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03EBD" w14:textId="6DDC227D" w:rsidR="00B60BC7" w:rsidRDefault="00B60BC7" w:rsidP="00B60BC7">
      <w:pPr>
        <w:pStyle w:val="Title"/>
        <w:jc w:val="both"/>
      </w:pPr>
      <w:r>
        <w:rPr>
          <w:noProof/>
        </w:rPr>
        <w:drawing>
          <wp:inline distT="0" distB="0" distL="0" distR="0" wp14:anchorId="4A1AF9A4" wp14:editId="07E7D7A2">
            <wp:extent cx="4002405" cy="2300605"/>
            <wp:effectExtent l="0" t="0" r="0" b="4445"/>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pic:cNvPicPr>
                  </pic:nvPicPr>
                  <pic:blipFill>
                    <a:blip r:embed="rId7" cstate="print">
                      <a:extLst>
                        <a:ext uri="{BEBA8EAE-BF5A-486C-A8C5-ECC9F3942E4B}">
                          <a14:imgProps xmlns:a14="http://schemas.microsoft.com/office/drawing/2010/main">
                            <a14:imgLayer r:embed="rId8">
                              <a14:imgEffect>
                                <a14:sharpenSoften amount="50000"/>
                              </a14:imgEffect>
                              <a14:imgEffect>
                                <a14:brightnessContrast contrast="40000"/>
                              </a14:imgEffect>
                            </a14:imgLayer>
                          </a14:imgProps>
                        </a:ext>
                      </a:extLst>
                    </a:blip>
                    <a:stretch>
                      <a:fillRect/>
                    </a:stretch>
                  </pic:blipFill>
                  <pic:spPr>
                    <a:xfrm>
                      <a:off x="0" y="0"/>
                      <a:ext cx="4002405" cy="2300605"/>
                    </a:xfrm>
                    <a:prstGeom prst="rect">
                      <a:avLst/>
                    </a:prstGeom>
                  </pic:spPr>
                </pic:pic>
              </a:graphicData>
            </a:graphic>
          </wp:inline>
        </w:drawing>
      </w:r>
    </w:p>
    <w:p w14:paraId="6AF5BE25" w14:textId="77777777" w:rsidR="006944FB" w:rsidRDefault="000A2224" w:rsidP="000A2224">
      <w:pPr>
        <w:pStyle w:val="Title"/>
        <w:jc w:val="both"/>
      </w:pPr>
      <w:r>
        <w:t xml:space="preserve">            </w:t>
      </w:r>
    </w:p>
    <w:p w14:paraId="5786491C" w14:textId="77777777" w:rsidR="006944FB" w:rsidRDefault="006944FB" w:rsidP="000A2224">
      <w:pPr>
        <w:pStyle w:val="Title"/>
        <w:jc w:val="both"/>
      </w:pPr>
    </w:p>
    <w:p w14:paraId="0AC37FB7" w14:textId="1D545331" w:rsidR="00371AC4" w:rsidRDefault="006944FB" w:rsidP="000A2224">
      <w:pPr>
        <w:pStyle w:val="Title"/>
        <w:jc w:val="both"/>
      </w:pPr>
      <w:r>
        <w:t xml:space="preserve">              </w:t>
      </w:r>
      <w:r w:rsidR="000A2224">
        <w:t xml:space="preserve"> </w:t>
      </w:r>
      <w:r w:rsidR="00371AC4">
        <w:t xml:space="preserve">The Global Business Environment </w:t>
      </w:r>
    </w:p>
    <w:p w14:paraId="2099334A" w14:textId="30515C4D" w:rsidR="00844147" w:rsidRPr="00844147" w:rsidRDefault="009F0B3C" w:rsidP="00844147">
      <w:pPr>
        <w:pStyle w:val="Title"/>
        <w:rPr>
          <w:sz w:val="32"/>
        </w:rPr>
      </w:pPr>
      <w:r>
        <w:rPr>
          <w:sz w:val="32"/>
        </w:rPr>
        <w:t>LCBB</w:t>
      </w:r>
      <w:r w:rsidR="00844147">
        <w:rPr>
          <w:sz w:val="32"/>
        </w:rPr>
        <w:t xml:space="preserve"> </w:t>
      </w:r>
      <w:r>
        <w:rPr>
          <w:sz w:val="32"/>
        </w:rPr>
        <w:t>400</w:t>
      </w:r>
      <w:r w:rsidR="00844147">
        <w:rPr>
          <w:sz w:val="32"/>
        </w:rPr>
        <w:t>4</w:t>
      </w:r>
    </w:p>
    <w:p w14:paraId="3B6CC7BB" w14:textId="262A86FC" w:rsidR="00844147" w:rsidRPr="00844147" w:rsidRDefault="00844147" w:rsidP="00844147">
      <w:pPr>
        <w:tabs>
          <w:tab w:val="left" w:pos="8295"/>
        </w:tabs>
        <w:rPr>
          <w:sz w:val="40"/>
          <w:szCs w:val="40"/>
        </w:rPr>
      </w:pPr>
      <w:r w:rsidRPr="00844147">
        <w:rPr>
          <w:sz w:val="40"/>
          <w:szCs w:val="40"/>
        </w:rPr>
        <w:t xml:space="preserve">                 </w:t>
      </w:r>
      <w:r>
        <w:rPr>
          <w:sz w:val="40"/>
          <w:szCs w:val="40"/>
        </w:rPr>
        <w:t xml:space="preserve">                   </w:t>
      </w:r>
      <w:r w:rsidRPr="00844147">
        <w:rPr>
          <w:sz w:val="40"/>
          <w:szCs w:val="40"/>
        </w:rPr>
        <w:t xml:space="preserve"> Assessment 1:</w:t>
      </w:r>
      <w:r w:rsidRPr="00844147">
        <w:rPr>
          <w:sz w:val="40"/>
          <w:szCs w:val="40"/>
        </w:rPr>
        <w:tab/>
      </w:r>
    </w:p>
    <w:p w14:paraId="09073B04" w14:textId="3C1EE995" w:rsidR="009B273B" w:rsidRDefault="00844147" w:rsidP="00844147">
      <w:pPr>
        <w:pStyle w:val="Title"/>
        <w:jc w:val="both"/>
        <w:rPr>
          <w:sz w:val="36"/>
        </w:rPr>
      </w:pPr>
      <w:r>
        <w:rPr>
          <w:sz w:val="36"/>
        </w:rPr>
        <w:t xml:space="preserve">                   </w:t>
      </w:r>
      <w:r w:rsidR="009B273B" w:rsidRPr="009B273B">
        <w:rPr>
          <w:sz w:val="36"/>
        </w:rPr>
        <w:t xml:space="preserve">Environmental Analysis of </w:t>
      </w:r>
      <w:r w:rsidR="000A2224">
        <w:rPr>
          <w:sz w:val="36"/>
        </w:rPr>
        <w:t>Aston Martin company</w:t>
      </w:r>
    </w:p>
    <w:p w14:paraId="2BD1DBEB" w14:textId="77777777" w:rsidR="004F175C" w:rsidRDefault="006944FB" w:rsidP="006944FB">
      <w:pPr>
        <w:spacing w:line="259" w:lineRule="auto"/>
        <w:jc w:val="left"/>
        <w:rPr>
          <w:sz w:val="28"/>
          <w:szCs w:val="28"/>
        </w:rPr>
      </w:pPr>
      <w:r>
        <w:rPr>
          <w:sz w:val="28"/>
          <w:szCs w:val="28"/>
        </w:rPr>
        <w:t xml:space="preserve">                     </w:t>
      </w:r>
      <w:r w:rsidR="004F175C">
        <w:rPr>
          <w:sz w:val="28"/>
          <w:szCs w:val="28"/>
        </w:rPr>
        <w:t xml:space="preserve">          </w:t>
      </w:r>
    </w:p>
    <w:p w14:paraId="30F3E94D" w14:textId="359569C3" w:rsidR="006944FB" w:rsidRDefault="004F175C" w:rsidP="006944FB">
      <w:pPr>
        <w:spacing w:line="259" w:lineRule="auto"/>
        <w:jc w:val="left"/>
        <w:rPr>
          <w:sz w:val="28"/>
          <w:szCs w:val="28"/>
        </w:rPr>
      </w:pPr>
      <w:r>
        <w:rPr>
          <w:sz w:val="28"/>
          <w:szCs w:val="28"/>
        </w:rPr>
        <w:t xml:space="preserve">                          </w:t>
      </w:r>
      <w:r w:rsidR="006944FB">
        <w:rPr>
          <w:sz w:val="28"/>
          <w:szCs w:val="28"/>
        </w:rPr>
        <w:t xml:space="preserve">  </w:t>
      </w:r>
      <w:r w:rsidR="00CB4707">
        <w:rPr>
          <w:sz w:val="28"/>
          <w:szCs w:val="28"/>
        </w:rPr>
        <w:t xml:space="preserve">            </w:t>
      </w:r>
      <w:r w:rsidR="006944FB">
        <w:rPr>
          <w:sz w:val="28"/>
          <w:szCs w:val="28"/>
        </w:rPr>
        <w:t xml:space="preserve"> </w:t>
      </w:r>
      <w:r w:rsidR="000A2224" w:rsidRPr="006944FB">
        <w:rPr>
          <w:sz w:val="28"/>
          <w:szCs w:val="28"/>
        </w:rPr>
        <w:t>NAME: N</w:t>
      </w:r>
      <w:r w:rsidR="00CB4707">
        <w:rPr>
          <w:sz w:val="28"/>
          <w:szCs w:val="28"/>
        </w:rPr>
        <w:t>edelcu Loredana Nedelcu</w:t>
      </w:r>
    </w:p>
    <w:p w14:paraId="7A3492D3" w14:textId="5D50E325" w:rsidR="006944FB" w:rsidRPr="006944FB" w:rsidRDefault="006944FB" w:rsidP="006944FB">
      <w:pPr>
        <w:spacing w:line="259" w:lineRule="auto"/>
        <w:jc w:val="left"/>
      </w:pPr>
      <w:r>
        <w:rPr>
          <w:sz w:val="28"/>
          <w:szCs w:val="28"/>
        </w:rPr>
        <w:t xml:space="preserve">                   </w:t>
      </w:r>
      <w:r>
        <w:t xml:space="preserve">           </w:t>
      </w:r>
      <w:r w:rsidR="00CB4707">
        <w:t xml:space="preserve">              </w:t>
      </w:r>
      <w:r>
        <w:t xml:space="preserve"> </w:t>
      </w:r>
      <w:r w:rsidR="00E351B1">
        <w:t xml:space="preserve">         </w:t>
      </w:r>
      <w:r w:rsidRPr="000A2224">
        <w:rPr>
          <w:sz w:val="28"/>
          <w:szCs w:val="28"/>
        </w:rPr>
        <w:t>STUDENT ID: 2018584</w:t>
      </w:r>
    </w:p>
    <w:p w14:paraId="65AC9D2E" w14:textId="2A16E107" w:rsidR="000A2224" w:rsidRDefault="000A2224">
      <w:pPr>
        <w:spacing w:line="259" w:lineRule="auto"/>
        <w:jc w:val="left"/>
      </w:pPr>
    </w:p>
    <w:p w14:paraId="4AC391EC" w14:textId="4BC1F668" w:rsidR="000A2224" w:rsidRDefault="000A2224">
      <w:pPr>
        <w:spacing w:line="259" w:lineRule="auto"/>
        <w:jc w:val="left"/>
      </w:pPr>
    </w:p>
    <w:p w14:paraId="6B16CE4B" w14:textId="64F4FD45" w:rsidR="000A2224" w:rsidRDefault="000A2224">
      <w:pPr>
        <w:spacing w:line="259" w:lineRule="auto"/>
        <w:jc w:val="left"/>
      </w:pPr>
    </w:p>
    <w:p w14:paraId="25A51ACE" w14:textId="4A022967" w:rsidR="000A2224" w:rsidRDefault="000A2224">
      <w:pPr>
        <w:spacing w:line="259" w:lineRule="auto"/>
        <w:jc w:val="left"/>
      </w:pPr>
    </w:p>
    <w:p w14:paraId="4FFB22B8" w14:textId="706FBF90" w:rsidR="000A2224" w:rsidRDefault="000A2224">
      <w:pPr>
        <w:spacing w:line="259" w:lineRule="auto"/>
        <w:jc w:val="left"/>
      </w:pPr>
    </w:p>
    <w:p w14:paraId="0A14E589" w14:textId="5EB673BD" w:rsidR="000A2224" w:rsidRDefault="000A2224">
      <w:pPr>
        <w:spacing w:line="259" w:lineRule="auto"/>
        <w:jc w:val="left"/>
      </w:pPr>
    </w:p>
    <w:p w14:paraId="1882F1A1" w14:textId="727C6A67" w:rsidR="000A2224" w:rsidRDefault="000A2224">
      <w:pPr>
        <w:spacing w:line="259" w:lineRule="auto"/>
        <w:jc w:val="left"/>
      </w:pPr>
    </w:p>
    <w:p w14:paraId="2A0AE51C" w14:textId="7F042807" w:rsidR="000A2224" w:rsidRDefault="000A2224">
      <w:pPr>
        <w:spacing w:line="259" w:lineRule="auto"/>
        <w:jc w:val="left"/>
      </w:pPr>
    </w:p>
    <w:p w14:paraId="5D8091F9" w14:textId="286CD9FF" w:rsidR="000A2224" w:rsidRDefault="000A2224">
      <w:pPr>
        <w:spacing w:line="259" w:lineRule="auto"/>
        <w:jc w:val="left"/>
      </w:pPr>
    </w:p>
    <w:p w14:paraId="72F3CB9F" w14:textId="77777777" w:rsidR="000A2224" w:rsidRDefault="000A2224">
      <w:pPr>
        <w:spacing w:line="259" w:lineRule="auto"/>
        <w:jc w:val="left"/>
      </w:pPr>
    </w:p>
    <w:sdt>
      <w:sdtPr>
        <w:rPr>
          <w:rFonts w:ascii="Times New Roman" w:eastAsiaTheme="minorHAnsi" w:hAnsi="Times New Roman" w:cstheme="minorBidi"/>
          <w:color w:val="auto"/>
          <w:sz w:val="24"/>
          <w:szCs w:val="22"/>
          <w:lang w:val="en-GB"/>
        </w:rPr>
        <w:id w:val="408273850"/>
        <w:docPartObj>
          <w:docPartGallery w:val="Table of Contents"/>
          <w:docPartUnique/>
        </w:docPartObj>
      </w:sdtPr>
      <w:sdtEndPr>
        <w:rPr>
          <w:b/>
          <w:bCs/>
          <w:noProof/>
        </w:rPr>
      </w:sdtEndPr>
      <w:sdtContent>
        <w:p w14:paraId="7DBC3E79" w14:textId="77777777" w:rsidR="003F4CFC" w:rsidRDefault="003F4CFC">
          <w:pPr>
            <w:pStyle w:val="TOCHeading"/>
          </w:pPr>
          <w:r>
            <w:t>Table of Contents</w:t>
          </w:r>
        </w:p>
        <w:p w14:paraId="39B593C8" w14:textId="77777777" w:rsidR="003F4CFC" w:rsidRDefault="003F4CFC">
          <w:pPr>
            <w:pStyle w:val="TOC1"/>
            <w:tabs>
              <w:tab w:val="right" w:leader="dot" w:pos="9350"/>
            </w:tabs>
            <w:rPr>
              <w:noProof/>
            </w:rPr>
          </w:pPr>
          <w:r>
            <w:fldChar w:fldCharType="begin"/>
          </w:r>
          <w:r>
            <w:instrText xml:space="preserve"> TOC \o "1-3" \h \z \u </w:instrText>
          </w:r>
          <w:r>
            <w:fldChar w:fldCharType="separate"/>
          </w:r>
          <w:hyperlink w:anchor="_Toc91747906" w:history="1">
            <w:r w:rsidRPr="00700778">
              <w:rPr>
                <w:rStyle w:val="Hyperlink"/>
                <w:noProof/>
              </w:rPr>
              <w:t>Introduction</w:t>
            </w:r>
            <w:r>
              <w:rPr>
                <w:noProof/>
                <w:webHidden/>
              </w:rPr>
              <w:tab/>
            </w:r>
            <w:r>
              <w:rPr>
                <w:noProof/>
                <w:webHidden/>
              </w:rPr>
              <w:fldChar w:fldCharType="begin"/>
            </w:r>
            <w:r>
              <w:rPr>
                <w:noProof/>
                <w:webHidden/>
              </w:rPr>
              <w:instrText xml:space="preserve"> PAGEREF _Toc91747906 \h </w:instrText>
            </w:r>
            <w:r>
              <w:rPr>
                <w:noProof/>
                <w:webHidden/>
              </w:rPr>
            </w:r>
            <w:r>
              <w:rPr>
                <w:noProof/>
                <w:webHidden/>
              </w:rPr>
              <w:fldChar w:fldCharType="separate"/>
            </w:r>
            <w:r>
              <w:rPr>
                <w:noProof/>
                <w:webHidden/>
              </w:rPr>
              <w:t>3</w:t>
            </w:r>
            <w:r>
              <w:rPr>
                <w:noProof/>
                <w:webHidden/>
              </w:rPr>
              <w:fldChar w:fldCharType="end"/>
            </w:r>
          </w:hyperlink>
        </w:p>
        <w:p w14:paraId="05F321D2" w14:textId="77777777" w:rsidR="003F4CFC" w:rsidRDefault="00025207">
          <w:pPr>
            <w:pStyle w:val="TOC1"/>
            <w:tabs>
              <w:tab w:val="right" w:leader="dot" w:pos="9350"/>
            </w:tabs>
            <w:rPr>
              <w:noProof/>
            </w:rPr>
          </w:pPr>
          <w:hyperlink w:anchor="_Toc91747907" w:history="1">
            <w:r w:rsidR="003F4CFC" w:rsidRPr="00700778">
              <w:rPr>
                <w:rStyle w:val="Hyperlink"/>
                <w:noProof/>
              </w:rPr>
              <w:t>SWOT analysis</w:t>
            </w:r>
            <w:r w:rsidR="003F4CFC">
              <w:rPr>
                <w:noProof/>
                <w:webHidden/>
              </w:rPr>
              <w:tab/>
            </w:r>
            <w:r w:rsidR="003F4CFC">
              <w:rPr>
                <w:noProof/>
                <w:webHidden/>
              </w:rPr>
              <w:fldChar w:fldCharType="begin"/>
            </w:r>
            <w:r w:rsidR="003F4CFC">
              <w:rPr>
                <w:noProof/>
                <w:webHidden/>
              </w:rPr>
              <w:instrText xml:space="preserve"> PAGEREF _Toc91747907 \h </w:instrText>
            </w:r>
            <w:r w:rsidR="003F4CFC">
              <w:rPr>
                <w:noProof/>
                <w:webHidden/>
              </w:rPr>
            </w:r>
            <w:r w:rsidR="003F4CFC">
              <w:rPr>
                <w:noProof/>
                <w:webHidden/>
              </w:rPr>
              <w:fldChar w:fldCharType="separate"/>
            </w:r>
            <w:r w:rsidR="003F4CFC">
              <w:rPr>
                <w:noProof/>
                <w:webHidden/>
              </w:rPr>
              <w:t>4</w:t>
            </w:r>
            <w:r w:rsidR="003F4CFC">
              <w:rPr>
                <w:noProof/>
                <w:webHidden/>
              </w:rPr>
              <w:fldChar w:fldCharType="end"/>
            </w:r>
          </w:hyperlink>
        </w:p>
        <w:p w14:paraId="5B6537AD" w14:textId="77777777" w:rsidR="003F4CFC" w:rsidRDefault="00025207">
          <w:pPr>
            <w:pStyle w:val="TOC1"/>
            <w:tabs>
              <w:tab w:val="right" w:leader="dot" w:pos="9350"/>
            </w:tabs>
            <w:rPr>
              <w:noProof/>
            </w:rPr>
          </w:pPr>
          <w:hyperlink w:anchor="_Toc91747908" w:history="1">
            <w:r w:rsidR="003F4CFC" w:rsidRPr="00700778">
              <w:rPr>
                <w:rStyle w:val="Hyperlink"/>
                <w:noProof/>
              </w:rPr>
              <w:t>PESTLE analysis</w:t>
            </w:r>
            <w:r w:rsidR="003F4CFC">
              <w:rPr>
                <w:noProof/>
                <w:webHidden/>
              </w:rPr>
              <w:tab/>
            </w:r>
            <w:r w:rsidR="003F4CFC">
              <w:rPr>
                <w:noProof/>
                <w:webHidden/>
              </w:rPr>
              <w:fldChar w:fldCharType="begin"/>
            </w:r>
            <w:r w:rsidR="003F4CFC">
              <w:rPr>
                <w:noProof/>
                <w:webHidden/>
              </w:rPr>
              <w:instrText xml:space="preserve"> PAGEREF _Toc91747908 \h </w:instrText>
            </w:r>
            <w:r w:rsidR="003F4CFC">
              <w:rPr>
                <w:noProof/>
                <w:webHidden/>
              </w:rPr>
            </w:r>
            <w:r w:rsidR="003F4CFC">
              <w:rPr>
                <w:noProof/>
                <w:webHidden/>
              </w:rPr>
              <w:fldChar w:fldCharType="separate"/>
            </w:r>
            <w:r w:rsidR="003F4CFC">
              <w:rPr>
                <w:noProof/>
                <w:webHidden/>
              </w:rPr>
              <w:t>5</w:t>
            </w:r>
            <w:r w:rsidR="003F4CFC">
              <w:rPr>
                <w:noProof/>
                <w:webHidden/>
              </w:rPr>
              <w:fldChar w:fldCharType="end"/>
            </w:r>
          </w:hyperlink>
        </w:p>
        <w:p w14:paraId="5515BF23" w14:textId="77777777" w:rsidR="003F4CFC" w:rsidRDefault="00025207">
          <w:pPr>
            <w:pStyle w:val="TOC1"/>
            <w:tabs>
              <w:tab w:val="right" w:leader="dot" w:pos="9350"/>
            </w:tabs>
            <w:rPr>
              <w:noProof/>
            </w:rPr>
          </w:pPr>
          <w:hyperlink w:anchor="_Toc91747909" w:history="1">
            <w:r w:rsidR="003F4CFC" w:rsidRPr="00700778">
              <w:rPr>
                <w:rStyle w:val="Hyperlink"/>
                <w:noProof/>
              </w:rPr>
              <w:t>Porter’s five forces analysis</w:t>
            </w:r>
            <w:r w:rsidR="003F4CFC">
              <w:rPr>
                <w:noProof/>
                <w:webHidden/>
              </w:rPr>
              <w:tab/>
            </w:r>
            <w:r w:rsidR="003F4CFC">
              <w:rPr>
                <w:noProof/>
                <w:webHidden/>
              </w:rPr>
              <w:fldChar w:fldCharType="begin"/>
            </w:r>
            <w:r w:rsidR="003F4CFC">
              <w:rPr>
                <w:noProof/>
                <w:webHidden/>
              </w:rPr>
              <w:instrText xml:space="preserve"> PAGEREF _Toc91747909 \h </w:instrText>
            </w:r>
            <w:r w:rsidR="003F4CFC">
              <w:rPr>
                <w:noProof/>
                <w:webHidden/>
              </w:rPr>
            </w:r>
            <w:r w:rsidR="003F4CFC">
              <w:rPr>
                <w:noProof/>
                <w:webHidden/>
              </w:rPr>
              <w:fldChar w:fldCharType="separate"/>
            </w:r>
            <w:r w:rsidR="003F4CFC">
              <w:rPr>
                <w:noProof/>
                <w:webHidden/>
              </w:rPr>
              <w:t>6</w:t>
            </w:r>
            <w:r w:rsidR="003F4CFC">
              <w:rPr>
                <w:noProof/>
                <w:webHidden/>
              </w:rPr>
              <w:fldChar w:fldCharType="end"/>
            </w:r>
          </w:hyperlink>
        </w:p>
        <w:p w14:paraId="3E529302" w14:textId="77777777" w:rsidR="003F4CFC" w:rsidRDefault="00025207">
          <w:pPr>
            <w:pStyle w:val="TOC1"/>
            <w:tabs>
              <w:tab w:val="right" w:leader="dot" w:pos="9350"/>
            </w:tabs>
            <w:rPr>
              <w:noProof/>
            </w:rPr>
          </w:pPr>
          <w:hyperlink w:anchor="_Toc91747910" w:history="1">
            <w:r w:rsidR="003F4CFC" w:rsidRPr="00700778">
              <w:rPr>
                <w:rStyle w:val="Hyperlink"/>
                <w:noProof/>
              </w:rPr>
              <w:t>Value chain analysis</w:t>
            </w:r>
            <w:r w:rsidR="003F4CFC">
              <w:rPr>
                <w:noProof/>
                <w:webHidden/>
              </w:rPr>
              <w:tab/>
            </w:r>
            <w:r w:rsidR="003F4CFC">
              <w:rPr>
                <w:noProof/>
                <w:webHidden/>
              </w:rPr>
              <w:fldChar w:fldCharType="begin"/>
            </w:r>
            <w:r w:rsidR="003F4CFC">
              <w:rPr>
                <w:noProof/>
                <w:webHidden/>
              </w:rPr>
              <w:instrText xml:space="preserve"> PAGEREF _Toc91747910 \h </w:instrText>
            </w:r>
            <w:r w:rsidR="003F4CFC">
              <w:rPr>
                <w:noProof/>
                <w:webHidden/>
              </w:rPr>
            </w:r>
            <w:r w:rsidR="003F4CFC">
              <w:rPr>
                <w:noProof/>
                <w:webHidden/>
              </w:rPr>
              <w:fldChar w:fldCharType="separate"/>
            </w:r>
            <w:r w:rsidR="003F4CFC">
              <w:rPr>
                <w:noProof/>
                <w:webHidden/>
              </w:rPr>
              <w:t>8</w:t>
            </w:r>
            <w:r w:rsidR="003F4CFC">
              <w:rPr>
                <w:noProof/>
                <w:webHidden/>
              </w:rPr>
              <w:fldChar w:fldCharType="end"/>
            </w:r>
          </w:hyperlink>
        </w:p>
        <w:p w14:paraId="00DE7FC8" w14:textId="77777777" w:rsidR="003F4CFC" w:rsidRDefault="00025207">
          <w:pPr>
            <w:pStyle w:val="TOC2"/>
            <w:tabs>
              <w:tab w:val="right" w:leader="dot" w:pos="9350"/>
            </w:tabs>
            <w:rPr>
              <w:noProof/>
            </w:rPr>
          </w:pPr>
          <w:hyperlink w:anchor="_Toc91747911" w:history="1">
            <w:r w:rsidR="003F4CFC" w:rsidRPr="00700778">
              <w:rPr>
                <w:rStyle w:val="Hyperlink"/>
                <w:noProof/>
              </w:rPr>
              <w:t>Primary activities</w:t>
            </w:r>
            <w:r w:rsidR="003F4CFC">
              <w:rPr>
                <w:noProof/>
                <w:webHidden/>
              </w:rPr>
              <w:tab/>
            </w:r>
            <w:r w:rsidR="003F4CFC">
              <w:rPr>
                <w:noProof/>
                <w:webHidden/>
              </w:rPr>
              <w:fldChar w:fldCharType="begin"/>
            </w:r>
            <w:r w:rsidR="003F4CFC">
              <w:rPr>
                <w:noProof/>
                <w:webHidden/>
              </w:rPr>
              <w:instrText xml:space="preserve"> PAGEREF _Toc91747911 \h </w:instrText>
            </w:r>
            <w:r w:rsidR="003F4CFC">
              <w:rPr>
                <w:noProof/>
                <w:webHidden/>
              </w:rPr>
            </w:r>
            <w:r w:rsidR="003F4CFC">
              <w:rPr>
                <w:noProof/>
                <w:webHidden/>
              </w:rPr>
              <w:fldChar w:fldCharType="separate"/>
            </w:r>
            <w:r w:rsidR="003F4CFC">
              <w:rPr>
                <w:noProof/>
                <w:webHidden/>
              </w:rPr>
              <w:t>8</w:t>
            </w:r>
            <w:r w:rsidR="003F4CFC">
              <w:rPr>
                <w:noProof/>
                <w:webHidden/>
              </w:rPr>
              <w:fldChar w:fldCharType="end"/>
            </w:r>
          </w:hyperlink>
        </w:p>
        <w:p w14:paraId="72D8DD24" w14:textId="77777777" w:rsidR="003F4CFC" w:rsidRDefault="00025207">
          <w:pPr>
            <w:pStyle w:val="TOC2"/>
            <w:tabs>
              <w:tab w:val="right" w:leader="dot" w:pos="9350"/>
            </w:tabs>
            <w:rPr>
              <w:noProof/>
            </w:rPr>
          </w:pPr>
          <w:hyperlink w:anchor="_Toc91747912" w:history="1">
            <w:r w:rsidR="003F4CFC" w:rsidRPr="00700778">
              <w:rPr>
                <w:rStyle w:val="Hyperlink"/>
                <w:noProof/>
              </w:rPr>
              <w:t>Support activities</w:t>
            </w:r>
            <w:r w:rsidR="003F4CFC">
              <w:rPr>
                <w:noProof/>
                <w:webHidden/>
              </w:rPr>
              <w:tab/>
            </w:r>
            <w:r w:rsidR="003F4CFC">
              <w:rPr>
                <w:noProof/>
                <w:webHidden/>
              </w:rPr>
              <w:fldChar w:fldCharType="begin"/>
            </w:r>
            <w:r w:rsidR="003F4CFC">
              <w:rPr>
                <w:noProof/>
                <w:webHidden/>
              </w:rPr>
              <w:instrText xml:space="preserve"> PAGEREF _Toc91747912 \h </w:instrText>
            </w:r>
            <w:r w:rsidR="003F4CFC">
              <w:rPr>
                <w:noProof/>
                <w:webHidden/>
              </w:rPr>
            </w:r>
            <w:r w:rsidR="003F4CFC">
              <w:rPr>
                <w:noProof/>
                <w:webHidden/>
              </w:rPr>
              <w:fldChar w:fldCharType="separate"/>
            </w:r>
            <w:r w:rsidR="003F4CFC">
              <w:rPr>
                <w:noProof/>
                <w:webHidden/>
              </w:rPr>
              <w:t>8</w:t>
            </w:r>
            <w:r w:rsidR="003F4CFC">
              <w:rPr>
                <w:noProof/>
                <w:webHidden/>
              </w:rPr>
              <w:fldChar w:fldCharType="end"/>
            </w:r>
          </w:hyperlink>
        </w:p>
        <w:p w14:paraId="04A8A4D8" w14:textId="77777777" w:rsidR="003F4CFC" w:rsidRDefault="00025207">
          <w:pPr>
            <w:pStyle w:val="TOC1"/>
            <w:tabs>
              <w:tab w:val="right" w:leader="dot" w:pos="9350"/>
            </w:tabs>
            <w:rPr>
              <w:noProof/>
            </w:rPr>
          </w:pPr>
          <w:hyperlink w:anchor="_Toc91747913" w:history="1">
            <w:r w:rsidR="003F4CFC" w:rsidRPr="00700778">
              <w:rPr>
                <w:rStyle w:val="Hyperlink"/>
                <w:noProof/>
              </w:rPr>
              <w:t>Competitive advantages</w:t>
            </w:r>
            <w:r w:rsidR="003F4CFC">
              <w:rPr>
                <w:noProof/>
                <w:webHidden/>
              </w:rPr>
              <w:tab/>
            </w:r>
            <w:r w:rsidR="003F4CFC">
              <w:rPr>
                <w:noProof/>
                <w:webHidden/>
              </w:rPr>
              <w:fldChar w:fldCharType="begin"/>
            </w:r>
            <w:r w:rsidR="003F4CFC">
              <w:rPr>
                <w:noProof/>
                <w:webHidden/>
              </w:rPr>
              <w:instrText xml:space="preserve"> PAGEREF _Toc91747913 \h </w:instrText>
            </w:r>
            <w:r w:rsidR="003F4CFC">
              <w:rPr>
                <w:noProof/>
                <w:webHidden/>
              </w:rPr>
            </w:r>
            <w:r w:rsidR="003F4CFC">
              <w:rPr>
                <w:noProof/>
                <w:webHidden/>
              </w:rPr>
              <w:fldChar w:fldCharType="separate"/>
            </w:r>
            <w:r w:rsidR="003F4CFC">
              <w:rPr>
                <w:noProof/>
                <w:webHidden/>
              </w:rPr>
              <w:t>9</w:t>
            </w:r>
            <w:r w:rsidR="003F4CFC">
              <w:rPr>
                <w:noProof/>
                <w:webHidden/>
              </w:rPr>
              <w:fldChar w:fldCharType="end"/>
            </w:r>
          </w:hyperlink>
        </w:p>
        <w:p w14:paraId="54C8ADBC" w14:textId="77777777" w:rsidR="003F4CFC" w:rsidRDefault="00025207">
          <w:pPr>
            <w:pStyle w:val="TOC1"/>
            <w:tabs>
              <w:tab w:val="right" w:leader="dot" w:pos="9350"/>
            </w:tabs>
            <w:rPr>
              <w:noProof/>
            </w:rPr>
          </w:pPr>
          <w:hyperlink w:anchor="_Toc91747914" w:history="1">
            <w:r w:rsidR="003F4CFC" w:rsidRPr="00700778">
              <w:rPr>
                <w:rStyle w:val="Hyperlink"/>
                <w:noProof/>
              </w:rPr>
              <w:t>Conclusion</w:t>
            </w:r>
            <w:r w:rsidR="003F4CFC">
              <w:rPr>
                <w:noProof/>
                <w:webHidden/>
              </w:rPr>
              <w:tab/>
            </w:r>
            <w:r w:rsidR="003F4CFC">
              <w:rPr>
                <w:noProof/>
                <w:webHidden/>
              </w:rPr>
              <w:fldChar w:fldCharType="begin"/>
            </w:r>
            <w:r w:rsidR="003F4CFC">
              <w:rPr>
                <w:noProof/>
                <w:webHidden/>
              </w:rPr>
              <w:instrText xml:space="preserve"> PAGEREF _Toc91747914 \h </w:instrText>
            </w:r>
            <w:r w:rsidR="003F4CFC">
              <w:rPr>
                <w:noProof/>
                <w:webHidden/>
              </w:rPr>
            </w:r>
            <w:r w:rsidR="003F4CFC">
              <w:rPr>
                <w:noProof/>
                <w:webHidden/>
              </w:rPr>
              <w:fldChar w:fldCharType="separate"/>
            </w:r>
            <w:r w:rsidR="003F4CFC">
              <w:rPr>
                <w:noProof/>
                <w:webHidden/>
              </w:rPr>
              <w:t>10</w:t>
            </w:r>
            <w:r w:rsidR="003F4CFC">
              <w:rPr>
                <w:noProof/>
                <w:webHidden/>
              </w:rPr>
              <w:fldChar w:fldCharType="end"/>
            </w:r>
          </w:hyperlink>
        </w:p>
        <w:p w14:paraId="31BDF923" w14:textId="77777777" w:rsidR="003F4CFC" w:rsidRDefault="00025207">
          <w:pPr>
            <w:pStyle w:val="TOC1"/>
            <w:tabs>
              <w:tab w:val="right" w:leader="dot" w:pos="9350"/>
            </w:tabs>
            <w:rPr>
              <w:noProof/>
            </w:rPr>
          </w:pPr>
          <w:hyperlink w:anchor="_Toc91747915" w:history="1">
            <w:r w:rsidR="003F4CFC" w:rsidRPr="00700778">
              <w:rPr>
                <w:rStyle w:val="Hyperlink"/>
                <w:noProof/>
              </w:rPr>
              <w:t>References</w:t>
            </w:r>
            <w:r w:rsidR="003F4CFC">
              <w:rPr>
                <w:noProof/>
                <w:webHidden/>
              </w:rPr>
              <w:tab/>
            </w:r>
            <w:r w:rsidR="003F4CFC">
              <w:rPr>
                <w:noProof/>
                <w:webHidden/>
              </w:rPr>
              <w:fldChar w:fldCharType="begin"/>
            </w:r>
            <w:r w:rsidR="003F4CFC">
              <w:rPr>
                <w:noProof/>
                <w:webHidden/>
              </w:rPr>
              <w:instrText xml:space="preserve"> PAGEREF _Toc91747915 \h </w:instrText>
            </w:r>
            <w:r w:rsidR="003F4CFC">
              <w:rPr>
                <w:noProof/>
                <w:webHidden/>
              </w:rPr>
            </w:r>
            <w:r w:rsidR="003F4CFC">
              <w:rPr>
                <w:noProof/>
                <w:webHidden/>
              </w:rPr>
              <w:fldChar w:fldCharType="separate"/>
            </w:r>
            <w:r w:rsidR="003F4CFC">
              <w:rPr>
                <w:noProof/>
                <w:webHidden/>
              </w:rPr>
              <w:t>11</w:t>
            </w:r>
            <w:r w:rsidR="003F4CFC">
              <w:rPr>
                <w:noProof/>
                <w:webHidden/>
              </w:rPr>
              <w:fldChar w:fldCharType="end"/>
            </w:r>
          </w:hyperlink>
        </w:p>
        <w:p w14:paraId="600B8682" w14:textId="77777777" w:rsidR="003F4CFC" w:rsidRDefault="003F4CFC">
          <w:r>
            <w:rPr>
              <w:b/>
              <w:bCs/>
              <w:noProof/>
            </w:rPr>
            <w:fldChar w:fldCharType="end"/>
          </w:r>
        </w:p>
      </w:sdtContent>
    </w:sdt>
    <w:p w14:paraId="35341E6A" w14:textId="77777777" w:rsidR="009B273B" w:rsidRDefault="009B273B">
      <w:pPr>
        <w:spacing w:line="259" w:lineRule="auto"/>
        <w:jc w:val="left"/>
      </w:pPr>
      <w:r>
        <w:br w:type="page"/>
      </w:r>
    </w:p>
    <w:p w14:paraId="2B7FA5A5" w14:textId="77777777" w:rsidR="00986987" w:rsidRDefault="00986987" w:rsidP="009B273B">
      <w:pPr>
        <w:pStyle w:val="Heading1"/>
      </w:pPr>
      <w:bookmarkStart w:id="0" w:name="_Toc91747906"/>
      <w:r>
        <w:lastRenderedPageBreak/>
        <w:t>Introduction</w:t>
      </w:r>
      <w:bookmarkEnd w:id="0"/>
    </w:p>
    <w:p w14:paraId="5B027C50" w14:textId="77777777" w:rsidR="00870BAA" w:rsidRDefault="00986987">
      <w:r>
        <w:t>The collection of factors that can affect a business</w:t>
      </w:r>
      <w:r w:rsidR="009B273B">
        <w:t>'</w:t>
      </w:r>
      <w:r>
        <w:t xml:space="preserve">s operation is known as </w:t>
      </w:r>
      <w:r w:rsidR="009B273B">
        <w:t xml:space="preserve">the </w:t>
      </w:r>
      <w:r>
        <w:t>business environment. This is one of the most important aspect</w:t>
      </w:r>
      <w:r w:rsidR="009B273B">
        <w:t>s</w:t>
      </w:r>
      <w:r>
        <w:t xml:space="preserve"> which a business needs to consider while operating. Aston Martin is a UK based automobile brand which </w:t>
      </w:r>
      <w:r w:rsidR="009B273B">
        <w:t>been</w:t>
      </w:r>
      <w:r>
        <w:t xml:space="preserve"> operating since 1913. Lionel Martin and R</w:t>
      </w:r>
      <w:r w:rsidR="00870BAA">
        <w:t>obert Bamford established the company which operates f</w:t>
      </w:r>
      <w:r w:rsidR="009B273B">
        <w:t>ro</w:t>
      </w:r>
      <w:r w:rsidR="00870BAA">
        <w:t xml:space="preserve">m Gaydon, Warwickshire, UK. </w:t>
      </w:r>
      <w:r w:rsidR="009B273B">
        <w:t>The n</w:t>
      </w:r>
      <w:r w:rsidR="00870BAA">
        <w:t>umber of employees work</w:t>
      </w:r>
      <w:r w:rsidR="009B273B">
        <w:t>ing</w:t>
      </w:r>
      <w:r w:rsidR="00870BAA">
        <w:t xml:space="preserve"> in the business are 3000 and in 2020 the net loss of the business was £410.5 million</w:t>
      </w:r>
      <w:r w:rsidR="00B43536">
        <w:t xml:space="preserve"> </w:t>
      </w:r>
      <w:r w:rsidR="00B43536" w:rsidRPr="00B43536">
        <w:t>(Aston Martin, 2021)</w:t>
      </w:r>
      <w:r w:rsidR="00870BAA">
        <w:t xml:space="preserve">. SWOT, PESTLE, Porter’s five forces and </w:t>
      </w:r>
      <w:r w:rsidR="009B273B">
        <w:t>v</w:t>
      </w:r>
      <w:r w:rsidR="00870BAA">
        <w:t>alue chain will be used to assess the business environment o</w:t>
      </w:r>
      <w:r w:rsidR="009B273B">
        <w:t>f</w:t>
      </w:r>
      <w:r w:rsidR="00870BAA">
        <w:t xml:space="preserve"> Aston Martin. </w:t>
      </w:r>
    </w:p>
    <w:p w14:paraId="0967ECF2" w14:textId="77777777" w:rsidR="009B273B" w:rsidRDefault="009B273B"/>
    <w:p w14:paraId="72F9B842" w14:textId="77777777" w:rsidR="009B273B" w:rsidRDefault="009B273B"/>
    <w:p w14:paraId="711EAC97" w14:textId="77777777" w:rsidR="009B273B" w:rsidRDefault="009B273B"/>
    <w:p w14:paraId="40D01D5C" w14:textId="77777777" w:rsidR="009B273B" w:rsidRDefault="009B273B"/>
    <w:p w14:paraId="0B0319AF" w14:textId="77777777" w:rsidR="009B273B" w:rsidRDefault="009B273B"/>
    <w:p w14:paraId="10FCF816" w14:textId="77777777" w:rsidR="009B273B" w:rsidRDefault="009B273B"/>
    <w:p w14:paraId="53C62F98" w14:textId="77777777" w:rsidR="009B273B" w:rsidRDefault="009B273B"/>
    <w:p w14:paraId="751CBE9F" w14:textId="77777777" w:rsidR="009B273B" w:rsidRDefault="009B273B"/>
    <w:p w14:paraId="6AC9C2E2" w14:textId="77777777" w:rsidR="009B273B" w:rsidRDefault="009B273B"/>
    <w:p w14:paraId="5946524F" w14:textId="77777777" w:rsidR="009B273B" w:rsidRDefault="009B273B"/>
    <w:p w14:paraId="79D0846D" w14:textId="77777777" w:rsidR="009B273B" w:rsidRDefault="009B273B"/>
    <w:p w14:paraId="4F7540BC" w14:textId="77777777" w:rsidR="009B273B" w:rsidRDefault="009B273B"/>
    <w:p w14:paraId="60413EF1" w14:textId="77777777" w:rsidR="009B273B" w:rsidRDefault="009B273B"/>
    <w:p w14:paraId="42188ACD" w14:textId="77777777" w:rsidR="009B273B" w:rsidRDefault="009B273B"/>
    <w:p w14:paraId="4291BFDA" w14:textId="77777777" w:rsidR="009B273B" w:rsidRDefault="009B273B"/>
    <w:p w14:paraId="6C79DED1" w14:textId="77777777" w:rsidR="009B273B" w:rsidRDefault="009B273B"/>
    <w:p w14:paraId="1A65E2DA" w14:textId="77777777" w:rsidR="00870BAA" w:rsidRDefault="00870BAA" w:rsidP="009B273B">
      <w:pPr>
        <w:pStyle w:val="Heading1"/>
      </w:pPr>
      <w:bookmarkStart w:id="1" w:name="_Toc91747907"/>
      <w:r>
        <w:lastRenderedPageBreak/>
        <w:t>SWOT analysis</w:t>
      </w:r>
      <w:bookmarkEnd w:id="1"/>
    </w:p>
    <w:p w14:paraId="51BC8076" w14:textId="77777777" w:rsidR="00870BAA" w:rsidRDefault="00870BAA">
      <w:r>
        <w:t>The automobile industry in which Aston Martin operates is very competitive and to stay in the market the business will need to have knowledge about its internal business environment. SWOT is one of the most effective tool</w:t>
      </w:r>
      <w:r w:rsidR="009B273B">
        <w:t>s</w:t>
      </w:r>
      <w:r>
        <w:t xml:space="preserve"> which can be used for assessing the internal factors which the business should consider in the time of developing strategy or making decisions. The SWOT analysis of Aston Martin has been given below: </w:t>
      </w:r>
    </w:p>
    <w:p w14:paraId="479922B5" w14:textId="77777777" w:rsidR="00A4725E" w:rsidRDefault="00870BAA">
      <w:r w:rsidRPr="009B273B">
        <w:rPr>
          <w:b/>
        </w:rPr>
        <w:t>Strengths:</w:t>
      </w:r>
      <w:r>
        <w:t xml:space="preserve"> The brand equity which Aston Martin has along with it</w:t>
      </w:r>
      <w:r w:rsidR="009B273B">
        <w:t>s</w:t>
      </w:r>
      <w:r>
        <w:t xml:space="preserve"> legacy is the most important strength which the business has. This is because of the reason that strong brand name </w:t>
      </w:r>
      <w:proofErr w:type="gramStart"/>
      <w:r>
        <w:t>has the ability to</w:t>
      </w:r>
      <w:proofErr w:type="gramEnd"/>
      <w:r>
        <w:t xml:space="preserve"> attract customers to the business</w:t>
      </w:r>
      <w:r w:rsidR="003E76FA">
        <w:t xml:space="preserve"> </w:t>
      </w:r>
      <w:r w:rsidR="003E76FA" w:rsidRPr="003E76FA">
        <w:t>(Rawcliffe, 2021)</w:t>
      </w:r>
      <w:r>
        <w:t xml:space="preserve">. </w:t>
      </w:r>
      <w:r w:rsidR="00A4725E">
        <w:t xml:space="preserve">Other strengths which the business has includes an effective relationship with the customers, skilled workforce, luxury and comfort car with service, innovation, presence in the racing event and effective marketing and branding. </w:t>
      </w:r>
      <w:proofErr w:type="gramStart"/>
      <w:r w:rsidR="00A4725E">
        <w:t>All of</w:t>
      </w:r>
      <w:proofErr w:type="gramEnd"/>
      <w:r w:rsidR="00A4725E">
        <w:t xml:space="preserve"> these aspects are important for a business to make sure that the business has the ability to achieve success in the market. For example, innovation will help the business to focus on the changing needs of the customers and that will be helpful to ensure the sustainability of the business.   </w:t>
      </w:r>
      <w:r>
        <w:t xml:space="preserve">     </w:t>
      </w:r>
    </w:p>
    <w:p w14:paraId="58D54C8C" w14:textId="77777777" w:rsidR="00A4725E" w:rsidRDefault="00A4725E">
      <w:r w:rsidRPr="009B273B">
        <w:rPr>
          <w:b/>
        </w:rPr>
        <w:t>Weaknesses:</w:t>
      </w:r>
      <w:r>
        <w:t xml:space="preserve"> </w:t>
      </w:r>
      <w:r w:rsidR="009B273B">
        <w:t>The i</w:t>
      </w:r>
      <w:r>
        <w:t>nability of the business to penetrate the market is the most important weakness which Aston Martin has</w:t>
      </w:r>
      <w:r w:rsidR="003E76FA">
        <w:t xml:space="preserve"> </w:t>
      </w:r>
      <w:r w:rsidR="003E76FA" w:rsidRPr="003E76FA">
        <w:t>(Green, 2017)</w:t>
      </w:r>
      <w:r>
        <w:t>. Most of the product which the business offers to its customers is expensive and for that the number of customers which the business has is limited. The product portfolio of the business is another problem as the business offers limited numbers of product</w:t>
      </w:r>
      <w:r w:rsidR="009B273B">
        <w:t>s</w:t>
      </w:r>
      <w:r>
        <w:t xml:space="preserve"> to its customers. </w:t>
      </w:r>
    </w:p>
    <w:p w14:paraId="09E68C0D" w14:textId="77777777" w:rsidR="00CA1755" w:rsidRDefault="00A4725E">
      <w:r w:rsidRPr="009B273B">
        <w:rPr>
          <w:b/>
        </w:rPr>
        <w:t>Opportunities:</w:t>
      </w:r>
      <w:r>
        <w:t xml:space="preserve"> Aston Martin has the chance to expand its market in potential economies which will be helpful to increase the market share of the business</w:t>
      </w:r>
      <w:r w:rsidR="00CA1755">
        <w:t>. The business should use its brand name to attract new customers to the business</w:t>
      </w:r>
      <w:r w:rsidR="003E76FA">
        <w:t xml:space="preserve"> </w:t>
      </w:r>
      <w:r w:rsidR="003E76FA" w:rsidRPr="003E76FA">
        <w:t>(Bloomberg, 2021)</w:t>
      </w:r>
      <w:r w:rsidR="00CA1755">
        <w:t xml:space="preserve">. The distribution of the cars and the promotion can be extended to penetrate </w:t>
      </w:r>
      <w:r w:rsidR="009B273B">
        <w:t xml:space="preserve">the </w:t>
      </w:r>
      <w:r w:rsidR="00CA1755">
        <w:t xml:space="preserve">market. Aston Martin to increase its market share can focus on competitive pricing. </w:t>
      </w:r>
    </w:p>
    <w:p w14:paraId="6C97857E" w14:textId="77777777" w:rsidR="00CA1755" w:rsidRDefault="00CA1755">
      <w:r w:rsidRPr="009B273B">
        <w:rPr>
          <w:b/>
        </w:rPr>
        <w:t>Threats:</w:t>
      </w:r>
      <w:r>
        <w:t xml:space="preserve"> COVID-19 and Brexit are the two most important threats which Aston Martin is facing. Because of COVID-19 sales of the business has been reduced and the business suffered a net loss of £410.5 million</w:t>
      </w:r>
      <w:r w:rsidR="003E76FA">
        <w:t xml:space="preserve"> </w:t>
      </w:r>
      <w:r w:rsidR="003E76FA" w:rsidRPr="003E76FA">
        <w:t>(Aston Martin, 2021)</w:t>
      </w:r>
      <w:r>
        <w:t xml:space="preserve">. </w:t>
      </w:r>
      <w:r w:rsidR="009B273B">
        <w:t>The i</w:t>
      </w:r>
      <w:r>
        <w:t xml:space="preserve">ncreasing cost of fuel, taxes and government regulations are some of the threats which can reduce the sustainability opportunity of Aston Martin. </w:t>
      </w:r>
    </w:p>
    <w:p w14:paraId="0BE92A83" w14:textId="77777777" w:rsidR="00CA1755" w:rsidRDefault="00CA1755" w:rsidP="009B273B">
      <w:pPr>
        <w:pStyle w:val="Heading1"/>
      </w:pPr>
      <w:bookmarkStart w:id="2" w:name="_Toc91747908"/>
      <w:r>
        <w:lastRenderedPageBreak/>
        <w:t>PESTLE analysis</w:t>
      </w:r>
      <w:bookmarkEnd w:id="2"/>
      <w:r>
        <w:t xml:space="preserve"> </w:t>
      </w:r>
    </w:p>
    <w:p w14:paraId="0B10A142" w14:textId="6AFC13C8" w:rsidR="00870BAA" w:rsidRDefault="00CA1755">
      <w:r>
        <w:t xml:space="preserve">Aston Martin cannot affect the external business </w:t>
      </w:r>
      <w:r w:rsidR="00126FB6">
        <w:t>environment,</w:t>
      </w:r>
      <w:r>
        <w:t xml:space="preserve"> but it </w:t>
      </w:r>
      <w:proofErr w:type="gramStart"/>
      <w:r>
        <w:t>has the ability to</w:t>
      </w:r>
      <w:proofErr w:type="gramEnd"/>
      <w:r>
        <w:t xml:space="preserve"> affect the business. For that reason, the business must have to make sure that it has considered the </w:t>
      </w:r>
      <w:r w:rsidR="00E22198">
        <w:t xml:space="preserve">external business environment before </w:t>
      </w:r>
      <w:r w:rsidR="009B273B">
        <w:t>m</w:t>
      </w:r>
      <w:r w:rsidR="00E22198">
        <w:t xml:space="preserve">aking decisions.  </w:t>
      </w:r>
    </w:p>
    <w:p w14:paraId="18072743" w14:textId="77777777" w:rsidR="00E22198" w:rsidRDefault="00E22198">
      <w:r w:rsidRPr="009B273B">
        <w:rPr>
          <w:b/>
        </w:rPr>
        <w:t>Political factors:</w:t>
      </w:r>
      <w:r>
        <w:t xml:space="preserve"> The decision which has been developed by the UK government to prevent the pandemic will have </w:t>
      </w:r>
      <w:r w:rsidR="009B273B">
        <w:t xml:space="preserve">an </w:t>
      </w:r>
      <w:r>
        <w:t>impact on the business. For those, Aston Martin will have to face problem</w:t>
      </w:r>
      <w:r w:rsidR="009B273B">
        <w:t>s</w:t>
      </w:r>
      <w:r>
        <w:t xml:space="preserve"> in the supply chain of the business and production continuity</w:t>
      </w:r>
      <w:r w:rsidR="003D188A">
        <w:t xml:space="preserve"> </w:t>
      </w:r>
      <w:r w:rsidR="003D188A" w:rsidRPr="003D188A">
        <w:t>(</w:t>
      </w:r>
      <w:proofErr w:type="spellStart"/>
      <w:r w:rsidR="003D188A" w:rsidRPr="003D188A">
        <w:t>Tamtam</w:t>
      </w:r>
      <w:proofErr w:type="spellEnd"/>
      <w:r w:rsidR="003D188A" w:rsidRPr="003D188A">
        <w:t xml:space="preserve"> and </w:t>
      </w:r>
      <w:proofErr w:type="spellStart"/>
      <w:r w:rsidR="003D188A" w:rsidRPr="003D188A">
        <w:t>Tourabi</w:t>
      </w:r>
      <w:proofErr w:type="spellEnd"/>
      <w:r w:rsidR="003D188A" w:rsidRPr="003D188A">
        <w:t>, 2021)</w:t>
      </w:r>
      <w:r>
        <w:t xml:space="preserve">. But the decision </w:t>
      </w:r>
      <w:r w:rsidR="009B273B">
        <w:t>to</w:t>
      </w:r>
      <w:r>
        <w:t xml:space="preserve"> leave </w:t>
      </w:r>
      <w:r w:rsidR="009B273B">
        <w:t xml:space="preserve">the </w:t>
      </w:r>
      <w:r>
        <w:t xml:space="preserve">EU </w:t>
      </w:r>
      <w:r w:rsidR="009B273B">
        <w:t xml:space="preserve">to </w:t>
      </w:r>
      <w:r>
        <w:t>expose the business in the global political complexity. If the business does not have the ability to assess that th</w:t>
      </w:r>
      <w:r w:rsidR="009B273B">
        <w:t>e</w:t>
      </w:r>
      <w:r>
        <w:t>n it will affect the business badly.</w:t>
      </w:r>
    </w:p>
    <w:p w14:paraId="6579F75A" w14:textId="77777777" w:rsidR="00E22198" w:rsidRDefault="00E22198">
      <w:r w:rsidRPr="009B273B">
        <w:rPr>
          <w:b/>
        </w:rPr>
        <w:t>Economic factors:</w:t>
      </w:r>
      <w:r>
        <w:t xml:space="preserve"> The global economic slowdown during the pandemic reduce the sales of Aston Martin cars. This might be the reason for which the business had to suffer a huge amount of loss. Other economic factors which affect the business include the credit market risk, stock market failure and decreasing income base of the people</w:t>
      </w:r>
      <w:r w:rsidR="003D188A">
        <w:t xml:space="preserve"> </w:t>
      </w:r>
      <w:r w:rsidR="003D188A" w:rsidRPr="003D188A">
        <w:t>(Silva et al., 2021)</w:t>
      </w:r>
      <w:r>
        <w:t>. That means, most of the economic factors had a negative impact on the business. For example, Aston Martin s</w:t>
      </w:r>
      <w:r w:rsidR="009B273B">
        <w:t>ell</w:t>
      </w:r>
      <w:r>
        <w:t xml:space="preserve">s luxury cars to its customers and for that high personal income base is important. But people’s income has been reduced because of the pandemic. </w:t>
      </w:r>
    </w:p>
    <w:p w14:paraId="13131283" w14:textId="77777777" w:rsidR="00847342" w:rsidRDefault="00E22198">
      <w:r w:rsidRPr="009B273B">
        <w:rPr>
          <w:b/>
        </w:rPr>
        <w:t>Social factors:</w:t>
      </w:r>
      <w:r>
        <w:t xml:space="preserve"> The most important social factor which affects the business is the shift in the preferences of the customers. Most of the customers because of the pandemic does not focus on buying luxury cars and that is bad news for the business</w:t>
      </w:r>
      <w:r w:rsidR="003D188A">
        <w:t xml:space="preserve"> </w:t>
      </w:r>
      <w:r w:rsidR="003D188A" w:rsidRPr="003D188A">
        <w:t>(</w:t>
      </w:r>
      <w:proofErr w:type="spellStart"/>
      <w:r w:rsidR="003D188A" w:rsidRPr="003D188A">
        <w:t>Shiddiq</w:t>
      </w:r>
      <w:proofErr w:type="spellEnd"/>
      <w:r w:rsidR="003D188A" w:rsidRPr="003D188A">
        <w:t>, 2020)</w:t>
      </w:r>
      <w:r>
        <w:t xml:space="preserve">. But </w:t>
      </w:r>
      <w:r w:rsidR="00847342">
        <w:t xml:space="preserve">the positive thing is that the market is growing after the pandemic impact has been reduced and the income base of the people is increasing as well. </w:t>
      </w:r>
    </w:p>
    <w:p w14:paraId="5DB9E4C2" w14:textId="661BC668" w:rsidR="00847342" w:rsidRDefault="00847342">
      <w:r w:rsidRPr="009B273B">
        <w:rPr>
          <w:b/>
        </w:rPr>
        <w:t>Technological factors:</w:t>
      </w:r>
      <w:r>
        <w:t xml:space="preserve"> In the automobile industry, the demand for electric cars has been increasing and people are looking for </w:t>
      </w:r>
      <w:r w:rsidR="009B273B">
        <w:t xml:space="preserve">an </w:t>
      </w:r>
      <w:r>
        <w:t>alternative to fuels. The business to ensure its sustainability in the market must have to focus on customer</w:t>
      </w:r>
      <w:r w:rsidR="009B273B">
        <w:t>s’</w:t>
      </w:r>
      <w:r>
        <w:t xml:space="preserve"> needs</w:t>
      </w:r>
      <w:r w:rsidR="003D188A">
        <w:t xml:space="preserve"> </w:t>
      </w:r>
      <w:r w:rsidR="003D188A" w:rsidRPr="003D188A">
        <w:t>(</w:t>
      </w:r>
      <w:proofErr w:type="spellStart"/>
      <w:r w:rsidR="003D188A" w:rsidRPr="003D188A">
        <w:t>Redda</w:t>
      </w:r>
      <w:proofErr w:type="spellEnd"/>
      <w:r w:rsidR="003D188A" w:rsidRPr="003D188A">
        <w:t xml:space="preserve"> and </w:t>
      </w:r>
      <w:proofErr w:type="spellStart"/>
      <w:r w:rsidR="003D188A" w:rsidRPr="003D188A">
        <w:t>Surujlal</w:t>
      </w:r>
      <w:proofErr w:type="spellEnd"/>
      <w:r w:rsidR="003D188A" w:rsidRPr="003D188A">
        <w:t>, 2021)</w:t>
      </w:r>
      <w:r>
        <w:t xml:space="preserve">. The use of digital technology has become one of the most important aspects and customers </w:t>
      </w:r>
      <w:r w:rsidR="00126FB6">
        <w:t>would</w:t>
      </w:r>
      <w:r>
        <w:t xml:space="preserve"> like to have self-driving cars. These are opportunities for the business. </w:t>
      </w:r>
    </w:p>
    <w:p w14:paraId="3F89D705" w14:textId="77777777" w:rsidR="00847342" w:rsidRDefault="00847342">
      <w:r w:rsidRPr="009B273B">
        <w:rPr>
          <w:b/>
        </w:rPr>
        <w:t>Legal factors:</w:t>
      </w:r>
      <w:r>
        <w:t xml:space="preserve"> Product liability claims and licensing issues because of non-compliance with the existing rules of regulations are the legal problem</w:t>
      </w:r>
      <w:r w:rsidR="009B273B">
        <w:t>s</w:t>
      </w:r>
      <w:r>
        <w:t xml:space="preserve"> </w:t>
      </w:r>
      <w:r w:rsidR="009B273B">
        <w:t>that</w:t>
      </w:r>
      <w:r>
        <w:t xml:space="preserve"> the business will have to face. Apart f</w:t>
      </w:r>
      <w:r w:rsidR="009B273B">
        <w:t>ro</w:t>
      </w:r>
      <w:r>
        <w:t xml:space="preserve">m </w:t>
      </w:r>
      <w:r>
        <w:lastRenderedPageBreak/>
        <w:t>that the rules and regulation</w:t>
      </w:r>
      <w:r w:rsidR="009B273B">
        <w:t>s</w:t>
      </w:r>
      <w:r>
        <w:t xml:space="preserve"> related </w:t>
      </w:r>
      <w:r w:rsidR="009B273B">
        <w:t>to</w:t>
      </w:r>
      <w:r>
        <w:t xml:space="preserve"> </w:t>
      </w:r>
      <w:r w:rsidR="009B273B">
        <w:t xml:space="preserve">the </w:t>
      </w:r>
      <w:r>
        <w:t>industry ha</w:t>
      </w:r>
      <w:r w:rsidR="009B273B">
        <w:t>ve</w:t>
      </w:r>
      <w:r>
        <w:t xml:space="preserve"> been changing and that can create </w:t>
      </w:r>
      <w:r w:rsidR="009B273B">
        <w:t xml:space="preserve">a </w:t>
      </w:r>
      <w:r>
        <w:t xml:space="preserve">threat for Aston Martin. </w:t>
      </w:r>
    </w:p>
    <w:p w14:paraId="260AADEA" w14:textId="77777777" w:rsidR="00847342" w:rsidRDefault="00847342">
      <w:r w:rsidRPr="009B273B">
        <w:rPr>
          <w:b/>
        </w:rPr>
        <w:t>Environmental factors:</w:t>
      </w:r>
      <w:r>
        <w:t xml:space="preserve"> The pressure to reduce carbon emission has become immense during the pandemic</w:t>
      </w:r>
      <w:r w:rsidR="003D188A">
        <w:t xml:space="preserve"> </w:t>
      </w:r>
      <w:r w:rsidR="003D188A" w:rsidRPr="003D188A">
        <w:t>(</w:t>
      </w:r>
      <w:proofErr w:type="spellStart"/>
      <w:r w:rsidR="003D188A" w:rsidRPr="003D188A">
        <w:t>Kaitwade</w:t>
      </w:r>
      <w:proofErr w:type="spellEnd"/>
      <w:r w:rsidR="003D188A" w:rsidRPr="003D188A">
        <w:t>, 2020)</w:t>
      </w:r>
      <w:r>
        <w:t xml:space="preserve">. Most of the customers are now looking a have a car which will have </w:t>
      </w:r>
      <w:r w:rsidR="009B273B">
        <w:t xml:space="preserve">a </w:t>
      </w:r>
      <w:r>
        <w:t xml:space="preserve">minimum negative impact on the environment.         </w:t>
      </w:r>
    </w:p>
    <w:p w14:paraId="02BEAE59" w14:textId="77777777" w:rsidR="009B273B" w:rsidRDefault="009B273B">
      <w:r>
        <w:rPr>
          <w:noProof/>
          <w:lang w:val="en-US"/>
        </w:rPr>
        <w:drawing>
          <wp:inline distT="0" distB="0" distL="0" distR="0" wp14:anchorId="53348B2E" wp14:editId="21CC4904">
            <wp:extent cx="5486400" cy="2750820"/>
            <wp:effectExtent l="0" t="38100" r="0" b="495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833329E" w14:textId="77777777" w:rsidR="009B273B" w:rsidRDefault="009B273B" w:rsidP="009B273B">
      <w:pPr>
        <w:jc w:val="center"/>
      </w:pPr>
      <w:r>
        <w:t>Figure: PESTLE</w:t>
      </w:r>
    </w:p>
    <w:p w14:paraId="0F29D0A3" w14:textId="77777777" w:rsidR="009B273B" w:rsidRDefault="009B273B" w:rsidP="009B273B">
      <w:pPr>
        <w:jc w:val="center"/>
      </w:pPr>
      <w:r>
        <w:t>Source: (</w:t>
      </w:r>
      <w:proofErr w:type="spellStart"/>
      <w:r w:rsidRPr="003D188A">
        <w:t>Redda</w:t>
      </w:r>
      <w:proofErr w:type="spellEnd"/>
      <w:r w:rsidRPr="003D188A">
        <w:t xml:space="preserve"> and </w:t>
      </w:r>
      <w:proofErr w:type="spellStart"/>
      <w:r w:rsidRPr="003D188A">
        <w:t>Surujlal</w:t>
      </w:r>
      <w:proofErr w:type="spellEnd"/>
      <w:r w:rsidRPr="003D188A">
        <w:t>, 2021)</w:t>
      </w:r>
    </w:p>
    <w:p w14:paraId="5235C3A6" w14:textId="77777777" w:rsidR="00847342" w:rsidRDefault="00847342" w:rsidP="009B273B">
      <w:pPr>
        <w:pStyle w:val="Heading1"/>
      </w:pPr>
      <w:bookmarkStart w:id="3" w:name="_Toc91747909"/>
      <w:r>
        <w:t>Porter’s five forces analysis</w:t>
      </w:r>
      <w:bookmarkEnd w:id="3"/>
      <w:r>
        <w:t xml:space="preserve"> </w:t>
      </w:r>
    </w:p>
    <w:p w14:paraId="739F8740" w14:textId="77777777" w:rsidR="00222EAB" w:rsidRDefault="00847342">
      <w:r>
        <w:t xml:space="preserve">This model is effective to assess the industry competition. To ensure sustainability in the market Aston Martin needs to focus on the </w:t>
      </w:r>
      <w:r w:rsidR="00222EAB">
        <w:t xml:space="preserve">industry competition because that is important to have </w:t>
      </w:r>
      <w:r w:rsidR="009B273B">
        <w:t xml:space="preserve">a </w:t>
      </w:r>
      <w:r w:rsidR="00222EAB">
        <w:t xml:space="preserve">competitive advantage. The use of this model will be helpful to do that. </w:t>
      </w:r>
    </w:p>
    <w:p w14:paraId="4A149B2F" w14:textId="77777777" w:rsidR="00681A7F" w:rsidRDefault="00222EAB">
      <w:r w:rsidRPr="009B273B">
        <w:rPr>
          <w:b/>
        </w:rPr>
        <w:t>Industry rivalry (Strong):</w:t>
      </w:r>
      <w:r>
        <w:t xml:space="preserve"> Industry rivalry in the UK automobile industry is very high because of the existence of competitors like Bentley, Jaguar, Land R</w:t>
      </w:r>
      <w:r w:rsidR="009B273B">
        <w:t>o</w:t>
      </w:r>
      <w:r>
        <w:t xml:space="preserve">ver, Lotus, Rolls Royce etc. </w:t>
      </w:r>
      <w:proofErr w:type="gramStart"/>
      <w:r>
        <w:t>All of</w:t>
      </w:r>
      <w:proofErr w:type="gramEnd"/>
      <w:r>
        <w:t xml:space="preserve"> these businesses ha</w:t>
      </w:r>
      <w:r w:rsidR="009B273B">
        <w:t>ve</w:t>
      </w:r>
      <w:r>
        <w:t xml:space="preserve"> the ability to grab the market share of the business and in terms of brand value</w:t>
      </w:r>
      <w:r w:rsidR="009B273B">
        <w:t>,</w:t>
      </w:r>
      <w:r>
        <w:t xml:space="preserve"> these are not behind Aston Martin</w:t>
      </w:r>
      <w:r w:rsidR="003E76FA">
        <w:t xml:space="preserve"> </w:t>
      </w:r>
      <w:r w:rsidR="003E76FA" w:rsidRPr="003E76FA">
        <w:t>(Silva et al., 2021)</w:t>
      </w:r>
      <w:r>
        <w:t xml:space="preserve">. That means, achieving </w:t>
      </w:r>
      <w:r w:rsidR="009B273B">
        <w:t xml:space="preserve">a </w:t>
      </w:r>
      <w:r>
        <w:t xml:space="preserve">competitive advantage is the only way in which the business </w:t>
      </w:r>
      <w:r w:rsidR="00681A7F">
        <w:t xml:space="preserve">can survive in the market. </w:t>
      </w:r>
    </w:p>
    <w:p w14:paraId="13923A83" w14:textId="77777777" w:rsidR="00B1029C" w:rsidRDefault="00681A7F">
      <w:r w:rsidRPr="009B273B">
        <w:rPr>
          <w:b/>
        </w:rPr>
        <w:lastRenderedPageBreak/>
        <w:t>Threats of new entry (Weak):</w:t>
      </w:r>
      <w:r>
        <w:t xml:space="preserve"> To </w:t>
      </w:r>
      <w:proofErr w:type="gramStart"/>
      <w:r>
        <w:t>enter into</w:t>
      </w:r>
      <w:proofErr w:type="gramEnd"/>
      <w:r>
        <w:t xml:space="preserve"> the industry a business will have to face many barriers. Some of </w:t>
      </w:r>
      <w:r w:rsidR="009B273B">
        <w:t xml:space="preserve">the </w:t>
      </w:r>
      <w:r>
        <w:t xml:space="preserve">barriers include the need </w:t>
      </w:r>
      <w:r w:rsidR="009B273B">
        <w:t>for</w:t>
      </w:r>
      <w:r>
        <w:t xml:space="preserve"> huge investment, brand value and the loyal customer’s base of the businesses. Overcoming these challenges might not be possible for a new business and for that th</w:t>
      </w:r>
      <w:r w:rsidR="009B273B">
        <w:t>ese</w:t>
      </w:r>
      <w:r>
        <w:t xml:space="preserve"> threats </w:t>
      </w:r>
      <w:r w:rsidR="009B273B">
        <w:t>are</w:t>
      </w:r>
      <w:r>
        <w:t xml:space="preserve"> weak. </w:t>
      </w:r>
    </w:p>
    <w:p w14:paraId="6BDB5E4C" w14:textId="39DD2B06" w:rsidR="00B1029C" w:rsidRDefault="00B1029C">
      <w:r w:rsidRPr="009B273B">
        <w:rPr>
          <w:b/>
        </w:rPr>
        <w:t>Threats of substitution (Strong):</w:t>
      </w:r>
      <w:r>
        <w:t xml:space="preserve"> This threat is strong in the automobile industry because there are different product</w:t>
      </w:r>
      <w:r w:rsidR="009B273B">
        <w:t>s</w:t>
      </w:r>
      <w:r>
        <w:t xml:space="preserve"> and service</w:t>
      </w:r>
      <w:r w:rsidR="009B273B">
        <w:t>s</w:t>
      </w:r>
      <w:r>
        <w:t xml:space="preserve"> which can be used as </w:t>
      </w:r>
      <w:r w:rsidR="009B273B">
        <w:t xml:space="preserve">a </w:t>
      </w:r>
      <w:r>
        <w:t xml:space="preserve">substitute </w:t>
      </w:r>
      <w:r w:rsidR="009B273B">
        <w:t>for</w:t>
      </w:r>
      <w:r>
        <w:t xml:space="preserve"> the product and service which has been provided by the automobile industry</w:t>
      </w:r>
      <w:r w:rsidR="003E76FA">
        <w:t xml:space="preserve"> </w:t>
      </w:r>
      <w:r w:rsidR="003E76FA" w:rsidRPr="003E76FA">
        <w:t>(</w:t>
      </w:r>
      <w:proofErr w:type="spellStart"/>
      <w:r w:rsidR="003E76FA" w:rsidRPr="003E76FA">
        <w:t>Shiddiq</w:t>
      </w:r>
      <w:proofErr w:type="spellEnd"/>
      <w:r w:rsidR="003E76FA" w:rsidRPr="003E76FA">
        <w:t>, 2020)</w:t>
      </w:r>
      <w:r>
        <w:t>. For that reason, Aston Martin must h</w:t>
      </w:r>
      <w:r w:rsidR="00126FB6">
        <w:t xml:space="preserve">ave to be </w:t>
      </w:r>
      <w:r>
        <w:t xml:space="preserve">very careful. </w:t>
      </w:r>
    </w:p>
    <w:p w14:paraId="59BD77FA" w14:textId="67BE8D45" w:rsidR="00B1029C" w:rsidRDefault="00B1029C">
      <w:r w:rsidRPr="009B273B">
        <w:rPr>
          <w:b/>
        </w:rPr>
        <w:t>Bargaining power of customers (Strong):</w:t>
      </w:r>
      <w:r>
        <w:t xml:space="preserve"> The customers of the automobile industry ha</w:t>
      </w:r>
      <w:r w:rsidR="009B273B">
        <w:t>ve</w:t>
      </w:r>
      <w:r>
        <w:t xml:space="preserve"> the chance to switch brand</w:t>
      </w:r>
      <w:r w:rsidR="009B273B">
        <w:t>s</w:t>
      </w:r>
      <w:r>
        <w:t xml:space="preserve"> because of high competition in the industry, the cost of switching is </w:t>
      </w:r>
      <w:r w:rsidR="002D0339">
        <w:t>limited,</w:t>
      </w:r>
      <w:r>
        <w:t xml:space="preserve"> and similar types of cars ha</w:t>
      </w:r>
      <w:r w:rsidR="009B273B">
        <w:t>ve</w:t>
      </w:r>
      <w:r>
        <w:t xml:space="preserve"> been offered by most of the competitors. These are the factors </w:t>
      </w:r>
      <w:r w:rsidR="009B273B">
        <w:t>that</w:t>
      </w:r>
      <w:r>
        <w:t xml:space="preserve"> make th</w:t>
      </w:r>
      <w:r w:rsidR="009B273B">
        <w:t>ese</w:t>
      </w:r>
      <w:r>
        <w:t xml:space="preserve"> threats strong. </w:t>
      </w:r>
    </w:p>
    <w:p w14:paraId="54B0A116" w14:textId="77777777" w:rsidR="006A21F7" w:rsidRDefault="00B1029C">
      <w:r w:rsidRPr="009B273B">
        <w:rPr>
          <w:b/>
        </w:rPr>
        <w:t>Bargaining power of the suppliers (Medium):</w:t>
      </w:r>
      <w:r>
        <w:t xml:space="preserve"> An automobile company like Aston Martin </w:t>
      </w:r>
      <w:proofErr w:type="gramStart"/>
      <w:r>
        <w:t>has the ability to</w:t>
      </w:r>
      <w:proofErr w:type="gramEnd"/>
      <w:r>
        <w:t xml:space="preserve"> </w:t>
      </w:r>
      <w:r w:rsidR="006A21F7">
        <w:t>switch suppl</w:t>
      </w:r>
      <w:r w:rsidR="009B273B">
        <w:t>i</w:t>
      </w:r>
      <w:r w:rsidR="006A21F7">
        <w:t>er</w:t>
      </w:r>
      <w:r w:rsidR="009B273B">
        <w:t>s</w:t>
      </w:r>
      <w:r w:rsidR="006A21F7">
        <w:t xml:space="preserve"> because of </w:t>
      </w:r>
      <w:r w:rsidR="009B273B">
        <w:t xml:space="preserve">the </w:t>
      </w:r>
      <w:r w:rsidR="006A21F7">
        <w:t>availability of suppliers and the cost which the business will have to incur for that is limited</w:t>
      </w:r>
      <w:r w:rsidR="003E76FA">
        <w:t xml:space="preserve"> </w:t>
      </w:r>
      <w:r w:rsidR="003E76FA" w:rsidRPr="003E76FA">
        <w:t>(</w:t>
      </w:r>
      <w:proofErr w:type="spellStart"/>
      <w:r w:rsidR="003E76FA" w:rsidRPr="003E76FA">
        <w:t>Redda</w:t>
      </w:r>
      <w:proofErr w:type="spellEnd"/>
      <w:r w:rsidR="003E76FA" w:rsidRPr="003E76FA">
        <w:t xml:space="preserve"> and </w:t>
      </w:r>
      <w:proofErr w:type="spellStart"/>
      <w:r w:rsidR="003E76FA" w:rsidRPr="003E76FA">
        <w:t>Surujlal</w:t>
      </w:r>
      <w:proofErr w:type="spellEnd"/>
      <w:r w:rsidR="003E76FA" w:rsidRPr="003E76FA">
        <w:t>, 2021)</w:t>
      </w:r>
      <w:r w:rsidR="006A21F7">
        <w:t xml:space="preserve">. This is good for that business as it will be able to focus on ensuring an effective supply chain. </w:t>
      </w:r>
    </w:p>
    <w:p w14:paraId="1720BF15" w14:textId="77777777" w:rsidR="009B273B" w:rsidRDefault="009B273B">
      <w:r>
        <w:rPr>
          <w:noProof/>
          <w:lang w:val="en-US"/>
        </w:rPr>
        <w:drawing>
          <wp:inline distT="0" distB="0" distL="0" distR="0" wp14:anchorId="3519E81C" wp14:editId="3DEA42DA">
            <wp:extent cx="5486400" cy="2705100"/>
            <wp:effectExtent l="57150" t="19050" r="5715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E4F464B" w14:textId="77777777" w:rsidR="009B273B" w:rsidRDefault="009B273B" w:rsidP="009B273B">
      <w:pPr>
        <w:jc w:val="center"/>
      </w:pPr>
      <w:r>
        <w:t>Figure: Porter’s five forces analysis</w:t>
      </w:r>
    </w:p>
    <w:p w14:paraId="224897E5" w14:textId="77777777" w:rsidR="009B273B" w:rsidRDefault="009B273B" w:rsidP="009B273B">
      <w:pPr>
        <w:jc w:val="center"/>
      </w:pPr>
      <w:r>
        <w:t xml:space="preserve">Source: </w:t>
      </w:r>
      <w:r w:rsidRPr="003E76FA">
        <w:t>(</w:t>
      </w:r>
      <w:proofErr w:type="spellStart"/>
      <w:r w:rsidRPr="003E76FA">
        <w:t>Shiddiq</w:t>
      </w:r>
      <w:proofErr w:type="spellEnd"/>
      <w:r w:rsidRPr="003E76FA">
        <w:t>, 2020)</w:t>
      </w:r>
    </w:p>
    <w:p w14:paraId="55F7EE34" w14:textId="77777777" w:rsidR="00E61FDE" w:rsidRDefault="00E61FDE" w:rsidP="009B273B">
      <w:pPr>
        <w:pStyle w:val="Heading1"/>
      </w:pPr>
      <w:bookmarkStart w:id="4" w:name="_Toc91747910"/>
      <w:r>
        <w:lastRenderedPageBreak/>
        <w:t>Value chain analysis</w:t>
      </w:r>
      <w:bookmarkEnd w:id="4"/>
      <w:r>
        <w:t xml:space="preserve"> </w:t>
      </w:r>
    </w:p>
    <w:p w14:paraId="237A1BB5" w14:textId="77777777" w:rsidR="00E61FDE" w:rsidRDefault="00E61FDE">
      <w:r>
        <w:t xml:space="preserve">The set of activities which a business conducted for the purpose of creating values for the business is known as </w:t>
      </w:r>
      <w:r w:rsidR="009B273B">
        <w:t xml:space="preserve">the </w:t>
      </w:r>
      <w:r>
        <w:t xml:space="preserve">value chain. There are stages </w:t>
      </w:r>
      <w:r w:rsidR="009B273B">
        <w:t>that</w:t>
      </w:r>
      <w:r>
        <w:t xml:space="preserve"> Aston Martin will have to follow to create value for the business. This part of this task will focus on that aspect.  </w:t>
      </w:r>
    </w:p>
    <w:p w14:paraId="1E85A7ED" w14:textId="77777777" w:rsidR="00E61FDE" w:rsidRDefault="00E61FDE" w:rsidP="009B273B">
      <w:pPr>
        <w:pStyle w:val="Heading2"/>
      </w:pPr>
      <w:bookmarkStart w:id="5" w:name="_Toc91747911"/>
      <w:r>
        <w:t>Primary activities</w:t>
      </w:r>
      <w:bookmarkEnd w:id="5"/>
      <w:r>
        <w:t xml:space="preserve"> </w:t>
      </w:r>
    </w:p>
    <w:p w14:paraId="0887F948" w14:textId="77777777" w:rsidR="009A4629" w:rsidRDefault="00E61FDE">
      <w:r w:rsidRPr="009B273B">
        <w:rPr>
          <w:b/>
        </w:rPr>
        <w:t>Inbound logistics:</w:t>
      </w:r>
      <w:r>
        <w:t xml:space="preserve"> This is concerned with how </w:t>
      </w:r>
      <w:r w:rsidR="009A4629">
        <w:t>materials</w:t>
      </w:r>
      <w:r>
        <w:t xml:space="preserve"> ha</w:t>
      </w:r>
      <w:r w:rsidR="009B273B">
        <w:t>ve</w:t>
      </w:r>
      <w:r>
        <w:t xml:space="preserve"> been moved</w:t>
      </w:r>
      <w:r w:rsidR="009A4629">
        <w:t xml:space="preserve"> in Aston Martin’s factory and the process in which the business assemble its parts. For inventory management, Aston Martin uses FIFO. </w:t>
      </w:r>
    </w:p>
    <w:p w14:paraId="6372EBE3" w14:textId="77777777" w:rsidR="009A4629" w:rsidRDefault="009A4629">
      <w:r w:rsidRPr="009B273B">
        <w:rPr>
          <w:b/>
        </w:rPr>
        <w:t>Operations:</w:t>
      </w:r>
      <w:r>
        <w:t xml:space="preserve"> Aston Martin operation is fully automated. That means the business uses the automated process to ensure that the production of cars has been done in an effective </w:t>
      </w:r>
      <w:r w:rsidR="003E76FA">
        <w:t xml:space="preserve">manner </w:t>
      </w:r>
      <w:r w:rsidR="003E76FA" w:rsidRPr="003E76FA">
        <w:t>(Rawcliffe, 2021)</w:t>
      </w:r>
      <w:r>
        <w:t>. This is effective to improve quality and reduc</w:t>
      </w:r>
      <w:r w:rsidR="009B273B">
        <w:t>ing</w:t>
      </w:r>
      <w:r>
        <w:t xml:space="preserve"> the cost of production. </w:t>
      </w:r>
    </w:p>
    <w:p w14:paraId="4AD04E2A" w14:textId="77777777" w:rsidR="009A4629" w:rsidRDefault="009A4629">
      <w:r w:rsidRPr="009B273B">
        <w:rPr>
          <w:b/>
        </w:rPr>
        <w:t xml:space="preserve">Outbound logistics: </w:t>
      </w:r>
      <w:r>
        <w:t xml:space="preserve">The supply chain of the business is very strong and for that Aston Martin </w:t>
      </w:r>
      <w:proofErr w:type="gramStart"/>
      <w:r>
        <w:t>has the ability to</w:t>
      </w:r>
      <w:proofErr w:type="gramEnd"/>
      <w:r>
        <w:t xml:space="preserve"> make sure that the product of the business will reach the end</w:t>
      </w:r>
      <w:r w:rsidR="009B273B">
        <w:t>-</w:t>
      </w:r>
      <w:r>
        <w:t xml:space="preserve">user with effectiveness. This is related </w:t>
      </w:r>
      <w:r w:rsidR="009B273B">
        <w:t>to</w:t>
      </w:r>
      <w:r>
        <w:t xml:space="preserve"> customer satisfaction as well. </w:t>
      </w:r>
    </w:p>
    <w:p w14:paraId="34536DE9" w14:textId="3F53F730" w:rsidR="009A4629" w:rsidRDefault="009A4629">
      <w:r w:rsidRPr="009B273B">
        <w:rPr>
          <w:b/>
        </w:rPr>
        <w:t>Marketing and sales:</w:t>
      </w:r>
      <w:r>
        <w:t xml:space="preserve"> Aston Martin now </w:t>
      </w:r>
      <w:r w:rsidR="002D0339">
        <w:t>focus</w:t>
      </w:r>
      <w:r>
        <w:t xml:space="preserve"> more on digital marketing to ensure that the business </w:t>
      </w:r>
      <w:proofErr w:type="gramStart"/>
      <w:r>
        <w:t>has the ability to</w:t>
      </w:r>
      <w:proofErr w:type="gramEnd"/>
      <w:r>
        <w:t xml:space="preserve"> reach its targeted customer</w:t>
      </w:r>
      <w:r w:rsidR="009B273B">
        <w:t>'</w:t>
      </w:r>
      <w:r>
        <w:t>s group. This is important for the business to make sure that the sales of the business ha</w:t>
      </w:r>
      <w:r w:rsidR="009B273B">
        <w:t>ve</w:t>
      </w:r>
      <w:r>
        <w:t xml:space="preserve"> been increased</w:t>
      </w:r>
      <w:r w:rsidR="003E76FA">
        <w:t xml:space="preserve"> </w:t>
      </w:r>
      <w:r w:rsidR="003E76FA" w:rsidRPr="003E76FA">
        <w:t>(OSV, 2017)</w:t>
      </w:r>
      <w:r>
        <w:t xml:space="preserve">. </w:t>
      </w:r>
    </w:p>
    <w:p w14:paraId="7FAC5683" w14:textId="77777777" w:rsidR="009A4629" w:rsidRDefault="009A4629">
      <w:r w:rsidRPr="009B273B">
        <w:rPr>
          <w:b/>
        </w:rPr>
        <w:t>Service:</w:t>
      </w:r>
      <w:r>
        <w:t xml:space="preserve"> Aston Martin provides after</w:t>
      </w:r>
      <w:r w:rsidR="009B273B">
        <w:t>-</w:t>
      </w:r>
      <w:r>
        <w:t xml:space="preserve">sales service for </w:t>
      </w:r>
      <w:proofErr w:type="gramStart"/>
      <w:r>
        <w:t>all of</w:t>
      </w:r>
      <w:proofErr w:type="gramEnd"/>
      <w:r>
        <w:t xml:space="preserve"> its products. The management of the business thinks that it is one of the most important aspect</w:t>
      </w:r>
      <w:r w:rsidR="009B273B">
        <w:t>s</w:t>
      </w:r>
      <w:r>
        <w:t xml:space="preserve"> that will be helpful to ensure that the customers are satisfied with the product which the business offers. </w:t>
      </w:r>
    </w:p>
    <w:p w14:paraId="117FDBC0" w14:textId="77777777" w:rsidR="009A4629" w:rsidRDefault="009A4629" w:rsidP="009B273B">
      <w:pPr>
        <w:pStyle w:val="Heading2"/>
      </w:pPr>
      <w:bookmarkStart w:id="6" w:name="_Toc91747912"/>
      <w:r>
        <w:t>Support activities</w:t>
      </w:r>
      <w:bookmarkEnd w:id="6"/>
      <w:r>
        <w:t xml:space="preserve"> </w:t>
      </w:r>
    </w:p>
    <w:p w14:paraId="711E0779" w14:textId="461DF275" w:rsidR="00E61FDE" w:rsidRDefault="009A4629">
      <w:r>
        <w:t>There are four support activities on which Aston Martin must have to focus on. The infrastructure which the business has is effective to compete in the market. Advanced technology has been used by busines</w:t>
      </w:r>
      <w:r w:rsidR="009B273B">
        <w:t>se</w:t>
      </w:r>
      <w:r>
        <w:t xml:space="preserve">s </w:t>
      </w:r>
      <w:r w:rsidR="003E6A60">
        <w:t xml:space="preserve">to provide the best cars to customers. The HR of Aston Martin </w:t>
      </w:r>
      <w:r w:rsidR="009B273B">
        <w:t>is</w:t>
      </w:r>
      <w:r w:rsidR="003E6A60">
        <w:t xml:space="preserve"> </w:t>
      </w:r>
      <w:r w:rsidR="002D0339">
        <w:t>skilled,</w:t>
      </w:r>
      <w:r w:rsidR="003E6A60">
        <w:t xml:space="preserve"> and it is one of the strengths </w:t>
      </w:r>
      <w:r w:rsidR="009B273B">
        <w:t>of</w:t>
      </w:r>
      <w:r w:rsidR="003E6A60">
        <w:t xml:space="preserve"> the business</w:t>
      </w:r>
      <w:r w:rsidR="00556AD2">
        <w:t xml:space="preserve"> </w:t>
      </w:r>
      <w:r w:rsidR="00556AD2" w:rsidRPr="00556AD2">
        <w:t>(Bloomberg, 2021)</w:t>
      </w:r>
      <w:r w:rsidR="003E6A60">
        <w:t xml:space="preserve">. The procurement process of the business is effective as well.  </w:t>
      </w:r>
      <w:r>
        <w:t xml:space="preserve"> </w:t>
      </w:r>
    </w:p>
    <w:p w14:paraId="2811AC0A" w14:textId="77777777" w:rsidR="003E6A60" w:rsidRDefault="003E6A60" w:rsidP="009B273B">
      <w:pPr>
        <w:pStyle w:val="Heading1"/>
      </w:pPr>
      <w:bookmarkStart w:id="7" w:name="_Toc91747913"/>
      <w:r>
        <w:lastRenderedPageBreak/>
        <w:t>Competitive advantages</w:t>
      </w:r>
      <w:bookmarkEnd w:id="7"/>
    </w:p>
    <w:p w14:paraId="4901B182" w14:textId="5F9E2236" w:rsidR="003E6A60" w:rsidRDefault="003E6A60">
      <w:r>
        <w:t xml:space="preserve">The core values of Aston Martin </w:t>
      </w:r>
      <w:proofErr w:type="gramStart"/>
      <w:r w:rsidR="002D0339">
        <w:t>includes</w:t>
      </w:r>
      <w:proofErr w:type="gramEnd"/>
      <w:r>
        <w:t xml:space="preserve"> “respect, commitment, integrity, growth and diversification”</w:t>
      </w:r>
      <w:r w:rsidR="003E76FA">
        <w:t xml:space="preserve"> </w:t>
      </w:r>
      <w:r w:rsidR="003E76FA" w:rsidRPr="003E76FA">
        <w:t>(Aston Martin, 2021)</w:t>
      </w:r>
      <w:r>
        <w:t xml:space="preserve">. The management of the business knows achieving </w:t>
      </w:r>
      <w:r w:rsidR="009B273B">
        <w:t xml:space="preserve">a </w:t>
      </w:r>
      <w:r>
        <w:t>competitive advantage is one of the most important aspect</w:t>
      </w:r>
      <w:r w:rsidR="009B273B">
        <w:t>s</w:t>
      </w:r>
      <w:r>
        <w:t xml:space="preserve"> on which Aston Martin should focus. The ability of the business </w:t>
      </w:r>
      <w:r w:rsidR="009B273B">
        <w:t>to offer</w:t>
      </w:r>
      <w:r>
        <w:t xml:space="preserve"> ultimate luxury and powerful performance is the main source of </w:t>
      </w:r>
      <w:r w:rsidR="009B273B">
        <w:t xml:space="preserve">a </w:t>
      </w:r>
      <w:r>
        <w:t xml:space="preserve">competitive advantage which the business. Because of this, Aston Martin was able to develop a loyal customer base. There are very view car brands in the world which can offer </w:t>
      </w:r>
      <w:r w:rsidR="002D0339">
        <w:t>these types of cars</w:t>
      </w:r>
      <w:r>
        <w:t xml:space="preserve"> to the customers. The brand value of Aston Martin and the skilled workforce which the business has are also a source of competitive advantage</w:t>
      </w:r>
      <w:r w:rsidR="003E76FA">
        <w:t xml:space="preserve"> </w:t>
      </w:r>
      <w:r w:rsidR="003E76FA" w:rsidRPr="003E76FA">
        <w:t>(Green, 2017)</w:t>
      </w:r>
      <w:r>
        <w:t xml:space="preserve">. Because of these two, Aston Martin will have the chance to attract customers to the business and the quality of the product which the business will offer will be high as well. </w:t>
      </w:r>
    </w:p>
    <w:p w14:paraId="610392B4" w14:textId="77777777" w:rsidR="009B273B" w:rsidRDefault="009B273B"/>
    <w:p w14:paraId="611FF25C" w14:textId="77777777" w:rsidR="009B273B" w:rsidRDefault="009B273B"/>
    <w:p w14:paraId="21A18DA3" w14:textId="77777777" w:rsidR="009B273B" w:rsidRDefault="009B273B"/>
    <w:p w14:paraId="4DC3745D" w14:textId="77777777" w:rsidR="009B273B" w:rsidRDefault="009B273B"/>
    <w:p w14:paraId="5E53FEEE" w14:textId="77777777" w:rsidR="009B273B" w:rsidRDefault="009B273B"/>
    <w:p w14:paraId="5767E6EC" w14:textId="77777777" w:rsidR="009B273B" w:rsidRDefault="009B273B"/>
    <w:p w14:paraId="4812CC3E" w14:textId="77777777" w:rsidR="009B273B" w:rsidRDefault="009B273B"/>
    <w:p w14:paraId="14323E91" w14:textId="77777777" w:rsidR="009B273B" w:rsidRDefault="009B273B"/>
    <w:p w14:paraId="6697048F" w14:textId="77777777" w:rsidR="009B273B" w:rsidRDefault="009B273B"/>
    <w:p w14:paraId="4A96D184" w14:textId="77777777" w:rsidR="009B273B" w:rsidRDefault="009B273B"/>
    <w:p w14:paraId="16F0A08E" w14:textId="77777777" w:rsidR="009B273B" w:rsidRDefault="009B273B"/>
    <w:p w14:paraId="284C14C5" w14:textId="77777777" w:rsidR="009B273B" w:rsidRDefault="009B273B"/>
    <w:p w14:paraId="09C5915A" w14:textId="77777777" w:rsidR="009B273B" w:rsidRDefault="009B273B"/>
    <w:p w14:paraId="7B65DD9E" w14:textId="77777777" w:rsidR="009B273B" w:rsidRDefault="009B273B"/>
    <w:p w14:paraId="0DF3F1E2" w14:textId="77777777" w:rsidR="003E6A60" w:rsidRDefault="003E6A60" w:rsidP="009B273B">
      <w:pPr>
        <w:pStyle w:val="Heading1"/>
      </w:pPr>
      <w:bookmarkStart w:id="8" w:name="_Toc91747914"/>
      <w:r>
        <w:lastRenderedPageBreak/>
        <w:t>Conclusion</w:t>
      </w:r>
      <w:bookmarkEnd w:id="8"/>
      <w:r>
        <w:t xml:space="preserve"> </w:t>
      </w:r>
    </w:p>
    <w:p w14:paraId="62932BC3" w14:textId="77777777" w:rsidR="009B273B" w:rsidRDefault="006D2C0F">
      <w:r>
        <w:t>The internal</w:t>
      </w:r>
      <w:r w:rsidR="00A543F0">
        <w:t xml:space="preserve"> business environment of Aston Martin is effective for the business to ensure sustainability and grow</w:t>
      </w:r>
      <w:r w:rsidR="009B273B">
        <w:t>th</w:t>
      </w:r>
      <w:r w:rsidR="00A543F0">
        <w:t xml:space="preserve">. SWOT analysis shows that the strengths which the business </w:t>
      </w:r>
      <w:proofErr w:type="gramStart"/>
      <w:r w:rsidR="009B273B">
        <w:t>has</w:t>
      </w:r>
      <w:r w:rsidR="00A543F0">
        <w:t xml:space="preserve"> to</w:t>
      </w:r>
      <w:proofErr w:type="gramEnd"/>
      <w:r w:rsidR="00A543F0">
        <w:t xml:space="preserve"> be utilised. PESTLE analysis is showing that most of the external factors which can affect the business </w:t>
      </w:r>
      <w:r w:rsidR="009B273B">
        <w:t>are</w:t>
      </w:r>
      <w:r w:rsidR="00A543F0">
        <w:t xml:space="preserve"> negative. Competition in the automobile industry is strong and for that having </w:t>
      </w:r>
      <w:r w:rsidR="009B273B">
        <w:t xml:space="preserve">a </w:t>
      </w:r>
      <w:r w:rsidR="00A543F0">
        <w:t>competitive advantage is more important. The activities which Aston Martin conduct to create value is effective. The ultimate luxury cars and strong performance are the source</w:t>
      </w:r>
      <w:r w:rsidR="009B273B">
        <w:t>s</w:t>
      </w:r>
      <w:r w:rsidR="00A543F0">
        <w:t xml:space="preserve"> of competitive advantage for Aston Martin.     </w:t>
      </w:r>
    </w:p>
    <w:p w14:paraId="4302CEAD" w14:textId="77777777" w:rsidR="009B273B" w:rsidRDefault="009B273B"/>
    <w:p w14:paraId="5DBF9FD5" w14:textId="77777777" w:rsidR="009B273B" w:rsidRDefault="009B273B"/>
    <w:p w14:paraId="1B63982E" w14:textId="77777777" w:rsidR="009B273B" w:rsidRDefault="009B273B"/>
    <w:p w14:paraId="56D1E278" w14:textId="77777777" w:rsidR="009B273B" w:rsidRDefault="009B273B"/>
    <w:p w14:paraId="4CE9F38E" w14:textId="77777777" w:rsidR="009B273B" w:rsidRDefault="009B273B"/>
    <w:p w14:paraId="46315FE2" w14:textId="77777777" w:rsidR="009B273B" w:rsidRDefault="009B273B"/>
    <w:p w14:paraId="6F383E03" w14:textId="77777777" w:rsidR="009B273B" w:rsidRDefault="009B273B"/>
    <w:p w14:paraId="5BAFDBEB" w14:textId="77777777" w:rsidR="009B273B" w:rsidRDefault="009B273B"/>
    <w:p w14:paraId="0494B6B1" w14:textId="77777777" w:rsidR="009B273B" w:rsidRDefault="009B273B"/>
    <w:p w14:paraId="5831627D" w14:textId="77777777" w:rsidR="009B273B" w:rsidRDefault="009B273B"/>
    <w:p w14:paraId="799C4C78" w14:textId="77777777" w:rsidR="009B273B" w:rsidRDefault="009B273B"/>
    <w:p w14:paraId="7C2E897B" w14:textId="77777777" w:rsidR="009B273B" w:rsidRDefault="009B273B"/>
    <w:p w14:paraId="205D377C" w14:textId="77777777" w:rsidR="009B273B" w:rsidRDefault="009B273B"/>
    <w:p w14:paraId="33265701" w14:textId="77777777" w:rsidR="009B273B" w:rsidRDefault="009B273B"/>
    <w:p w14:paraId="60E49BBA" w14:textId="77777777" w:rsidR="009B273B" w:rsidRDefault="009B273B"/>
    <w:p w14:paraId="3D370AA8" w14:textId="77777777" w:rsidR="003E6A60" w:rsidRDefault="00A543F0">
      <w:r>
        <w:t xml:space="preserve">   </w:t>
      </w:r>
      <w:r w:rsidR="003E6A60">
        <w:t xml:space="preserve">    </w:t>
      </w:r>
    </w:p>
    <w:p w14:paraId="03A0B1F1" w14:textId="77777777" w:rsidR="003E76FA" w:rsidRDefault="003E76FA" w:rsidP="009B273B">
      <w:pPr>
        <w:pStyle w:val="Heading1"/>
      </w:pPr>
      <w:bookmarkStart w:id="9" w:name="_Toc91747915"/>
      <w:r>
        <w:lastRenderedPageBreak/>
        <w:t>References</w:t>
      </w:r>
      <w:bookmarkEnd w:id="9"/>
    </w:p>
    <w:p w14:paraId="46D71509" w14:textId="77777777" w:rsidR="003E76FA" w:rsidRDefault="003E76FA" w:rsidP="009B273B">
      <w:r>
        <w:t xml:space="preserve">Aston Martin (2021). </w:t>
      </w:r>
      <w:r>
        <w:rPr>
          <w:i/>
          <w:iCs/>
        </w:rPr>
        <w:t>Home</w:t>
      </w:r>
      <w:r>
        <w:t xml:space="preserve">. [online] www.astonmartin.com. Available at: </w:t>
      </w:r>
      <w:hyperlink r:id="rId19" w:history="1">
        <w:r>
          <w:t>https://www.astonmartin.com/en/</w:t>
        </w:r>
      </w:hyperlink>
      <w:r>
        <w:t>.</w:t>
      </w:r>
    </w:p>
    <w:p w14:paraId="444ED3BC" w14:textId="77777777" w:rsidR="003E76FA" w:rsidRDefault="003E76FA" w:rsidP="009B273B">
      <w:r>
        <w:t xml:space="preserve">Bloomberg (2021). </w:t>
      </w:r>
      <w:r>
        <w:rPr>
          <w:i/>
          <w:iCs/>
        </w:rPr>
        <w:t>Aston Martin will build electric vehicles in UK from 2025, report says</w:t>
      </w:r>
      <w:r>
        <w:t xml:space="preserve">. [online] Automotive News Europe. Available at: </w:t>
      </w:r>
      <w:hyperlink r:id="rId20" w:history="1">
        <w:r>
          <w:t>https://europe.autonews.com/automakers/aston-martin-will-build-electric-vehicles-uk-2025-report-says</w:t>
        </w:r>
      </w:hyperlink>
      <w:r>
        <w:t xml:space="preserve"> [Accessed 30 Dec. 2021].</w:t>
      </w:r>
    </w:p>
    <w:p w14:paraId="1F1DA87E" w14:textId="77777777" w:rsidR="003E76FA" w:rsidRDefault="003E76FA" w:rsidP="009B273B">
      <w:r>
        <w:t xml:space="preserve">Green, M. (2017). </w:t>
      </w:r>
      <w:r>
        <w:rPr>
          <w:i/>
          <w:iCs/>
        </w:rPr>
        <w:t xml:space="preserve">Aston Martin Works: A Look </w:t>
      </w:r>
      <w:proofErr w:type="gramStart"/>
      <w:r>
        <w:rPr>
          <w:i/>
          <w:iCs/>
        </w:rPr>
        <w:t>Into</w:t>
      </w:r>
      <w:proofErr w:type="gramEnd"/>
      <w:r>
        <w:rPr>
          <w:i/>
          <w:iCs/>
        </w:rPr>
        <w:t xml:space="preserve"> Automotive Paradise</w:t>
      </w:r>
      <w:r>
        <w:t xml:space="preserve">. [online] Haute Living. Available at: </w:t>
      </w:r>
      <w:hyperlink r:id="rId21" w:history="1">
        <w:r>
          <w:t>https://hauteliving.com/2017/06/aston-martin-works-automotive-paradise/637949/</w:t>
        </w:r>
      </w:hyperlink>
      <w:r>
        <w:t xml:space="preserve"> [Accessed 30 Dec. 2021].</w:t>
      </w:r>
    </w:p>
    <w:p w14:paraId="4FD5B167" w14:textId="77777777" w:rsidR="003E76FA" w:rsidRDefault="003E76FA" w:rsidP="009B273B">
      <w:proofErr w:type="spellStart"/>
      <w:r>
        <w:t>Kaitwade</w:t>
      </w:r>
      <w:proofErr w:type="spellEnd"/>
      <w:r>
        <w:t xml:space="preserve">, N. (2020). COVID-19 shatters global automotive industry; sales of metal powder take a nosedive amid wavering demand. </w:t>
      </w:r>
      <w:r>
        <w:rPr>
          <w:i/>
          <w:iCs/>
        </w:rPr>
        <w:t>Metal Powder Report</w:t>
      </w:r>
      <w:r>
        <w:t>.</w:t>
      </w:r>
    </w:p>
    <w:p w14:paraId="5403AF22" w14:textId="77777777" w:rsidR="003E76FA" w:rsidRDefault="003E76FA" w:rsidP="009B273B">
      <w:r>
        <w:t xml:space="preserve">OSV. (2017). </w:t>
      </w:r>
      <w:r>
        <w:rPr>
          <w:i/>
          <w:iCs/>
        </w:rPr>
        <w:t>A Brief History of Aston Martin | OSV | Learning Centre</w:t>
      </w:r>
      <w:r>
        <w:t xml:space="preserve">. [online] Available at: </w:t>
      </w:r>
      <w:hyperlink r:id="rId22" w:history="1">
        <w:r>
          <w:t>https://www.osv.ltd.uk/brief-history-of-aston-martin/</w:t>
        </w:r>
      </w:hyperlink>
      <w:r>
        <w:t>.</w:t>
      </w:r>
    </w:p>
    <w:p w14:paraId="2C6288B7" w14:textId="77777777" w:rsidR="003E76FA" w:rsidRDefault="003E76FA" w:rsidP="009B273B">
      <w:r>
        <w:t xml:space="preserve">Rawcliffe, T. (2021). </w:t>
      </w:r>
      <w:r>
        <w:rPr>
          <w:i/>
          <w:iCs/>
        </w:rPr>
        <w:t>Construction “imminent” on new Aston Martin base</w:t>
      </w:r>
      <w:r>
        <w:t xml:space="preserve">. [online] PlanetF1. Available at: </w:t>
      </w:r>
      <w:hyperlink r:id="rId23" w:history="1">
        <w:r>
          <w:t>https://www.planetf1.com/news/aston-martin-construction-imminent/</w:t>
        </w:r>
      </w:hyperlink>
      <w:r>
        <w:t xml:space="preserve"> [Accessed 30 Dec. 2021].</w:t>
      </w:r>
    </w:p>
    <w:p w14:paraId="5B239465" w14:textId="77777777" w:rsidR="003E76FA" w:rsidRDefault="003E76FA" w:rsidP="009B273B">
      <w:proofErr w:type="spellStart"/>
      <w:r>
        <w:t>Redda</w:t>
      </w:r>
      <w:proofErr w:type="spellEnd"/>
      <w:r>
        <w:t xml:space="preserve">, E.H. and </w:t>
      </w:r>
      <w:proofErr w:type="spellStart"/>
      <w:r>
        <w:t>Surujlal</w:t>
      </w:r>
      <w:proofErr w:type="spellEnd"/>
      <w:r>
        <w:t xml:space="preserve">, J. (2021). AN IMPACT ASSESSMENT OF COVID-19 ON THE SOUTH AFRICAN AUTOMOTIVE INDUSTRY. </w:t>
      </w:r>
      <w:r>
        <w:rPr>
          <w:i/>
          <w:iCs/>
        </w:rPr>
        <w:t>EURASIAN JOURNAL OF BUSINESS AND MANAGEMENT</w:t>
      </w:r>
      <w:r>
        <w:t>, 9(3), pp.208–216.</w:t>
      </w:r>
    </w:p>
    <w:p w14:paraId="7F00BE34" w14:textId="77777777" w:rsidR="003E76FA" w:rsidRDefault="003E76FA" w:rsidP="009B273B">
      <w:proofErr w:type="spellStart"/>
      <w:r>
        <w:t>Shiddiq</w:t>
      </w:r>
      <w:proofErr w:type="spellEnd"/>
      <w:r>
        <w:t xml:space="preserve">, M. (2020). Case Study of Tesla, Inc. as Dynamic Organization in Automotive Industry and How It Acts Amidst COVID-19 Epidemic. </w:t>
      </w:r>
      <w:r>
        <w:rPr>
          <w:i/>
          <w:iCs/>
        </w:rPr>
        <w:t>SSRN Electronic Journal</w:t>
      </w:r>
      <w:r>
        <w:t>.</w:t>
      </w:r>
    </w:p>
    <w:p w14:paraId="5A8DD716" w14:textId="77777777" w:rsidR="003E76FA" w:rsidRDefault="003E76FA" w:rsidP="009B273B">
      <w:r>
        <w:t xml:space="preserve">Silva, C.A.G., </w:t>
      </w:r>
      <w:proofErr w:type="spellStart"/>
      <w:r>
        <w:t>Faria</w:t>
      </w:r>
      <w:proofErr w:type="spellEnd"/>
      <w:r>
        <w:t xml:space="preserve">, W., </w:t>
      </w:r>
      <w:proofErr w:type="spellStart"/>
      <w:r>
        <w:t>Betarelli</w:t>
      </w:r>
      <w:proofErr w:type="spellEnd"/>
      <w:r>
        <w:t xml:space="preserve">, A. and Andrade, G. (2021). Business cycle and uncertainties: evaluating the </w:t>
      </w:r>
      <w:proofErr w:type="spellStart"/>
      <w:r>
        <w:t>behavior</w:t>
      </w:r>
      <w:proofErr w:type="spellEnd"/>
      <w:r>
        <w:t xml:space="preserve"> of the automotive industry in relation to the COVID-19 period in Brazil. </w:t>
      </w:r>
      <w:r>
        <w:rPr>
          <w:i/>
          <w:iCs/>
        </w:rPr>
        <w:t>International Journal of Automotive Technology and Management</w:t>
      </w:r>
      <w:r>
        <w:t>, 21(4), p.1.</w:t>
      </w:r>
    </w:p>
    <w:p w14:paraId="0E814D1F" w14:textId="77777777" w:rsidR="003E76FA" w:rsidRDefault="003E76FA" w:rsidP="009B273B">
      <w:proofErr w:type="spellStart"/>
      <w:r>
        <w:t>Tamtam</w:t>
      </w:r>
      <w:proofErr w:type="spellEnd"/>
      <w:r>
        <w:t xml:space="preserve">, F. and </w:t>
      </w:r>
      <w:proofErr w:type="spellStart"/>
      <w:r>
        <w:t>Tourabi</w:t>
      </w:r>
      <w:proofErr w:type="spellEnd"/>
      <w:r>
        <w:t xml:space="preserve">, A. (2021). Analysis of the agility of the automotive industry supply chain in times of COVID-19: a case study. </w:t>
      </w:r>
      <w:r>
        <w:rPr>
          <w:i/>
          <w:iCs/>
        </w:rPr>
        <w:t>EUREKA: Physics and Engineering</w:t>
      </w:r>
      <w:r>
        <w:t>, (6), pp.112–120.</w:t>
      </w:r>
    </w:p>
    <w:p w14:paraId="117867D8" w14:textId="77777777" w:rsidR="00474DCE" w:rsidRDefault="003E76FA">
      <w:r>
        <w:t xml:space="preserve"> </w:t>
      </w:r>
      <w:r w:rsidR="00870BAA">
        <w:t xml:space="preserve"> </w:t>
      </w:r>
    </w:p>
    <w:sectPr w:rsidR="00474DCE">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2F2CD" w14:textId="77777777" w:rsidR="00025207" w:rsidRDefault="00025207" w:rsidP="009B273B">
      <w:pPr>
        <w:spacing w:after="0" w:line="240" w:lineRule="auto"/>
      </w:pPr>
      <w:r>
        <w:separator/>
      </w:r>
    </w:p>
  </w:endnote>
  <w:endnote w:type="continuationSeparator" w:id="0">
    <w:p w14:paraId="254DEE65" w14:textId="77777777" w:rsidR="00025207" w:rsidRDefault="00025207" w:rsidP="009B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681090"/>
      <w:docPartObj>
        <w:docPartGallery w:val="Page Numbers (Bottom of Page)"/>
        <w:docPartUnique/>
      </w:docPartObj>
    </w:sdtPr>
    <w:sdtEndPr>
      <w:rPr>
        <w:color w:val="7F7F7F" w:themeColor="background1" w:themeShade="7F"/>
        <w:spacing w:val="60"/>
      </w:rPr>
    </w:sdtEndPr>
    <w:sdtContent>
      <w:p w14:paraId="412E3946" w14:textId="77777777" w:rsidR="009B273B" w:rsidRDefault="009B273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D2C0F" w:rsidRPr="006D2C0F">
          <w:rPr>
            <w:b/>
            <w:bCs/>
            <w:noProof/>
          </w:rPr>
          <w:t>11</w:t>
        </w:r>
        <w:r>
          <w:rPr>
            <w:b/>
            <w:bCs/>
            <w:noProof/>
          </w:rPr>
          <w:fldChar w:fldCharType="end"/>
        </w:r>
        <w:r>
          <w:rPr>
            <w:b/>
            <w:bCs/>
          </w:rPr>
          <w:t xml:space="preserve"> | </w:t>
        </w:r>
        <w:r>
          <w:rPr>
            <w:color w:val="7F7F7F" w:themeColor="background1" w:themeShade="7F"/>
            <w:spacing w:val="60"/>
          </w:rPr>
          <w:t>Page</w:t>
        </w:r>
      </w:p>
    </w:sdtContent>
  </w:sdt>
  <w:p w14:paraId="2557FAAA" w14:textId="77777777" w:rsidR="009B273B" w:rsidRDefault="009B2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859B6" w14:textId="77777777" w:rsidR="00025207" w:rsidRDefault="00025207" w:rsidP="009B273B">
      <w:pPr>
        <w:spacing w:after="0" w:line="240" w:lineRule="auto"/>
      </w:pPr>
      <w:r>
        <w:separator/>
      </w:r>
    </w:p>
  </w:footnote>
  <w:footnote w:type="continuationSeparator" w:id="0">
    <w:p w14:paraId="11915168" w14:textId="77777777" w:rsidR="00025207" w:rsidRDefault="00025207" w:rsidP="009B27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2MLOwNLe0NLM0MrFQ0lEKTi0uzszPAykwrAUAbqJTJywAAAA="/>
  </w:docVars>
  <w:rsids>
    <w:rsidRoot w:val="00597C01"/>
    <w:rsid w:val="00025207"/>
    <w:rsid w:val="000A2224"/>
    <w:rsid w:val="001120DF"/>
    <w:rsid w:val="00126FB6"/>
    <w:rsid w:val="00222EAB"/>
    <w:rsid w:val="002D0339"/>
    <w:rsid w:val="00371AC4"/>
    <w:rsid w:val="003D188A"/>
    <w:rsid w:val="003E6A60"/>
    <w:rsid w:val="003E76FA"/>
    <w:rsid w:val="003F4CFC"/>
    <w:rsid w:val="004530CF"/>
    <w:rsid w:val="00474DCE"/>
    <w:rsid w:val="004F175C"/>
    <w:rsid w:val="00556AD2"/>
    <w:rsid w:val="00597C01"/>
    <w:rsid w:val="005B6207"/>
    <w:rsid w:val="00681A7F"/>
    <w:rsid w:val="006944FB"/>
    <w:rsid w:val="006A21F7"/>
    <w:rsid w:val="006A6FE1"/>
    <w:rsid w:val="006D2C0F"/>
    <w:rsid w:val="007C2F1E"/>
    <w:rsid w:val="00832580"/>
    <w:rsid w:val="00844147"/>
    <w:rsid w:val="00847342"/>
    <w:rsid w:val="00870BAA"/>
    <w:rsid w:val="009338CF"/>
    <w:rsid w:val="00953747"/>
    <w:rsid w:val="00986987"/>
    <w:rsid w:val="009A4629"/>
    <w:rsid w:val="009B273B"/>
    <w:rsid w:val="009F0B3C"/>
    <w:rsid w:val="00A4725E"/>
    <w:rsid w:val="00A543F0"/>
    <w:rsid w:val="00B1029C"/>
    <w:rsid w:val="00B43536"/>
    <w:rsid w:val="00B60BC7"/>
    <w:rsid w:val="00CA1755"/>
    <w:rsid w:val="00CB4707"/>
    <w:rsid w:val="00E1324F"/>
    <w:rsid w:val="00E22198"/>
    <w:rsid w:val="00E351B1"/>
    <w:rsid w:val="00E61FDE"/>
    <w:rsid w:val="00F53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58864"/>
  <w15:chartTrackingRefBased/>
  <w15:docId w15:val="{32FC5913-01B1-4701-B42E-08F6A8671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20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B620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B620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A6FE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20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B620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6A6FE1"/>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A6FE1"/>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6A6FE1"/>
    <w:rPr>
      <w:rFonts w:ascii="Times New Roman" w:eastAsiaTheme="majorEastAsia" w:hAnsi="Times New Roman" w:cstheme="majorBidi"/>
      <w:b/>
      <w:sz w:val="24"/>
      <w:szCs w:val="24"/>
      <w:lang w:val="en-GB"/>
    </w:rPr>
  </w:style>
  <w:style w:type="paragraph" w:customStyle="1" w:styleId="Default">
    <w:name w:val="Default"/>
    <w:rsid w:val="009B273B"/>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B27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273B"/>
    <w:rPr>
      <w:rFonts w:ascii="Times New Roman" w:hAnsi="Times New Roman"/>
      <w:sz w:val="24"/>
      <w:lang w:val="en-GB"/>
    </w:rPr>
  </w:style>
  <w:style w:type="paragraph" w:styleId="Footer">
    <w:name w:val="footer"/>
    <w:basedOn w:val="Normal"/>
    <w:link w:val="FooterChar"/>
    <w:uiPriority w:val="99"/>
    <w:unhideWhenUsed/>
    <w:rsid w:val="009B27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273B"/>
    <w:rPr>
      <w:rFonts w:ascii="Times New Roman" w:hAnsi="Times New Roman"/>
      <w:sz w:val="24"/>
      <w:lang w:val="en-GB"/>
    </w:rPr>
  </w:style>
  <w:style w:type="paragraph" w:styleId="TOCHeading">
    <w:name w:val="TOC Heading"/>
    <w:basedOn w:val="Heading1"/>
    <w:next w:val="Normal"/>
    <w:uiPriority w:val="39"/>
    <w:unhideWhenUsed/>
    <w:qFormat/>
    <w:rsid w:val="003F4CF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F4CFC"/>
    <w:pPr>
      <w:spacing w:after="100"/>
    </w:pPr>
  </w:style>
  <w:style w:type="paragraph" w:styleId="TOC2">
    <w:name w:val="toc 2"/>
    <w:basedOn w:val="Normal"/>
    <w:next w:val="Normal"/>
    <w:autoRedefine/>
    <w:uiPriority w:val="39"/>
    <w:unhideWhenUsed/>
    <w:rsid w:val="003F4CFC"/>
    <w:pPr>
      <w:spacing w:after="100"/>
      <w:ind w:left="240"/>
    </w:pPr>
  </w:style>
  <w:style w:type="character" w:styleId="Hyperlink">
    <w:name w:val="Hyperlink"/>
    <w:basedOn w:val="DefaultParagraphFont"/>
    <w:uiPriority w:val="99"/>
    <w:unhideWhenUsed/>
    <w:rsid w:val="003F4C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53191">
      <w:bodyDiv w:val="1"/>
      <w:marLeft w:val="0"/>
      <w:marRight w:val="0"/>
      <w:marTop w:val="0"/>
      <w:marBottom w:val="0"/>
      <w:divBdr>
        <w:top w:val="none" w:sz="0" w:space="0" w:color="auto"/>
        <w:left w:val="none" w:sz="0" w:space="0" w:color="auto"/>
        <w:bottom w:val="none" w:sz="0" w:space="0" w:color="auto"/>
        <w:right w:val="none" w:sz="0" w:space="0" w:color="auto"/>
      </w:divBdr>
      <w:divsChild>
        <w:div w:id="456224096">
          <w:marLeft w:val="0"/>
          <w:marRight w:val="0"/>
          <w:marTop w:val="0"/>
          <w:marBottom w:val="0"/>
          <w:divBdr>
            <w:top w:val="none" w:sz="0" w:space="0" w:color="auto"/>
            <w:left w:val="none" w:sz="0" w:space="0" w:color="auto"/>
            <w:bottom w:val="none" w:sz="0" w:space="0" w:color="auto"/>
            <w:right w:val="none" w:sz="0" w:space="0" w:color="auto"/>
          </w:divBdr>
          <w:divsChild>
            <w:div w:id="2006201051">
              <w:marLeft w:val="0"/>
              <w:marRight w:val="0"/>
              <w:marTop w:val="0"/>
              <w:marBottom w:val="0"/>
              <w:divBdr>
                <w:top w:val="none" w:sz="0" w:space="0" w:color="auto"/>
                <w:left w:val="none" w:sz="0" w:space="0" w:color="auto"/>
                <w:bottom w:val="none" w:sz="0" w:space="0" w:color="auto"/>
                <w:right w:val="none" w:sz="0" w:space="0" w:color="auto"/>
              </w:divBdr>
            </w:div>
            <w:div w:id="411203893">
              <w:marLeft w:val="0"/>
              <w:marRight w:val="0"/>
              <w:marTop w:val="0"/>
              <w:marBottom w:val="0"/>
              <w:divBdr>
                <w:top w:val="none" w:sz="0" w:space="0" w:color="auto"/>
                <w:left w:val="none" w:sz="0" w:space="0" w:color="auto"/>
                <w:bottom w:val="none" w:sz="0" w:space="0" w:color="auto"/>
                <w:right w:val="none" w:sz="0" w:space="0" w:color="auto"/>
              </w:divBdr>
              <w:divsChild>
                <w:div w:id="8415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NUL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auteliving.com/2017/06/aston-martin-works-automotive-paradise/637949/" TargetMode="Externa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europe.autonews.com/automakers/aston-martin-will-build-electric-vehicles-uk-2025-report-say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yperlink" Target="https://www.planetf1.com/news/aston-martin-construction-imminent/" TargetMode="External"/><Relationship Id="rId10" Type="http://schemas.openxmlformats.org/officeDocument/2006/relationships/diagramLayout" Target="diagrams/layout1.xml"/><Relationship Id="rId19" Type="http://schemas.openxmlformats.org/officeDocument/2006/relationships/hyperlink" Target="https://www.astonmartin.com/en/"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osv.ltd.uk/brief-history-of-aston-martin/"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D693A5-6D77-41ED-81BA-A9BEB11E222F}" type="doc">
      <dgm:prSet loTypeId="urn:microsoft.com/office/officeart/2005/8/layout/radial3" loCatId="cycle" qsTypeId="urn:microsoft.com/office/officeart/2005/8/quickstyle/3d4" qsCatId="3D" csTypeId="urn:microsoft.com/office/officeart/2005/8/colors/colorful2" csCatId="colorful" phldr="1"/>
      <dgm:spPr/>
      <dgm:t>
        <a:bodyPr/>
        <a:lstStyle/>
        <a:p>
          <a:endParaRPr lang="en-US"/>
        </a:p>
      </dgm:t>
    </dgm:pt>
    <dgm:pt modelId="{5E8A00F6-EF4F-44EC-9AC8-B1C34521C3AD}">
      <dgm:prSet phldrT="[Text]"/>
      <dgm:spPr/>
      <dgm:t>
        <a:bodyPr/>
        <a:lstStyle/>
        <a:p>
          <a:r>
            <a:rPr lang="en-US">
              <a:latin typeface="Times New Roman" panose="02020603050405020304" pitchFamily="18" charset="0"/>
              <a:cs typeface="Times New Roman" panose="02020603050405020304" pitchFamily="18" charset="0"/>
            </a:rPr>
            <a:t>PESTLE</a:t>
          </a:r>
        </a:p>
      </dgm:t>
    </dgm:pt>
    <dgm:pt modelId="{6EE76642-4269-40BC-B73A-5A763E9CB9BB}" type="parTrans" cxnId="{C02E70A4-94C3-4436-9C01-92EB29DAD045}">
      <dgm:prSet/>
      <dgm:spPr/>
      <dgm:t>
        <a:bodyPr/>
        <a:lstStyle/>
        <a:p>
          <a:endParaRPr lang="en-US"/>
        </a:p>
      </dgm:t>
    </dgm:pt>
    <dgm:pt modelId="{13E1F06B-B457-4C5A-BA4E-BCD7BB8307C2}" type="sibTrans" cxnId="{C02E70A4-94C3-4436-9C01-92EB29DAD045}">
      <dgm:prSet/>
      <dgm:spPr/>
      <dgm:t>
        <a:bodyPr/>
        <a:lstStyle/>
        <a:p>
          <a:endParaRPr lang="en-US"/>
        </a:p>
      </dgm:t>
    </dgm:pt>
    <dgm:pt modelId="{F03C2F3F-4143-4A96-A1C8-9B215C50D77B}">
      <dgm:prSet phldrT="[Text]"/>
      <dgm:spPr/>
      <dgm:t>
        <a:bodyPr/>
        <a:lstStyle/>
        <a:p>
          <a:r>
            <a:rPr lang="en-GB" b="1">
              <a:latin typeface="Times New Roman" panose="02020603050405020304" pitchFamily="18" charset="0"/>
              <a:cs typeface="Times New Roman" panose="02020603050405020304" pitchFamily="18" charset="0"/>
            </a:rPr>
            <a:t>Political factors</a:t>
          </a:r>
          <a:endParaRPr lang="en-US">
            <a:latin typeface="Times New Roman" panose="02020603050405020304" pitchFamily="18" charset="0"/>
            <a:cs typeface="Times New Roman" panose="02020603050405020304" pitchFamily="18" charset="0"/>
          </a:endParaRPr>
        </a:p>
      </dgm:t>
    </dgm:pt>
    <dgm:pt modelId="{CC5A9CAD-6C30-43C6-A157-53D1175300AD}" type="parTrans" cxnId="{512E1E27-C57D-4CDF-BDE7-912137392B55}">
      <dgm:prSet/>
      <dgm:spPr/>
      <dgm:t>
        <a:bodyPr/>
        <a:lstStyle/>
        <a:p>
          <a:endParaRPr lang="en-US"/>
        </a:p>
      </dgm:t>
    </dgm:pt>
    <dgm:pt modelId="{D8A832CB-6F6B-43CD-8DD0-4EF7C017E337}" type="sibTrans" cxnId="{512E1E27-C57D-4CDF-BDE7-912137392B55}">
      <dgm:prSet/>
      <dgm:spPr/>
      <dgm:t>
        <a:bodyPr/>
        <a:lstStyle/>
        <a:p>
          <a:endParaRPr lang="en-US"/>
        </a:p>
      </dgm:t>
    </dgm:pt>
    <dgm:pt modelId="{A3ECED5A-7805-49BB-9693-B91ABA78D2AB}">
      <dgm:prSet phldrT="[Text]"/>
      <dgm:spPr/>
      <dgm:t>
        <a:bodyPr/>
        <a:lstStyle/>
        <a:p>
          <a:r>
            <a:rPr lang="en-GB" b="1">
              <a:latin typeface="Times New Roman" panose="02020603050405020304" pitchFamily="18" charset="0"/>
              <a:cs typeface="Times New Roman" panose="02020603050405020304" pitchFamily="18" charset="0"/>
            </a:rPr>
            <a:t>Economic factors</a:t>
          </a:r>
          <a:endParaRPr lang="en-US">
            <a:latin typeface="Times New Roman" panose="02020603050405020304" pitchFamily="18" charset="0"/>
            <a:cs typeface="Times New Roman" panose="02020603050405020304" pitchFamily="18" charset="0"/>
          </a:endParaRPr>
        </a:p>
      </dgm:t>
    </dgm:pt>
    <dgm:pt modelId="{676C9FC0-66AC-4215-AA80-27A7A3E4FC63}" type="parTrans" cxnId="{D7BCFFE6-0E72-4122-BF1A-CCAFCD48DDD0}">
      <dgm:prSet/>
      <dgm:spPr/>
      <dgm:t>
        <a:bodyPr/>
        <a:lstStyle/>
        <a:p>
          <a:endParaRPr lang="en-US"/>
        </a:p>
      </dgm:t>
    </dgm:pt>
    <dgm:pt modelId="{BD7C5E79-1B82-49D8-B225-AB0EAFB1E6ED}" type="sibTrans" cxnId="{D7BCFFE6-0E72-4122-BF1A-CCAFCD48DDD0}">
      <dgm:prSet/>
      <dgm:spPr/>
      <dgm:t>
        <a:bodyPr/>
        <a:lstStyle/>
        <a:p>
          <a:endParaRPr lang="en-US"/>
        </a:p>
      </dgm:t>
    </dgm:pt>
    <dgm:pt modelId="{52C06BD3-7040-4C6B-85AE-E9E2F9966C7B}">
      <dgm:prSet phldrT="[Text]"/>
      <dgm:spPr/>
      <dgm:t>
        <a:bodyPr/>
        <a:lstStyle/>
        <a:p>
          <a:r>
            <a:rPr lang="en-GB" b="1">
              <a:latin typeface="Times New Roman" panose="02020603050405020304" pitchFamily="18" charset="0"/>
              <a:cs typeface="Times New Roman" panose="02020603050405020304" pitchFamily="18" charset="0"/>
            </a:rPr>
            <a:t>Social factors</a:t>
          </a:r>
          <a:endParaRPr lang="en-US">
            <a:latin typeface="Times New Roman" panose="02020603050405020304" pitchFamily="18" charset="0"/>
            <a:cs typeface="Times New Roman" panose="02020603050405020304" pitchFamily="18" charset="0"/>
          </a:endParaRPr>
        </a:p>
      </dgm:t>
    </dgm:pt>
    <dgm:pt modelId="{EFD2B2DD-30AC-4B63-8415-0CA19076103A}" type="parTrans" cxnId="{BBC2FC20-3B9C-4BE5-B44A-F0D9EC35CF6D}">
      <dgm:prSet/>
      <dgm:spPr/>
      <dgm:t>
        <a:bodyPr/>
        <a:lstStyle/>
        <a:p>
          <a:endParaRPr lang="en-US"/>
        </a:p>
      </dgm:t>
    </dgm:pt>
    <dgm:pt modelId="{F217B7FD-10A5-4D27-B8F8-24AF51FD96C3}" type="sibTrans" cxnId="{BBC2FC20-3B9C-4BE5-B44A-F0D9EC35CF6D}">
      <dgm:prSet/>
      <dgm:spPr/>
      <dgm:t>
        <a:bodyPr/>
        <a:lstStyle/>
        <a:p>
          <a:endParaRPr lang="en-US"/>
        </a:p>
      </dgm:t>
    </dgm:pt>
    <dgm:pt modelId="{59EA603B-F336-4433-8E70-1DCB61488C42}">
      <dgm:prSet phldrT="[Text]"/>
      <dgm:spPr/>
      <dgm:t>
        <a:bodyPr/>
        <a:lstStyle/>
        <a:p>
          <a:r>
            <a:rPr lang="en-GB" b="1">
              <a:latin typeface="Times New Roman" panose="02020603050405020304" pitchFamily="18" charset="0"/>
              <a:cs typeface="Times New Roman" panose="02020603050405020304" pitchFamily="18" charset="0"/>
            </a:rPr>
            <a:t>Technological factors</a:t>
          </a:r>
          <a:endParaRPr lang="en-US">
            <a:latin typeface="Times New Roman" panose="02020603050405020304" pitchFamily="18" charset="0"/>
            <a:cs typeface="Times New Roman" panose="02020603050405020304" pitchFamily="18" charset="0"/>
          </a:endParaRPr>
        </a:p>
      </dgm:t>
    </dgm:pt>
    <dgm:pt modelId="{15091952-6C50-4983-9403-EA50E5BAEE8B}" type="parTrans" cxnId="{CF3CF608-0631-4888-9B12-632E839A29CD}">
      <dgm:prSet/>
      <dgm:spPr/>
      <dgm:t>
        <a:bodyPr/>
        <a:lstStyle/>
        <a:p>
          <a:endParaRPr lang="en-US"/>
        </a:p>
      </dgm:t>
    </dgm:pt>
    <dgm:pt modelId="{3385D8F5-F93C-432F-A43E-B316975D67F3}" type="sibTrans" cxnId="{CF3CF608-0631-4888-9B12-632E839A29CD}">
      <dgm:prSet/>
      <dgm:spPr/>
      <dgm:t>
        <a:bodyPr/>
        <a:lstStyle/>
        <a:p>
          <a:endParaRPr lang="en-US"/>
        </a:p>
      </dgm:t>
    </dgm:pt>
    <dgm:pt modelId="{AA3D49EE-011C-46AF-9299-7B884BDFC790}">
      <dgm:prSet/>
      <dgm:spPr/>
      <dgm:t>
        <a:bodyPr/>
        <a:lstStyle/>
        <a:p>
          <a:r>
            <a:rPr lang="en-GB" b="1">
              <a:latin typeface="Times New Roman" panose="02020603050405020304" pitchFamily="18" charset="0"/>
              <a:cs typeface="Times New Roman" panose="02020603050405020304" pitchFamily="18" charset="0"/>
            </a:rPr>
            <a:t>Environmental factors</a:t>
          </a:r>
          <a:endParaRPr lang="en-US">
            <a:latin typeface="Times New Roman" panose="02020603050405020304" pitchFamily="18" charset="0"/>
            <a:cs typeface="Times New Roman" panose="02020603050405020304" pitchFamily="18" charset="0"/>
          </a:endParaRPr>
        </a:p>
      </dgm:t>
    </dgm:pt>
    <dgm:pt modelId="{3E9322F4-20B3-472B-87BA-81035025B5BC}" type="parTrans" cxnId="{ECFCFB0D-4687-4DE2-A1AF-40207F9B06D0}">
      <dgm:prSet/>
      <dgm:spPr/>
      <dgm:t>
        <a:bodyPr/>
        <a:lstStyle/>
        <a:p>
          <a:endParaRPr lang="en-US"/>
        </a:p>
      </dgm:t>
    </dgm:pt>
    <dgm:pt modelId="{1B12A574-E607-42F5-BA7A-EEA125AED6D1}" type="sibTrans" cxnId="{ECFCFB0D-4687-4DE2-A1AF-40207F9B06D0}">
      <dgm:prSet/>
      <dgm:spPr/>
      <dgm:t>
        <a:bodyPr/>
        <a:lstStyle/>
        <a:p>
          <a:endParaRPr lang="en-US"/>
        </a:p>
      </dgm:t>
    </dgm:pt>
    <dgm:pt modelId="{9AC9E2D1-1165-4451-BDE1-B91EA0C25567}">
      <dgm:prSet/>
      <dgm:spPr/>
      <dgm:t>
        <a:bodyPr/>
        <a:lstStyle/>
        <a:p>
          <a:r>
            <a:rPr lang="en-GB" b="1">
              <a:latin typeface="Times New Roman" panose="02020603050405020304" pitchFamily="18" charset="0"/>
              <a:cs typeface="Times New Roman" panose="02020603050405020304" pitchFamily="18" charset="0"/>
            </a:rPr>
            <a:t>Legal factors</a:t>
          </a:r>
          <a:endParaRPr lang="en-US">
            <a:latin typeface="Times New Roman" panose="02020603050405020304" pitchFamily="18" charset="0"/>
            <a:cs typeface="Times New Roman" panose="02020603050405020304" pitchFamily="18" charset="0"/>
          </a:endParaRPr>
        </a:p>
      </dgm:t>
    </dgm:pt>
    <dgm:pt modelId="{06A51C76-0C40-443B-9AB7-4B52B584EAE4}" type="parTrans" cxnId="{AFC45F0F-A71C-4EE5-9C59-8C08F0F2F81A}">
      <dgm:prSet/>
      <dgm:spPr/>
      <dgm:t>
        <a:bodyPr/>
        <a:lstStyle/>
        <a:p>
          <a:endParaRPr lang="en-US"/>
        </a:p>
      </dgm:t>
    </dgm:pt>
    <dgm:pt modelId="{71ED493B-BE98-4795-9A3B-131323244CCC}" type="sibTrans" cxnId="{AFC45F0F-A71C-4EE5-9C59-8C08F0F2F81A}">
      <dgm:prSet/>
      <dgm:spPr/>
      <dgm:t>
        <a:bodyPr/>
        <a:lstStyle/>
        <a:p>
          <a:endParaRPr lang="en-US"/>
        </a:p>
      </dgm:t>
    </dgm:pt>
    <dgm:pt modelId="{D491E3B4-4784-4D2E-917C-2237F1175B49}" type="pres">
      <dgm:prSet presAssocID="{66D693A5-6D77-41ED-81BA-A9BEB11E222F}" presName="composite" presStyleCnt="0">
        <dgm:presLayoutVars>
          <dgm:chMax val="1"/>
          <dgm:dir/>
          <dgm:resizeHandles val="exact"/>
        </dgm:presLayoutVars>
      </dgm:prSet>
      <dgm:spPr/>
    </dgm:pt>
    <dgm:pt modelId="{3D1514D1-BB42-45E0-8586-79587FC47AF5}" type="pres">
      <dgm:prSet presAssocID="{66D693A5-6D77-41ED-81BA-A9BEB11E222F}" presName="radial" presStyleCnt="0">
        <dgm:presLayoutVars>
          <dgm:animLvl val="ctr"/>
        </dgm:presLayoutVars>
      </dgm:prSet>
      <dgm:spPr/>
    </dgm:pt>
    <dgm:pt modelId="{106D0187-9341-444C-B93F-6AE9A1760D67}" type="pres">
      <dgm:prSet presAssocID="{5E8A00F6-EF4F-44EC-9AC8-B1C34521C3AD}" presName="centerShape" presStyleLbl="vennNode1" presStyleIdx="0" presStyleCnt="7"/>
      <dgm:spPr/>
    </dgm:pt>
    <dgm:pt modelId="{F860438A-7070-4659-BF30-FD163494F99F}" type="pres">
      <dgm:prSet presAssocID="{F03C2F3F-4143-4A96-A1C8-9B215C50D77B}" presName="node" presStyleLbl="vennNode1" presStyleIdx="1" presStyleCnt="7">
        <dgm:presLayoutVars>
          <dgm:bulletEnabled val="1"/>
        </dgm:presLayoutVars>
      </dgm:prSet>
      <dgm:spPr/>
    </dgm:pt>
    <dgm:pt modelId="{06489CF0-E542-4C24-AAA1-028A0D062316}" type="pres">
      <dgm:prSet presAssocID="{A3ECED5A-7805-49BB-9693-B91ABA78D2AB}" presName="node" presStyleLbl="vennNode1" presStyleIdx="2" presStyleCnt="7">
        <dgm:presLayoutVars>
          <dgm:bulletEnabled val="1"/>
        </dgm:presLayoutVars>
      </dgm:prSet>
      <dgm:spPr/>
    </dgm:pt>
    <dgm:pt modelId="{1DF03615-479D-45B2-B251-8563933066DA}" type="pres">
      <dgm:prSet presAssocID="{52C06BD3-7040-4C6B-85AE-E9E2F9966C7B}" presName="node" presStyleLbl="vennNode1" presStyleIdx="3" presStyleCnt="7">
        <dgm:presLayoutVars>
          <dgm:bulletEnabled val="1"/>
        </dgm:presLayoutVars>
      </dgm:prSet>
      <dgm:spPr/>
    </dgm:pt>
    <dgm:pt modelId="{FA598BD0-4D1A-4E20-B23C-E270E476EE57}" type="pres">
      <dgm:prSet presAssocID="{59EA603B-F336-4433-8E70-1DCB61488C42}" presName="node" presStyleLbl="vennNode1" presStyleIdx="4" presStyleCnt="7">
        <dgm:presLayoutVars>
          <dgm:bulletEnabled val="1"/>
        </dgm:presLayoutVars>
      </dgm:prSet>
      <dgm:spPr/>
    </dgm:pt>
    <dgm:pt modelId="{BD3F3BEA-BC3B-4692-BC0E-6A194940F9E0}" type="pres">
      <dgm:prSet presAssocID="{9AC9E2D1-1165-4451-BDE1-B91EA0C25567}" presName="node" presStyleLbl="vennNode1" presStyleIdx="5" presStyleCnt="7">
        <dgm:presLayoutVars>
          <dgm:bulletEnabled val="1"/>
        </dgm:presLayoutVars>
      </dgm:prSet>
      <dgm:spPr/>
    </dgm:pt>
    <dgm:pt modelId="{D800AFCB-6E88-471D-8069-0FEB0C05FBF3}" type="pres">
      <dgm:prSet presAssocID="{AA3D49EE-011C-46AF-9299-7B884BDFC790}" presName="node" presStyleLbl="vennNode1" presStyleIdx="6" presStyleCnt="7">
        <dgm:presLayoutVars>
          <dgm:bulletEnabled val="1"/>
        </dgm:presLayoutVars>
      </dgm:prSet>
      <dgm:spPr/>
    </dgm:pt>
  </dgm:ptLst>
  <dgm:cxnLst>
    <dgm:cxn modelId="{CF3CF608-0631-4888-9B12-632E839A29CD}" srcId="{5E8A00F6-EF4F-44EC-9AC8-B1C34521C3AD}" destId="{59EA603B-F336-4433-8E70-1DCB61488C42}" srcOrd="3" destOrd="0" parTransId="{15091952-6C50-4983-9403-EA50E5BAEE8B}" sibTransId="{3385D8F5-F93C-432F-A43E-B316975D67F3}"/>
    <dgm:cxn modelId="{ECFCFB0D-4687-4DE2-A1AF-40207F9B06D0}" srcId="{5E8A00F6-EF4F-44EC-9AC8-B1C34521C3AD}" destId="{AA3D49EE-011C-46AF-9299-7B884BDFC790}" srcOrd="5" destOrd="0" parTransId="{3E9322F4-20B3-472B-87BA-81035025B5BC}" sibTransId="{1B12A574-E607-42F5-BA7A-EEA125AED6D1}"/>
    <dgm:cxn modelId="{AFC45F0F-A71C-4EE5-9C59-8C08F0F2F81A}" srcId="{5E8A00F6-EF4F-44EC-9AC8-B1C34521C3AD}" destId="{9AC9E2D1-1165-4451-BDE1-B91EA0C25567}" srcOrd="4" destOrd="0" parTransId="{06A51C76-0C40-443B-9AB7-4B52B584EAE4}" sibTransId="{71ED493B-BE98-4795-9A3B-131323244CCC}"/>
    <dgm:cxn modelId="{E2BC8312-0E96-4038-969C-488CC9A6D7D9}" type="presOf" srcId="{A3ECED5A-7805-49BB-9693-B91ABA78D2AB}" destId="{06489CF0-E542-4C24-AAA1-028A0D062316}" srcOrd="0" destOrd="0" presId="urn:microsoft.com/office/officeart/2005/8/layout/radial3"/>
    <dgm:cxn modelId="{BBC2FC20-3B9C-4BE5-B44A-F0D9EC35CF6D}" srcId="{5E8A00F6-EF4F-44EC-9AC8-B1C34521C3AD}" destId="{52C06BD3-7040-4C6B-85AE-E9E2F9966C7B}" srcOrd="2" destOrd="0" parTransId="{EFD2B2DD-30AC-4B63-8415-0CA19076103A}" sibTransId="{F217B7FD-10A5-4D27-B8F8-24AF51FD96C3}"/>
    <dgm:cxn modelId="{512E1E27-C57D-4CDF-BDE7-912137392B55}" srcId="{5E8A00F6-EF4F-44EC-9AC8-B1C34521C3AD}" destId="{F03C2F3F-4143-4A96-A1C8-9B215C50D77B}" srcOrd="0" destOrd="0" parTransId="{CC5A9CAD-6C30-43C6-A157-53D1175300AD}" sibTransId="{D8A832CB-6F6B-43CD-8DD0-4EF7C017E337}"/>
    <dgm:cxn modelId="{A9A2C742-1A3A-4761-90AB-6B7FB7BBB98F}" type="presOf" srcId="{9AC9E2D1-1165-4451-BDE1-B91EA0C25567}" destId="{BD3F3BEA-BC3B-4692-BC0E-6A194940F9E0}" srcOrd="0" destOrd="0" presId="urn:microsoft.com/office/officeart/2005/8/layout/radial3"/>
    <dgm:cxn modelId="{6627016F-1F1B-4014-9E2E-6B371BD27EE7}" type="presOf" srcId="{F03C2F3F-4143-4A96-A1C8-9B215C50D77B}" destId="{F860438A-7070-4659-BF30-FD163494F99F}" srcOrd="0" destOrd="0" presId="urn:microsoft.com/office/officeart/2005/8/layout/radial3"/>
    <dgm:cxn modelId="{42021B55-CDDE-48E0-A436-BA7E034EEF7A}" type="presOf" srcId="{66D693A5-6D77-41ED-81BA-A9BEB11E222F}" destId="{D491E3B4-4784-4D2E-917C-2237F1175B49}" srcOrd="0" destOrd="0" presId="urn:microsoft.com/office/officeart/2005/8/layout/radial3"/>
    <dgm:cxn modelId="{1C3A4256-0139-4407-8E95-B5D1D5D81094}" type="presOf" srcId="{5E8A00F6-EF4F-44EC-9AC8-B1C34521C3AD}" destId="{106D0187-9341-444C-B93F-6AE9A1760D67}" srcOrd="0" destOrd="0" presId="urn:microsoft.com/office/officeart/2005/8/layout/radial3"/>
    <dgm:cxn modelId="{9F2B6082-81F1-4E04-A046-AC3C6F993568}" type="presOf" srcId="{52C06BD3-7040-4C6B-85AE-E9E2F9966C7B}" destId="{1DF03615-479D-45B2-B251-8563933066DA}" srcOrd="0" destOrd="0" presId="urn:microsoft.com/office/officeart/2005/8/layout/radial3"/>
    <dgm:cxn modelId="{C02E70A4-94C3-4436-9C01-92EB29DAD045}" srcId="{66D693A5-6D77-41ED-81BA-A9BEB11E222F}" destId="{5E8A00F6-EF4F-44EC-9AC8-B1C34521C3AD}" srcOrd="0" destOrd="0" parTransId="{6EE76642-4269-40BC-B73A-5A763E9CB9BB}" sibTransId="{13E1F06B-B457-4C5A-BA4E-BCD7BB8307C2}"/>
    <dgm:cxn modelId="{D519C0A8-4AC3-4C78-92AB-916A6249F3A2}" type="presOf" srcId="{59EA603B-F336-4433-8E70-1DCB61488C42}" destId="{FA598BD0-4D1A-4E20-B23C-E270E476EE57}" srcOrd="0" destOrd="0" presId="urn:microsoft.com/office/officeart/2005/8/layout/radial3"/>
    <dgm:cxn modelId="{4D44AFDF-00E5-4C23-969E-859B934F7C28}" type="presOf" srcId="{AA3D49EE-011C-46AF-9299-7B884BDFC790}" destId="{D800AFCB-6E88-471D-8069-0FEB0C05FBF3}" srcOrd="0" destOrd="0" presId="urn:microsoft.com/office/officeart/2005/8/layout/radial3"/>
    <dgm:cxn modelId="{D7BCFFE6-0E72-4122-BF1A-CCAFCD48DDD0}" srcId="{5E8A00F6-EF4F-44EC-9AC8-B1C34521C3AD}" destId="{A3ECED5A-7805-49BB-9693-B91ABA78D2AB}" srcOrd="1" destOrd="0" parTransId="{676C9FC0-66AC-4215-AA80-27A7A3E4FC63}" sibTransId="{BD7C5E79-1B82-49D8-B225-AB0EAFB1E6ED}"/>
    <dgm:cxn modelId="{9E885741-67A1-4129-8433-36005FA2EB11}" type="presParOf" srcId="{D491E3B4-4784-4D2E-917C-2237F1175B49}" destId="{3D1514D1-BB42-45E0-8586-79587FC47AF5}" srcOrd="0" destOrd="0" presId="urn:microsoft.com/office/officeart/2005/8/layout/radial3"/>
    <dgm:cxn modelId="{D371FC71-C5D4-4B14-8689-E136E3890F94}" type="presParOf" srcId="{3D1514D1-BB42-45E0-8586-79587FC47AF5}" destId="{106D0187-9341-444C-B93F-6AE9A1760D67}" srcOrd="0" destOrd="0" presId="urn:microsoft.com/office/officeart/2005/8/layout/radial3"/>
    <dgm:cxn modelId="{93546449-B121-47D2-9C73-AE26466ECA8F}" type="presParOf" srcId="{3D1514D1-BB42-45E0-8586-79587FC47AF5}" destId="{F860438A-7070-4659-BF30-FD163494F99F}" srcOrd="1" destOrd="0" presId="urn:microsoft.com/office/officeart/2005/8/layout/radial3"/>
    <dgm:cxn modelId="{9D9B802A-A025-489A-8778-51642F087AA9}" type="presParOf" srcId="{3D1514D1-BB42-45E0-8586-79587FC47AF5}" destId="{06489CF0-E542-4C24-AAA1-028A0D062316}" srcOrd="2" destOrd="0" presId="urn:microsoft.com/office/officeart/2005/8/layout/radial3"/>
    <dgm:cxn modelId="{0AFE1278-4EEC-4BCE-B639-58246C56B29C}" type="presParOf" srcId="{3D1514D1-BB42-45E0-8586-79587FC47AF5}" destId="{1DF03615-479D-45B2-B251-8563933066DA}" srcOrd="3" destOrd="0" presId="urn:microsoft.com/office/officeart/2005/8/layout/radial3"/>
    <dgm:cxn modelId="{3FA750AC-25D5-49A2-95A8-01BA838384FA}" type="presParOf" srcId="{3D1514D1-BB42-45E0-8586-79587FC47AF5}" destId="{FA598BD0-4D1A-4E20-B23C-E270E476EE57}" srcOrd="4" destOrd="0" presId="urn:microsoft.com/office/officeart/2005/8/layout/radial3"/>
    <dgm:cxn modelId="{6F7B1F8E-4BA3-472B-A711-8904C52FF906}" type="presParOf" srcId="{3D1514D1-BB42-45E0-8586-79587FC47AF5}" destId="{BD3F3BEA-BC3B-4692-BC0E-6A194940F9E0}" srcOrd="5" destOrd="0" presId="urn:microsoft.com/office/officeart/2005/8/layout/radial3"/>
    <dgm:cxn modelId="{3097C39C-D8EA-4E83-B82B-3A9C6CDCC829}" type="presParOf" srcId="{3D1514D1-BB42-45E0-8586-79587FC47AF5}" destId="{D800AFCB-6E88-471D-8069-0FEB0C05FBF3}" srcOrd="6"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4941D0C-F5B4-480B-AD73-BF964024C467}" type="doc">
      <dgm:prSet loTypeId="urn:microsoft.com/office/officeart/2005/8/layout/list1" loCatId="list" qsTypeId="urn:microsoft.com/office/officeart/2005/8/quickstyle/3d1" qsCatId="3D" csTypeId="urn:microsoft.com/office/officeart/2005/8/colors/colorful2" csCatId="colorful" phldr="1"/>
      <dgm:spPr/>
      <dgm:t>
        <a:bodyPr/>
        <a:lstStyle/>
        <a:p>
          <a:endParaRPr lang="en-US"/>
        </a:p>
      </dgm:t>
    </dgm:pt>
    <dgm:pt modelId="{34B73188-7456-43C9-8089-1AE1AF01BA78}">
      <dgm:prSet phldrT="[Text]" custT="1"/>
      <dgm:spPr/>
      <dgm:t>
        <a:bodyPr/>
        <a:lstStyle/>
        <a:p>
          <a:r>
            <a:rPr lang="en-GB" sz="1400" b="1">
              <a:latin typeface="Times New Roman" panose="02020603050405020304" pitchFamily="18" charset="0"/>
              <a:cs typeface="Times New Roman" panose="02020603050405020304" pitchFamily="18" charset="0"/>
            </a:rPr>
            <a:t>Industry rivalry (Strong)</a:t>
          </a:r>
          <a:endParaRPr lang="en-US" sz="1400">
            <a:latin typeface="Times New Roman" panose="02020603050405020304" pitchFamily="18" charset="0"/>
            <a:cs typeface="Times New Roman" panose="02020603050405020304" pitchFamily="18" charset="0"/>
          </a:endParaRPr>
        </a:p>
      </dgm:t>
    </dgm:pt>
    <dgm:pt modelId="{7E41F0D1-F913-4668-AAB6-09D80F7F4181}" type="parTrans" cxnId="{6F5ED683-A95A-42DA-85E0-CF0B64DC5D0A}">
      <dgm:prSet/>
      <dgm:spPr/>
      <dgm:t>
        <a:bodyPr/>
        <a:lstStyle/>
        <a:p>
          <a:endParaRPr lang="en-US"/>
        </a:p>
      </dgm:t>
    </dgm:pt>
    <dgm:pt modelId="{B763EF3B-D76B-4C3F-96C3-B2243C7A3822}" type="sibTrans" cxnId="{6F5ED683-A95A-42DA-85E0-CF0B64DC5D0A}">
      <dgm:prSet/>
      <dgm:spPr/>
      <dgm:t>
        <a:bodyPr/>
        <a:lstStyle/>
        <a:p>
          <a:endParaRPr lang="en-US"/>
        </a:p>
      </dgm:t>
    </dgm:pt>
    <dgm:pt modelId="{53A5EE70-3D33-411C-B0E7-2CA6515082EC}">
      <dgm:prSet phldrT="[Text]" custT="1"/>
      <dgm:spPr/>
      <dgm:t>
        <a:bodyPr/>
        <a:lstStyle/>
        <a:p>
          <a:r>
            <a:rPr lang="en-GB" sz="1400" b="1">
              <a:latin typeface="Times New Roman" panose="02020603050405020304" pitchFamily="18" charset="0"/>
              <a:cs typeface="Times New Roman" panose="02020603050405020304" pitchFamily="18" charset="0"/>
            </a:rPr>
            <a:t>Threats of new entry (Weak)</a:t>
          </a:r>
          <a:endParaRPr lang="en-US" sz="1400">
            <a:latin typeface="Times New Roman" panose="02020603050405020304" pitchFamily="18" charset="0"/>
            <a:cs typeface="Times New Roman" panose="02020603050405020304" pitchFamily="18" charset="0"/>
          </a:endParaRPr>
        </a:p>
      </dgm:t>
    </dgm:pt>
    <dgm:pt modelId="{BFAFC1F9-59C2-4FCF-92D9-C66535C6FCD8}" type="parTrans" cxnId="{A84C7897-0509-460E-A566-8AC0C9C50846}">
      <dgm:prSet/>
      <dgm:spPr/>
      <dgm:t>
        <a:bodyPr/>
        <a:lstStyle/>
        <a:p>
          <a:endParaRPr lang="en-US"/>
        </a:p>
      </dgm:t>
    </dgm:pt>
    <dgm:pt modelId="{72D8D772-03F4-451C-A2F1-74931511A0BA}" type="sibTrans" cxnId="{A84C7897-0509-460E-A566-8AC0C9C50846}">
      <dgm:prSet/>
      <dgm:spPr/>
      <dgm:t>
        <a:bodyPr/>
        <a:lstStyle/>
        <a:p>
          <a:endParaRPr lang="en-US"/>
        </a:p>
      </dgm:t>
    </dgm:pt>
    <dgm:pt modelId="{DF78F3D2-E8F2-4C63-B4AA-5E106B408899}">
      <dgm:prSet phldrT="[Text]" custT="1"/>
      <dgm:spPr/>
      <dgm:t>
        <a:bodyPr/>
        <a:lstStyle/>
        <a:p>
          <a:r>
            <a:rPr lang="en-GB" sz="1400" b="1">
              <a:latin typeface="Times New Roman" panose="02020603050405020304" pitchFamily="18" charset="0"/>
              <a:cs typeface="Times New Roman" panose="02020603050405020304" pitchFamily="18" charset="0"/>
            </a:rPr>
            <a:t>Threats of substitution (Strong)</a:t>
          </a:r>
          <a:endParaRPr lang="en-US" sz="1400">
            <a:latin typeface="Times New Roman" panose="02020603050405020304" pitchFamily="18" charset="0"/>
            <a:cs typeface="Times New Roman" panose="02020603050405020304" pitchFamily="18" charset="0"/>
          </a:endParaRPr>
        </a:p>
      </dgm:t>
    </dgm:pt>
    <dgm:pt modelId="{BEF18603-CD76-47F6-8569-EC5685A826B1}" type="parTrans" cxnId="{A119749A-79C1-407D-A8A0-14E66012D0F9}">
      <dgm:prSet/>
      <dgm:spPr/>
      <dgm:t>
        <a:bodyPr/>
        <a:lstStyle/>
        <a:p>
          <a:endParaRPr lang="en-US"/>
        </a:p>
      </dgm:t>
    </dgm:pt>
    <dgm:pt modelId="{EF16FA1C-B132-4743-82D9-566D702FC789}" type="sibTrans" cxnId="{A119749A-79C1-407D-A8A0-14E66012D0F9}">
      <dgm:prSet/>
      <dgm:spPr/>
      <dgm:t>
        <a:bodyPr/>
        <a:lstStyle/>
        <a:p>
          <a:endParaRPr lang="en-US"/>
        </a:p>
      </dgm:t>
    </dgm:pt>
    <dgm:pt modelId="{F525D350-3852-43BD-BDFB-71FAE3644547}">
      <dgm:prSet custT="1"/>
      <dgm:spPr/>
      <dgm:t>
        <a:bodyPr/>
        <a:lstStyle/>
        <a:p>
          <a:r>
            <a:rPr lang="en-GB" sz="1400" b="1">
              <a:latin typeface="Times New Roman" panose="02020603050405020304" pitchFamily="18" charset="0"/>
              <a:cs typeface="Times New Roman" panose="02020603050405020304" pitchFamily="18" charset="0"/>
            </a:rPr>
            <a:t>Bargaining power of the suppliers (Medium)</a:t>
          </a:r>
          <a:endParaRPr lang="en-US" sz="1400">
            <a:latin typeface="Times New Roman" panose="02020603050405020304" pitchFamily="18" charset="0"/>
            <a:cs typeface="Times New Roman" panose="02020603050405020304" pitchFamily="18" charset="0"/>
          </a:endParaRPr>
        </a:p>
      </dgm:t>
    </dgm:pt>
    <dgm:pt modelId="{B5D3BB42-3C32-4E0F-8728-3CFE04D7E259}" type="parTrans" cxnId="{BF6E77FA-500A-4A26-A999-0800EB20B0CB}">
      <dgm:prSet/>
      <dgm:spPr/>
      <dgm:t>
        <a:bodyPr/>
        <a:lstStyle/>
        <a:p>
          <a:endParaRPr lang="en-US"/>
        </a:p>
      </dgm:t>
    </dgm:pt>
    <dgm:pt modelId="{B954FE32-134B-43DE-AD12-C6706B5A63A3}" type="sibTrans" cxnId="{BF6E77FA-500A-4A26-A999-0800EB20B0CB}">
      <dgm:prSet/>
      <dgm:spPr/>
      <dgm:t>
        <a:bodyPr/>
        <a:lstStyle/>
        <a:p>
          <a:endParaRPr lang="en-US"/>
        </a:p>
      </dgm:t>
    </dgm:pt>
    <dgm:pt modelId="{FE347E2A-4231-4DD1-9937-6868F9B298FF}">
      <dgm:prSet custT="1"/>
      <dgm:spPr/>
      <dgm:t>
        <a:bodyPr/>
        <a:lstStyle/>
        <a:p>
          <a:r>
            <a:rPr lang="en-GB" sz="1400" b="1">
              <a:latin typeface="Times New Roman" panose="02020603050405020304" pitchFamily="18" charset="0"/>
              <a:cs typeface="Times New Roman" panose="02020603050405020304" pitchFamily="18" charset="0"/>
            </a:rPr>
            <a:t>Bargaining power of customers (Strong)</a:t>
          </a:r>
          <a:endParaRPr lang="en-US" sz="1400">
            <a:latin typeface="Times New Roman" panose="02020603050405020304" pitchFamily="18" charset="0"/>
            <a:cs typeface="Times New Roman" panose="02020603050405020304" pitchFamily="18" charset="0"/>
          </a:endParaRPr>
        </a:p>
      </dgm:t>
    </dgm:pt>
    <dgm:pt modelId="{CB219593-8D20-4BCA-B3CD-52676E239C25}" type="parTrans" cxnId="{BEAE4C77-B2ED-4193-A563-0182877D15EC}">
      <dgm:prSet/>
      <dgm:spPr/>
      <dgm:t>
        <a:bodyPr/>
        <a:lstStyle/>
        <a:p>
          <a:endParaRPr lang="en-US"/>
        </a:p>
      </dgm:t>
    </dgm:pt>
    <dgm:pt modelId="{29F9322C-CD83-4A16-9DAF-E35EE1CD957E}" type="sibTrans" cxnId="{BEAE4C77-B2ED-4193-A563-0182877D15EC}">
      <dgm:prSet/>
      <dgm:spPr/>
      <dgm:t>
        <a:bodyPr/>
        <a:lstStyle/>
        <a:p>
          <a:endParaRPr lang="en-US"/>
        </a:p>
      </dgm:t>
    </dgm:pt>
    <dgm:pt modelId="{670DEEA0-BC03-4B5F-9844-4A2165B8ACE0}" type="pres">
      <dgm:prSet presAssocID="{14941D0C-F5B4-480B-AD73-BF964024C467}" presName="linear" presStyleCnt="0">
        <dgm:presLayoutVars>
          <dgm:dir/>
          <dgm:animLvl val="lvl"/>
          <dgm:resizeHandles val="exact"/>
        </dgm:presLayoutVars>
      </dgm:prSet>
      <dgm:spPr/>
    </dgm:pt>
    <dgm:pt modelId="{0F7B55FE-4E64-44C7-9168-72BE3DB38F48}" type="pres">
      <dgm:prSet presAssocID="{34B73188-7456-43C9-8089-1AE1AF01BA78}" presName="parentLin" presStyleCnt="0"/>
      <dgm:spPr/>
    </dgm:pt>
    <dgm:pt modelId="{DC624447-C38A-4901-9044-DD44A6392EDE}" type="pres">
      <dgm:prSet presAssocID="{34B73188-7456-43C9-8089-1AE1AF01BA78}" presName="parentLeftMargin" presStyleLbl="node1" presStyleIdx="0" presStyleCnt="5"/>
      <dgm:spPr/>
    </dgm:pt>
    <dgm:pt modelId="{6C14EDB9-F5FC-480C-B4E7-34E7E7BC3BA0}" type="pres">
      <dgm:prSet presAssocID="{34B73188-7456-43C9-8089-1AE1AF01BA78}" presName="parentText" presStyleLbl="node1" presStyleIdx="0" presStyleCnt="5">
        <dgm:presLayoutVars>
          <dgm:chMax val="0"/>
          <dgm:bulletEnabled val="1"/>
        </dgm:presLayoutVars>
      </dgm:prSet>
      <dgm:spPr/>
    </dgm:pt>
    <dgm:pt modelId="{B51C8FFE-D8CF-4854-AA8E-9C508ED21B4C}" type="pres">
      <dgm:prSet presAssocID="{34B73188-7456-43C9-8089-1AE1AF01BA78}" presName="negativeSpace" presStyleCnt="0"/>
      <dgm:spPr/>
    </dgm:pt>
    <dgm:pt modelId="{E442DB29-CEFA-454F-82F7-AF57C5AC16DB}" type="pres">
      <dgm:prSet presAssocID="{34B73188-7456-43C9-8089-1AE1AF01BA78}" presName="childText" presStyleLbl="conFgAcc1" presStyleIdx="0" presStyleCnt="5">
        <dgm:presLayoutVars>
          <dgm:bulletEnabled val="1"/>
        </dgm:presLayoutVars>
      </dgm:prSet>
      <dgm:spPr/>
    </dgm:pt>
    <dgm:pt modelId="{DA768B6E-D8B4-4236-BE03-09FCE94420CD}" type="pres">
      <dgm:prSet presAssocID="{B763EF3B-D76B-4C3F-96C3-B2243C7A3822}" presName="spaceBetweenRectangles" presStyleCnt="0"/>
      <dgm:spPr/>
    </dgm:pt>
    <dgm:pt modelId="{F4097621-FD6F-4F59-A650-0909ECD39092}" type="pres">
      <dgm:prSet presAssocID="{53A5EE70-3D33-411C-B0E7-2CA6515082EC}" presName="parentLin" presStyleCnt="0"/>
      <dgm:spPr/>
    </dgm:pt>
    <dgm:pt modelId="{3CBD0794-DF0D-48F6-8795-53CCEB00D345}" type="pres">
      <dgm:prSet presAssocID="{53A5EE70-3D33-411C-B0E7-2CA6515082EC}" presName="parentLeftMargin" presStyleLbl="node1" presStyleIdx="0" presStyleCnt="5"/>
      <dgm:spPr/>
    </dgm:pt>
    <dgm:pt modelId="{B686E3A3-86E9-4E45-BC4A-CC359FD0BD43}" type="pres">
      <dgm:prSet presAssocID="{53A5EE70-3D33-411C-B0E7-2CA6515082EC}" presName="parentText" presStyleLbl="node1" presStyleIdx="1" presStyleCnt="5">
        <dgm:presLayoutVars>
          <dgm:chMax val="0"/>
          <dgm:bulletEnabled val="1"/>
        </dgm:presLayoutVars>
      </dgm:prSet>
      <dgm:spPr/>
    </dgm:pt>
    <dgm:pt modelId="{3687B4E6-D651-4743-AB11-B82D7C3C5DD0}" type="pres">
      <dgm:prSet presAssocID="{53A5EE70-3D33-411C-B0E7-2CA6515082EC}" presName="negativeSpace" presStyleCnt="0"/>
      <dgm:spPr/>
    </dgm:pt>
    <dgm:pt modelId="{283E1A72-DDAB-4ED0-9BED-AD994A99C02D}" type="pres">
      <dgm:prSet presAssocID="{53A5EE70-3D33-411C-B0E7-2CA6515082EC}" presName="childText" presStyleLbl="conFgAcc1" presStyleIdx="1" presStyleCnt="5">
        <dgm:presLayoutVars>
          <dgm:bulletEnabled val="1"/>
        </dgm:presLayoutVars>
      </dgm:prSet>
      <dgm:spPr/>
    </dgm:pt>
    <dgm:pt modelId="{4DFEDAA2-DB43-41B4-BA68-CDC525D2ED6E}" type="pres">
      <dgm:prSet presAssocID="{72D8D772-03F4-451C-A2F1-74931511A0BA}" presName="spaceBetweenRectangles" presStyleCnt="0"/>
      <dgm:spPr/>
    </dgm:pt>
    <dgm:pt modelId="{FC6AE425-C19D-421F-BB28-E8C212F24EB6}" type="pres">
      <dgm:prSet presAssocID="{DF78F3D2-E8F2-4C63-B4AA-5E106B408899}" presName="parentLin" presStyleCnt="0"/>
      <dgm:spPr/>
    </dgm:pt>
    <dgm:pt modelId="{5F0C0DF5-D99E-465B-9983-BF7CD5C6333C}" type="pres">
      <dgm:prSet presAssocID="{DF78F3D2-E8F2-4C63-B4AA-5E106B408899}" presName="parentLeftMargin" presStyleLbl="node1" presStyleIdx="1" presStyleCnt="5"/>
      <dgm:spPr/>
    </dgm:pt>
    <dgm:pt modelId="{11BE046C-2018-466F-A2D1-E57275C66BAA}" type="pres">
      <dgm:prSet presAssocID="{DF78F3D2-E8F2-4C63-B4AA-5E106B408899}" presName="parentText" presStyleLbl="node1" presStyleIdx="2" presStyleCnt="5">
        <dgm:presLayoutVars>
          <dgm:chMax val="0"/>
          <dgm:bulletEnabled val="1"/>
        </dgm:presLayoutVars>
      </dgm:prSet>
      <dgm:spPr/>
    </dgm:pt>
    <dgm:pt modelId="{46301001-CA01-4320-BAAD-D4C2C793F761}" type="pres">
      <dgm:prSet presAssocID="{DF78F3D2-E8F2-4C63-B4AA-5E106B408899}" presName="negativeSpace" presStyleCnt="0"/>
      <dgm:spPr/>
    </dgm:pt>
    <dgm:pt modelId="{F1DB38AD-BF12-426C-AE31-8EE301280FE6}" type="pres">
      <dgm:prSet presAssocID="{DF78F3D2-E8F2-4C63-B4AA-5E106B408899}" presName="childText" presStyleLbl="conFgAcc1" presStyleIdx="2" presStyleCnt="5">
        <dgm:presLayoutVars>
          <dgm:bulletEnabled val="1"/>
        </dgm:presLayoutVars>
      </dgm:prSet>
      <dgm:spPr/>
    </dgm:pt>
    <dgm:pt modelId="{9142FD86-3043-4E3B-9B7D-D91077DBB86B}" type="pres">
      <dgm:prSet presAssocID="{EF16FA1C-B132-4743-82D9-566D702FC789}" presName="spaceBetweenRectangles" presStyleCnt="0"/>
      <dgm:spPr/>
    </dgm:pt>
    <dgm:pt modelId="{A5626F86-87C0-4809-B83B-3ADD616F0612}" type="pres">
      <dgm:prSet presAssocID="{FE347E2A-4231-4DD1-9937-6868F9B298FF}" presName="parentLin" presStyleCnt="0"/>
      <dgm:spPr/>
    </dgm:pt>
    <dgm:pt modelId="{E1B8995E-29A4-462F-B882-5FFFE2BC1916}" type="pres">
      <dgm:prSet presAssocID="{FE347E2A-4231-4DD1-9937-6868F9B298FF}" presName="parentLeftMargin" presStyleLbl="node1" presStyleIdx="2" presStyleCnt="5"/>
      <dgm:spPr/>
    </dgm:pt>
    <dgm:pt modelId="{7311F0A5-28BC-4D91-9432-24A5799EB72D}" type="pres">
      <dgm:prSet presAssocID="{FE347E2A-4231-4DD1-9937-6868F9B298FF}" presName="parentText" presStyleLbl="node1" presStyleIdx="3" presStyleCnt="5">
        <dgm:presLayoutVars>
          <dgm:chMax val="0"/>
          <dgm:bulletEnabled val="1"/>
        </dgm:presLayoutVars>
      </dgm:prSet>
      <dgm:spPr/>
    </dgm:pt>
    <dgm:pt modelId="{9C3EADC8-90D7-482D-B4D1-E37E9EA428AC}" type="pres">
      <dgm:prSet presAssocID="{FE347E2A-4231-4DD1-9937-6868F9B298FF}" presName="negativeSpace" presStyleCnt="0"/>
      <dgm:spPr/>
    </dgm:pt>
    <dgm:pt modelId="{386FD516-F8E9-41EC-A247-E291159AA445}" type="pres">
      <dgm:prSet presAssocID="{FE347E2A-4231-4DD1-9937-6868F9B298FF}" presName="childText" presStyleLbl="conFgAcc1" presStyleIdx="3" presStyleCnt="5">
        <dgm:presLayoutVars>
          <dgm:bulletEnabled val="1"/>
        </dgm:presLayoutVars>
      </dgm:prSet>
      <dgm:spPr/>
    </dgm:pt>
    <dgm:pt modelId="{3F4FFC7A-E15C-40D1-B3DE-A5955ED96DCB}" type="pres">
      <dgm:prSet presAssocID="{29F9322C-CD83-4A16-9DAF-E35EE1CD957E}" presName="spaceBetweenRectangles" presStyleCnt="0"/>
      <dgm:spPr/>
    </dgm:pt>
    <dgm:pt modelId="{3C96686F-47CB-45BC-85E1-3420474F3F31}" type="pres">
      <dgm:prSet presAssocID="{F525D350-3852-43BD-BDFB-71FAE3644547}" presName="parentLin" presStyleCnt="0"/>
      <dgm:spPr/>
    </dgm:pt>
    <dgm:pt modelId="{C72C2B28-CA0C-4008-8041-8F3C5A7FFA5A}" type="pres">
      <dgm:prSet presAssocID="{F525D350-3852-43BD-BDFB-71FAE3644547}" presName="parentLeftMargin" presStyleLbl="node1" presStyleIdx="3" presStyleCnt="5"/>
      <dgm:spPr/>
    </dgm:pt>
    <dgm:pt modelId="{8E718690-9D8F-4F56-9187-E6138775408F}" type="pres">
      <dgm:prSet presAssocID="{F525D350-3852-43BD-BDFB-71FAE3644547}" presName="parentText" presStyleLbl="node1" presStyleIdx="4" presStyleCnt="5">
        <dgm:presLayoutVars>
          <dgm:chMax val="0"/>
          <dgm:bulletEnabled val="1"/>
        </dgm:presLayoutVars>
      </dgm:prSet>
      <dgm:spPr/>
    </dgm:pt>
    <dgm:pt modelId="{BFA9C7C7-B2FC-400C-892A-5035EEBCE411}" type="pres">
      <dgm:prSet presAssocID="{F525D350-3852-43BD-BDFB-71FAE3644547}" presName="negativeSpace" presStyleCnt="0"/>
      <dgm:spPr/>
    </dgm:pt>
    <dgm:pt modelId="{88C9413E-1416-423B-A8A1-4B3B59F689F4}" type="pres">
      <dgm:prSet presAssocID="{F525D350-3852-43BD-BDFB-71FAE3644547}" presName="childText" presStyleLbl="conFgAcc1" presStyleIdx="4" presStyleCnt="5">
        <dgm:presLayoutVars>
          <dgm:bulletEnabled val="1"/>
        </dgm:presLayoutVars>
      </dgm:prSet>
      <dgm:spPr/>
    </dgm:pt>
  </dgm:ptLst>
  <dgm:cxnLst>
    <dgm:cxn modelId="{17FB7001-9622-422A-A633-D2695E2B1A45}" type="presOf" srcId="{DF78F3D2-E8F2-4C63-B4AA-5E106B408899}" destId="{11BE046C-2018-466F-A2D1-E57275C66BAA}" srcOrd="1" destOrd="0" presId="urn:microsoft.com/office/officeart/2005/8/layout/list1"/>
    <dgm:cxn modelId="{5C4D1147-992D-4A8D-9C48-1E4FC8000266}" type="presOf" srcId="{DF78F3D2-E8F2-4C63-B4AA-5E106B408899}" destId="{5F0C0DF5-D99E-465B-9983-BF7CD5C6333C}" srcOrd="0" destOrd="0" presId="urn:microsoft.com/office/officeart/2005/8/layout/list1"/>
    <dgm:cxn modelId="{BEAE4C77-B2ED-4193-A563-0182877D15EC}" srcId="{14941D0C-F5B4-480B-AD73-BF964024C467}" destId="{FE347E2A-4231-4DD1-9937-6868F9B298FF}" srcOrd="3" destOrd="0" parTransId="{CB219593-8D20-4BCA-B3CD-52676E239C25}" sibTransId="{29F9322C-CD83-4A16-9DAF-E35EE1CD957E}"/>
    <dgm:cxn modelId="{9F9E557E-7BC8-4C2E-8CC9-5F6D2A657697}" type="presOf" srcId="{34B73188-7456-43C9-8089-1AE1AF01BA78}" destId="{6C14EDB9-F5FC-480C-B4E7-34E7E7BC3BA0}" srcOrd="1" destOrd="0" presId="urn:microsoft.com/office/officeart/2005/8/layout/list1"/>
    <dgm:cxn modelId="{6F5ED683-A95A-42DA-85E0-CF0B64DC5D0A}" srcId="{14941D0C-F5B4-480B-AD73-BF964024C467}" destId="{34B73188-7456-43C9-8089-1AE1AF01BA78}" srcOrd="0" destOrd="0" parTransId="{7E41F0D1-F913-4668-AAB6-09D80F7F4181}" sibTransId="{B763EF3B-D76B-4C3F-96C3-B2243C7A3822}"/>
    <dgm:cxn modelId="{71218C95-7E22-423A-8E01-A6622046F432}" type="presOf" srcId="{34B73188-7456-43C9-8089-1AE1AF01BA78}" destId="{DC624447-C38A-4901-9044-DD44A6392EDE}" srcOrd="0" destOrd="0" presId="urn:microsoft.com/office/officeart/2005/8/layout/list1"/>
    <dgm:cxn modelId="{A84C7897-0509-460E-A566-8AC0C9C50846}" srcId="{14941D0C-F5B4-480B-AD73-BF964024C467}" destId="{53A5EE70-3D33-411C-B0E7-2CA6515082EC}" srcOrd="1" destOrd="0" parTransId="{BFAFC1F9-59C2-4FCF-92D9-C66535C6FCD8}" sibTransId="{72D8D772-03F4-451C-A2F1-74931511A0BA}"/>
    <dgm:cxn modelId="{A119749A-79C1-407D-A8A0-14E66012D0F9}" srcId="{14941D0C-F5B4-480B-AD73-BF964024C467}" destId="{DF78F3D2-E8F2-4C63-B4AA-5E106B408899}" srcOrd="2" destOrd="0" parTransId="{BEF18603-CD76-47F6-8569-EC5685A826B1}" sibTransId="{EF16FA1C-B132-4743-82D9-566D702FC789}"/>
    <dgm:cxn modelId="{C2735FB2-9E87-49A3-AB2E-D0E1690F83BB}" type="presOf" srcId="{FE347E2A-4231-4DD1-9937-6868F9B298FF}" destId="{7311F0A5-28BC-4D91-9432-24A5799EB72D}" srcOrd="1" destOrd="0" presId="urn:microsoft.com/office/officeart/2005/8/layout/list1"/>
    <dgm:cxn modelId="{53D21DBF-5681-4A16-9D99-21524B9FF0E9}" type="presOf" srcId="{14941D0C-F5B4-480B-AD73-BF964024C467}" destId="{670DEEA0-BC03-4B5F-9844-4A2165B8ACE0}" srcOrd="0" destOrd="0" presId="urn:microsoft.com/office/officeart/2005/8/layout/list1"/>
    <dgm:cxn modelId="{A7B410C7-245B-47F2-9E0B-042CCBF9C51B}" type="presOf" srcId="{53A5EE70-3D33-411C-B0E7-2CA6515082EC}" destId="{B686E3A3-86E9-4E45-BC4A-CC359FD0BD43}" srcOrd="1" destOrd="0" presId="urn:microsoft.com/office/officeart/2005/8/layout/list1"/>
    <dgm:cxn modelId="{E31B2DCA-8BAE-436F-92ED-5D9CAC2A5616}" type="presOf" srcId="{F525D350-3852-43BD-BDFB-71FAE3644547}" destId="{C72C2B28-CA0C-4008-8041-8F3C5A7FFA5A}" srcOrd="0" destOrd="0" presId="urn:microsoft.com/office/officeart/2005/8/layout/list1"/>
    <dgm:cxn modelId="{0DE423D5-2EF1-400E-A116-D62AE0E72273}" type="presOf" srcId="{53A5EE70-3D33-411C-B0E7-2CA6515082EC}" destId="{3CBD0794-DF0D-48F6-8795-53CCEB00D345}" srcOrd="0" destOrd="0" presId="urn:microsoft.com/office/officeart/2005/8/layout/list1"/>
    <dgm:cxn modelId="{6FAE65DF-5916-4337-A6E3-62324C8A7B74}" type="presOf" srcId="{FE347E2A-4231-4DD1-9937-6868F9B298FF}" destId="{E1B8995E-29A4-462F-B882-5FFFE2BC1916}" srcOrd="0" destOrd="0" presId="urn:microsoft.com/office/officeart/2005/8/layout/list1"/>
    <dgm:cxn modelId="{2015EDE9-4AB3-45F2-B128-7FF5ACAA2E74}" type="presOf" srcId="{F525D350-3852-43BD-BDFB-71FAE3644547}" destId="{8E718690-9D8F-4F56-9187-E6138775408F}" srcOrd="1" destOrd="0" presId="urn:microsoft.com/office/officeart/2005/8/layout/list1"/>
    <dgm:cxn modelId="{BF6E77FA-500A-4A26-A999-0800EB20B0CB}" srcId="{14941D0C-F5B4-480B-AD73-BF964024C467}" destId="{F525D350-3852-43BD-BDFB-71FAE3644547}" srcOrd="4" destOrd="0" parTransId="{B5D3BB42-3C32-4E0F-8728-3CFE04D7E259}" sibTransId="{B954FE32-134B-43DE-AD12-C6706B5A63A3}"/>
    <dgm:cxn modelId="{8EB110AE-7FD7-41DD-9C01-1A8EB142B5BA}" type="presParOf" srcId="{670DEEA0-BC03-4B5F-9844-4A2165B8ACE0}" destId="{0F7B55FE-4E64-44C7-9168-72BE3DB38F48}" srcOrd="0" destOrd="0" presId="urn:microsoft.com/office/officeart/2005/8/layout/list1"/>
    <dgm:cxn modelId="{C15292E4-FBC4-4D94-B260-D166F96B9387}" type="presParOf" srcId="{0F7B55FE-4E64-44C7-9168-72BE3DB38F48}" destId="{DC624447-C38A-4901-9044-DD44A6392EDE}" srcOrd="0" destOrd="0" presId="urn:microsoft.com/office/officeart/2005/8/layout/list1"/>
    <dgm:cxn modelId="{CAA9AA5C-61F6-429D-8D41-4CF311C2431F}" type="presParOf" srcId="{0F7B55FE-4E64-44C7-9168-72BE3DB38F48}" destId="{6C14EDB9-F5FC-480C-B4E7-34E7E7BC3BA0}" srcOrd="1" destOrd="0" presId="urn:microsoft.com/office/officeart/2005/8/layout/list1"/>
    <dgm:cxn modelId="{98DBFB05-C3F1-490F-B853-97F889FB12A1}" type="presParOf" srcId="{670DEEA0-BC03-4B5F-9844-4A2165B8ACE0}" destId="{B51C8FFE-D8CF-4854-AA8E-9C508ED21B4C}" srcOrd="1" destOrd="0" presId="urn:microsoft.com/office/officeart/2005/8/layout/list1"/>
    <dgm:cxn modelId="{01006C32-19F8-4618-9645-F0671BFB0204}" type="presParOf" srcId="{670DEEA0-BC03-4B5F-9844-4A2165B8ACE0}" destId="{E442DB29-CEFA-454F-82F7-AF57C5AC16DB}" srcOrd="2" destOrd="0" presId="urn:microsoft.com/office/officeart/2005/8/layout/list1"/>
    <dgm:cxn modelId="{6B1A36F8-F6D4-46F3-8935-D91B60903F9A}" type="presParOf" srcId="{670DEEA0-BC03-4B5F-9844-4A2165B8ACE0}" destId="{DA768B6E-D8B4-4236-BE03-09FCE94420CD}" srcOrd="3" destOrd="0" presId="urn:microsoft.com/office/officeart/2005/8/layout/list1"/>
    <dgm:cxn modelId="{BD449A7E-BA37-4A14-92D1-BF3447BA6782}" type="presParOf" srcId="{670DEEA0-BC03-4B5F-9844-4A2165B8ACE0}" destId="{F4097621-FD6F-4F59-A650-0909ECD39092}" srcOrd="4" destOrd="0" presId="urn:microsoft.com/office/officeart/2005/8/layout/list1"/>
    <dgm:cxn modelId="{9516FD88-C573-431E-A21F-403AD6F990E5}" type="presParOf" srcId="{F4097621-FD6F-4F59-A650-0909ECD39092}" destId="{3CBD0794-DF0D-48F6-8795-53CCEB00D345}" srcOrd="0" destOrd="0" presId="urn:microsoft.com/office/officeart/2005/8/layout/list1"/>
    <dgm:cxn modelId="{AE631A9B-EBB3-4C76-B517-B701BE73F415}" type="presParOf" srcId="{F4097621-FD6F-4F59-A650-0909ECD39092}" destId="{B686E3A3-86E9-4E45-BC4A-CC359FD0BD43}" srcOrd="1" destOrd="0" presId="urn:microsoft.com/office/officeart/2005/8/layout/list1"/>
    <dgm:cxn modelId="{1452C457-2D36-4F32-AD6B-5D5EC2E354F9}" type="presParOf" srcId="{670DEEA0-BC03-4B5F-9844-4A2165B8ACE0}" destId="{3687B4E6-D651-4743-AB11-B82D7C3C5DD0}" srcOrd="5" destOrd="0" presId="urn:microsoft.com/office/officeart/2005/8/layout/list1"/>
    <dgm:cxn modelId="{46787CB5-8EF4-4F03-BB0F-61500554558C}" type="presParOf" srcId="{670DEEA0-BC03-4B5F-9844-4A2165B8ACE0}" destId="{283E1A72-DDAB-4ED0-9BED-AD994A99C02D}" srcOrd="6" destOrd="0" presId="urn:microsoft.com/office/officeart/2005/8/layout/list1"/>
    <dgm:cxn modelId="{5AF095FD-65BC-43BB-B910-8D5A1C3DA959}" type="presParOf" srcId="{670DEEA0-BC03-4B5F-9844-4A2165B8ACE0}" destId="{4DFEDAA2-DB43-41B4-BA68-CDC525D2ED6E}" srcOrd="7" destOrd="0" presId="urn:microsoft.com/office/officeart/2005/8/layout/list1"/>
    <dgm:cxn modelId="{D0E86450-95E5-45A6-B016-D43A55F1D4DF}" type="presParOf" srcId="{670DEEA0-BC03-4B5F-9844-4A2165B8ACE0}" destId="{FC6AE425-C19D-421F-BB28-E8C212F24EB6}" srcOrd="8" destOrd="0" presId="urn:microsoft.com/office/officeart/2005/8/layout/list1"/>
    <dgm:cxn modelId="{B6F449F8-7CB3-48C4-8B30-F7DC86D5E450}" type="presParOf" srcId="{FC6AE425-C19D-421F-BB28-E8C212F24EB6}" destId="{5F0C0DF5-D99E-465B-9983-BF7CD5C6333C}" srcOrd="0" destOrd="0" presId="urn:microsoft.com/office/officeart/2005/8/layout/list1"/>
    <dgm:cxn modelId="{C2C25FF6-AFAE-4B35-8130-44F8BC4A95D1}" type="presParOf" srcId="{FC6AE425-C19D-421F-BB28-E8C212F24EB6}" destId="{11BE046C-2018-466F-A2D1-E57275C66BAA}" srcOrd="1" destOrd="0" presId="urn:microsoft.com/office/officeart/2005/8/layout/list1"/>
    <dgm:cxn modelId="{4B85F709-A35B-4B73-9DE7-78712C2D5F39}" type="presParOf" srcId="{670DEEA0-BC03-4B5F-9844-4A2165B8ACE0}" destId="{46301001-CA01-4320-BAAD-D4C2C793F761}" srcOrd="9" destOrd="0" presId="urn:microsoft.com/office/officeart/2005/8/layout/list1"/>
    <dgm:cxn modelId="{1C02CC3D-8E40-42BF-BBE8-819085A465A1}" type="presParOf" srcId="{670DEEA0-BC03-4B5F-9844-4A2165B8ACE0}" destId="{F1DB38AD-BF12-426C-AE31-8EE301280FE6}" srcOrd="10" destOrd="0" presId="urn:microsoft.com/office/officeart/2005/8/layout/list1"/>
    <dgm:cxn modelId="{6DC59A42-E26B-49E7-B4A1-7A83B275F2FE}" type="presParOf" srcId="{670DEEA0-BC03-4B5F-9844-4A2165B8ACE0}" destId="{9142FD86-3043-4E3B-9B7D-D91077DBB86B}" srcOrd="11" destOrd="0" presId="urn:microsoft.com/office/officeart/2005/8/layout/list1"/>
    <dgm:cxn modelId="{D4C56B00-6C78-45DF-81A9-43772D03A15E}" type="presParOf" srcId="{670DEEA0-BC03-4B5F-9844-4A2165B8ACE0}" destId="{A5626F86-87C0-4809-B83B-3ADD616F0612}" srcOrd="12" destOrd="0" presId="urn:microsoft.com/office/officeart/2005/8/layout/list1"/>
    <dgm:cxn modelId="{AEFB6C59-A658-4639-AC6C-A7ED6DEB6B12}" type="presParOf" srcId="{A5626F86-87C0-4809-B83B-3ADD616F0612}" destId="{E1B8995E-29A4-462F-B882-5FFFE2BC1916}" srcOrd="0" destOrd="0" presId="urn:microsoft.com/office/officeart/2005/8/layout/list1"/>
    <dgm:cxn modelId="{3BEB3C71-7120-454E-A500-DE0E67B0167A}" type="presParOf" srcId="{A5626F86-87C0-4809-B83B-3ADD616F0612}" destId="{7311F0A5-28BC-4D91-9432-24A5799EB72D}" srcOrd="1" destOrd="0" presId="urn:microsoft.com/office/officeart/2005/8/layout/list1"/>
    <dgm:cxn modelId="{DD581C9C-8477-44BE-A381-8180648D8AB2}" type="presParOf" srcId="{670DEEA0-BC03-4B5F-9844-4A2165B8ACE0}" destId="{9C3EADC8-90D7-482D-B4D1-E37E9EA428AC}" srcOrd="13" destOrd="0" presId="urn:microsoft.com/office/officeart/2005/8/layout/list1"/>
    <dgm:cxn modelId="{C008AAC5-3B3E-4B71-851C-700D873E0275}" type="presParOf" srcId="{670DEEA0-BC03-4B5F-9844-4A2165B8ACE0}" destId="{386FD516-F8E9-41EC-A247-E291159AA445}" srcOrd="14" destOrd="0" presId="urn:microsoft.com/office/officeart/2005/8/layout/list1"/>
    <dgm:cxn modelId="{F808708C-CFB0-46D4-A301-20250D6ED3B6}" type="presParOf" srcId="{670DEEA0-BC03-4B5F-9844-4A2165B8ACE0}" destId="{3F4FFC7A-E15C-40D1-B3DE-A5955ED96DCB}" srcOrd="15" destOrd="0" presId="urn:microsoft.com/office/officeart/2005/8/layout/list1"/>
    <dgm:cxn modelId="{0A97FE6E-E6A0-438A-9CC3-E7E73F1C4695}" type="presParOf" srcId="{670DEEA0-BC03-4B5F-9844-4A2165B8ACE0}" destId="{3C96686F-47CB-45BC-85E1-3420474F3F31}" srcOrd="16" destOrd="0" presId="urn:microsoft.com/office/officeart/2005/8/layout/list1"/>
    <dgm:cxn modelId="{A56664B2-699C-447A-871A-F0D992CEF620}" type="presParOf" srcId="{3C96686F-47CB-45BC-85E1-3420474F3F31}" destId="{C72C2B28-CA0C-4008-8041-8F3C5A7FFA5A}" srcOrd="0" destOrd="0" presId="urn:microsoft.com/office/officeart/2005/8/layout/list1"/>
    <dgm:cxn modelId="{4B1E7919-BBC7-4077-95FD-4CEA859B0AB1}" type="presParOf" srcId="{3C96686F-47CB-45BC-85E1-3420474F3F31}" destId="{8E718690-9D8F-4F56-9187-E6138775408F}" srcOrd="1" destOrd="0" presId="urn:microsoft.com/office/officeart/2005/8/layout/list1"/>
    <dgm:cxn modelId="{2359B424-C3FB-428C-9FE8-00326EC46918}" type="presParOf" srcId="{670DEEA0-BC03-4B5F-9844-4A2165B8ACE0}" destId="{BFA9C7C7-B2FC-400C-892A-5035EEBCE411}" srcOrd="17" destOrd="0" presId="urn:microsoft.com/office/officeart/2005/8/layout/list1"/>
    <dgm:cxn modelId="{7A0CF870-278C-4604-A624-4A29530922FB}" type="presParOf" srcId="{670DEEA0-BC03-4B5F-9844-4A2165B8ACE0}" destId="{88C9413E-1416-423B-A8A1-4B3B59F689F4}" srcOrd="18" destOrd="0" presId="urn:microsoft.com/office/officeart/2005/8/layout/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6D0187-9341-444C-B93F-6AE9A1760D67}">
      <dsp:nvSpPr>
        <dsp:cNvPr id="0" name=""/>
        <dsp:cNvSpPr/>
      </dsp:nvSpPr>
      <dsp:spPr>
        <a:xfrm>
          <a:off x="1980277" y="612487"/>
          <a:ext cx="1525845" cy="1525845"/>
        </a:xfrm>
        <a:prstGeom prst="ellipse">
          <a:avLst/>
        </a:prstGeom>
        <a:solidFill>
          <a:schemeClr val="accent2">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kern="1200">
              <a:latin typeface="Times New Roman" panose="02020603050405020304" pitchFamily="18" charset="0"/>
              <a:cs typeface="Times New Roman" panose="02020603050405020304" pitchFamily="18" charset="0"/>
            </a:rPr>
            <a:t>PESTLE</a:t>
          </a:r>
        </a:p>
      </dsp:txBody>
      <dsp:txXfrm>
        <a:off x="2203732" y="835942"/>
        <a:ext cx="1078935" cy="1078935"/>
      </dsp:txXfrm>
    </dsp:sp>
    <dsp:sp modelId="{F860438A-7070-4659-BF30-FD163494F99F}">
      <dsp:nvSpPr>
        <dsp:cNvPr id="0" name=""/>
        <dsp:cNvSpPr/>
      </dsp:nvSpPr>
      <dsp:spPr>
        <a:xfrm>
          <a:off x="2361738" y="272"/>
          <a:ext cx="762922" cy="762922"/>
        </a:xfrm>
        <a:prstGeom prst="ellipse">
          <a:avLst/>
        </a:prstGeom>
        <a:solidFill>
          <a:schemeClr val="accent2">
            <a:alpha val="50000"/>
            <a:hueOff val="-242561"/>
            <a:satOff val="-13988"/>
            <a:lumOff val="143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Political factors</a:t>
          </a:r>
          <a:endParaRPr lang="en-US" sz="600" kern="1200">
            <a:latin typeface="Times New Roman" panose="02020603050405020304" pitchFamily="18" charset="0"/>
            <a:cs typeface="Times New Roman" panose="02020603050405020304" pitchFamily="18" charset="0"/>
          </a:endParaRPr>
        </a:p>
      </dsp:txBody>
      <dsp:txXfrm>
        <a:off x="2473465" y="111999"/>
        <a:ext cx="539468" cy="539468"/>
      </dsp:txXfrm>
    </dsp:sp>
    <dsp:sp modelId="{06489CF0-E542-4C24-AAA1-028A0D062316}">
      <dsp:nvSpPr>
        <dsp:cNvPr id="0" name=""/>
        <dsp:cNvSpPr/>
      </dsp:nvSpPr>
      <dsp:spPr>
        <a:xfrm>
          <a:off x="3222287" y="497110"/>
          <a:ext cx="762922" cy="762922"/>
        </a:xfrm>
        <a:prstGeom prst="ellipse">
          <a:avLst/>
        </a:prstGeom>
        <a:solidFill>
          <a:schemeClr val="accent2">
            <a:alpha val="50000"/>
            <a:hueOff val="-485121"/>
            <a:satOff val="-27976"/>
            <a:lumOff val="2876"/>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Economic factors</a:t>
          </a:r>
          <a:endParaRPr lang="en-US" sz="600" kern="1200">
            <a:latin typeface="Times New Roman" panose="02020603050405020304" pitchFamily="18" charset="0"/>
            <a:cs typeface="Times New Roman" panose="02020603050405020304" pitchFamily="18" charset="0"/>
          </a:endParaRPr>
        </a:p>
      </dsp:txBody>
      <dsp:txXfrm>
        <a:off x="3334014" y="608837"/>
        <a:ext cx="539468" cy="539468"/>
      </dsp:txXfrm>
    </dsp:sp>
    <dsp:sp modelId="{1DF03615-479D-45B2-B251-8563933066DA}">
      <dsp:nvSpPr>
        <dsp:cNvPr id="0" name=""/>
        <dsp:cNvSpPr/>
      </dsp:nvSpPr>
      <dsp:spPr>
        <a:xfrm>
          <a:off x="3222287" y="1490786"/>
          <a:ext cx="762922" cy="762922"/>
        </a:xfrm>
        <a:prstGeom prst="ellipse">
          <a:avLst/>
        </a:prstGeom>
        <a:solidFill>
          <a:schemeClr val="accent2">
            <a:alpha val="50000"/>
            <a:hueOff val="-727682"/>
            <a:satOff val="-41964"/>
            <a:lumOff val="4314"/>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Social factors</a:t>
          </a:r>
          <a:endParaRPr lang="en-US" sz="600" kern="1200">
            <a:latin typeface="Times New Roman" panose="02020603050405020304" pitchFamily="18" charset="0"/>
            <a:cs typeface="Times New Roman" panose="02020603050405020304" pitchFamily="18" charset="0"/>
          </a:endParaRPr>
        </a:p>
      </dsp:txBody>
      <dsp:txXfrm>
        <a:off x="3334014" y="1602513"/>
        <a:ext cx="539468" cy="539468"/>
      </dsp:txXfrm>
    </dsp:sp>
    <dsp:sp modelId="{FA598BD0-4D1A-4E20-B23C-E270E476EE57}">
      <dsp:nvSpPr>
        <dsp:cNvPr id="0" name=""/>
        <dsp:cNvSpPr/>
      </dsp:nvSpPr>
      <dsp:spPr>
        <a:xfrm>
          <a:off x="2361738" y="1987624"/>
          <a:ext cx="762922" cy="762922"/>
        </a:xfrm>
        <a:prstGeom prst="ellipse">
          <a:avLst/>
        </a:prstGeom>
        <a:solidFill>
          <a:schemeClr val="accent2">
            <a:alpha val="50000"/>
            <a:hueOff val="-970242"/>
            <a:satOff val="-55952"/>
            <a:lumOff val="5752"/>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Technological factors</a:t>
          </a:r>
          <a:endParaRPr lang="en-US" sz="600" kern="1200">
            <a:latin typeface="Times New Roman" panose="02020603050405020304" pitchFamily="18" charset="0"/>
            <a:cs typeface="Times New Roman" panose="02020603050405020304" pitchFamily="18" charset="0"/>
          </a:endParaRPr>
        </a:p>
      </dsp:txBody>
      <dsp:txXfrm>
        <a:off x="2473465" y="2099351"/>
        <a:ext cx="539468" cy="539468"/>
      </dsp:txXfrm>
    </dsp:sp>
    <dsp:sp modelId="{BD3F3BEA-BC3B-4692-BC0E-6A194940F9E0}">
      <dsp:nvSpPr>
        <dsp:cNvPr id="0" name=""/>
        <dsp:cNvSpPr/>
      </dsp:nvSpPr>
      <dsp:spPr>
        <a:xfrm>
          <a:off x="1501189" y="1490786"/>
          <a:ext cx="762922" cy="762922"/>
        </a:xfrm>
        <a:prstGeom prst="ellipse">
          <a:avLst/>
        </a:prstGeom>
        <a:solidFill>
          <a:schemeClr val="accent2">
            <a:alpha val="50000"/>
            <a:hueOff val="-1212803"/>
            <a:satOff val="-69940"/>
            <a:lumOff val="719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Legal factors</a:t>
          </a:r>
          <a:endParaRPr lang="en-US" sz="600" kern="1200">
            <a:latin typeface="Times New Roman" panose="02020603050405020304" pitchFamily="18" charset="0"/>
            <a:cs typeface="Times New Roman" panose="02020603050405020304" pitchFamily="18" charset="0"/>
          </a:endParaRPr>
        </a:p>
      </dsp:txBody>
      <dsp:txXfrm>
        <a:off x="1612916" y="1602513"/>
        <a:ext cx="539468" cy="539468"/>
      </dsp:txXfrm>
    </dsp:sp>
    <dsp:sp modelId="{D800AFCB-6E88-471D-8069-0FEB0C05FBF3}">
      <dsp:nvSpPr>
        <dsp:cNvPr id="0" name=""/>
        <dsp:cNvSpPr/>
      </dsp:nvSpPr>
      <dsp:spPr>
        <a:xfrm>
          <a:off x="1501189" y="497110"/>
          <a:ext cx="762922" cy="762922"/>
        </a:xfrm>
        <a:prstGeom prst="ellipse">
          <a:avLst/>
        </a:prstGeom>
        <a:solidFill>
          <a:schemeClr val="accent2">
            <a:alpha val="50000"/>
            <a:hueOff val="-1455363"/>
            <a:satOff val="-83928"/>
            <a:lumOff val="862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Environmental factors</a:t>
          </a:r>
          <a:endParaRPr lang="en-US" sz="600" kern="1200">
            <a:latin typeface="Times New Roman" panose="02020603050405020304" pitchFamily="18" charset="0"/>
            <a:cs typeface="Times New Roman" panose="02020603050405020304" pitchFamily="18" charset="0"/>
          </a:endParaRPr>
        </a:p>
      </dsp:txBody>
      <dsp:txXfrm>
        <a:off x="1612916" y="608837"/>
        <a:ext cx="539468" cy="5394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42DB29-CEFA-454F-82F7-AF57C5AC16DB}">
      <dsp:nvSpPr>
        <dsp:cNvPr id="0" name=""/>
        <dsp:cNvSpPr/>
      </dsp:nvSpPr>
      <dsp:spPr>
        <a:xfrm>
          <a:off x="0" y="201270"/>
          <a:ext cx="5486400" cy="302400"/>
        </a:xfrm>
        <a:prstGeom prst="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6C14EDB9-F5FC-480C-B4E7-34E7E7BC3BA0}">
      <dsp:nvSpPr>
        <dsp:cNvPr id="0" name=""/>
        <dsp:cNvSpPr/>
      </dsp:nvSpPr>
      <dsp:spPr>
        <a:xfrm>
          <a:off x="274320" y="24150"/>
          <a:ext cx="3840480" cy="354240"/>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Industry rivalry (Strong)</a:t>
          </a:r>
          <a:endParaRPr lang="en-US" sz="1400" kern="1200">
            <a:latin typeface="Times New Roman" panose="02020603050405020304" pitchFamily="18" charset="0"/>
            <a:cs typeface="Times New Roman" panose="02020603050405020304" pitchFamily="18" charset="0"/>
          </a:endParaRPr>
        </a:p>
      </dsp:txBody>
      <dsp:txXfrm>
        <a:off x="291613" y="41443"/>
        <a:ext cx="3805894" cy="319654"/>
      </dsp:txXfrm>
    </dsp:sp>
    <dsp:sp modelId="{283E1A72-DDAB-4ED0-9BED-AD994A99C02D}">
      <dsp:nvSpPr>
        <dsp:cNvPr id="0" name=""/>
        <dsp:cNvSpPr/>
      </dsp:nvSpPr>
      <dsp:spPr>
        <a:xfrm>
          <a:off x="0" y="745590"/>
          <a:ext cx="5486400" cy="302400"/>
        </a:xfrm>
        <a:prstGeom prst="rect">
          <a:avLst/>
        </a:prstGeom>
        <a:solidFill>
          <a:schemeClr val="lt1">
            <a:alpha val="90000"/>
            <a:hueOff val="0"/>
            <a:satOff val="0"/>
            <a:lumOff val="0"/>
            <a:alphaOff val="0"/>
          </a:schemeClr>
        </a:solidFill>
        <a:ln w="6350" cap="flat" cmpd="sng" algn="ctr">
          <a:solidFill>
            <a:schemeClr val="accent2">
              <a:hueOff val="-363841"/>
              <a:satOff val="-20982"/>
              <a:lumOff val="2157"/>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B686E3A3-86E9-4E45-BC4A-CC359FD0BD43}">
      <dsp:nvSpPr>
        <dsp:cNvPr id="0" name=""/>
        <dsp:cNvSpPr/>
      </dsp:nvSpPr>
      <dsp:spPr>
        <a:xfrm>
          <a:off x="274320" y="568470"/>
          <a:ext cx="3840480" cy="354240"/>
        </a:xfrm>
        <a:prstGeom prst="roundRect">
          <a:avLst/>
        </a:prstGeom>
        <a:gradFill rotWithShape="0">
          <a:gsLst>
            <a:gs pos="0">
              <a:schemeClr val="accent2">
                <a:hueOff val="-363841"/>
                <a:satOff val="-20982"/>
                <a:lumOff val="2157"/>
                <a:alphaOff val="0"/>
                <a:satMod val="103000"/>
                <a:lumMod val="102000"/>
                <a:tint val="94000"/>
              </a:schemeClr>
            </a:gs>
            <a:gs pos="50000">
              <a:schemeClr val="accent2">
                <a:hueOff val="-363841"/>
                <a:satOff val="-20982"/>
                <a:lumOff val="2157"/>
                <a:alphaOff val="0"/>
                <a:satMod val="110000"/>
                <a:lumMod val="100000"/>
                <a:shade val="100000"/>
              </a:schemeClr>
            </a:gs>
            <a:gs pos="100000">
              <a:schemeClr val="accent2">
                <a:hueOff val="-363841"/>
                <a:satOff val="-20982"/>
                <a:lumOff val="215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Threats of new entry (Weak)</a:t>
          </a:r>
          <a:endParaRPr lang="en-US" sz="1400" kern="1200">
            <a:latin typeface="Times New Roman" panose="02020603050405020304" pitchFamily="18" charset="0"/>
            <a:cs typeface="Times New Roman" panose="02020603050405020304" pitchFamily="18" charset="0"/>
          </a:endParaRPr>
        </a:p>
      </dsp:txBody>
      <dsp:txXfrm>
        <a:off x="291613" y="585763"/>
        <a:ext cx="3805894" cy="319654"/>
      </dsp:txXfrm>
    </dsp:sp>
    <dsp:sp modelId="{F1DB38AD-BF12-426C-AE31-8EE301280FE6}">
      <dsp:nvSpPr>
        <dsp:cNvPr id="0" name=""/>
        <dsp:cNvSpPr/>
      </dsp:nvSpPr>
      <dsp:spPr>
        <a:xfrm>
          <a:off x="0" y="1289910"/>
          <a:ext cx="5486400" cy="302400"/>
        </a:xfrm>
        <a:prstGeom prst="rect">
          <a:avLst/>
        </a:prstGeom>
        <a:solidFill>
          <a:schemeClr val="lt1">
            <a:alpha val="90000"/>
            <a:hueOff val="0"/>
            <a:satOff val="0"/>
            <a:lumOff val="0"/>
            <a:alphaOff val="0"/>
          </a:schemeClr>
        </a:solidFill>
        <a:ln w="6350" cap="flat" cmpd="sng" algn="ctr">
          <a:solidFill>
            <a:schemeClr val="accent2">
              <a:hueOff val="-727682"/>
              <a:satOff val="-41964"/>
              <a:lumOff val="4314"/>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11BE046C-2018-466F-A2D1-E57275C66BAA}">
      <dsp:nvSpPr>
        <dsp:cNvPr id="0" name=""/>
        <dsp:cNvSpPr/>
      </dsp:nvSpPr>
      <dsp:spPr>
        <a:xfrm>
          <a:off x="274320" y="1112790"/>
          <a:ext cx="3840480" cy="354240"/>
        </a:xfrm>
        <a:prstGeom prst="roundRect">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Threats of substitution (Strong)</a:t>
          </a:r>
          <a:endParaRPr lang="en-US" sz="1400" kern="1200">
            <a:latin typeface="Times New Roman" panose="02020603050405020304" pitchFamily="18" charset="0"/>
            <a:cs typeface="Times New Roman" panose="02020603050405020304" pitchFamily="18" charset="0"/>
          </a:endParaRPr>
        </a:p>
      </dsp:txBody>
      <dsp:txXfrm>
        <a:off x="291613" y="1130083"/>
        <a:ext cx="3805894" cy="319654"/>
      </dsp:txXfrm>
    </dsp:sp>
    <dsp:sp modelId="{386FD516-F8E9-41EC-A247-E291159AA445}">
      <dsp:nvSpPr>
        <dsp:cNvPr id="0" name=""/>
        <dsp:cNvSpPr/>
      </dsp:nvSpPr>
      <dsp:spPr>
        <a:xfrm>
          <a:off x="0" y="1834230"/>
          <a:ext cx="5486400" cy="302400"/>
        </a:xfrm>
        <a:prstGeom prst="rect">
          <a:avLst/>
        </a:prstGeom>
        <a:solidFill>
          <a:schemeClr val="lt1">
            <a:alpha val="90000"/>
            <a:hueOff val="0"/>
            <a:satOff val="0"/>
            <a:lumOff val="0"/>
            <a:alphaOff val="0"/>
          </a:schemeClr>
        </a:solidFill>
        <a:ln w="6350" cap="flat" cmpd="sng" algn="ctr">
          <a:solidFill>
            <a:schemeClr val="accent2">
              <a:hueOff val="-1091522"/>
              <a:satOff val="-62946"/>
              <a:lumOff val="6471"/>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7311F0A5-28BC-4D91-9432-24A5799EB72D}">
      <dsp:nvSpPr>
        <dsp:cNvPr id="0" name=""/>
        <dsp:cNvSpPr/>
      </dsp:nvSpPr>
      <dsp:spPr>
        <a:xfrm>
          <a:off x="274320" y="1657110"/>
          <a:ext cx="3840480" cy="354240"/>
        </a:xfrm>
        <a:prstGeom prst="roundRect">
          <a:avLst/>
        </a:prstGeom>
        <a:gradFill rotWithShape="0">
          <a:gsLst>
            <a:gs pos="0">
              <a:schemeClr val="accent2">
                <a:hueOff val="-1091522"/>
                <a:satOff val="-62946"/>
                <a:lumOff val="6471"/>
                <a:alphaOff val="0"/>
                <a:satMod val="103000"/>
                <a:lumMod val="102000"/>
                <a:tint val="94000"/>
              </a:schemeClr>
            </a:gs>
            <a:gs pos="50000">
              <a:schemeClr val="accent2">
                <a:hueOff val="-1091522"/>
                <a:satOff val="-62946"/>
                <a:lumOff val="6471"/>
                <a:alphaOff val="0"/>
                <a:satMod val="110000"/>
                <a:lumMod val="100000"/>
                <a:shade val="100000"/>
              </a:schemeClr>
            </a:gs>
            <a:gs pos="100000">
              <a:schemeClr val="accent2">
                <a:hueOff val="-1091522"/>
                <a:satOff val="-62946"/>
                <a:lumOff val="647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Bargaining power of customers (Strong)</a:t>
          </a:r>
          <a:endParaRPr lang="en-US" sz="1400" kern="1200">
            <a:latin typeface="Times New Roman" panose="02020603050405020304" pitchFamily="18" charset="0"/>
            <a:cs typeface="Times New Roman" panose="02020603050405020304" pitchFamily="18" charset="0"/>
          </a:endParaRPr>
        </a:p>
      </dsp:txBody>
      <dsp:txXfrm>
        <a:off x="291613" y="1674403"/>
        <a:ext cx="3805894" cy="319654"/>
      </dsp:txXfrm>
    </dsp:sp>
    <dsp:sp modelId="{88C9413E-1416-423B-A8A1-4B3B59F689F4}">
      <dsp:nvSpPr>
        <dsp:cNvPr id="0" name=""/>
        <dsp:cNvSpPr/>
      </dsp:nvSpPr>
      <dsp:spPr>
        <a:xfrm>
          <a:off x="0" y="2378549"/>
          <a:ext cx="5486400" cy="302400"/>
        </a:xfrm>
        <a:prstGeom prst="rect">
          <a:avLst/>
        </a:prstGeom>
        <a:solidFill>
          <a:schemeClr val="lt1">
            <a:alpha val="90000"/>
            <a:hueOff val="0"/>
            <a:satOff val="0"/>
            <a:lumOff val="0"/>
            <a:alphaOff val="0"/>
          </a:schemeClr>
        </a:solidFill>
        <a:ln w="6350" cap="flat" cmpd="sng" algn="ctr">
          <a:solidFill>
            <a:schemeClr val="accent2">
              <a:hueOff val="-1455363"/>
              <a:satOff val="-83928"/>
              <a:lumOff val="8628"/>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8E718690-9D8F-4F56-9187-E6138775408F}">
      <dsp:nvSpPr>
        <dsp:cNvPr id="0" name=""/>
        <dsp:cNvSpPr/>
      </dsp:nvSpPr>
      <dsp:spPr>
        <a:xfrm>
          <a:off x="274320" y="2201429"/>
          <a:ext cx="3840480" cy="354240"/>
        </a:xfrm>
        <a:prstGeom prst="round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Bargaining power of the suppliers (Medium)</a:t>
          </a:r>
          <a:endParaRPr lang="en-US" sz="1400" kern="1200">
            <a:latin typeface="Times New Roman" panose="02020603050405020304" pitchFamily="18" charset="0"/>
            <a:cs typeface="Times New Roman" panose="02020603050405020304" pitchFamily="18" charset="0"/>
          </a:endParaRPr>
        </a:p>
      </dsp:txBody>
      <dsp:txXfrm>
        <a:off x="291613" y="2218722"/>
        <a:ext cx="3805894"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7AA2C-B180-469B-B4D8-D811D94D4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2265</Words>
  <Characters>12913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Loredana Nedelcu</cp:lastModifiedBy>
  <cp:revision>5</cp:revision>
  <dcterms:created xsi:type="dcterms:W3CDTF">2022-01-03T12:55:00Z</dcterms:created>
  <dcterms:modified xsi:type="dcterms:W3CDTF">2022-01-09T16:01:00Z</dcterms:modified>
</cp:coreProperties>
</file>