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92AA3" w14:textId="77777777" w:rsidR="000A2234" w:rsidRDefault="000A2234" w:rsidP="000A2234">
      <w:pPr>
        <w:pStyle w:val="NormalWeb"/>
        <w:spacing w:before="0" w:beforeAutospacing="0" w:after="0" w:afterAutospacing="0"/>
        <w:ind w:right="-334"/>
      </w:pPr>
      <w:bookmarkStart w:id="0" w:name="_GoBack"/>
      <w:bookmarkEnd w:id="0"/>
      <w:r w:rsidRPr="004401AE">
        <w:rPr>
          <w:noProof/>
          <w:lang w:eastAsia="en-GB"/>
        </w:rPr>
        <w:drawing>
          <wp:inline distT="0" distB="0" distL="0" distR="0" wp14:anchorId="267556BB" wp14:editId="7E8D06C4">
            <wp:extent cx="2377440" cy="9372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37260"/>
                    </a:xfrm>
                    <a:prstGeom prst="rect">
                      <a:avLst/>
                    </a:prstGeom>
                    <a:noFill/>
                    <a:ln>
                      <a:noFill/>
                    </a:ln>
                  </pic:spPr>
                </pic:pic>
              </a:graphicData>
            </a:graphic>
          </wp:inline>
        </w:drawing>
      </w:r>
    </w:p>
    <w:p w14:paraId="2205884F" w14:textId="77777777" w:rsidR="000A2234" w:rsidRDefault="000A2234" w:rsidP="000A2234">
      <w:pPr>
        <w:pStyle w:val="NormalWeb"/>
        <w:spacing w:before="0" w:beforeAutospacing="0" w:after="0" w:afterAutospacing="0"/>
        <w:ind w:left="-180" w:right="-334"/>
      </w:pPr>
    </w:p>
    <w:p w14:paraId="494AF10D" w14:textId="77777777" w:rsidR="000A2234" w:rsidRDefault="000A2234" w:rsidP="000A2234">
      <w:pPr>
        <w:pStyle w:val="NormalWeb"/>
        <w:spacing w:before="0" w:beforeAutospacing="0" w:after="0" w:afterAutospacing="0"/>
        <w:ind w:left="-180" w:right="-334"/>
      </w:pPr>
    </w:p>
    <w:p w14:paraId="5B0E5BF5" w14:textId="77777777" w:rsidR="000A2234" w:rsidRPr="00E95BF7" w:rsidRDefault="000A2234" w:rsidP="000A2234">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50EAB6D8" w14:textId="77777777" w:rsidR="000A2234" w:rsidRPr="00E95BF7" w:rsidRDefault="000A2234" w:rsidP="000A2234">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14:paraId="57756B70" w14:textId="77777777" w:rsidR="000A2234" w:rsidRPr="00E95BF7" w:rsidRDefault="000A2234" w:rsidP="000A2234">
      <w:pPr>
        <w:rPr>
          <w:rFonts w:ascii="Arial" w:hAnsi="Arial" w:cs="Arial"/>
          <w:sz w:val="28"/>
          <w:szCs w:val="28"/>
          <w:lang w:val="cy-GB"/>
        </w:rPr>
      </w:pPr>
    </w:p>
    <w:p w14:paraId="4EA781E7" w14:textId="77777777" w:rsidR="000A2234" w:rsidRPr="00E95BF7" w:rsidRDefault="000A2234" w:rsidP="000A2234">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0B2F4912" w14:textId="77777777" w:rsidR="000A2234" w:rsidRPr="00E95BF7" w:rsidRDefault="000A2234" w:rsidP="000A2234">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0A2234" w:rsidRPr="00E95BF7" w14:paraId="79B693C1" w14:textId="77777777" w:rsidTr="005E0E26">
        <w:trPr>
          <w:trHeight w:val="724"/>
        </w:trPr>
        <w:tc>
          <w:tcPr>
            <w:tcW w:w="8856" w:type="dxa"/>
            <w:gridSpan w:val="4"/>
          </w:tcPr>
          <w:p w14:paraId="3012FC53" w14:textId="77777777"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6366CC40" w14:textId="77777777"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Dawn Hudd</w:t>
            </w:r>
          </w:p>
        </w:tc>
      </w:tr>
      <w:tr w:rsidR="000A2234" w:rsidRPr="00E95BF7" w14:paraId="3DD2644C" w14:textId="77777777" w:rsidTr="005E0E26">
        <w:trPr>
          <w:trHeight w:val="693"/>
        </w:trPr>
        <w:tc>
          <w:tcPr>
            <w:tcW w:w="4788" w:type="dxa"/>
          </w:tcPr>
          <w:p w14:paraId="6C4F5184" w14:textId="77777777" w:rsidR="000A2234" w:rsidRPr="00E95BF7" w:rsidRDefault="000A2234" w:rsidP="005E0E26">
            <w:pPr>
              <w:pStyle w:val="NormalWeb"/>
              <w:spacing w:before="0" w:beforeAutospacing="0" w:after="0" w:afterAutospacing="0"/>
              <w:ind w:right="34"/>
              <w:rPr>
                <w:rFonts w:ascii="Arial" w:hAnsi="Arial" w:cs="Arial"/>
                <w:sz w:val="22"/>
                <w:szCs w:val="22"/>
              </w:rPr>
            </w:pPr>
          </w:p>
          <w:p w14:paraId="39F71F47" w14:textId="4D70E354"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 xml:space="preserve">  </w:t>
            </w:r>
            <w:r w:rsidRPr="00D72022">
              <w:rPr>
                <w:rFonts w:ascii="Arial" w:hAnsi="Arial" w:cs="Arial"/>
                <w:b/>
                <w:bCs/>
                <w:sz w:val="22"/>
                <w:szCs w:val="22"/>
              </w:rPr>
              <w:t>CSPH70</w:t>
            </w:r>
            <w:r>
              <w:rPr>
                <w:rFonts w:ascii="Arial" w:hAnsi="Arial" w:cs="Arial"/>
                <w:b/>
                <w:bCs/>
                <w:sz w:val="22"/>
                <w:szCs w:val="22"/>
              </w:rPr>
              <w:t>23</w:t>
            </w:r>
          </w:p>
          <w:p w14:paraId="5877B70A" w14:textId="77777777" w:rsidR="000A2234" w:rsidRPr="00E95BF7" w:rsidRDefault="000A2234" w:rsidP="005E0E26">
            <w:pPr>
              <w:pStyle w:val="NormalWeb"/>
              <w:spacing w:before="0" w:beforeAutospacing="0" w:after="0" w:afterAutospacing="0"/>
              <w:ind w:right="34"/>
              <w:rPr>
                <w:rFonts w:ascii="Arial" w:hAnsi="Arial" w:cs="Arial"/>
                <w:sz w:val="22"/>
                <w:szCs w:val="22"/>
              </w:rPr>
            </w:pPr>
          </w:p>
        </w:tc>
        <w:tc>
          <w:tcPr>
            <w:tcW w:w="2266" w:type="dxa"/>
            <w:gridSpan w:val="2"/>
            <w:vMerge w:val="restart"/>
          </w:tcPr>
          <w:p w14:paraId="03B5E915" w14:textId="77777777" w:rsidR="000A2234"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74BB7410" w14:textId="77777777" w:rsidR="000A2234" w:rsidRDefault="000A2234" w:rsidP="005E0E26">
            <w:pPr>
              <w:pStyle w:val="NormalWeb"/>
              <w:spacing w:before="0" w:beforeAutospacing="0" w:after="0" w:afterAutospacing="0"/>
              <w:ind w:right="34"/>
              <w:rPr>
                <w:rFonts w:ascii="Arial" w:hAnsi="Arial" w:cs="Arial"/>
                <w:sz w:val="22"/>
                <w:szCs w:val="22"/>
              </w:rPr>
            </w:pPr>
          </w:p>
          <w:p w14:paraId="566074CF" w14:textId="77777777" w:rsidR="000A2234" w:rsidRPr="00E95BF7" w:rsidRDefault="000A2234" w:rsidP="005E0E26">
            <w:pPr>
              <w:pStyle w:val="NormalWeb"/>
              <w:spacing w:before="0" w:beforeAutospacing="0" w:after="0" w:afterAutospacing="0"/>
              <w:ind w:right="34"/>
              <w:rPr>
                <w:rFonts w:ascii="Arial" w:hAnsi="Arial" w:cs="Arial"/>
                <w:sz w:val="22"/>
                <w:szCs w:val="22"/>
              </w:rPr>
            </w:pPr>
            <w:r>
              <w:rPr>
                <w:rFonts w:ascii="Arial" w:hAnsi="Arial" w:cs="Arial"/>
                <w:sz w:val="22"/>
                <w:szCs w:val="22"/>
              </w:rPr>
              <w:t>1604622</w:t>
            </w:r>
          </w:p>
        </w:tc>
        <w:tc>
          <w:tcPr>
            <w:tcW w:w="1802" w:type="dxa"/>
            <w:vMerge w:val="restart"/>
          </w:tcPr>
          <w:p w14:paraId="4D6E11B9" w14:textId="77777777"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12AACEF6" w14:textId="77777777"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Yes</w:t>
            </w:r>
          </w:p>
        </w:tc>
      </w:tr>
      <w:tr w:rsidR="000A2234" w:rsidRPr="00E95BF7" w14:paraId="5E650E16" w14:textId="77777777" w:rsidTr="005E0E26">
        <w:trPr>
          <w:trHeight w:val="630"/>
        </w:trPr>
        <w:tc>
          <w:tcPr>
            <w:tcW w:w="4788" w:type="dxa"/>
          </w:tcPr>
          <w:p w14:paraId="4B5E828A" w14:textId="77777777" w:rsidR="000A2234" w:rsidRPr="00E95BF7" w:rsidRDefault="000A2234" w:rsidP="005E0E26">
            <w:pPr>
              <w:pStyle w:val="NormalWeb"/>
              <w:spacing w:before="0" w:beforeAutospacing="0" w:after="0" w:afterAutospacing="0"/>
              <w:ind w:right="34"/>
              <w:rPr>
                <w:rFonts w:ascii="Arial" w:hAnsi="Arial" w:cs="Arial"/>
                <w:sz w:val="22"/>
                <w:szCs w:val="22"/>
              </w:rPr>
            </w:pPr>
          </w:p>
          <w:p w14:paraId="03C2B430" w14:textId="4F2CFDE1"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Philosophy of Religion</w:t>
            </w:r>
          </w:p>
          <w:p w14:paraId="5F8756EC" w14:textId="77777777" w:rsidR="000A2234" w:rsidRPr="00E95BF7" w:rsidRDefault="000A2234" w:rsidP="005E0E26">
            <w:pPr>
              <w:pStyle w:val="NormalWeb"/>
              <w:spacing w:before="0" w:beforeAutospacing="0" w:after="0" w:afterAutospacing="0"/>
              <w:ind w:right="34"/>
              <w:rPr>
                <w:rFonts w:ascii="Arial" w:hAnsi="Arial" w:cs="Arial"/>
                <w:sz w:val="22"/>
                <w:szCs w:val="22"/>
              </w:rPr>
            </w:pPr>
          </w:p>
        </w:tc>
        <w:tc>
          <w:tcPr>
            <w:tcW w:w="2266" w:type="dxa"/>
            <w:gridSpan w:val="2"/>
            <w:vMerge/>
          </w:tcPr>
          <w:p w14:paraId="661E927E" w14:textId="77777777" w:rsidR="000A2234" w:rsidRPr="00E95BF7" w:rsidRDefault="000A2234" w:rsidP="005E0E26">
            <w:pPr>
              <w:pStyle w:val="NormalWeb"/>
              <w:spacing w:before="0" w:beforeAutospacing="0" w:after="0" w:afterAutospacing="0"/>
              <w:ind w:right="34"/>
              <w:rPr>
                <w:rFonts w:ascii="Arial" w:hAnsi="Arial" w:cs="Arial"/>
                <w:sz w:val="22"/>
                <w:szCs w:val="22"/>
              </w:rPr>
            </w:pPr>
          </w:p>
        </w:tc>
        <w:tc>
          <w:tcPr>
            <w:tcW w:w="1802" w:type="dxa"/>
            <w:vMerge/>
          </w:tcPr>
          <w:p w14:paraId="3DE6E828" w14:textId="77777777" w:rsidR="000A2234" w:rsidRPr="00E95BF7" w:rsidRDefault="000A2234" w:rsidP="005E0E26">
            <w:pPr>
              <w:pStyle w:val="NormalWeb"/>
              <w:spacing w:before="0" w:beforeAutospacing="0" w:after="0" w:afterAutospacing="0"/>
              <w:ind w:right="34"/>
              <w:rPr>
                <w:rFonts w:ascii="Arial" w:hAnsi="Arial" w:cs="Arial"/>
                <w:sz w:val="22"/>
                <w:szCs w:val="22"/>
              </w:rPr>
            </w:pPr>
          </w:p>
        </w:tc>
      </w:tr>
      <w:tr w:rsidR="000A2234" w:rsidRPr="00E95BF7" w14:paraId="2D01A3FB" w14:textId="77777777" w:rsidTr="005E0E26">
        <w:trPr>
          <w:trHeight w:val="630"/>
        </w:trPr>
        <w:tc>
          <w:tcPr>
            <w:tcW w:w="8856" w:type="dxa"/>
            <w:gridSpan w:val="4"/>
          </w:tcPr>
          <w:p w14:paraId="65DA4DBD" w14:textId="77777777" w:rsidR="000A2234" w:rsidRPr="00E95BF7" w:rsidRDefault="000A2234" w:rsidP="005E0E26">
            <w:pPr>
              <w:pStyle w:val="NormalWeb"/>
              <w:spacing w:before="0" w:beforeAutospacing="0" w:after="0" w:afterAutospacing="0"/>
              <w:ind w:right="34"/>
              <w:rPr>
                <w:rFonts w:ascii="Arial" w:hAnsi="Arial" w:cs="Arial"/>
                <w:sz w:val="22"/>
                <w:szCs w:val="22"/>
              </w:rPr>
            </w:pPr>
          </w:p>
          <w:p w14:paraId="02E52D25" w14:textId="6CC72C50"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Dr Tristan Nash</w:t>
            </w:r>
          </w:p>
        </w:tc>
      </w:tr>
      <w:tr w:rsidR="000A2234" w:rsidRPr="00E95BF7" w14:paraId="4706B422" w14:textId="77777777" w:rsidTr="005E0E26">
        <w:trPr>
          <w:trHeight w:val="630"/>
        </w:trPr>
        <w:tc>
          <w:tcPr>
            <w:tcW w:w="8856" w:type="dxa"/>
            <w:gridSpan w:val="4"/>
          </w:tcPr>
          <w:p w14:paraId="32FCAF3A" w14:textId="77777777" w:rsidR="000A2234" w:rsidRDefault="000A2234" w:rsidP="005E0E26">
            <w:pPr>
              <w:pStyle w:val="NormalWeb"/>
              <w:spacing w:before="0" w:beforeAutospacing="0" w:after="0" w:afterAutospacing="0"/>
              <w:ind w:right="34"/>
              <w:rPr>
                <w:rFonts w:ascii="Arial" w:hAnsi="Arial" w:cs="Arial"/>
                <w:sz w:val="22"/>
                <w:szCs w:val="22"/>
              </w:rPr>
            </w:pPr>
          </w:p>
          <w:p w14:paraId="22DB02CA" w14:textId="45C4A594" w:rsidR="000A2234" w:rsidRPr="000A2234" w:rsidRDefault="000A2234" w:rsidP="000A2234">
            <w:pPr>
              <w:rPr>
                <w:b/>
                <w:sz w:val="28"/>
                <w:szCs w:val="28"/>
                <w:lang w:val="en-US"/>
              </w:rPr>
            </w:pPr>
            <w:r>
              <w:rPr>
                <w:rFonts w:ascii="Arial" w:hAnsi="Arial" w:cs="Arial"/>
              </w:rPr>
              <w:t xml:space="preserve">Assignment title: </w:t>
            </w:r>
            <w:r w:rsidRPr="00CC3DBC">
              <w:rPr>
                <w:b/>
                <w:sz w:val="28"/>
                <w:szCs w:val="28"/>
                <w:lang w:val="en-US"/>
              </w:rPr>
              <w:t>Do near-death experiences provide compelling evidence for the existence of an afterlife?</w:t>
            </w:r>
          </w:p>
        </w:tc>
      </w:tr>
      <w:tr w:rsidR="000A2234" w:rsidRPr="00E95BF7" w14:paraId="686FED58" w14:textId="77777777" w:rsidTr="005E0E26">
        <w:trPr>
          <w:trHeight w:val="630"/>
        </w:trPr>
        <w:tc>
          <w:tcPr>
            <w:tcW w:w="8856" w:type="dxa"/>
            <w:gridSpan w:val="4"/>
          </w:tcPr>
          <w:p w14:paraId="67395165" w14:textId="77777777" w:rsidR="000A2234" w:rsidRPr="00E95BF7" w:rsidRDefault="000A2234" w:rsidP="005E0E26">
            <w:pPr>
              <w:pStyle w:val="NormalWeb"/>
              <w:spacing w:before="0" w:beforeAutospacing="0" w:after="0" w:afterAutospacing="0"/>
              <w:ind w:right="34"/>
              <w:rPr>
                <w:rFonts w:ascii="Arial" w:hAnsi="Arial" w:cs="Arial"/>
                <w:sz w:val="22"/>
                <w:szCs w:val="22"/>
              </w:rPr>
            </w:pPr>
          </w:p>
          <w:p w14:paraId="1CF46FC0" w14:textId="35E876E3"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original 30/09/2019</w:t>
            </w:r>
          </w:p>
        </w:tc>
      </w:tr>
      <w:tr w:rsidR="000A2234" w:rsidRPr="00E95BF7" w14:paraId="08A5BE0E" w14:textId="77777777" w:rsidTr="005E0E26">
        <w:trPr>
          <w:trHeight w:val="978"/>
        </w:trPr>
        <w:tc>
          <w:tcPr>
            <w:tcW w:w="8856" w:type="dxa"/>
            <w:gridSpan w:val="4"/>
            <w:shd w:val="clear" w:color="auto" w:fill="D9D9D9"/>
          </w:tcPr>
          <w:p w14:paraId="28F12595" w14:textId="77777777" w:rsidR="000A2234" w:rsidRPr="00E95BF7" w:rsidRDefault="000A2234" w:rsidP="005E0E26">
            <w:pPr>
              <w:pStyle w:val="NormalWeb"/>
              <w:spacing w:before="0" w:beforeAutospacing="0" w:after="0" w:afterAutospacing="0"/>
              <w:ind w:right="34"/>
              <w:rPr>
                <w:rFonts w:ascii="Arial" w:hAnsi="Arial" w:cs="Arial"/>
                <w:sz w:val="22"/>
                <w:szCs w:val="22"/>
              </w:rPr>
            </w:pPr>
          </w:p>
          <w:p w14:paraId="463B8C16" w14:textId="77777777"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757A025A" w14:textId="77777777" w:rsidR="000A2234" w:rsidRPr="00E95BF7" w:rsidRDefault="000A2234" w:rsidP="005E0E26">
            <w:pPr>
              <w:pStyle w:val="NormalWeb"/>
              <w:spacing w:before="0" w:beforeAutospacing="0" w:after="0" w:afterAutospacing="0"/>
              <w:ind w:right="34"/>
              <w:rPr>
                <w:rFonts w:ascii="Arial" w:hAnsi="Arial" w:cs="Arial"/>
                <w:sz w:val="22"/>
                <w:szCs w:val="22"/>
              </w:rPr>
            </w:pPr>
          </w:p>
          <w:p w14:paraId="64B93925" w14:textId="77777777" w:rsidR="000A2234" w:rsidRPr="00E95BF7" w:rsidRDefault="000A2234" w:rsidP="005E0E2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 xml:space="preserve">Name </w:t>
            </w:r>
            <w:r>
              <w:rPr>
                <w:rFonts w:ascii="Arial" w:hAnsi="Arial" w:cs="Arial"/>
                <w:sz w:val="22"/>
                <w:szCs w:val="22"/>
              </w:rPr>
              <w:t>Dawn Hudd</w:t>
            </w:r>
          </w:p>
          <w:p w14:paraId="30D2236C" w14:textId="77777777" w:rsidR="000A2234" w:rsidRPr="00E95BF7" w:rsidRDefault="000A2234" w:rsidP="005E0E26">
            <w:pPr>
              <w:pStyle w:val="NormalWeb"/>
              <w:spacing w:before="0" w:beforeAutospacing="0" w:after="0" w:afterAutospacing="0"/>
              <w:ind w:right="34"/>
              <w:rPr>
                <w:rFonts w:ascii="Arial" w:hAnsi="Arial" w:cs="Arial"/>
                <w:sz w:val="22"/>
                <w:szCs w:val="22"/>
              </w:rPr>
            </w:pPr>
          </w:p>
        </w:tc>
      </w:tr>
      <w:tr w:rsidR="000A2234" w:rsidRPr="00E95BF7" w14:paraId="7695A2A1" w14:textId="77777777" w:rsidTr="005E0E26">
        <w:trPr>
          <w:trHeight w:val="3972"/>
        </w:trPr>
        <w:tc>
          <w:tcPr>
            <w:tcW w:w="8856" w:type="dxa"/>
            <w:gridSpan w:val="4"/>
          </w:tcPr>
          <w:p w14:paraId="5978CE11" w14:textId="77777777" w:rsidR="000A2234" w:rsidRPr="00E95BF7" w:rsidRDefault="000A2234" w:rsidP="005E0E26">
            <w:pPr>
              <w:rPr>
                <w:rFonts w:ascii="Arial" w:hAnsi="Arial" w:cs="Arial"/>
                <w:b/>
              </w:rPr>
            </w:pPr>
          </w:p>
          <w:p w14:paraId="0A8637BF" w14:textId="77777777" w:rsidR="000A2234" w:rsidRPr="00E95BF7" w:rsidRDefault="000A2234" w:rsidP="005E0E26">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A2234" w:rsidRPr="00E95BF7" w14:paraId="22C0F5EF" w14:textId="77777777" w:rsidTr="005E0E26">
              <w:tc>
                <w:tcPr>
                  <w:tcW w:w="6970" w:type="dxa"/>
                </w:tcPr>
                <w:p w14:paraId="5A155E7F" w14:textId="77777777" w:rsidR="000A2234" w:rsidRPr="00E95BF7" w:rsidRDefault="000A2234" w:rsidP="005E0E26">
                  <w:pPr>
                    <w:rPr>
                      <w:rFonts w:ascii="Arial" w:hAnsi="Arial" w:cs="Arial"/>
                    </w:rPr>
                  </w:pPr>
                </w:p>
                <w:p w14:paraId="00D70C40" w14:textId="77777777" w:rsidR="000A2234" w:rsidRPr="00E95BF7" w:rsidRDefault="000A2234" w:rsidP="005E0E26">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54FDAC1F" w14:textId="77777777" w:rsidR="000A2234" w:rsidRPr="00E95BF7" w:rsidRDefault="000A2234" w:rsidP="005E0E26">
                  <w:pPr>
                    <w:rPr>
                      <w:rFonts w:ascii="Arial" w:hAnsi="Arial" w:cs="Arial"/>
                      <w:sz w:val="20"/>
                      <w:szCs w:val="20"/>
                    </w:rPr>
                  </w:pPr>
                </w:p>
              </w:tc>
            </w:tr>
            <w:tr w:rsidR="000A2234" w:rsidRPr="00E95BF7" w14:paraId="346AA77D" w14:textId="77777777" w:rsidTr="005E0E26">
              <w:tc>
                <w:tcPr>
                  <w:tcW w:w="6970" w:type="dxa"/>
                </w:tcPr>
                <w:p w14:paraId="5FA79A81" w14:textId="77777777" w:rsidR="000A2234" w:rsidRPr="00E95BF7" w:rsidRDefault="000A2234" w:rsidP="005E0E26">
                  <w:pPr>
                    <w:rPr>
                      <w:rFonts w:ascii="Arial" w:hAnsi="Arial" w:cs="Arial"/>
                    </w:rPr>
                  </w:pPr>
                </w:p>
                <w:p w14:paraId="3BDF280C" w14:textId="77777777" w:rsidR="000A2234" w:rsidRPr="00E95BF7" w:rsidRDefault="000A2234" w:rsidP="005E0E26">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7B101E63" w14:textId="77777777" w:rsidR="000A2234" w:rsidRPr="00E95BF7" w:rsidRDefault="000A2234" w:rsidP="005E0E26">
                  <w:pPr>
                    <w:rPr>
                      <w:rFonts w:ascii="Arial" w:hAnsi="Arial" w:cs="Arial"/>
                      <w:sz w:val="20"/>
                      <w:szCs w:val="20"/>
                    </w:rPr>
                  </w:pPr>
                </w:p>
              </w:tc>
            </w:tr>
            <w:tr w:rsidR="000A2234" w:rsidRPr="00E95BF7" w14:paraId="5DF718E7" w14:textId="77777777" w:rsidTr="005E0E26">
              <w:tc>
                <w:tcPr>
                  <w:tcW w:w="6970" w:type="dxa"/>
                </w:tcPr>
                <w:p w14:paraId="7AA8330F" w14:textId="77777777" w:rsidR="000A2234" w:rsidRPr="00E95BF7" w:rsidRDefault="000A2234" w:rsidP="005E0E26">
                  <w:pPr>
                    <w:rPr>
                      <w:rFonts w:ascii="Arial" w:hAnsi="Arial" w:cs="Arial"/>
                    </w:rPr>
                  </w:pPr>
                </w:p>
                <w:p w14:paraId="21BBBFAF" w14:textId="77777777" w:rsidR="000A2234" w:rsidRPr="00E95BF7" w:rsidRDefault="000A2234" w:rsidP="005E0E26">
                  <w:pPr>
                    <w:rPr>
                      <w:rFonts w:ascii="Arial" w:hAnsi="Arial" w:cs="Arial"/>
                    </w:rPr>
                  </w:pPr>
                  <w:r w:rsidRPr="00E95BF7">
                    <w:rPr>
                      <w:rFonts w:ascii="Arial" w:hAnsi="Arial" w:cs="Arial"/>
                    </w:rPr>
                    <w:t>External Examiner mark (if relevant)</w:t>
                  </w:r>
                </w:p>
              </w:tc>
              <w:tc>
                <w:tcPr>
                  <w:tcW w:w="1660" w:type="dxa"/>
                </w:tcPr>
                <w:p w14:paraId="3AB57285" w14:textId="77777777" w:rsidR="000A2234" w:rsidRPr="00E95BF7" w:rsidRDefault="000A2234" w:rsidP="005E0E26">
                  <w:pPr>
                    <w:rPr>
                      <w:rFonts w:ascii="Arial" w:hAnsi="Arial" w:cs="Arial"/>
                      <w:sz w:val="20"/>
                      <w:szCs w:val="20"/>
                    </w:rPr>
                  </w:pPr>
                </w:p>
              </w:tc>
            </w:tr>
            <w:tr w:rsidR="000A2234" w:rsidRPr="00E95BF7" w14:paraId="549CB090" w14:textId="77777777" w:rsidTr="005E0E26">
              <w:tc>
                <w:tcPr>
                  <w:tcW w:w="6970" w:type="dxa"/>
                </w:tcPr>
                <w:p w14:paraId="6B8345C9" w14:textId="77777777" w:rsidR="000A2234" w:rsidRPr="00E95BF7" w:rsidRDefault="000A2234" w:rsidP="005E0E26">
                  <w:pPr>
                    <w:rPr>
                      <w:rFonts w:ascii="Arial" w:hAnsi="Arial" w:cs="Arial"/>
                    </w:rPr>
                  </w:pPr>
                </w:p>
                <w:p w14:paraId="26191121" w14:textId="77777777" w:rsidR="000A2234" w:rsidRPr="00E95BF7" w:rsidRDefault="000A2234" w:rsidP="005E0E26">
                  <w:pPr>
                    <w:rPr>
                      <w:rFonts w:ascii="Arial" w:hAnsi="Arial" w:cs="Arial"/>
                      <w:b/>
                    </w:rPr>
                  </w:pPr>
                  <w:r w:rsidRPr="00E95BF7">
                    <w:rPr>
                      <w:rFonts w:ascii="Arial" w:hAnsi="Arial" w:cs="Arial"/>
                      <w:b/>
                    </w:rPr>
                    <w:t>Final Mark</w:t>
                  </w:r>
                </w:p>
                <w:p w14:paraId="2AB2E20D" w14:textId="77777777" w:rsidR="000A2234" w:rsidRPr="00E95BF7" w:rsidRDefault="000A2234" w:rsidP="005E0E26">
                  <w:pPr>
                    <w:rPr>
                      <w:rFonts w:ascii="Arial" w:hAnsi="Arial" w:cs="Arial"/>
                    </w:rPr>
                  </w:pPr>
                </w:p>
              </w:tc>
              <w:tc>
                <w:tcPr>
                  <w:tcW w:w="1660" w:type="dxa"/>
                </w:tcPr>
                <w:p w14:paraId="2B96D601" w14:textId="77777777" w:rsidR="000A2234" w:rsidRPr="00E95BF7" w:rsidRDefault="000A2234" w:rsidP="005E0E26">
                  <w:pPr>
                    <w:rPr>
                      <w:rFonts w:ascii="Arial" w:hAnsi="Arial" w:cs="Arial"/>
                      <w:b/>
                      <w:sz w:val="20"/>
                      <w:szCs w:val="20"/>
                    </w:rPr>
                  </w:pPr>
                </w:p>
              </w:tc>
            </w:tr>
          </w:tbl>
          <w:p w14:paraId="1A2E7A1A" w14:textId="77777777" w:rsidR="000A2234" w:rsidRPr="00E95BF7" w:rsidRDefault="000A2234" w:rsidP="005E0E26">
            <w:pPr>
              <w:pStyle w:val="NormalWeb"/>
              <w:spacing w:before="0" w:beforeAutospacing="0" w:after="0" w:afterAutospacing="0"/>
              <w:ind w:left="142" w:right="34"/>
              <w:rPr>
                <w:rFonts w:ascii="Arial" w:hAnsi="Arial" w:cs="Arial"/>
                <w:b/>
                <w:sz w:val="22"/>
                <w:szCs w:val="22"/>
              </w:rPr>
            </w:pPr>
          </w:p>
          <w:p w14:paraId="040EFF9B" w14:textId="77777777" w:rsidR="000A2234" w:rsidRPr="00E95BF7" w:rsidRDefault="000A2234" w:rsidP="005E0E26">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4E708DB6" w14:textId="77777777" w:rsidR="000A2234" w:rsidRPr="00E95BF7" w:rsidRDefault="000A2234" w:rsidP="005E0E26">
            <w:pPr>
              <w:pStyle w:val="NormalWeb"/>
              <w:spacing w:before="0" w:beforeAutospacing="0" w:after="0" w:afterAutospacing="0"/>
              <w:rPr>
                <w:rFonts w:ascii="Arial" w:hAnsi="Arial" w:cs="Arial"/>
                <w:b/>
                <w:sz w:val="22"/>
                <w:szCs w:val="22"/>
              </w:rPr>
            </w:pPr>
          </w:p>
          <w:p w14:paraId="4EF965FE" w14:textId="77777777" w:rsidR="000A2234" w:rsidRPr="00E95BF7" w:rsidRDefault="000A2234" w:rsidP="005E0E26">
            <w:pPr>
              <w:pStyle w:val="NormalWeb"/>
              <w:spacing w:before="0" w:beforeAutospacing="0" w:after="0" w:afterAutospacing="0"/>
              <w:rPr>
                <w:rFonts w:ascii="Arial" w:hAnsi="Arial" w:cs="Arial"/>
                <w:b/>
                <w:sz w:val="22"/>
                <w:szCs w:val="22"/>
              </w:rPr>
            </w:pPr>
          </w:p>
          <w:p w14:paraId="50CAAA2C" w14:textId="77777777" w:rsidR="000A2234" w:rsidRPr="00E95BF7" w:rsidRDefault="000A2234" w:rsidP="005E0E26">
            <w:pPr>
              <w:pStyle w:val="NormalWeb"/>
              <w:spacing w:before="0" w:beforeAutospacing="0" w:after="0" w:afterAutospacing="0"/>
              <w:rPr>
                <w:rFonts w:ascii="Arial" w:hAnsi="Arial" w:cs="Arial"/>
                <w:b/>
                <w:sz w:val="22"/>
                <w:szCs w:val="22"/>
              </w:rPr>
            </w:pPr>
          </w:p>
          <w:p w14:paraId="09EF3F37" w14:textId="77777777" w:rsidR="000A2234" w:rsidRPr="00E95BF7" w:rsidRDefault="000A2234" w:rsidP="005E0E26">
            <w:pPr>
              <w:pStyle w:val="NormalWeb"/>
              <w:spacing w:before="0" w:beforeAutospacing="0" w:after="0" w:afterAutospacing="0"/>
              <w:rPr>
                <w:rFonts w:ascii="Arial" w:hAnsi="Arial" w:cs="Arial"/>
                <w:b/>
                <w:sz w:val="22"/>
                <w:szCs w:val="22"/>
              </w:rPr>
            </w:pPr>
          </w:p>
          <w:p w14:paraId="3A58E3AB" w14:textId="77777777" w:rsidR="000A2234" w:rsidRPr="00E95BF7" w:rsidRDefault="000A2234" w:rsidP="005E0E26">
            <w:pPr>
              <w:pStyle w:val="NormalWeb"/>
              <w:spacing w:before="0" w:beforeAutospacing="0" w:after="0" w:afterAutospacing="0"/>
              <w:rPr>
                <w:rFonts w:ascii="Arial" w:hAnsi="Arial" w:cs="Arial"/>
                <w:b/>
                <w:sz w:val="22"/>
                <w:szCs w:val="22"/>
              </w:rPr>
            </w:pPr>
          </w:p>
          <w:p w14:paraId="7F22E3EB" w14:textId="77777777" w:rsidR="000A2234" w:rsidRPr="00E95BF7" w:rsidRDefault="000A2234" w:rsidP="005E0E26">
            <w:pPr>
              <w:pStyle w:val="NormalWeb"/>
              <w:spacing w:before="0" w:beforeAutospacing="0" w:after="0" w:afterAutospacing="0"/>
              <w:rPr>
                <w:rFonts w:ascii="Arial" w:hAnsi="Arial" w:cs="Arial"/>
                <w:b/>
                <w:sz w:val="22"/>
                <w:szCs w:val="22"/>
              </w:rPr>
            </w:pPr>
          </w:p>
          <w:p w14:paraId="788EB58A" w14:textId="77777777" w:rsidR="000A2234" w:rsidRPr="00E95BF7" w:rsidRDefault="000A2234" w:rsidP="005E0E26">
            <w:pPr>
              <w:pStyle w:val="NormalWeb"/>
              <w:spacing w:before="0" w:beforeAutospacing="0" w:after="0" w:afterAutospacing="0"/>
              <w:rPr>
                <w:rFonts w:ascii="Arial" w:hAnsi="Arial" w:cs="Arial"/>
                <w:b/>
                <w:sz w:val="22"/>
                <w:szCs w:val="22"/>
              </w:rPr>
            </w:pPr>
          </w:p>
          <w:p w14:paraId="15D7630D" w14:textId="77777777" w:rsidR="000A2234" w:rsidRPr="00E95BF7" w:rsidRDefault="000A2234" w:rsidP="005E0E26">
            <w:pPr>
              <w:pStyle w:val="NormalWeb"/>
              <w:spacing w:before="0" w:beforeAutospacing="0" w:after="0" w:afterAutospacing="0"/>
              <w:rPr>
                <w:rFonts w:ascii="Arial" w:hAnsi="Arial" w:cs="Arial"/>
                <w:b/>
                <w:sz w:val="22"/>
                <w:szCs w:val="22"/>
              </w:rPr>
            </w:pPr>
          </w:p>
          <w:p w14:paraId="02FF9D34" w14:textId="77777777" w:rsidR="000A2234" w:rsidRPr="00E95BF7" w:rsidRDefault="000A2234" w:rsidP="005E0E26">
            <w:pPr>
              <w:pStyle w:val="NormalWeb"/>
              <w:spacing w:before="0" w:beforeAutospacing="0" w:after="0" w:afterAutospacing="0"/>
              <w:rPr>
                <w:rFonts w:ascii="Arial" w:hAnsi="Arial" w:cs="Arial"/>
                <w:b/>
                <w:sz w:val="22"/>
                <w:szCs w:val="22"/>
              </w:rPr>
            </w:pPr>
          </w:p>
          <w:p w14:paraId="233E7F34" w14:textId="77777777" w:rsidR="000A2234" w:rsidRPr="00E95BF7" w:rsidRDefault="000A2234" w:rsidP="005E0E26">
            <w:pPr>
              <w:pStyle w:val="NormalWeb"/>
              <w:spacing w:before="0" w:beforeAutospacing="0" w:after="0" w:afterAutospacing="0"/>
              <w:rPr>
                <w:rFonts w:ascii="Arial" w:hAnsi="Arial" w:cs="Arial"/>
                <w:b/>
                <w:sz w:val="22"/>
                <w:szCs w:val="22"/>
              </w:rPr>
            </w:pPr>
          </w:p>
          <w:p w14:paraId="2FA2A0EC" w14:textId="77777777" w:rsidR="000A2234" w:rsidRPr="00E95BF7" w:rsidRDefault="000A2234" w:rsidP="005E0E26">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0D043C9A" w14:textId="77777777" w:rsidR="000A2234" w:rsidRPr="00E95BF7" w:rsidRDefault="000A2234" w:rsidP="005E0E26">
            <w:pPr>
              <w:pStyle w:val="NormalWeb"/>
              <w:rPr>
                <w:rFonts w:ascii="Arial" w:hAnsi="Arial" w:cs="Arial"/>
                <w:sz w:val="22"/>
                <w:szCs w:val="22"/>
              </w:rPr>
            </w:pPr>
            <w:r w:rsidRPr="00E95BF7">
              <w:rPr>
                <w:rFonts w:ascii="Arial" w:hAnsi="Arial" w:cs="Arial"/>
                <w:sz w:val="22"/>
                <w:szCs w:val="22"/>
              </w:rPr>
              <w:t>Comments:</w:t>
            </w:r>
          </w:p>
        </w:tc>
      </w:tr>
      <w:tr w:rsidR="000A2234" w:rsidRPr="00E95BF7" w14:paraId="31CFF5BE" w14:textId="77777777" w:rsidTr="005E0E26">
        <w:trPr>
          <w:trHeight w:val="408"/>
        </w:trPr>
        <w:tc>
          <w:tcPr>
            <w:tcW w:w="6768" w:type="dxa"/>
            <w:gridSpan w:val="2"/>
          </w:tcPr>
          <w:p w14:paraId="658CEDA7" w14:textId="77777777" w:rsidR="000A2234" w:rsidRPr="00E95BF7" w:rsidRDefault="000A2234" w:rsidP="005E0E26">
            <w:pPr>
              <w:pStyle w:val="NormalWeb"/>
              <w:ind w:right="34"/>
              <w:rPr>
                <w:rFonts w:ascii="Arial" w:hAnsi="Arial" w:cs="Arial"/>
                <w:sz w:val="22"/>
                <w:szCs w:val="22"/>
              </w:rPr>
            </w:pPr>
            <w:r w:rsidRPr="00E95BF7">
              <w:rPr>
                <w:rFonts w:ascii="Arial" w:hAnsi="Arial" w:cs="Arial"/>
                <w:sz w:val="22"/>
                <w:szCs w:val="22"/>
              </w:rPr>
              <w:t>Marker 1 signature:</w:t>
            </w:r>
          </w:p>
        </w:tc>
        <w:tc>
          <w:tcPr>
            <w:tcW w:w="2088" w:type="dxa"/>
            <w:gridSpan w:val="2"/>
          </w:tcPr>
          <w:p w14:paraId="6A86008C" w14:textId="77777777" w:rsidR="000A2234" w:rsidRPr="00E95BF7" w:rsidRDefault="000A2234" w:rsidP="005E0E26">
            <w:pPr>
              <w:pStyle w:val="NormalWeb"/>
              <w:spacing w:after="0"/>
              <w:ind w:left="142" w:right="34"/>
              <w:rPr>
                <w:rFonts w:ascii="Arial" w:hAnsi="Arial" w:cs="Arial"/>
                <w:sz w:val="22"/>
                <w:szCs w:val="22"/>
              </w:rPr>
            </w:pPr>
            <w:r w:rsidRPr="00E95BF7">
              <w:rPr>
                <w:rFonts w:ascii="Arial" w:hAnsi="Arial" w:cs="Arial"/>
                <w:sz w:val="22"/>
                <w:szCs w:val="22"/>
              </w:rPr>
              <w:t>Date:</w:t>
            </w:r>
          </w:p>
        </w:tc>
      </w:tr>
      <w:tr w:rsidR="000A2234" w:rsidRPr="00E95BF7" w14:paraId="6A876167" w14:textId="77777777" w:rsidTr="005E0E26">
        <w:tc>
          <w:tcPr>
            <w:tcW w:w="8856" w:type="dxa"/>
            <w:gridSpan w:val="4"/>
          </w:tcPr>
          <w:p w14:paraId="12134FAB" w14:textId="77777777" w:rsidR="000A2234" w:rsidRPr="00E95BF7" w:rsidRDefault="000A2234" w:rsidP="005E0E26">
            <w:pPr>
              <w:pStyle w:val="NormalWeb"/>
              <w:spacing w:before="0" w:beforeAutospacing="0" w:after="0" w:afterAutospacing="0"/>
              <w:ind w:right="-334"/>
              <w:rPr>
                <w:rFonts w:ascii="Arial" w:hAnsi="Arial" w:cs="Arial"/>
                <w:bCs/>
                <w:i/>
                <w:sz w:val="22"/>
                <w:szCs w:val="22"/>
              </w:rPr>
            </w:pPr>
          </w:p>
          <w:p w14:paraId="09E41E34" w14:textId="77777777" w:rsidR="000A2234" w:rsidRPr="00E95BF7" w:rsidRDefault="000A2234" w:rsidP="005E0E26">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0F676485" w14:textId="77777777" w:rsidR="000A2234" w:rsidRPr="00E95BF7" w:rsidRDefault="000A2234" w:rsidP="005E0E26">
            <w:pPr>
              <w:pStyle w:val="NormalWeb"/>
              <w:spacing w:before="0" w:beforeAutospacing="0" w:after="0" w:afterAutospacing="0"/>
              <w:ind w:right="-334"/>
              <w:rPr>
                <w:rFonts w:ascii="Arial" w:hAnsi="Arial" w:cs="Arial"/>
                <w:b/>
                <w:bCs/>
                <w:sz w:val="22"/>
                <w:szCs w:val="22"/>
              </w:rPr>
            </w:pPr>
          </w:p>
          <w:p w14:paraId="0C87FB91"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57CA9475"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11AE41D8"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6520C02D"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34796DD8"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3177B5BC"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5883C4F6"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5227FF23"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6373BF86"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tc>
      </w:tr>
      <w:tr w:rsidR="000A2234" w:rsidRPr="00E95BF7" w14:paraId="4A53262F" w14:textId="77777777" w:rsidTr="005E0E26">
        <w:trPr>
          <w:trHeight w:val="398"/>
        </w:trPr>
        <w:tc>
          <w:tcPr>
            <w:tcW w:w="6768" w:type="dxa"/>
            <w:gridSpan w:val="2"/>
          </w:tcPr>
          <w:p w14:paraId="66B09192"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1ECD701F"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0A2234" w:rsidRPr="00E95BF7" w14:paraId="0CC9264E" w14:textId="77777777" w:rsidTr="005E0E26">
        <w:trPr>
          <w:trHeight w:val="720"/>
        </w:trPr>
        <w:tc>
          <w:tcPr>
            <w:tcW w:w="8856" w:type="dxa"/>
            <w:gridSpan w:val="4"/>
          </w:tcPr>
          <w:p w14:paraId="72ECB981" w14:textId="77777777" w:rsidR="000A2234" w:rsidRPr="00E95BF7" w:rsidRDefault="000A2234" w:rsidP="005E0E26">
            <w:pPr>
              <w:rPr>
                <w:rFonts w:ascii="Arial" w:hAnsi="Arial" w:cs="Arial"/>
                <w:b/>
              </w:rPr>
            </w:pPr>
          </w:p>
          <w:p w14:paraId="7E95814C" w14:textId="77777777" w:rsidR="000A2234" w:rsidRPr="00E95BF7" w:rsidRDefault="000A2234" w:rsidP="005E0E26">
            <w:pPr>
              <w:rPr>
                <w:rFonts w:ascii="Arial" w:hAnsi="Arial" w:cs="Arial"/>
                <w:b/>
              </w:rPr>
            </w:pPr>
            <w:r w:rsidRPr="00E95BF7">
              <w:rPr>
                <w:rFonts w:ascii="Arial" w:hAnsi="Arial" w:cs="Arial"/>
                <w:b/>
              </w:rPr>
              <w:t>External Examiner’s comments (if relevant):</w:t>
            </w:r>
          </w:p>
          <w:p w14:paraId="488E2F21"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11B2DBD5"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15A841DD"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72F379B3"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0190ADA2"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2661DF05"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13B57B04"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343D1046"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25A61806"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p w14:paraId="6FF45E0E" w14:textId="77777777" w:rsidR="000A2234" w:rsidRPr="00E95BF7" w:rsidRDefault="000A2234" w:rsidP="005E0E26">
            <w:pPr>
              <w:pStyle w:val="NormalWeb"/>
              <w:spacing w:before="0" w:beforeAutospacing="0" w:after="0" w:afterAutospacing="0"/>
              <w:ind w:right="-334"/>
              <w:rPr>
                <w:rFonts w:ascii="Arial" w:hAnsi="Arial" w:cs="Arial"/>
                <w:bCs/>
                <w:sz w:val="22"/>
                <w:szCs w:val="22"/>
              </w:rPr>
            </w:pPr>
          </w:p>
        </w:tc>
      </w:tr>
      <w:tr w:rsidR="000A2234" w:rsidRPr="00E95BF7" w14:paraId="1CC4015F" w14:textId="77777777" w:rsidTr="005E0E26">
        <w:trPr>
          <w:trHeight w:val="479"/>
        </w:trPr>
        <w:tc>
          <w:tcPr>
            <w:tcW w:w="6768" w:type="dxa"/>
            <w:gridSpan w:val="2"/>
          </w:tcPr>
          <w:p w14:paraId="1BCF26BA" w14:textId="77777777" w:rsidR="000A2234" w:rsidRPr="00E95BF7" w:rsidRDefault="000A2234" w:rsidP="005E0E26">
            <w:pPr>
              <w:rPr>
                <w:rFonts w:ascii="Arial" w:hAnsi="Arial" w:cs="Arial"/>
              </w:rPr>
            </w:pPr>
            <w:r w:rsidRPr="00E95BF7">
              <w:rPr>
                <w:rFonts w:ascii="Arial" w:hAnsi="Arial" w:cs="Arial"/>
              </w:rPr>
              <w:lastRenderedPageBreak/>
              <w:t>External Examiner signature:</w:t>
            </w:r>
          </w:p>
        </w:tc>
        <w:tc>
          <w:tcPr>
            <w:tcW w:w="2088" w:type="dxa"/>
            <w:gridSpan w:val="2"/>
          </w:tcPr>
          <w:p w14:paraId="750D5D5F" w14:textId="77777777" w:rsidR="000A2234" w:rsidRPr="00E95BF7" w:rsidRDefault="000A2234" w:rsidP="005E0E26">
            <w:pPr>
              <w:rPr>
                <w:rFonts w:ascii="Arial" w:hAnsi="Arial" w:cs="Arial"/>
              </w:rPr>
            </w:pPr>
            <w:r w:rsidRPr="00E95BF7">
              <w:rPr>
                <w:rFonts w:ascii="Arial" w:hAnsi="Arial" w:cs="Arial"/>
              </w:rPr>
              <w:t>Date:</w:t>
            </w:r>
          </w:p>
        </w:tc>
      </w:tr>
    </w:tbl>
    <w:p w14:paraId="37E51EFA" w14:textId="77777777" w:rsidR="000A2234" w:rsidRDefault="000A2234">
      <w:pPr>
        <w:rPr>
          <w:b/>
          <w:sz w:val="28"/>
          <w:szCs w:val="28"/>
          <w:lang w:val="en-US"/>
        </w:rPr>
      </w:pPr>
    </w:p>
    <w:p w14:paraId="5FA881F5" w14:textId="77777777" w:rsidR="000A2234" w:rsidRDefault="000A2234">
      <w:pPr>
        <w:rPr>
          <w:b/>
          <w:sz w:val="28"/>
          <w:szCs w:val="28"/>
          <w:lang w:val="en-US"/>
        </w:rPr>
      </w:pPr>
    </w:p>
    <w:p w14:paraId="0563550F" w14:textId="6BE23217" w:rsidR="00B94148" w:rsidRDefault="00CC3DBC">
      <w:pPr>
        <w:rPr>
          <w:b/>
          <w:sz w:val="28"/>
          <w:szCs w:val="28"/>
          <w:lang w:val="en-US"/>
        </w:rPr>
      </w:pPr>
      <w:r w:rsidRPr="00CC3DBC">
        <w:rPr>
          <w:b/>
          <w:sz w:val="28"/>
          <w:szCs w:val="28"/>
          <w:lang w:val="en-US"/>
        </w:rPr>
        <w:t>Do near-death experiences provide compelling evidence for the existence of an afterlife?</w:t>
      </w:r>
    </w:p>
    <w:p w14:paraId="4EC2C217" w14:textId="623F8AA1" w:rsidR="00623ED2" w:rsidRDefault="00623ED2">
      <w:pPr>
        <w:rPr>
          <w:sz w:val="24"/>
          <w:szCs w:val="24"/>
          <w:lang w:val="en-US"/>
        </w:rPr>
      </w:pPr>
      <w:r w:rsidRPr="00623ED2">
        <w:rPr>
          <w:sz w:val="24"/>
          <w:szCs w:val="24"/>
          <w:lang w:val="en-US"/>
        </w:rPr>
        <w:t xml:space="preserve">What is an afterlife? </w:t>
      </w:r>
      <w:r>
        <w:rPr>
          <w:sz w:val="24"/>
          <w:szCs w:val="24"/>
          <w:lang w:val="en-US"/>
        </w:rPr>
        <w:t xml:space="preserve">The idea that something in humanity continues to exist after the death of the earthly body is one that has been around since man came to the realization that he had </w:t>
      </w:r>
      <w:r w:rsidR="003D4869">
        <w:rPr>
          <w:sz w:val="24"/>
          <w:szCs w:val="24"/>
          <w:lang w:val="en-US"/>
        </w:rPr>
        <w:t>sentience</w:t>
      </w:r>
      <w:r>
        <w:rPr>
          <w:sz w:val="24"/>
          <w:szCs w:val="24"/>
          <w:lang w:val="en-US"/>
        </w:rPr>
        <w:t xml:space="preserve">. Many people also believe in a life prenatally. That is, that the soul or consciousness that inhabits the shell of the body has inhabited other bodies previously. The belief in a form of reincarnation, I believe, has to go along with the idea of an afterlife and some would suggest that this ability to move away from the body into another realm, such as in a </w:t>
      </w:r>
      <w:r w:rsidR="003D4869">
        <w:rPr>
          <w:sz w:val="24"/>
          <w:szCs w:val="24"/>
          <w:lang w:val="en-US"/>
        </w:rPr>
        <w:t>Near Death Experience (NDE)</w:t>
      </w:r>
      <w:r>
        <w:rPr>
          <w:sz w:val="24"/>
          <w:szCs w:val="24"/>
          <w:lang w:val="en-US"/>
        </w:rPr>
        <w:t xml:space="preserve"> or </w:t>
      </w:r>
      <w:r w:rsidR="003D4869">
        <w:rPr>
          <w:sz w:val="24"/>
          <w:szCs w:val="24"/>
          <w:lang w:val="en-US"/>
        </w:rPr>
        <w:t>an Out of Body Experience (</w:t>
      </w:r>
      <w:r>
        <w:rPr>
          <w:sz w:val="24"/>
          <w:szCs w:val="24"/>
          <w:lang w:val="en-US"/>
        </w:rPr>
        <w:t>OBE</w:t>
      </w:r>
      <w:r w:rsidR="003D4869">
        <w:rPr>
          <w:sz w:val="24"/>
          <w:szCs w:val="24"/>
          <w:lang w:val="en-US"/>
        </w:rPr>
        <w:t>)</w:t>
      </w:r>
      <w:r w:rsidR="003B6D24">
        <w:rPr>
          <w:sz w:val="24"/>
          <w:szCs w:val="24"/>
          <w:lang w:val="en-US"/>
        </w:rPr>
        <w:t xml:space="preserve"> would also include being able to re-inhabit either the body they have ‘left’ or to inhabit a ‘new’ body</w:t>
      </w:r>
      <w:r w:rsidR="003D4869">
        <w:rPr>
          <w:sz w:val="24"/>
          <w:szCs w:val="24"/>
          <w:lang w:val="en-US"/>
        </w:rPr>
        <w:t>, al</w:t>
      </w:r>
      <w:r w:rsidR="003B6D24">
        <w:rPr>
          <w:sz w:val="24"/>
          <w:szCs w:val="24"/>
          <w:lang w:val="en-US"/>
        </w:rPr>
        <w:t>beit without necessarily the memories.</w:t>
      </w:r>
    </w:p>
    <w:p w14:paraId="458063A8" w14:textId="1AC0D2DA" w:rsidR="003D4869" w:rsidRDefault="003D4869" w:rsidP="003D4869">
      <w:pPr>
        <w:rPr>
          <w:sz w:val="24"/>
          <w:szCs w:val="24"/>
          <w:lang w:val="en-US"/>
        </w:rPr>
      </w:pPr>
      <w:r>
        <w:rPr>
          <w:sz w:val="24"/>
          <w:szCs w:val="24"/>
          <w:lang w:val="en-US"/>
        </w:rPr>
        <w:t>An NDE is typically recounted from the following</w:t>
      </w:r>
    </w:p>
    <w:p w14:paraId="697BFBB2" w14:textId="77777777" w:rsidR="003D4869" w:rsidRDefault="003D4869" w:rsidP="003D4869">
      <w:pPr>
        <w:pStyle w:val="ListParagraph"/>
        <w:numPr>
          <w:ilvl w:val="0"/>
          <w:numId w:val="1"/>
        </w:numPr>
        <w:rPr>
          <w:sz w:val="24"/>
          <w:szCs w:val="24"/>
          <w:lang w:val="en-US"/>
        </w:rPr>
      </w:pPr>
      <w:r>
        <w:rPr>
          <w:sz w:val="24"/>
          <w:szCs w:val="24"/>
          <w:lang w:val="en-US"/>
        </w:rPr>
        <w:t>Reports from those who have been brought back from being considered dead and resuscitated</w:t>
      </w:r>
    </w:p>
    <w:p w14:paraId="5473C96F" w14:textId="77777777" w:rsidR="003D4869" w:rsidRDefault="003D4869" w:rsidP="003D4869">
      <w:pPr>
        <w:pStyle w:val="ListParagraph"/>
        <w:numPr>
          <w:ilvl w:val="0"/>
          <w:numId w:val="1"/>
        </w:numPr>
        <w:rPr>
          <w:sz w:val="24"/>
          <w:szCs w:val="24"/>
          <w:lang w:val="en-US"/>
        </w:rPr>
      </w:pPr>
      <w:r>
        <w:rPr>
          <w:sz w:val="24"/>
          <w:szCs w:val="24"/>
          <w:lang w:val="en-US"/>
        </w:rPr>
        <w:t>Reports of death-bed experiences from attending medics</w:t>
      </w:r>
    </w:p>
    <w:p w14:paraId="79038522" w14:textId="77777777" w:rsidR="003D4869" w:rsidRDefault="003D4869" w:rsidP="003D4869">
      <w:pPr>
        <w:pStyle w:val="ListParagraph"/>
        <w:numPr>
          <w:ilvl w:val="0"/>
          <w:numId w:val="1"/>
        </w:numPr>
        <w:rPr>
          <w:sz w:val="24"/>
          <w:szCs w:val="24"/>
          <w:lang w:val="en-US"/>
        </w:rPr>
      </w:pPr>
      <w:r>
        <w:rPr>
          <w:sz w:val="24"/>
          <w:szCs w:val="24"/>
          <w:lang w:val="en-US"/>
        </w:rPr>
        <w:t>Out of body experience reports</w:t>
      </w:r>
    </w:p>
    <w:p w14:paraId="17175314" w14:textId="301095C3" w:rsidR="003D4869" w:rsidRDefault="003D4869" w:rsidP="003D4869">
      <w:pPr>
        <w:rPr>
          <w:sz w:val="24"/>
          <w:szCs w:val="24"/>
          <w:lang w:val="en-US"/>
        </w:rPr>
      </w:pPr>
      <w:r>
        <w:rPr>
          <w:sz w:val="24"/>
          <w:szCs w:val="24"/>
          <w:lang w:val="en-US"/>
        </w:rPr>
        <w:t>These reports include many different experiences, commonly, but not restricted to</w:t>
      </w:r>
    </w:p>
    <w:p w14:paraId="74DAE521" w14:textId="074E1B1B" w:rsidR="003D4869" w:rsidRDefault="003D4869" w:rsidP="003D4869">
      <w:pPr>
        <w:pStyle w:val="ListParagraph"/>
        <w:numPr>
          <w:ilvl w:val="0"/>
          <w:numId w:val="2"/>
        </w:numPr>
        <w:rPr>
          <w:sz w:val="24"/>
          <w:szCs w:val="24"/>
          <w:lang w:val="en-US"/>
        </w:rPr>
      </w:pPr>
      <w:r>
        <w:rPr>
          <w:sz w:val="24"/>
          <w:szCs w:val="24"/>
          <w:lang w:val="en-US"/>
        </w:rPr>
        <w:t>Feelings of great calm and joy</w:t>
      </w:r>
    </w:p>
    <w:p w14:paraId="0C950C0B" w14:textId="77777777" w:rsidR="003D4869" w:rsidRDefault="003D4869" w:rsidP="003D4869">
      <w:pPr>
        <w:pStyle w:val="ListParagraph"/>
        <w:numPr>
          <w:ilvl w:val="0"/>
          <w:numId w:val="2"/>
        </w:numPr>
        <w:rPr>
          <w:sz w:val="24"/>
          <w:szCs w:val="24"/>
          <w:lang w:val="en-US"/>
        </w:rPr>
      </w:pPr>
      <w:r>
        <w:rPr>
          <w:sz w:val="24"/>
          <w:szCs w:val="24"/>
          <w:lang w:val="en-US"/>
        </w:rPr>
        <w:t>Visions of lights/tunnels</w:t>
      </w:r>
    </w:p>
    <w:p w14:paraId="4CFBA895" w14:textId="77777777" w:rsidR="003D4869" w:rsidRDefault="003D4869" w:rsidP="003D4869">
      <w:pPr>
        <w:pStyle w:val="ListParagraph"/>
        <w:numPr>
          <w:ilvl w:val="0"/>
          <w:numId w:val="2"/>
        </w:numPr>
        <w:rPr>
          <w:sz w:val="24"/>
          <w:szCs w:val="24"/>
          <w:lang w:val="en-US"/>
        </w:rPr>
      </w:pPr>
      <w:r>
        <w:rPr>
          <w:sz w:val="24"/>
          <w:szCs w:val="24"/>
          <w:lang w:val="en-US"/>
        </w:rPr>
        <w:t>Visitations from dead relatives</w:t>
      </w:r>
    </w:p>
    <w:p w14:paraId="3AB637D4" w14:textId="24DA6D28" w:rsidR="003D4869" w:rsidRDefault="003D4869">
      <w:pPr>
        <w:rPr>
          <w:sz w:val="24"/>
          <w:szCs w:val="24"/>
          <w:lang w:val="en-US"/>
        </w:rPr>
      </w:pPr>
      <w:r>
        <w:rPr>
          <w:sz w:val="24"/>
          <w:szCs w:val="24"/>
          <w:lang w:val="en-US"/>
        </w:rPr>
        <w:t>Many patients report being told that it wasn’t their time to die and that they had to return to their body, and many also report feeling that they didn’t want to return because the experience was so overwhelmingly beautiful.</w:t>
      </w:r>
    </w:p>
    <w:p w14:paraId="3C9F78FB" w14:textId="7CEA24EB" w:rsidR="003B6D24" w:rsidRDefault="003B6D24">
      <w:pPr>
        <w:rPr>
          <w:sz w:val="24"/>
          <w:szCs w:val="24"/>
          <w:lang w:val="en-US"/>
        </w:rPr>
      </w:pPr>
      <w:r>
        <w:rPr>
          <w:sz w:val="24"/>
          <w:szCs w:val="24"/>
          <w:lang w:val="en-US"/>
        </w:rPr>
        <w:t xml:space="preserve">Dr </w:t>
      </w:r>
      <w:proofErr w:type="spellStart"/>
      <w:r>
        <w:rPr>
          <w:sz w:val="24"/>
          <w:szCs w:val="24"/>
          <w:lang w:val="en-US"/>
        </w:rPr>
        <w:t>Eben</w:t>
      </w:r>
      <w:proofErr w:type="spellEnd"/>
      <w:r>
        <w:rPr>
          <w:sz w:val="24"/>
          <w:szCs w:val="24"/>
          <w:lang w:val="en-US"/>
        </w:rPr>
        <w:t xml:space="preserve"> Alexander, in Proof of Heaven, relates that in his NDE he had </w:t>
      </w:r>
      <w:r w:rsidR="003D4869">
        <w:rPr>
          <w:sz w:val="24"/>
          <w:szCs w:val="24"/>
          <w:lang w:val="en-US"/>
        </w:rPr>
        <w:t>‘</w:t>
      </w:r>
      <w:r>
        <w:rPr>
          <w:sz w:val="24"/>
          <w:szCs w:val="24"/>
          <w:lang w:val="en-US"/>
        </w:rPr>
        <w:t>no earthly memories whatsoever, and the only pain and heartache I felt was when I had to return to Earth, where I’d begun.</w:t>
      </w:r>
      <w:r w:rsidR="003D4869">
        <w:rPr>
          <w:sz w:val="24"/>
          <w:szCs w:val="24"/>
          <w:lang w:val="en-US"/>
        </w:rPr>
        <w:t>’</w:t>
      </w:r>
      <w:r>
        <w:rPr>
          <w:sz w:val="24"/>
          <w:szCs w:val="24"/>
          <w:lang w:val="en-US"/>
        </w:rPr>
        <w:t xml:space="preserve"> </w:t>
      </w:r>
      <w:r>
        <w:rPr>
          <w:rStyle w:val="FootnoteReference"/>
          <w:sz w:val="24"/>
          <w:szCs w:val="24"/>
          <w:lang w:val="en-US"/>
        </w:rPr>
        <w:footnoteReference w:id="1"/>
      </w:r>
      <w:r>
        <w:rPr>
          <w:sz w:val="24"/>
          <w:szCs w:val="24"/>
          <w:lang w:val="en-US"/>
        </w:rPr>
        <w:t xml:space="preserve"> That is, back to the body his </w:t>
      </w:r>
      <w:r w:rsidR="00F5594F">
        <w:rPr>
          <w:sz w:val="24"/>
          <w:szCs w:val="24"/>
          <w:lang w:val="en-US"/>
        </w:rPr>
        <w:t>consciousness</w:t>
      </w:r>
      <w:r>
        <w:rPr>
          <w:sz w:val="24"/>
          <w:szCs w:val="24"/>
          <w:lang w:val="en-US"/>
        </w:rPr>
        <w:t xml:space="preserve"> inhabited</w:t>
      </w:r>
      <w:r w:rsidR="003D4869">
        <w:rPr>
          <w:sz w:val="24"/>
          <w:szCs w:val="24"/>
          <w:lang w:val="en-US"/>
        </w:rPr>
        <w:t xml:space="preserve"> and that it was only after </w:t>
      </w:r>
      <w:r w:rsidR="003D4869">
        <w:rPr>
          <w:sz w:val="24"/>
          <w:szCs w:val="24"/>
          <w:lang w:val="en-US"/>
        </w:rPr>
        <w:lastRenderedPageBreak/>
        <w:t>he ‘returned’ that he remembered who he was, but also realized what he had lost in returning.</w:t>
      </w:r>
    </w:p>
    <w:p w14:paraId="4F242139" w14:textId="1DAFBD87" w:rsidR="00A47D20" w:rsidRDefault="00A47D20">
      <w:pPr>
        <w:rPr>
          <w:sz w:val="24"/>
          <w:szCs w:val="24"/>
          <w:lang w:val="en-US"/>
        </w:rPr>
      </w:pPr>
      <w:r>
        <w:rPr>
          <w:sz w:val="24"/>
          <w:szCs w:val="24"/>
          <w:lang w:val="en-US"/>
        </w:rPr>
        <w:t xml:space="preserve">Many religions have a belief in an afterlife, a belief in Heaven and Hell, and in various states in between. Christianity cites the end of days, when all will rise and be judged according to their deeds and the just being taken to God’s side. Buddhists believe </w:t>
      </w:r>
      <w:r w:rsidR="00B45614">
        <w:rPr>
          <w:sz w:val="24"/>
          <w:szCs w:val="24"/>
          <w:lang w:val="en-US"/>
        </w:rPr>
        <w:t>‘</w:t>
      </w:r>
      <w:r w:rsidRPr="00A47D20">
        <w:rPr>
          <w:sz w:val="24"/>
          <w:szCs w:val="24"/>
        </w:rPr>
        <w:t>after death one is either reborn into another body (reincarnated) or enters nirvana</w:t>
      </w:r>
      <w:r w:rsidR="00B45614">
        <w:rPr>
          <w:sz w:val="24"/>
          <w:szCs w:val="24"/>
        </w:rPr>
        <w:t>’</w:t>
      </w:r>
      <w:r>
        <w:rPr>
          <w:rStyle w:val="FootnoteReference"/>
          <w:sz w:val="24"/>
          <w:szCs w:val="24"/>
        </w:rPr>
        <w:footnoteReference w:id="2"/>
      </w:r>
      <w:r>
        <w:rPr>
          <w:sz w:val="24"/>
          <w:szCs w:val="24"/>
        </w:rPr>
        <w:t xml:space="preserve"> </w:t>
      </w:r>
      <w:r w:rsidR="004A2B94">
        <w:rPr>
          <w:sz w:val="24"/>
          <w:szCs w:val="24"/>
        </w:rPr>
        <w:t xml:space="preserve">Spiritualists </w:t>
      </w:r>
      <w:r w:rsidR="00D37B66">
        <w:rPr>
          <w:sz w:val="24"/>
          <w:szCs w:val="24"/>
        </w:rPr>
        <w:t>‘</w:t>
      </w:r>
      <w:r w:rsidR="004A2B94" w:rsidRPr="004A2B94">
        <w:rPr>
          <w:sz w:val="24"/>
          <w:szCs w:val="24"/>
        </w:rPr>
        <w:t>view of the afterlife is one where the dead are able to watch the living from a distance, and often want to offer advice to living friends and relatives about how to solve their earthly problems</w:t>
      </w:r>
      <w:r w:rsidR="00D37B66">
        <w:rPr>
          <w:sz w:val="24"/>
          <w:szCs w:val="24"/>
        </w:rPr>
        <w:t>’</w:t>
      </w:r>
      <w:r w:rsidR="004A2B94">
        <w:rPr>
          <w:rStyle w:val="FootnoteReference"/>
          <w:sz w:val="24"/>
          <w:szCs w:val="24"/>
        </w:rPr>
        <w:footnoteReference w:id="3"/>
      </w:r>
      <w:r w:rsidR="004A2B94">
        <w:rPr>
          <w:sz w:val="24"/>
          <w:szCs w:val="24"/>
        </w:rPr>
        <w:t xml:space="preserve"> with contradictions on where or what this disembodied entity is or where it resides.</w:t>
      </w:r>
    </w:p>
    <w:p w14:paraId="55D7DA60" w14:textId="12ABE05F" w:rsidR="00805BA2" w:rsidRDefault="00B45614" w:rsidP="00805BA2">
      <w:pPr>
        <w:rPr>
          <w:sz w:val="24"/>
          <w:szCs w:val="24"/>
          <w:lang w:val="en-US"/>
        </w:rPr>
      </w:pPr>
      <w:r>
        <w:rPr>
          <w:sz w:val="24"/>
          <w:szCs w:val="24"/>
          <w:lang w:val="en-US"/>
        </w:rPr>
        <w:t>One major theory about NDEs is that i</w:t>
      </w:r>
      <w:r w:rsidR="00805BA2">
        <w:rPr>
          <w:sz w:val="24"/>
          <w:szCs w:val="24"/>
          <w:lang w:val="en-US"/>
        </w:rPr>
        <w:t>t is about the process of dying, not death itself as there is no scientific evidence</w:t>
      </w:r>
      <w:r>
        <w:rPr>
          <w:sz w:val="24"/>
          <w:szCs w:val="24"/>
          <w:lang w:val="en-US"/>
        </w:rPr>
        <w:t>. To do that there would have to be absolute proof of total brain death, followed by the resurrection of the body</w:t>
      </w:r>
      <w:r w:rsidR="00805BA2">
        <w:rPr>
          <w:sz w:val="24"/>
          <w:szCs w:val="24"/>
          <w:lang w:val="en-US"/>
        </w:rPr>
        <w:t>.</w:t>
      </w:r>
    </w:p>
    <w:p w14:paraId="4E6A0F8D" w14:textId="77777777" w:rsidR="00D37B66" w:rsidRDefault="00D37B66" w:rsidP="00D37B66">
      <w:pPr>
        <w:ind w:left="283"/>
        <w:rPr>
          <w:sz w:val="24"/>
          <w:szCs w:val="24"/>
        </w:rPr>
      </w:pPr>
      <w:r w:rsidRPr="00D37B66">
        <w:rPr>
          <w:sz w:val="24"/>
          <w:szCs w:val="24"/>
        </w:rPr>
        <w:t xml:space="preserve">Neuroscientists and philosophers of mind point out the close dependence of conscious experience on brain activity. Many argue that consciousness is nothing over and above brain activity, and that human persons in general are nothing over and above their physical bodies. </w:t>
      </w:r>
      <w:r w:rsidRPr="00D37B66">
        <w:rPr>
          <w:rStyle w:val="FootnoteReference"/>
          <w:sz w:val="24"/>
          <w:szCs w:val="24"/>
        </w:rPr>
        <w:footnoteReference w:id="4"/>
      </w:r>
      <w:r w:rsidRPr="00D37B66">
        <w:rPr>
          <w:sz w:val="24"/>
          <w:szCs w:val="24"/>
        </w:rPr>
        <w:t xml:space="preserve"> </w:t>
      </w:r>
    </w:p>
    <w:p w14:paraId="66CB6318" w14:textId="20850F0A" w:rsidR="00D37B66" w:rsidRDefault="00D37B66" w:rsidP="00805BA2">
      <w:pPr>
        <w:rPr>
          <w:sz w:val="24"/>
          <w:szCs w:val="24"/>
          <w:lang w:val="en-US"/>
        </w:rPr>
      </w:pPr>
      <w:r w:rsidRPr="00D37B66">
        <w:rPr>
          <w:sz w:val="24"/>
          <w:szCs w:val="24"/>
        </w:rPr>
        <w:t>Aquinas sa</w:t>
      </w:r>
      <w:r>
        <w:rPr>
          <w:sz w:val="24"/>
          <w:szCs w:val="24"/>
        </w:rPr>
        <w:t>id</w:t>
      </w:r>
      <w:r w:rsidRPr="00D37B66">
        <w:rPr>
          <w:sz w:val="24"/>
          <w:szCs w:val="24"/>
        </w:rPr>
        <w:t xml:space="preserve"> that the body is not the soul </w:t>
      </w:r>
      <w:r>
        <w:rPr>
          <w:sz w:val="24"/>
          <w:szCs w:val="24"/>
        </w:rPr>
        <w:t>‘</w:t>
      </w:r>
      <w:r w:rsidRPr="00D37B66">
        <w:rPr>
          <w:sz w:val="24"/>
          <w:szCs w:val="24"/>
        </w:rPr>
        <w:t>Aquinas thought of souls as </w:t>
      </w:r>
      <w:r w:rsidRPr="00D37B66">
        <w:rPr>
          <w:i/>
          <w:iCs/>
          <w:sz w:val="24"/>
          <w:szCs w:val="24"/>
        </w:rPr>
        <w:t>whatever </w:t>
      </w:r>
      <w:r w:rsidRPr="00D37B66">
        <w:rPr>
          <w:sz w:val="24"/>
          <w:szCs w:val="24"/>
        </w:rPr>
        <w:t>it is in living things that makes them alive.</w:t>
      </w:r>
      <w:r>
        <w:rPr>
          <w:sz w:val="24"/>
          <w:szCs w:val="24"/>
        </w:rPr>
        <w:t>’</w:t>
      </w:r>
      <w:r w:rsidRPr="00D37B66">
        <w:rPr>
          <w:sz w:val="24"/>
          <w:szCs w:val="24"/>
        </w:rPr>
        <w:t xml:space="preserve"> </w:t>
      </w:r>
      <w:r w:rsidRPr="00D37B66">
        <w:rPr>
          <w:rStyle w:val="FootnoteReference"/>
          <w:sz w:val="24"/>
          <w:szCs w:val="24"/>
        </w:rPr>
        <w:footnoteReference w:id="5"/>
      </w:r>
    </w:p>
    <w:p w14:paraId="54E16BF1" w14:textId="2B9EB4B9" w:rsidR="00805BA2" w:rsidRDefault="00805BA2" w:rsidP="00805BA2">
      <w:pPr>
        <w:rPr>
          <w:sz w:val="24"/>
          <w:szCs w:val="24"/>
          <w:lang w:val="en-US"/>
        </w:rPr>
      </w:pPr>
      <w:r>
        <w:rPr>
          <w:sz w:val="24"/>
          <w:szCs w:val="24"/>
          <w:lang w:val="en-US"/>
        </w:rPr>
        <w:t>Physical explanations have been put forward to explain NDE</w:t>
      </w:r>
      <w:r w:rsidR="00D37B66">
        <w:rPr>
          <w:sz w:val="24"/>
          <w:szCs w:val="24"/>
          <w:lang w:val="en-US"/>
        </w:rPr>
        <w:t>s</w:t>
      </w:r>
      <w:r w:rsidR="00B45614">
        <w:rPr>
          <w:sz w:val="24"/>
          <w:szCs w:val="24"/>
          <w:lang w:val="en-US"/>
        </w:rPr>
        <w:t>, including</w:t>
      </w:r>
    </w:p>
    <w:p w14:paraId="66F6D8EF" w14:textId="266F9A18" w:rsidR="00805BA2" w:rsidRDefault="00805BA2" w:rsidP="00805BA2">
      <w:pPr>
        <w:pStyle w:val="ListParagraph"/>
        <w:numPr>
          <w:ilvl w:val="0"/>
          <w:numId w:val="3"/>
        </w:numPr>
        <w:rPr>
          <w:sz w:val="24"/>
          <w:szCs w:val="24"/>
          <w:lang w:val="en-US"/>
        </w:rPr>
      </w:pPr>
      <w:r>
        <w:rPr>
          <w:sz w:val="24"/>
          <w:szCs w:val="24"/>
          <w:lang w:val="en-US"/>
        </w:rPr>
        <w:t>Hallucinations from drugs</w:t>
      </w:r>
      <w:r w:rsidR="00B45614">
        <w:rPr>
          <w:sz w:val="24"/>
          <w:szCs w:val="24"/>
          <w:lang w:val="en-US"/>
        </w:rPr>
        <w:t xml:space="preserve"> given as part of the process of resuscitation or drugs taken by the NDE experiencer, whether prescribed or elicit. </w:t>
      </w:r>
    </w:p>
    <w:p w14:paraId="26ED479B" w14:textId="3CB7696A" w:rsidR="00805BA2" w:rsidRDefault="00805BA2" w:rsidP="00805BA2">
      <w:pPr>
        <w:pStyle w:val="ListParagraph"/>
        <w:numPr>
          <w:ilvl w:val="0"/>
          <w:numId w:val="3"/>
        </w:numPr>
        <w:rPr>
          <w:sz w:val="24"/>
          <w:szCs w:val="24"/>
          <w:lang w:val="en-US"/>
        </w:rPr>
      </w:pPr>
      <w:r>
        <w:rPr>
          <w:sz w:val="24"/>
          <w:szCs w:val="24"/>
          <w:lang w:val="en-US"/>
        </w:rPr>
        <w:t>Anoxia/increased carbon monoxide</w:t>
      </w:r>
      <w:r w:rsidR="00B45614">
        <w:rPr>
          <w:sz w:val="24"/>
          <w:szCs w:val="24"/>
          <w:lang w:val="en-US"/>
        </w:rPr>
        <w:t xml:space="preserve"> occurring when the heart stops beating. As soon as the heart stops blood ceases to flow, causing oxygen levels to drop immediately.</w:t>
      </w:r>
    </w:p>
    <w:p w14:paraId="24C634CE" w14:textId="149DF4A9" w:rsidR="00B45614" w:rsidRDefault="00805BA2" w:rsidP="00805BA2">
      <w:pPr>
        <w:pStyle w:val="ListParagraph"/>
        <w:numPr>
          <w:ilvl w:val="0"/>
          <w:numId w:val="3"/>
        </w:numPr>
        <w:rPr>
          <w:sz w:val="24"/>
          <w:szCs w:val="24"/>
          <w:lang w:val="en-US"/>
        </w:rPr>
      </w:pPr>
      <w:r>
        <w:rPr>
          <w:sz w:val="24"/>
          <w:szCs w:val="24"/>
          <w:lang w:val="en-US"/>
        </w:rPr>
        <w:t xml:space="preserve">Drop in </w:t>
      </w:r>
      <w:r w:rsidR="00B45614">
        <w:rPr>
          <w:sz w:val="24"/>
          <w:szCs w:val="24"/>
          <w:lang w:val="en-US"/>
        </w:rPr>
        <w:t>blood pressure, causing similar symptoms to anoxia.</w:t>
      </w:r>
    </w:p>
    <w:p w14:paraId="050C3274" w14:textId="0ABFA5C7" w:rsidR="00805BA2" w:rsidRPr="00B45614" w:rsidRDefault="00805BA2" w:rsidP="00805BA2">
      <w:pPr>
        <w:pStyle w:val="ListParagraph"/>
        <w:numPr>
          <w:ilvl w:val="0"/>
          <w:numId w:val="3"/>
        </w:numPr>
        <w:rPr>
          <w:sz w:val="24"/>
          <w:szCs w:val="24"/>
          <w:lang w:val="en-US"/>
        </w:rPr>
      </w:pPr>
      <w:r w:rsidRPr="00B45614">
        <w:rPr>
          <w:sz w:val="24"/>
          <w:szCs w:val="24"/>
          <w:lang w:val="en-US"/>
        </w:rPr>
        <w:t>Emotional distress caused by fear, pain causing disassociation</w:t>
      </w:r>
      <w:r w:rsidR="001A1C89" w:rsidRPr="00B45614">
        <w:rPr>
          <w:sz w:val="24"/>
          <w:szCs w:val="24"/>
          <w:lang w:val="en-US"/>
        </w:rPr>
        <w:t>, a psychological mechanism to cope with the possibility of death</w:t>
      </w:r>
      <w:r w:rsidR="00B45614">
        <w:rPr>
          <w:sz w:val="24"/>
          <w:szCs w:val="24"/>
          <w:lang w:val="en-US"/>
        </w:rPr>
        <w:t>.</w:t>
      </w:r>
    </w:p>
    <w:p w14:paraId="3FF82D09" w14:textId="1BA131D4" w:rsidR="001A1C89" w:rsidRDefault="00B45614" w:rsidP="00805BA2">
      <w:pPr>
        <w:rPr>
          <w:sz w:val="24"/>
          <w:szCs w:val="24"/>
          <w:lang w:val="en-US"/>
        </w:rPr>
      </w:pPr>
      <w:r>
        <w:rPr>
          <w:sz w:val="24"/>
          <w:szCs w:val="24"/>
          <w:lang w:val="en-US"/>
        </w:rPr>
        <w:t xml:space="preserve">There are factors to consider that could preclude the above as explanations. </w:t>
      </w:r>
    </w:p>
    <w:p w14:paraId="2EE48225" w14:textId="55806832" w:rsidR="001A1C89" w:rsidRDefault="001A1C89" w:rsidP="001A1C89">
      <w:pPr>
        <w:pStyle w:val="ListParagraph"/>
        <w:numPr>
          <w:ilvl w:val="0"/>
          <w:numId w:val="4"/>
        </w:numPr>
        <w:rPr>
          <w:sz w:val="24"/>
          <w:szCs w:val="24"/>
          <w:lang w:val="en-US"/>
        </w:rPr>
      </w:pPr>
      <w:r>
        <w:rPr>
          <w:sz w:val="24"/>
          <w:szCs w:val="24"/>
          <w:lang w:val="en-US"/>
        </w:rPr>
        <w:t>Between 10% and 15% recall NDEs but many more are given drugs that do not have these experiences</w:t>
      </w:r>
      <w:r w:rsidR="00B45614">
        <w:rPr>
          <w:sz w:val="24"/>
          <w:szCs w:val="24"/>
          <w:lang w:val="en-US"/>
        </w:rPr>
        <w:t>.</w:t>
      </w:r>
    </w:p>
    <w:p w14:paraId="3A2A23FA" w14:textId="5E4171B0" w:rsidR="00B45614" w:rsidRDefault="00D37B66" w:rsidP="001A1C89">
      <w:pPr>
        <w:pStyle w:val="ListParagraph"/>
        <w:numPr>
          <w:ilvl w:val="0"/>
          <w:numId w:val="4"/>
        </w:numPr>
        <w:rPr>
          <w:sz w:val="24"/>
          <w:szCs w:val="24"/>
          <w:lang w:val="en-US"/>
        </w:rPr>
      </w:pPr>
      <w:r>
        <w:rPr>
          <w:sz w:val="24"/>
          <w:szCs w:val="24"/>
          <w:lang w:val="en-US"/>
        </w:rPr>
        <w:lastRenderedPageBreak/>
        <w:t>Many</w:t>
      </w:r>
      <w:r w:rsidR="00B45614">
        <w:rPr>
          <w:sz w:val="24"/>
          <w:szCs w:val="24"/>
          <w:lang w:val="en-US"/>
        </w:rPr>
        <w:t xml:space="preserve"> people who experience anoxia or carbon monoxide poisoning report merely blacking out or feeling immensely tired and wanting to sleep but nothing more.</w:t>
      </w:r>
    </w:p>
    <w:p w14:paraId="0F61910C" w14:textId="0FB35385" w:rsidR="001A1C89" w:rsidRDefault="001A1C89" w:rsidP="001A1C89">
      <w:pPr>
        <w:pStyle w:val="ListParagraph"/>
        <w:numPr>
          <w:ilvl w:val="0"/>
          <w:numId w:val="4"/>
        </w:numPr>
        <w:rPr>
          <w:sz w:val="24"/>
          <w:szCs w:val="24"/>
          <w:lang w:val="en-US"/>
        </w:rPr>
      </w:pPr>
      <w:r>
        <w:rPr>
          <w:sz w:val="24"/>
          <w:szCs w:val="24"/>
          <w:lang w:val="en-US"/>
        </w:rPr>
        <w:t>Experiences happen quickly, therefore people may not have time to react psychologically</w:t>
      </w:r>
      <w:r w:rsidR="00D37B66">
        <w:rPr>
          <w:sz w:val="24"/>
          <w:szCs w:val="24"/>
          <w:lang w:val="en-US"/>
        </w:rPr>
        <w:t>.</w:t>
      </w:r>
    </w:p>
    <w:p w14:paraId="1D3A117C" w14:textId="0E3A484A" w:rsidR="001A1C89" w:rsidRDefault="002778B3" w:rsidP="001A1C89">
      <w:pPr>
        <w:rPr>
          <w:sz w:val="24"/>
          <w:szCs w:val="24"/>
          <w:lang w:val="en-US"/>
        </w:rPr>
      </w:pPr>
      <w:r>
        <w:rPr>
          <w:sz w:val="24"/>
          <w:szCs w:val="24"/>
          <w:lang w:val="en-US"/>
        </w:rPr>
        <w:t xml:space="preserve">The theory that many people wish to believe in is that NDEs are a glimpse into a life beyond death, whether it is a heaven, another dimension or just the next stage in our existence. These experiences are not restricted to those of a religious persuasion. </w:t>
      </w:r>
      <w:r w:rsidR="001A1C89">
        <w:rPr>
          <w:sz w:val="24"/>
          <w:szCs w:val="24"/>
          <w:lang w:val="en-US"/>
        </w:rPr>
        <w:t>People from various religions report similar experiences</w:t>
      </w:r>
      <w:r>
        <w:rPr>
          <w:sz w:val="24"/>
          <w:szCs w:val="24"/>
          <w:lang w:val="en-US"/>
        </w:rPr>
        <w:t xml:space="preserve"> but they are also reported by </w:t>
      </w:r>
      <w:r w:rsidR="00E50486">
        <w:rPr>
          <w:sz w:val="24"/>
          <w:szCs w:val="24"/>
          <w:lang w:val="en-US"/>
        </w:rPr>
        <w:t xml:space="preserve">people from all </w:t>
      </w:r>
      <w:r w:rsidR="00CE3DA3">
        <w:rPr>
          <w:sz w:val="24"/>
          <w:szCs w:val="24"/>
          <w:lang w:val="en-US"/>
        </w:rPr>
        <w:t>backgrounds</w:t>
      </w:r>
      <w:r w:rsidR="00E50486">
        <w:rPr>
          <w:sz w:val="24"/>
          <w:szCs w:val="24"/>
          <w:lang w:val="en-US"/>
        </w:rPr>
        <w:t xml:space="preserve">, social status, education </w:t>
      </w:r>
      <w:r>
        <w:rPr>
          <w:sz w:val="24"/>
          <w:szCs w:val="24"/>
          <w:lang w:val="en-US"/>
        </w:rPr>
        <w:t>and nations.</w:t>
      </w:r>
      <w:r w:rsidR="004B77F0">
        <w:rPr>
          <w:sz w:val="24"/>
          <w:szCs w:val="24"/>
          <w:lang w:val="en-US"/>
        </w:rPr>
        <w:t xml:space="preserve"> </w:t>
      </w:r>
      <w:r w:rsidR="001A1C89">
        <w:rPr>
          <w:sz w:val="24"/>
          <w:szCs w:val="24"/>
          <w:lang w:val="en-US"/>
        </w:rPr>
        <w:t xml:space="preserve">People who have no religious convictions </w:t>
      </w:r>
      <w:r w:rsidR="004B77F0">
        <w:rPr>
          <w:sz w:val="24"/>
          <w:szCs w:val="24"/>
          <w:lang w:val="en-US"/>
        </w:rPr>
        <w:t>have reported</w:t>
      </w:r>
      <w:r w:rsidR="001A1C89">
        <w:rPr>
          <w:sz w:val="24"/>
          <w:szCs w:val="24"/>
          <w:lang w:val="en-US"/>
        </w:rPr>
        <w:t xml:space="preserve"> feeling no fear of death after </w:t>
      </w:r>
      <w:proofErr w:type="gramStart"/>
      <w:r w:rsidR="001A1C89">
        <w:rPr>
          <w:sz w:val="24"/>
          <w:szCs w:val="24"/>
          <w:lang w:val="en-US"/>
        </w:rPr>
        <w:t>a</w:t>
      </w:r>
      <w:proofErr w:type="gramEnd"/>
      <w:r w:rsidR="001A1C89">
        <w:rPr>
          <w:sz w:val="24"/>
          <w:szCs w:val="24"/>
          <w:lang w:val="en-US"/>
        </w:rPr>
        <w:t xml:space="preserve"> NDE</w:t>
      </w:r>
      <w:r w:rsidR="004B77F0">
        <w:rPr>
          <w:sz w:val="24"/>
          <w:szCs w:val="24"/>
          <w:lang w:val="en-US"/>
        </w:rPr>
        <w:t>.</w:t>
      </w:r>
    </w:p>
    <w:p w14:paraId="57BD785E" w14:textId="77777777" w:rsidR="001F183F" w:rsidRDefault="001F183F" w:rsidP="001A1C89">
      <w:pPr>
        <w:rPr>
          <w:sz w:val="24"/>
          <w:szCs w:val="24"/>
          <w:lang w:val="en-US"/>
        </w:rPr>
      </w:pPr>
      <w:r>
        <w:rPr>
          <w:sz w:val="24"/>
          <w:szCs w:val="24"/>
          <w:lang w:val="en-US"/>
        </w:rPr>
        <w:t xml:space="preserve">Those who report experiences are confident in their convictions that the consciousness/ soul continues </w:t>
      </w:r>
      <w:r w:rsidR="008523C1">
        <w:rPr>
          <w:sz w:val="24"/>
          <w:szCs w:val="24"/>
          <w:lang w:val="en-US"/>
        </w:rPr>
        <w:t>after death and science has not been able (yet) to prove otherwise</w:t>
      </w:r>
    </w:p>
    <w:p w14:paraId="23EE7EFF" w14:textId="5F2F15C1" w:rsidR="00F362B0" w:rsidRPr="00CE3490" w:rsidRDefault="00F362B0" w:rsidP="00CE3490">
      <w:pPr>
        <w:rPr>
          <w:sz w:val="24"/>
          <w:szCs w:val="24"/>
          <w:lang w:val="en-US"/>
        </w:rPr>
      </w:pPr>
      <w:r>
        <w:rPr>
          <w:sz w:val="24"/>
          <w:szCs w:val="24"/>
          <w:lang w:val="en-US"/>
        </w:rPr>
        <w:t xml:space="preserve">In 1908 an American doctor, Duncan MacDougal created what has become known as the </w:t>
      </w:r>
      <w:proofErr w:type="gramStart"/>
      <w:r>
        <w:rPr>
          <w:sz w:val="24"/>
          <w:szCs w:val="24"/>
          <w:lang w:val="en-US"/>
        </w:rPr>
        <w:t>21 gram</w:t>
      </w:r>
      <w:proofErr w:type="gramEnd"/>
      <w:r>
        <w:rPr>
          <w:sz w:val="24"/>
          <w:szCs w:val="24"/>
          <w:lang w:val="en-US"/>
        </w:rPr>
        <w:t xml:space="preserve"> experiment. By using precision scales on patients that were certain to die, he recorded the weights at and precisely after death, concluding that each of the six patients he recorded lost exactly 21 grams when they expired.</w:t>
      </w:r>
      <w:r>
        <w:rPr>
          <w:rStyle w:val="FootnoteReference"/>
          <w:sz w:val="24"/>
          <w:szCs w:val="24"/>
          <w:lang w:val="en-US"/>
        </w:rPr>
        <w:footnoteReference w:id="6"/>
      </w:r>
      <w:r>
        <w:rPr>
          <w:sz w:val="24"/>
          <w:szCs w:val="24"/>
          <w:lang w:val="en-US"/>
        </w:rPr>
        <w:t xml:space="preserve"> Although not directly related to NDEs, such experiments and the publicity surrounding them add to the theor</w:t>
      </w:r>
      <w:r w:rsidR="00CE3490">
        <w:rPr>
          <w:sz w:val="24"/>
          <w:szCs w:val="24"/>
          <w:lang w:val="en-US"/>
        </w:rPr>
        <w:t>y</w:t>
      </w:r>
      <w:r>
        <w:rPr>
          <w:sz w:val="24"/>
          <w:szCs w:val="24"/>
          <w:lang w:val="en-US"/>
        </w:rPr>
        <w:t xml:space="preserve"> that </w:t>
      </w:r>
      <w:r w:rsidR="00CE3490">
        <w:rPr>
          <w:sz w:val="24"/>
          <w:szCs w:val="24"/>
          <w:lang w:val="en-US"/>
        </w:rPr>
        <w:t>t</w:t>
      </w:r>
      <w:r w:rsidRPr="00CE3490">
        <w:rPr>
          <w:sz w:val="24"/>
          <w:szCs w:val="24"/>
          <w:lang w:val="en-US"/>
        </w:rPr>
        <w:t>here is something physical that forms the consciousness that exits the body at the moment of death</w:t>
      </w:r>
      <w:r w:rsidR="004B77F0">
        <w:rPr>
          <w:sz w:val="24"/>
          <w:szCs w:val="24"/>
          <w:lang w:val="en-US"/>
        </w:rPr>
        <w:t xml:space="preserve">, although an experiment of this type would not be considered ethical in modern society. It shows, though, the lengths that people have been prepared to go to </w:t>
      </w:r>
      <w:proofErr w:type="spellStart"/>
      <w:r w:rsidR="004B77F0">
        <w:rPr>
          <w:sz w:val="24"/>
          <w:szCs w:val="24"/>
          <w:lang w:val="en-US"/>
        </w:rPr>
        <w:t>to</w:t>
      </w:r>
      <w:proofErr w:type="spellEnd"/>
      <w:r w:rsidR="004B77F0">
        <w:rPr>
          <w:sz w:val="24"/>
          <w:szCs w:val="24"/>
          <w:lang w:val="en-US"/>
        </w:rPr>
        <w:t xml:space="preserve"> provide evidence of an afterlife.</w:t>
      </w:r>
    </w:p>
    <w:p w14:paraId="44C778EE" w14:textId="7F15E9A9" w:rsidR="00CE3DA3" w:rsidRDefault="00CE3DA3" w:rsidP="001A1C89">
      <w:pPr>
        <w:rPr>
          <w:sz w:val="24"/>
          <w:szCs w:val="24"/>
          <w:lang w:val="en-US"/>
        </w:rPr>
      </w:pPr>
      <w:r>
        <w:rPr>
          <w:sz w:val="24"/>
          <w:szCs w:val="24"/>
          <w:lang w:val="en-US"/>
        </w:rPr>
        <w:t xml:space="preserve">Accounts of OBEs from people born blind recalling ‘seeing’ in detail from above. Vicky </w:t>
      </w:r>
      <w:r w:rsidR="004B77F0">
        <w:rPr>
          <w:sz w:val="24"/>
          <w:szCs w:val="24"/>
          <w:lang w:val="en-US"/>
        </w:rPr>
        <w:t>‘</w:t>
      </w:r>
      <w:r>
        <w:rPr>
          <w:sz w:val="24"/>
          <w:szCs w:val="24"/>
          <w:lang w:val="en-US"/>
        </w:rPr>
        <w:t>found herself above the scene of (her) accident, looking down at what she realized must be a crumpled-up van. Having never ‘seen’ anything as a blind person … it was hard to adjust to … and ‘seeing’ was scary at first</w:t>
      </w:r>
      <w:r w:rsidR="004B77F0">
        <w:rPr>
          <w:sz w:val="24"/>
          <w:szCs w:val="24"/>
          <w:lang w:val="en-US"/>
        </w:rPr>
        <w:t>’</w:t>
      </w:r>
      <w:r>
        <w:rPr>
          <w:rStyle w:val="FootnoteReference"/>
          <w:sz w:val="24"/>
          <w:szCs w:val="24"/>
          <w:lang w:val="en-US"/>
        </w:rPr>
        <w:footnoteReference w:id="7"/>
      </w:r>
      <w:r>
        <w:rPr>
          <w:sz w:val="24"/>
          <w:szCs w:val="24"/>
          <w:lang w:val="en-US"/>
        </w:rPr>
        <w:t xml:space="preserve"> Vicky goes on to relate watching the doctors working on her and recognizing herself as the tall, thin woman with long hair on the bed. A doctor investigating the reports of Vicky and other blind people states that her </w:t>
      </w:r>
      <w:r w:rsidR="004B77F0">
        <w:rPr>
          <w:sz w:val="24"/>
          <w:szCs w:val="24"/>
          <w:lang w:val="en-US"/>
        </w:rPr>
        <w:t>‘</w:t>
      </w:r>
      <w:r>
        <w:rPr>
          <w:sz w:val="24"/>
          <w:szCs w:val="24"/>
          <w:lang w:val="en-US"/>
        </w:rPr>
        <w:t>reported observations could not have been the result of sensory perception or a functioning visual cortex</w:t>
      </w:r>
      <w:r w:rsidR="004B77F0">
        <w:rPr>
          <w:sz w:val="24"/>
          <w:szCs w:val="24"/>
          <w:lang w:val="en-US"/>
        </w:rPr>
        <w:t>’</w:t>
      </w:r>
      <w:r>
        <w:rPr>
          <w:rStyle w:val="FootnoteReference"/>
          <w:sz w:val="24"/>
          <w:szCs w:val="24"/>
          <w:lang w:val="en-US"/>
        </w:rPr>
        <w:footnoteReference w:id="8"/>
      </w:r>
      <w:r w:rsidR="002B36EA">
        <w:rPr>
          <w:sz w:val="24"/>
          <w:szCs w:val="24"/>
          <w:lang w:val="en-US"/>
        </w:rPr>
        <w:t xml:space="preserve"> This could be countered with the fact that Vicky claimed to have seen Jesus, giving a visual description entirely representative of traditional images as depicted throughout the ages. There were many other factors in her account of her OBE that appear to both appeal to a sense of truth (descriptions of childhood friends and so on) and others that call for a sense of disbelief (such as the fact that she could only describe </w:t>
      </w:r>
      <w:proofErr w:type="spellStart"/>
      <w:r w:rsidR="002B36EA">
        <w:rPr>
          <w:sz w:val="24"/>
          <w:szCs w:val="24"/>
          <w:lang w:val="en-US"/>
        </w:rPr>
        <w:t>colour</w:t>
      </w:r>
      <w:proofErr w:type="spellEnd"/>
      <w:r w:rsidR="002B36EA">
        <w:rPr>
          <w:sz w:val="24"/>
          <w:szCs w:val="24"/>
          <w:lang w:val="en-US"/>
        </w:rPr>
        <w:t xml:space="preserve"> as shades of light and dark).</w:t>
      </w:r>
    </w:p>
    <w:p w14:paraId="33771EEC" w14:textId="55F2AA3B" w:rsidR="002B36EA" w:rsidRDefault="002B36EA" w:rsidP="001A1C89">
      <w:pPr>
        <w:rPr>
          <w:sz w:val="24"/>
          <w:szCs w:val="24"/>
          <w:lang w:val="en-US"/>
        </w:rPr>
      </w:pPr>
      <w:r>
        <w:rPr>
          <w:sz w:val="24"/>
          <w:szCs w:val="24"/>
          <w:lang w:val="en-US"/>
        </w:rPr>
        <w:t xml:space="preserve">Many descriptions of OBEs are that of heaven as a perfect garden with </w:t>
      </w:r>
      <w:r w:rsidR="004B77F0">
        <w:rPr>
          <w:sz w:val="24"/>
          <w:szCs w:val="24"/>
          <w:lang w:val="en-US"/>
        </w:rPr>
        <w:t>‘</w:t>
      </w:r>
      <w:r>
        <w:rPr>
          <w:sz w:val="24"/>
          <w:szCs w:val="24"/>
          <w:lang w:val="en-US"/>
        </w:rPr>
        <w:t xml:space="preserve">beautiful lush green grass and roses of all different </w:t>
      </w:r>
      <w:proofErr w:type="spellStart"/>
      <w:r>
        <w:rPr>
          <w:sz w:val="24"/>
          <w:szCs w:val="24"/>
          <w:lang w:val="en-US"/>
        </w:rPr>
        <w:t>colours</w:t>
      </w:r>
      <w:proofErr w:type="spellEnd"/>
      <w:r>
        <w:rPr>
          <w:sz w:val="24"/>
          <w:szCs w:val="24"/>
          <w:lang w:val="en-US"/>
        </w:rPr>
        <w:t xml:space="preserve">. I went and cupped some of them and they began to </w:t>
      </w:r>
      <w:r>
        <w:rPr>
          <w:sz w:val="24"/>
          <w:szCs w:val="24"/>
          <w:lang w:val="en-US"/>
        </w:rPr>
        <w:lastRenderedPageBreak/>
        <w:t>sing to me</w:t>
      </w:r>
      <w:r w:rsidR="004B77F0">
        <w:rPr>
          <w:sz w:val="24"/>
          <w:szCs w:val="24"/>
          <w:lang w:val="en-US"/>
        </w:rPr>
        <w:t>’</w:t>
      </w:r>
      <w:r>
        <w:rPr>
          <w:sz w:val="24"/>
          <w:szCs w:val="24"/>
          <w:lang w:val="en-US"/>
        </w:rPr>
        <w:t xml:space="preserve"> </w:t>
      </w:r>
      <w:r w:rsidR="002B1BD0">
        <w:rPr>
          <w:sz w:val="24"/>
          <w:szCs w:val="24"/>
          <w:lang w:val="en-US"/>
        </w:rPr>
        <w:t xml:space="preserve">as described by Kim Rives. </w:t>
      </w:r>
      <w:r>
        <w:rPr>
          <w:rStyle w:val="FootnoteReference"/>
          <w:sz w:val="24"/>
          <w:szCs w:val="24"/>
          <w:lang w:val="en-US"/>
        </w:rPr>
        <w:footnoteReference w:id="9"/>
      </w:r>
      <w:r>
        <w:rPr>
          <w:sz w:val="24"/>
          <w:szCs w:val="24"/>
          <w:lang w:val="en-US"/>
        </w:rPr>
        <w:t xml:space="preserve"> Mary Baxter described the </w:t>
      </w:r>
      <w:r w:rsidR="002B1BD0">
        <w:rPr>
          <w:sz w:val="24"/>
          <w:szCs w:val="24"/>
          <w:lang w:val="en-US"/>
        </w:rPr>
        <w:t xml:space="preserve">angel she saw at her bedside as having </w:t>
      </w:r>
      <w:r w:rsidR="004B77F0">
        <w:rPr>
          <w:sz w:val="24"/>
          <w:szCs w:val="24"/>
          <w:lang w:val="en-US"/>
        </w:rPr>
        <w:t>‘</w:t>
      </w:r>
      <w:r w:rsidR="002B1BD0">
        <w:rPr>
          <w:sz w:val="24"/>
          <w:szCs w:val="24"/>
          <w:lang w:val="en-US"/>
        </w:rPr>
        <w:t>rainbow wings about twelve feet high and a white garment on</w:t>
      </w:r>
      <w:r w:rsidR="004B77F0">
        <w:rPr>
          <w:sz w:val="24"/>
          <w:szCs w:val="24"/>
          <w:lang w:val="en-US"/>
        </w:rPr>
        <w:t>’</w:t>
      </w:r>
      <w:r w:rsidR="002B1BD0">
        <w:rPr>
          <w:sz w:val="24"/>
          <w:szCs w:val="24"/>
          <w:lang w:val="en-US"/>
        </w:rPr>
        <w:t xml:space="preserve"> </w:t>
      </w:r>
      <w:r w:rsidR="002B1BD0">
        <w:rPr>
          <w:rStyle w:val="FootnoteReference"/>
          <w:sz w:val="24"/>
          <w:szCs w:val="24"/>
          <w:lang w:val="en-US"/>
        </w:rPr>
        <w:footnoteReference w:id="10"/>
      </w:r>
      <w:r w:rsidR="002B1BD0">
        <w:rPr>
          <w:sz w:val="24"/>
          <w:szCs w:val="24"/>
          <w:lang w:val="en-US"/>
        </w:rPr>
        <w:t xml:space="preserve"> Both of these descriptions are very Western idealized versions of a symbol of religion, versions that have been described through the centuries and depicted by artists and writers alike</w:t>
      </w:r>
      <w:r w:rsidR="004B77F0">
        <w:rPr>
          <w:sz w:val="24"/>
          <w:szCs w:val="24"/>
          <w:lang w:val="en-US"/>
        </w:rPr>
        <w:t>, suggesting that people experience what they expect based on cultural knowledge.</w:t>
      </w:r>
    </w:p>
    <w:p w14:paraId="6D1A91E5" w14:textId="7C41FBC5" w:rsidR="00CE3490" w:rsidRDefault="00CE3490" w:rsidP="001A1C89">
      <w:pPr>
        <w:rPr>
          <w:sz w:val="24"/>
          <w:szCs w:val="24"/>
          <w:lang w:val="en-US"/>
        </w:rPr>
      </w:pPr>
      <w:r w:rsidRPr="00CE3490">
        <w:rPr>
          <w:sz w:val="24"/>
          <w:szCs w:val="24"/>
          <w:lang w:val="en-US"/>
        </w:rPr>
        <w:t>Rabbi Lionel Blue speaks of his beliefs in that he can</w:t>
      </w:r>
      <w:r w:rsidR="004B77F0">
        <w:rPr>
          <w:sz w:val="24"/>
          <w:szCs w:val="24"/>
          <w:lang w:val="en-US"/>
        </w:rPr>
        <w:t xml:space="preserve">not </w:t>
      </w:r>
      <w:r w:rsidRPr="00CE3490">
        <w:rPr>
          <w:sz w:val="24"/>
          <w:szCs w:val="24"/>
          <w:lang w:val="en-US"/>
        </w:rPr>
        <w:t xml:space="preserve">conceive of an afterlife because </w:t>
      </w:r>
      <w:r w:rsidR="00432F0E">
        <w:rPr>
          <w:sz w:val="24"/>
          <w:szCs w:val="24"/>
          <w:lang w:val="en-US"/>
        </w:rPr>
        <w:t>‘</w:t>
      </w:r>
      <w:r w:rsidRPr="00CE3490">
        <w:rPr>
          <w:sz w:val="24"/>
          <w:szCs w:val="24"/>
          <w:lang w:val="en-US"/>
        </w:rPr>
        <w:t>when I die both time and space will die with me</w:t>
      </w:r>
      <w:r w:rsidR="00432F0E">
        <w:rPr>
          <w:sz w:val="24"/>
          <w:szCs w:val="24"/>
          <w:lang w:val="en-US"/>
        </w:rPr>
        <w:t>’</w:t>
      </w:r>
      <w:r w:rsidRPr="00CE3490">
        <w:rPr>
          <w:sz w:val="24"/>
          <w:szCs w:val="24"/>
          <w:vertAlign w:val="superscript"/>
          <w:lang w:val="en-US"/>
        </w:rPr>
        <w:footnoteReference w:id="11"/>
      </w:r>
      <w:r w:rsidRPr="00CE3490">
        <w:rPr>
          <w:sz w:val="24"/>
          <w:szCs w:val="24"/>
          <w:lang w:val="en-US"/>
        </w:rPr>
        <w:t xml:space="preserve"> but that he can conceive of a ‘beyond life’. I bring Rabbi Blue here because he speaks of his own experience of OBEs as a conscious choice he can make to </w:t>
      </w:r>
      <w:r w:rsidR="00432F0E">
        <w:rPr>
          <w:sz w:val="24"/>
          <w:szCs w:val="24"/>
          <w:lang w:val="en-US"/>
        </w:rPr>
        <w:t>‘</w:t>
      </w:r>
      <w:r w:rsidRPr="00CE3490">
        <w:rPr>
          <w:sz w:val="24"/>
          <w:szCs w:val="24"/>
          <w:lang w:val="en-US"/>
        </w:rPr>
        <w:t>step(s) outside of me and from somewhere near the ceiling look(s) down on the whole caboodle</w:t>
      </w:r>
      <w:r w:rsidR="00432F0E">
        <w:rPr>
          <w:sz w:val="24"/>
          <w:szCs w:val="24"/>
          <w:lang w:val="en-US"/>
        </w:rPr>
        <w:t>’</w:t>
      </w:r>
      <w:r w:rsidRPr="00CE3490">
        <w:rPr>
          <w:sz w:val="24"/>
          <w:szCs w:val="24"/>
          <w:vertAlign w:val="superscript"/>
          <w:lang w:val="en-US"/>
        </w:rPr>
        <w:footnoteReference w:id="12"/>
      </w:r>
      <w:r w:rsidRPr="00CE3490">
        <w:rPr>
          <w:sz w:val="24"/>
          <w:szCs w:val="24"/>
          <w:lang w:val="en-US"/>
        </w:rPr>
        <w:t xml:space="preserve"> of whatever social situation he finds himself in. As some, like Rabbi Blue, claim to be able to instigate an OBE, could this, if proved, go some way to explaining an OBE as part of an NDE? If it is possible for those living to make the disconnect from their earthly body at will, could it be that those who experience it at, or close to, death </w:t>
      </w:r>
      <w:proofErr w:type="gramStart"/>
      <w:r w:rsidRPr="00CE3490">
        <w:rPr>
          <w:sz w:val="24"/>
          <w:szCs w:val="24"/>
          <w:lang w:val="en-US"/>
        </w:rPr>
        <w:t>are</w:t>
      </w:r>
      <w:proofErr w:type="gramEnd"/>
      <w:r w:rsidRPr="00CE3490">
        <w:rPr>
          <w:sz w:val="24"/>
          <w:szCs w:val="24"/>
          <w:lang w:val="en-US"/>
        </w:rPr>
        <w:t xml:space="preserve"> experiencing a normal breaking free of the soul or consciousness?</w:t>
      </w:r>
    </w:p>
    <w:p w14:paraId="31C8814E" w14:textId="4D29C636" w:rsidR="00363967" w:rsidRDefault="00E0786B" w:rsidP="001A1C89">
      <w:pPr>
        <w:rPr>
          <w:sz w:val="24"/>
          <w:szCs w:val="24"/>
          <w:lang w:val="en-US"/>
        </w:rPr>
      </w:pPr>
      <w:r>
        <w:rPr>
          <w:sz w:val="24"/>
          <w:szCs w:val="24"/>
          <w:lang w:val="en-US"/>
        </w:rPr>
        <w:t>One opposition to the idea of life after death is that there is no evidence because no-one has truly returned from death – that those who have NDEs have only experienced being brought back from the brink rather than resurrection. Many religions believe in reincarnation of the soul. In ma</w:t>
      </w:r>
      <w:r w:rsidR="00363967">
        <w:rPr>
          <w:sz w:val="24"/>
          <w:szCs w:val="24"/>
          <w:lang w:val="en-US"/>
        </w:rPr>
        <w:t>n</w:t>
      </w:r>
      <w:r>
        <w:rPr>
          <w:sz w:val="24"/>
          <w:szCs w:val="24"/>
          <w:lang w:val="en-US"/>
        </w:rPr>
        <w:t xml:space="preserve">y cases this is where it is believed that souls re-inhabit the bodies of babies. There are many recorded instances where children </w:t>
      </w:r>
      <w:r w:rsidR="00432F0E">
        <w:rPr>
          <w:sz w:val="24"/>
          <w:szCs w:val="24"/>
          <w:lang w:val="en-US"/>
        </w:rPr>
        <w:t xml:space="preserve">purport to </w:t>
      </w:r>
      <w:r w:rsidR="00363967">
        <w:rPr>
          <w:sz w:val="24"/>
          <w:szCs w:val="24"/>
          <w:lang w:val="en-US"/>
        </w:rPr>
        <w:t xml:space="preserve">recount previous life experiences in graphic detail, only to forget them as they grow older. These stories have been around for many years, but the growth of the internet has seen a rise in parents relating tales of their children discussing how they lived and died in their past life. Sites such as Buzzfeed give a platform to these, with relatives citing stories such as </w:t>
      </w:r>
    </w:p>
    <w:p w14:paraId="11D40903" w14:textId="06280AAE" w:rsidR="00E0786B" w:rsidRDefault="00363967" w:rsidP="00363967">
      <w:pPr>
        <w:ind w:left="397" w:right="397"/>
        <w:rPr>
          <w:sz w:val="24"/>
          <w:szCs w:val="24"/>
        </w:rPr>
      </w:pPr>
      <w:r w:rsidRPr="00363967">
        <w:rPr>
          <w:sz w:val="24"/>
          <w:szCs w:val="24"/>
        </w:rPr>
        <w:t>When my son was 2 or 3, he'd talk about being an adult who rode horses in the woods. He said that one day he got hurt riding, then everything got dark, and the next thing he knew he was with me. I asked where he got hurt and he pointed to the birthmark on his stomach.</w:t>
      </w:r>
      <w:r>
        <w:rPr>
          <w:rStyle w:val="FootnoteReference"/>
          <w:sz w:val="24"/>
          <w:szCs w:val="24"/>
        </w:rPr>
        <w:footnoteReference w:id="13"/>
      </w:r>
    </w:p>
    <w:p w14:paraId="492E5CEC" w14:textId="2FC6606D" w:rsidR="00363967" w:rsidRPr="00363967" w:rsidRDefault="00363967" w:rsidP="00363967">
      <w:pPr>
        <w:rPr>
          <w:sz w:val="24"/>
          <w:szCs w:val="24"/>
          <w:lang w:val="en-US"/>
        </w:rPr>
      </w:pPr>
      <w:r>
        <w:rPr>
          <w:sz w:val="24"/>
          <w:szCs w:val="24"/>
          <w:lang w:val="en-US"/>
        </w:rPr>
        <w:t xml:space="preserve">Such stories are just that unless able to be verified. </w:t>
      </w:r>
      <w:r w:rsidR="00A05398">
        <w:rPr>
          <w:sz w:val="24"/>
          <w:szCs w:val="24"/>
          <w:lang w:val="en-US"/>
        </w:rPr>
        <w:t xml:space="preserve">Some researchers claim to have evidence that some past-life experiences can be confirmed, such </w:t>
      </w:r>
      <w:r w:rsidR="00432F0E">
        <w:rPr>
          <w:sz w:val="24"/>
          <w:szCs w:val="24"/>
          <w:lang w:val="en-US"/>
        </w:rPr>
        <w:t>as a child ‘finding’ his wife and family from a previous life and another apparently identifying a WW II crash site where he ‘died’</w:t>
      </w:r>
      <w:r w:rsidR="00432F0E">
        <w:rPr>
          <w:rStyle w:val="FootnoteReference"/>
          <w:sz w:val="24"/>
          <w:szCs w:val="24"/>
          <w:lang w:val="en-US"/>
        </w:rPr>
        <w:footnoteReference w:id="14"/>
      </w:r>
      <w:r w:rsidR="00A05398">
        <w:rPr>
          <w:sz w:val="24"/>
          <w:szCs w:val="24"/>
          <w:lang w:val="en-US"/>
        </w:rPr>
        <w:t xml:space="preserve"> </w:t>
      </w:r>
      <w:r w:rsidR="00432F0E">
        <w:rPr>
          <w:sz w:val="24"/>
          <w:szCs w:val="24"/>
          <w:lang w:val="en-US"/>
        </w:rPr>
        <w:t>.</w:t>
      </w:r>
    </w:p>
    <w:p w14:paraId="7BEA231D" w14:textId="39156537" w:rsidR="00E50486" w:rsidRDefault="004713D3" w:rsidP="001A1C89">
      <w:pPr>
        <w:rPr>
          <w:sz w:val="24"/>
          <w:szCs w:val="24"/>
        </w:rPr>
      </w:pPr>
      <w:r>
        <w:rPr>
          <w:sz w:val="24"/>
          <w:szCs w:val="24"/>
          <w:lang w:val="en-US"/>
        </w:rPr>
        <w:t xml:space="preserve">Dr Steven </w:t>
      </w:r>
      <w:proofErr w:type="spellStart"/>
      <w:r>
        <w:rPr>
          <w:sz w:val="24"/>
          <w:szCs w:val="24"/>
          <w:lang w:val="en-US"/>
        </w:rPr>
        <w:t>Laurys</w:t>
      </w:r>
      <w:proofErr w:type="spellEnd"/>
      <w:r>
        <w:rPr>
          <w:sz w:val="24"/>
          <w:szCs w:val="24"/>
          <w:lang w:val="en-US"/>
        </w:rPr>
        <w:t xml:space="preserve">, </w:t>
      </w:r>
      <w:r w:rsidR="00432F0E">
        <w:rPr>
          <w:sz w:val="24"/>
          <w:szCs w:val="24"/>
          <w:lang w:val="en-US"/>
        </w:rPr>
        <w:t xml:space="preserve">a </w:t>
      </w:r>
      <w:r>
        <w:rPr>
          <w:sz w:val="24"/>
          <w:szCs w:val="24"/>
          <w:lang w:val="en-US"/>
        </w:rPr>
        <w:t>Belgian doctor</w:t>
      </w:r>
      <w:r w:rsidR="00432F0E">
        <w:rPr>
          <w:sz w:val="24"/>
          <w:szCs w:val="24"/>
          <w:lang w:val="en-US"/>
        </w:rPr>
        <w:t>,</w:t>
      </w:r>
      <w:r>
        <w:rPr>
          <w:sz w:val="24"/>
          <w:szCs w:val="24"/>
          <w:lang w:val="en-US"/>
        </w:rPr>
        <w:t xml:space="preserve"> has done some research into NDEs and believes that </w:t>
      </w:r>
      <w:r w:rsidR="00432F0E">
        <w:rPr>
          <w:sz w:val="24"/>
          <w:szCs w:val="24"/>
          <w:lang w:val="en-US"/>
        </w:rPr>
        <w:t>‘</w:t>
      </w:r>
      <w:r w:rsidRPr="004713D3">
        <w:rPr>
          <w:sz w:val="24"/>
          <w:szCs w:val="24"/>
        </w:rPr>
        <w:t xml:space="preserve">Many individuals having had NDEs were not physically in danger of death suggesting that </w:t>
      </w:r>
      <w:r w:rsidRPr="004713D3">
        <w:rPr>
          <w:sz w:val="24"/>
          <w:szCs w:val="24"/>
        </w:rPr>
        <w:lastRenderedPageBreak/>
        <w:t>the perception, on its own, of the risk of death seems to be important in eliciting NDEs</w:t>
      </w:r>
      <w:r w:rsidR="00432F0E">
        <w:rPr>
          <w:sz w:val="24"/>
          <w:szCs w:val="24"/>
        </w:rPr>
        <w:t>’</w:t>
      </w:r>
      <w:r>
        <w:rPr>
          <w:sz w:val="24"/>
          <w:szCs w:val="24"/>
        </w:rPr>
        <w:t xml:space="preserve">, concluding that </w:t>
      </w:r>
      <w:r w:rsidR="00432F0E">
        <w:rPr>
          <w:sz w:val="24"/>
          <w:szCs w:val="24"/>
        </w:rPr>
        <w:t>‘</w:t>
      </w:r>
      <w:r w:rsidRPr="004713D3">
        <w:rPr>
          <w:sz w:val="24"/>
          <w:szCs w:val="24"/>
        </w:rPr>
        <w:t xml:space="preserve">near-death experiences </w:t>
      </w:r>
      <w:r>
        <w:rPr>
          <w:sz w:val="24"/>
          <w:szCs w:val="24"/>
        </w:rPr>
        <w:t>originate in human physiology. ‘</w:t>
      </w:r>
      <w:r w:rsidRPr="004713D3">
        <w:rPr>
          <w:sz w:val="24"/>
          <w:szCs w:val="24"/>
        </w:rPr>
        <w:t>It is this dysfunctional brain that produces these</w:t>
      </w:r>
      <w:r>
        <w:rPr>
          <w:sz w:val="24"/>
          <w:szCs w:val="24"/>
        </w:rPr>
        <w:t xml:space="preserve"> phenomena’</w:t>
      </w:r>
      <w:r w:rsidR="00432F0E">
        <w:rPr>
          <w:sz w:val="24"/>
          <w:szCs w:val="24"/>
        </w:rPr>
        <w:t>’</w:t>
      </w:r>
      <w:r>
        <w:rPr>
          <w:rStyle w:val="FootnoteReference"/>
          <w:sz w:val="24"/>
          <w:szCs w:val="24"/>
        </w:rPr>
        <w:footnoteReference w:id="15"/>
      </w:r>
    </w:p>
    <w:p w14:paraId="112A98DC" w14:textId="08043E17" w:rsidR="004713D3" w:rsidRDefault="004713D3" w:rsidP="001A1C89">
      <w:pPr>
        <w:rPr>
          <w:sz w:val="24"/>
          <w:szCs w:val="24"/>
        </w:rPr>
      </w:pPr>
      <w:r>
        <w:rPr>
          <w:sz w:val="24"/>
          <w:szCs w:val="24"/>
        </w:rPr>
        <w:t xml:space="preserve">Whilst there is no scientific evidence either way (it would be unethical to scan the brains of a patient near death and whilst bringing them back from the brink) almost all of those who claim to have experienced a NDE or OBE are utterly convinced that the experience is real and that they have seen a glimpse (or more) of what awaits them after death. </w:t>
      </w:r>
    </w:p>
    <w:p w14:paraId="25CEA83D" w14:textId="5966BF8C" w:rsidR="00BD144A" w:rsidRDefault="00BD144A" w:rsidP="001A1C89">
      <w:pPr>
        <w:rPr>
          <w:sz w:val="24"/>
          <w:szCs w:val="24"/>
        </w:rPr>
      </w:pPr>
      <w:r>
        <w:rPr>
          <w:sz w:val="24"/>
          <w:szCs w:val="24"/>
        </w:rPr>
        <w:t xml:space="preserve">When my own father was in his early </w:t>
      </w:r>
      <w:proofErr w:type="gramStart"/>
      <w:r>
        <w:rPr>
          <w:sz w:val="24"/>
          <w:szCs w:val="24"/>
        </w:rPr>
        <w:t>sixties</w:t>
      </w:r>
      <w:proofErr w:type="gramEnd"/>
      <w:r>
        <w:rPr>
          <w:sz w:val="24"/>
          <w:szCs w:val="24"/>
        </w:rPr>
        <w:t xml:space="preserve"> he suffered a massive heart attack. While the paramedics worked on him, when he arrived at the hospital, and again when he was in the coronary care </w:t>
      </w:r>
      <w:proofErr w:type="gramStart"/>
      <w:r>
        <w:rPr>
          <w:sz w:val="24"/>
          <w:szCs w:val="24"/>
        </w:rPr>
        <w:t>unit</w:t>
      </w:r>
      <w:proofErr w:type="gramEnd"/>
      <w:r>
        <w:rPr>
          <w:sz w:val="24"/>
          <w:szCs w:val="24"/>
        </w:rPr>
        <w:t xml:space="preserve"> he arrested three times. The final time we were told he wouldn’t make </w:t>
      </w:r>
      <w:proofErr w:type="gramStart"/>
      <w:r>
        <w:rPr>
          <w:sz w:val="24"/>
          <w:szCs w:val="24"/>
        </w:rPr>
        <w:t>it</w:t>
      </w:r>
      <w:proofErr w:type="gramEnd"/>
      <w:r>
        <w:rPr>
          <w:sz w:val="24"/>
          <w:szCs w:val="24"/>
        </w:rPr>
        <w:t xml:space="preserve"> but they brought him back. He had an NDE which he only spoke about once to me and my sister. He told us of a great light and a feeling of calm, and that there was no fear. This was a man of no religious convictions other than being brought up in a ‘Christian country’. It did not change his </w:t>
      </w:r>
      <w:proofErr w:type="gramStart"/>
      <w:r>
        <w:rPr>
          <w:sz w:val="24"/>
          <w:szCs w:val="24"/>
        </w:rPr>
        <w:t>convictions</w:t>
      </w:r>
      <w:proofErr w:type="gramEnd"/>
      <w:r>
        <w:rPr>
          <w:sz w:val="24"/>
          <w:szCs w:val="24"/>
        </w:rPr>
        <w:t xml:space="preserve"> but he seemed unafraid of death to the point of refusing bypass surgery for many years with a popular phrase of his being </w:t>
      </w:r>
      <w:r w:rsidR="00432F0E">
        <w:rPr>
          <w:sz w:val="24"/>
          <w:szCs w:val="24"/>
        </w:rPr>
        <w:t>‘</w:t>
      </w:r>
      <w:r>
        <w:rPr>
          <w:sz w:val="24"/>
          <w:szCs w:val="24"/>
        </w:rPr>
        <w:t>what will be will be</w:t>
      </w:r>
      <w:r w:rsidR="00432F0E">
        <w:rPr>
          <w:sz w:val="24"/>
          <w:szCs w:val="24"/>
        </w:rPr>
        <w:t>’</w:t>
      </w:r>
      <w:r>
        <w:rPr>
          <w:sz w:val="24"/>
          <w:szCs w:val="24"/>
        </w:rPr>
        <w:t xml:space="preserve">. He didn’t have the required surgery until a further heart attack many years later. This first-hand account brings the subject closer but </w:t>
      </w:r>
      <w:r w:rsidR="00432F0E">
        <w:rPr>
          <w:sz w:val="24"/>
          <w:szCs w:val="24"/>
        </w:rPr>
        <w:t>still does</w:t>
      </w:r>
      <w:r>
        <w:rPr>
          <w:sz w:val="24"/>
          <w:szCs w:val="24"/>
        </w:rPr>
        <w:t xml:space="preserve"> not fully convince</w:t>
      </w:r>
      <w:r w:rsidR="00432F0E">
        <w:rPr>
          <w:sz w:val="24"/>
          <w:szCs w:val="24"/>
        </w:rPr>
        <w:t xml:space="preserve"> me</w:t>
      </w:r>
      <w:r>
        <w:rPr>
          <w:sz w:val="24"/>
          <w:szCs w:val="24"/>
        </w:rPr>
        <w:t xml:space="preserve"> of the reality of an afterlife.</w:t>
      </w:r>
    </w:p>
    <w:p w14:paraId="2F0E5038" w14:textId="78D9F574" w:rsidR="007F4260" w:rsidRDefault="001B0081" w:rsidP="001A1C89">
      <w:pPr>
        <w:rPr>
          <w:sz w:val="24"/>
          <w:szCs w:val="24"/>
        </w:rPr>
      </w:pPr>
      <w:r>
        <w:rPr>
          <w:sz w:val="24"/>
          <w:szCs w:val="24"/>
        </w:rPr>
        <w:t xml:space="preserve">Philosophers through the ages have considered what, if anything, comes after the death of the mortal body. Socrates, I feel, somewhat sat on the fence with his idea that </w:t>
      </w:r>
      <w:r w:rsidR="00432F0E">
        <w:rPr>
          <w:sz w:val="24"/>
          <w:szCs w:val="24"/>
        </w:rPr>
        <w:t>‘</w:t>
      </w:r>
      <w:r w:rsidRPr="001B0081">
        <w:rPr>
          <w:sz w:val="24"/>
          <w:szCs w:val="24"/>
        </w:rPr>
        <w:t>either death entails the cessation of our conscious existence or it entails a departure to some other place</w:t>
      </w:r>
      <w:r w:rsidR="00432F0E">
        <w:rPr>
          <w:sz w:val="24"/>
          <w:szCs w:val="24"/>
        </w:rPr>
        <w:t>’</w:t>
      </w:r>
      <w:r>
        <w:rPr>
          <w:sz w:val="24"/>
          <w:szCs w:val="24"/>
        </w:rPr>
        <w:t xml:space="preserve"> </w:t>
      </w:r>
      <w:r>
        <w:rPr>
          <w:rStyle w:val="FootnoteReference"/>
          <w:sz w:val="24"/>
          <w:szCs w:val="24"/>
        </w:rPr>
        <w:footnoteReference w:id="16"/>
      </w:r>
      <w:r>
        <w:rPr>
          <w:sz w:val="24"/>
          <w:szCs w:val="24"/>
        </w:rPr>
        <w:t xml:space="preserve">, but that either would be a satisfactory ending. </w:t>
      </w:r>
      <w:r w:rsidR="00F364C5">
        <w:rPr>
          <w:sz w:val="24"/>
          <w:szCs w:val="24"/>
        </w:rPr>
        <w:t xml:space="preserve">He is understood to have relinquished any fear of death as </w:t>
      </w:r>
      <w:r w:rsidR="00432F0E">
        <w:rPr>
          <w:sz w:val="24"/>
          <w:szCs w:val="24"/>
        </w:rPr>
        <w:t>‘</w:t>
      </w:r>
      <w:r w:rsidR="00F364C5" w:rsidRPr="00F364C5">
        <w:rPr>
          <w:sz w:val="24"/>
          <w:szCs w:val="24"/>
        </w:rPr>
        <w:t>it would be unreasonable for a philosopher to fear death, since upon dying he is most likely to obtain the wisdom which he has been seeking his whole life</w:t>
      </w:r>
      <w:r w:rsidR="00432F0E">
        <w:rPr>
          <w:sz w:val="24"/>
          <w:szCs w:val="24"/>
        </w:rPr>
        <w:t>’</w:t>
      </w:r>
      <w:r w:rsidR="00F364C5">
        <w:rPr>
          <w:sz w:val="24"/>
          <w:szCs w:val="24"/>
        </w:rPr>
        <w:t xml:space="preserve"> </w:t>
      </w:r>
      <w:r w:rsidR="00F364C5">
        <w:rPr>
          <w:rStyle w:val="FootnoteReference"/>
          <w:sz w:val="24"/>
          <w:szCs w:val="24"/>
        </w:rPr>
        <w:footnoteReference w:id="17"/>
      </w:r>
      <w:r w:rsidR="00F364C5">
        <w:rPr>
          <w:sz w:val="24"/>
          <w:szCs w:val="24"/>
        </w:rPr>
        <w:t xml:space="preserve"> Plato</w:t>
      </w:r>
      <w:r>
        <w:rPr>
          <w:sz w:val="24"/>
          <w:szCs w:val="24"/>
        </w:rPr>
        <w:t xml:space="preserve"> argued the case for the soul in depth in </w:t>
      </w:r>
      <w:r w:rsidRPr="001B0081">
        <w:rPr>
          <w:i/>
          <w:sz w:val="24"/>
          <w:szCs w:val="24"/>
        </w:rPr>
        <w:t>Phaedo</w:t>
      </w:r>
      <w:r>
        <w:rPr>
          <w:i/>
          <w:sz w:val="24"/>
          <w:szCs w:val="24"/>
        </w:rPr>
        <w:t xml:space="preserve">, </w:t>
      </w:r>
      <w:r w:rsidRPr="001B0081">
        <w:rPr>
          <w:sz w:val="24"/>
          <w:szCs w:val="24"/>
        </w:rPr>
        <w:t>written, it is believed, immediately</w:t>
      </w:r>
      <w:r>
        <w:rPr>
          <w:i/>
          <w:sz w:val="24"/>
          <w:szCs w:val="24"/>
        </w:rPr>
        <w:t xml:space="preserve"> </w:t>
      </w:r>
      <w:r>
        <w:rPr>
          <w:sz w:val="24"/>
          <w:szCs w:val="24"/>
        </w:rPr>
        <w:t xml:space="preserve">prior to </w:t>
      </w:r>
      <w:r w:rsidR="00F364C5">
        <w:rPr>
          <w:sz w:val="24"/>
          <w:szCs w:val="24"/>
        </w:rPr>
        <w:t xml:space="preserve">Socrates death by hemlock. Whether </w:t>
      </w:r>
      <w:r w:rsidR="00432F0E">
        <w:rPr>
          <w:sz w:val="24"/>
          <w:szCs w:val="24"/>
        </w:rPr>
        <w:t xml:space="preserve">or not </w:t>
      </w:r>
      <w:r w:rsidR="00F364C5">
        <w:rPr>
          <w:sz w:val="24"/>
          <w:szCs w:val="24"/>
        </w:rPr>
        <w:t xml:space="preserve">you believe this work to be fiction rather than a factual account, he sets forth the idea that the soul existed before and during life and continues to exist after death, with it being immortal. </w:t>
      </w:r>
      <w:r w:rsidR="003E4059">
        <w:rPr>
          <w:sz w:val="24"/>
          <w:szCs w:val="24"/>
        </w:rPr>
        <w:t xml:space="preserve">Plato’s theory of </w:t>
      </w:r>
      <w:r w:rsidR="00432F0E">
        <w:rPr>
          <w:sz w:val="24"/>
          <w:szCs w:val="24"/>
        </w:rPr>
        <w:t>‘</w:t>
      </w:r>
      <w:r w:rsidR="003E4059" w:rsidRPr="003E4059">
        <w:rPr>
          <w:sz w:val="24"/>
          <w:szCs w:val="24"/>
        </w:rPr>
        <w:t>two kinds of existences: (a) the visible world that we perceive with our senses, which is human, mortal, composite, unintelligible, and always changing, and (b) the invisible world of Forms that we can access solely with our minds</w:t>
      </w:r>
      <w:r w:rsidR="00432F0E">
        <w:rPr>
          <w:sz w:val="24"/>
          <w:szCs w:val="24"/>
        </w:rPr>
        <w:t>’</w:t>
      </w:r>
      <w:r w:rsidR="003E4059">
        <w:rPr>
          <w:sz w:val="24"/>
          <w:szCs w:val="24"/>
        </w:rPr>
        <w:t xml:space="preserve"> </w:t>
      </w:r>
      <w:r w:rsidR="003E4059">
        <w:rPr>
          <w:rStyle w:val="FootnoteReference"/>
          <w:sz w:val="24"/>
          <w:szCs w:val="24"/>
        </w:rPr>
        <w:footnoteReference w:id="18"/>
      </w:r>
      <w:r w:rsidR="003E4059">
        <w:rPr>
          <w:sz w:val="24"/>
          <w:szCs w:val="24"/>
        </w:rPr>
        <w:t xml:space="preserve">, led him to the belief that the soul of a good </w:t>
      </w:r>
      <w:r w:rsidR="003E4059">
        <w:rPr>
          <w:sz w:val="24"/>
          <w:szCs w:val="24"/>
        </w:rPr>
        <w:lastRenderedPageBreak/>
        <w:t>man (a philosopher) would inhabit the world of (b). These ideas are, of course, just one part of Plato’s discourse.</w:t>
      </w:r>
    </w:p>
    <w:p w14:paraId="48AE9C64" w14:textId="33704BB6" w:rsidR="007F4260" w:rsidRDefault="007F4260" w:rsidP="001A1C89">
      <w:pPr>
        <w:rPr>
          <w:sz w:val="24"/>
          <w:szCs w:val="24"/>
        </w:rPr>
      </w:pPr>
      <w:r>
        <w:rPr>
          <w:sz w:val="24"/>
          <w:szCs w:val="24"/>
        </w:rPr>
        <w:t>Conclusion</w:t>
      </w:r>
    </w:p>
    <w:p w14:paraId="1EBAA7D4" w14:textId="5950ED79" w:rsidR="007F4260" w:rsidRDefault="007F4260" w:rsidP="001A1C89">
      <w:pPr>
        <w:rPr>
          <w:sz w:val="24"/>
          <w:szCs w:val="24"/>
        </w:rPr>
      </w:pPr>
      <w:r>
        <w:rPr>
          <w:sz w:val="24"/>
          <w:szCs w:val="24"/>
        </w:rPr>
        <w:t>NDEs and OBEs are well documented in the media as personal accounts, but until a soul or consciousness can return to explain what happens after the decomposition of the earthly body</w:t>
      </w:r>
      <w:r w:rsidR="00D27450">
        <w:rPr>
          <w:sz w:val="24"/>
          <w:szCs w:val="24"/>
        </w:rPr>
        <w:t>,</w:t>
      </w:r>
      <w:r>
        <w:rPr>
          <w:sz w:val="24"/>
          <w:szCs w:val="24"/>
        </w:rPr>
        <w:t xml:space="preserve"> I do not believe they provide </w:t>
      </w:r>
      <w:proofErr w:type="gramStart"/>
      <w:r>
        <w:rPr>
          <w:sz w:val="24"/>
          <w:szCs w:val="24"/>
        </w:rPr>
        <w:t>sufficient</w:t>
      </w:r>
      <w:proofErr w:type="gramEnd"/>
      <w:r>
        <w:rPr>
          <w:sz w:val="24"/>
          <w:szCs w:val="24"/>
        </w:rPr>
        <w:t xml:space="preserve"> proof of an afterlife. The scientific evidence of the</w:t>
      </w:r>
      <w:r w:rsidR="00D27450">
        <w:rPr>
          <w:sz w:val="24"/>
          <w:szCs w:val="24"/>
        </w:rPr>
        <w:t xml:space="preserve"> reasonings behind NDEs</w:t>
      </w:r>
      <w:r>
        <w:rPr>
          <w:sz w:val="24"/>
          <w:szCs w:val="24"/>
        </w:rPr>
        <w:t xml:space="preserve"> are more compelling to me.</w:t>
      </w:r>
      <w:r w:rsidR="00D27450">
        <w:rPr>
          <w:sz w:val="24"/>
          <w:szCs w:val="24"/>
        </w:rPr>
        <w:t xml:space="preserve"> The evidence for the effects of anoxia and drugs are detailed and known and the fact that the human brain can be convinced of many things that are not happening is, to me, stronger than even first-hand accounts from those that are convinced of having seen beyond this life. The sensations and feelings derived from drug use are often the main purpose for just such use.</w:t>
      </w:r>
    </w:p>
    <w:p w14:paraId="5D4B5E4E" w14:textId="001848BA" w:rsidR="007F4260" w:rsidRDefault="007F4260" w:rsidP="001A1C89">
      <w:pPr>
        <w:rPr>
          <w:sz w:val="24"/>
          <w:szCs w:val="24"/>
        </w:rPr>
      </w:pPr>
      <w:r>
        <w:rPr>
          <w:sz w:val="24"/>
          <w:szCs w:val="24"/>
        </w:rPr>
        <w:t>What the</w:t>
      </w:r>
      <w:r w:rsidR="00D27450">
        <w:rPr>
          <w:sz w:val="24"/>
          <w:szCs w:val="24"/>
        </w:rPr>
        <w:t xml:space="preserve">se </w:t>
      </w:r>
      <w:r w:rsidR="00E12A16">
        <w:rPr>
          <w:sz w:val="24"/>
          <w:szCs w:val="24"/>
        </w:rPr>
        <w:t>experiences</w:t>
      </w:r>
      <w:r>
        <w:rPr>
          <w:sz w:val="24"/>
          <w:szCs w:val="24"/>
        </w:rPr>
        <w:t xml:space="preserve"> do provide is a sense of peace surrounding the death process and they can give comfort to both those who have faced death once and to those who will eventually, as we all will, face death.</w:t>
      </w:r>
    </w:p>
    <w:p w14:paraId="6CBA8434" w14:textId="3EAAA8EA" w:rsidR="007F4260" w:rsidRDefault="007F4260" w:rsidP="001A1C89">
      <w:pPr>
        <w:rPr>
          <w:sz w:val="24"/>
          <w:szCs w:val="24"/>
        </w:rPr>
      </w:pPr>
      <w:r>
        <w:rPr>
          <w:sz w:val="24"/>
          <w:szCs w:val="24"/>
        </w:rPr>
        <w:t>I would like to believe that there is more to our existence than this bodily shell and science may yet prove that this is so. We may just have not reached that point yet and I believe that this is the only way we will discover the truth – whatever that truth is.</w:t>
      </w:r>
    </w:p>
    <w:p w14:paraId="341EEC55" w14:textId="1980FFD5" w:rsidR="00E12A16" w:rsidRDefault="00E12A16" w:rsidP="001A1C89">
      <w:pPr>
        <w:rPr>
          <w:sz w:val="24"/>
          <w:szCs w:val="24"/>
        </w:rPr>
      </w:pPr>
      <w:r>
        <w:rPr>
          <w:sz w:val="24"/>
          <w:szCs w:val="24"/>
        </w:rPr>
        <w:t>2525 words</w:t>
      </w:r>
    </w:p>
    <w:p w14:paraId="7534DCB7" w14:textId="09533FCA" w:rsidR="00D47354" w:rsidRDefault="00D47354">
      <w:pPr>
        <w:rPr>
          <w:sz w:val="24"/>
          <w:szCs w:val="24"/>
        </w:rPr>
      </w:pPr>
      <w:r>
        <w:rPr>
          <w:sz w:val="24"/>
          <w:szCs w:val="24"/>
        </w:rPr>
        <w:br w:type="page"/>
      </w:r>
    </w:p>
    <w:p w14:paraId="59C2EA8B" w14:textId="5CCC019D" w:rsidR="00BD144A" w:rsidRPr="008339BB" w:rsidRDefault="00D47354" w:rsidP="001A1C89">
      <w:pPr>
        <w:rPr>
          <w:b/>
          <w:bCs/>
          <w:sz w:val="28"/>
          <w:szCs w:val="28"/>
          <w:lang w:val="en-US"/>
        </w:rPr>
      </w:pPr>
      <w:r w:rsidRPr="008339BB">
        <w:rPr>
          <w:b/>
          <w:bCs/>
          <w:sz w:val="28"/>
          <w:szCs w:val="28"/>
          <w:lang w:val="en-US"/>
        </w:rPr>
        <w:lastRenderedPageBreak/>
        <w:t>Bibliography</w:t>
      </w:r>
    </w:p>
    <w:p w14:paraId="1966CF09" w14:textId="5EF751CC" w:rsidR="00D47354" w:rsidRDefault="00D47354" w:rsidP="001A1C89">
      <w:r>
        <w:t xml:space="preserve">Alexander E, </w:t>
      </w:r>
      <w:r w:rsidRPr="00D47354">
        <w:rPr>
          <w:i/>
          <w:iCs/>
        </w:rPr>
        <w:t>Proof of Heaven</w:t>
      </w:r>
      <w:r>
        <w:t xml:space="preserve">, (London: </w:t>
      </w:r>
      <w:proofErr w:type="spellStart"/>
      <w:r>
        <w:t>Piatkus</w:t>
      </w:r>
      <w:proofErr w:type="spellEnd"/>
      <w:r>
        <w:t>, 2012)</w:t>
      </w:r>
    </w:p>
    <w:p w14:paraId="5109E6CF" w14:textId="69C3D559" w:rsidR="00124D90" w:rsidRDefault="00124D90" w:rsidP="001A1C89">
      <w:r>
        <w:t xml:space="preserve">Brumfield B,  </w:t>
      </w:r>
      <w:r w:rsidRPr="00377507">
        <w:rPr>
          <w:i/>
          <w:iCs/>
        </w:rPr>
        <w:t>Afterlife' feels 'even more real than real’</w:t>
      </w:r>
      <w:r>
        <w:t xml:space="preserve">, </w:t>
      </w:r>
      <w:hyperlink r:id="rId9" w:history="1">
        <w:r w:rsidRPr="00D93D79">
          <w:rPr>
            <w:rStyle w:val="Hyperlink"/>
          </w:rPr>
          <w:t>https://edition.cnn.com/2013/04/09/health/belgium-near-death-experiences/index.html</w:t>
        </w:r>
      </w:hyperlink>
    </w:p>
    <w:p w14:paraId="1A43F3EC" w14:textId="59CD855A" w:rsidR="00D47354" w:rsidRDefault="00D47354" w:rsidP="001A1C89">
      <w:pPr>
        <w:rPr>
          <w:rStyle w:val="Hyperlink"/>
        </w:rPr>
      </w:pPr>
      <w:r w:rsidRPr="00D47354">
        <w:rPr>
          <w:i/>
          <w:iCs/>
        </w:rPr>
        <w:t>Buddhism on The Afterlife</w:t>
      </w:r>
      <w:r>
        <w:t>, 2016, &lt;</w:t>
      </w:r>
      <w:hyperlink r:id="rId10" w:history="1">
        <w:r w:rsidRPr="00D93D79">
          <w:rPr>
            <w:rStyle w:val="Hyperlink"/>
          </w:rPr>
          <w:t>http://www.religionfacts.com/buddhism/afterlife</w:t>
        </w:r>
      </w:hyperlink>
      <w:r>
        <w:rPr>
          <w:rStyle w:val="Hyperlink"/>
        </w:rPr>
        <w:t xml:space="preserve">&gt; </w:t>
      </w:r>
    </w:p>
    <w:p w14:paraId="3C81A463" w14:textId="62BCAE9F" w:rsidR="00124D90" w:rsidRDefault="00124D90" w:rsidP="001A1C89">
      <w:pPr>
        <w:rPr>
          <w:lang w:val="en-US"/>
        </w:rPr>
      </w:pPr>
      <w:r>
        <w:t xml:space="preserve">Burke J, </w:t>
      </w:r>
      <w:r w:rsidRPr="00377507">
        <w:rPr>
          <w:i/>
          <w:iCs/>
          <w:lang w:val="en-US"/>
        </w:rPr>
        <w:t>Imagine Heaven</w:t>
      </w:r>
      <w:r>
        <w:rPr>
          <w:lang w:val="en-US"/>
        </w:rPr>
        <w:t xml:space="preserve"> (USA: Baker Books, 2015)</w:t>
      </w:r>
    </w:p>
    <w:p w14:paraId="7B83E565" w14:textId="585E1810" w:rsidR="00124D90" w:rsidRDefault="00124D90" w:rsidP="001A1C89">
      <w:pPr>
        <w:rPr>
          <w:lang w:val="en-US"/>
        </w:rPr>
      </w:pPr>
      <w:r>
        <w:rPr>
          <w:lang w:val="en-US"/>
        </w:rPr>
        <w:t>Chopra D, Life After Death, (London: Ryder, 2006)</w:t>
      </w:r>
    </w:p>
    <w:p w14:paraId="2CCE1480" w14:textId="59B5EBF2" w:rsidR="00124D90" w:rsidRDefault="00124D90" w:rsidP="001A1C89">
      <w:pPr>
        <w:rPr>
          <w:lang w:val="en-US"/>
        </w:rPr>
      </w:pPr>
      <w:r>
        <w:rPr>
          <w:lang w:val="en-US"/>
        </w:rPr>
        <w:t>Cohen M, Cracking Philosophy, (London: Octopus, 2016)</w:t>
      </w:r>
    </w:p>
    <w:p w14:paraId="3AE3076A" w14:textId="4E1B29B8" w:rsidR="00124D90" w:rsidRDefault="00124D90" w:rsidP="001A1C89">
      <w:r>
        <w:t>Cohn-</w:t>
      </w:r>
      <w:proofErr w:type="spellStart"/>
      <w:r>
        <w:t>Sherbok</w:t>
      </w:r>
      <w:proofErr w:type="spellEnd"/>
      <w:r>
        <w:t xml:space="preserve">, D and Lewis, C (eds) </w:t>
      </w:r>
      <w:r w:rsidRPr="00377507">
        <w:rPr>
          <w:i/>
          <w:iCs/>
        </w:rPr>
        <w:t>Beyond Death</w:t>
      </w:r>
      <w:r>
        <w:rPr>
          <w:i/>
          <w:iCs/>
        </w:rPr>
        <w:t xml:space="preserve">, </w:t>
      </w:r>
      <w:r>
        <w:t>(Ipswich: Macmillan Press, 1995)</w:t>
      </w:r>
    </w:p>
    <w:p w14:paraId="031C46BF" w14:textId="2B42E56B" w:rsidR="00124D90" w:rsidRPr="00D47354" w:rsidRDefault="00124D90" w:rsidP="001A1C89">
      <w:pPr>
        <w:rPr>
          <w:color w:val="0000FF"/>
          <w:u w:val="single"/>
        </w:rPr>
      </w:pPr>
      <w:r>
        <w:t xml:space="preserve">Connolly T, </w:t>
      </w:r>
      <w:r w:rsidRPr="00D47354">
        <w:rPr>
          <w:i/>
          <w:iCs/>
        </w:rPr>
        <w:t>Plato: Phaedo</w:t>
      </w:r>
      <w:r>
        <w:t xml:space="preserve">, date not given, &lt; </w:t>
      </w:r>
      <w:hyperlink r:id="rId11" w:anchor="SSSH3civ2" w:history="1">
        <w:r w:rsidRPr="00F364C5">
          <w:rPr>
            <w:rStyle w:val="Hyperlink"/>
          </w:rPr>
          <w:t>https://www.iep.utm.edu/phaedo/#SSSH3civ2</w:t>
        </w:r>
      </w:hyperlink>
      <w:r>
        <w:rPr>
          <w:rStyle w:val="Hyperlink"/>
        </w:rPr>
        <w:t>&gt;</w:t>
      </w:r>
    </w:p>
    <w:p w14:paraId="4FE3B148" w14:textId="1C5BD375" w:rsidR="00D47354" w:rsidRDefault="00D47354" w:rsidP="00D47354">
      <w:bookmarkStart w:id="5" w:name="_Hlk20047458"/>
      <w:r w:rsidRPr="00D47354">
        <w:t>De</w:t>
      </w:r>
      <w:r>
        <w:t xml:space="preserve"> </w:t>
      </w:r>
      <w:proofErr w:type="spellStart"/>
      <w:r>
        <w:t>Botton</w:t>
      </w:r>
      <w:proofErr w:type="spellEnd"/>
      <w:r>
        <w:t xml:space="preserve"> A, </w:t>
      </w:r>
      <w:r>
        <w:rPr>
          <w:i/>
          <w:iCs/>
        </w:rPr>
        <w:t xml:space="preserve">Religion </w:t>
      </w:r>
      <w:proofErr w:type="gramStart"/>
      <w:r>
        <w:rPr>
          <w:i/>
          <w:iCs/>
        </w:rPr>
        <w:t>For</w:t>
      </w:r>
      <w:proofErr w:type="gramEnd"/>
      <w:r>
        <w:rPr>
          <w:i/>
          <w:iCs/>
        </w:rPr>
        <w:t xml:space="preserve"> Atheists</w:t>
      </w:r>
      <w:r>
        <w:t>, (London: Penguin, 2012)</w:t>
      </w:r>
    </w:p>
    <w:p w14:paraId="09CBDFFC" w14:textId="3754063A" w:rsidR="00D47354" w:rsidRDefault="00D47354" w:rsidP="00D47354">
      <w:pPr>
        <w:rPr>
          <w:rStyle w:val="Hyperlink"/>
        </w:rPr>
      </w:pPr>
      <w:proofErr w:type="spellStart"/>
      <w:r>
        <w:t>Denoski</w:t>
      </w:r>
      <w:proofErr w:type="spellEnd"/>
      <w:r>
        <w:t xml:space="preserve"> J,</w:t>
      </w:r>
      <w:r w:rsidRPr="00945E5C">
        <w:t xml:space="preserve"> </w:t>
      </w:r>
      <w:r w:rsidRPr="008345C1">
        <w:rPr>
          <w:i/>
          <w:iCs/>
        </w:rPr>
        <w:t>A Spiritualist's View of After-death States</w:t>
      </w:r>
      <w:r>
        <w:t>, 2000,  &lt;</w:t>
      </w:r>
      <w:hyperlink r:id="rId12" w:history="1">
        <w:r w:rsidRPr="00D93D79">
          <w:rPr>
            <w:rStyle w:val="Hyperlink"/>
          </w:rPr>
          <w:t>http://www.spiritualtravel.org/OBE/spiritualist.html</w:t>
        </w:r>
      </w:hyperlink>
      <w:r>
        <w:rPr>
          <w:rStyle w:val="Hyperlink"/>
        </w:rPr>
        <w:t>&gt;</w:t>
      </w:r>
    </w:p>
    <w:p w14:paraId="2D7FAE59" w14:textId="33298273" w:rsidR="00124D90" w:rsidRDefault="00124D90" w:rsidP="00D47354">
      <w:pPr>
        <w:rPr>
          <w:lang w:val="en-US"/>
        </w:rPr>
      </w:pPr>
      <w:r>
        <w:rPr>
          <w:lang w:val="en-US"/>
        </w:rPr>
        <w:t xml:space="preserve">Hopkins R J, </w:t>
      </w:r>
      <w:r w:rsidRPr="00377507">
        <w:rPr>
          <w:i/>
          <w:iCs/>
          <w:lang w:val="en-US"/>
        </w:rPr>
        <w:t xml:space="preserve">True Stories of </w:t>
      </w:r>
      <w:proofErr w:type="gramStart"/>
      <w:r w:rsidRPr="00377507">
        <w:rPr>
          <w:i/>
          <w:iCs/>
          <w:lang w:val="en-US"/>
        </w:rPr>
        <w:t>Near Death</w:t>
      </w:r>
      <w:proofErr w:type="gramEnd"/>
      <w:r w:rsidRPr="00377507">
        <w:rPr>
          <w:i/>
          <w:iCs/>
          <w:lang w:val="en-US"/>
        </w:rPr>
        <w:t xml:space="preserve"> Experiences</w:t>
      </w:r>
      <w:r>
        <w:rPr>
          <w:lang w:val="en-US"/>
        </w:rPr>
        <w:t>, (</w:t>
      </w:r>
      <w:proofErr w:type="spellStart"/>
      <w:r>
        <w:rPr>
          <w:lang w:val="en-US"/>
        </w:rPr>
        <w:t>ebook</w:t>
      </w:r>
      <w:proofErr w:type="spellEnd"/>
      <w:r>
        <w:rPr>
          <w:lang w:val="en-US"/>
        </w:rPr>
        <w:t xml:space="preserve"> 2017)</w:t>
      </w:r>
    </w:p>
    <w:p w14:paraId="7865BC5A" w14:textId="77777777" w:rsidR="00124D90" w:rsidRDefault="00124D90" w:rsidP="00124D90">
      <w:bookmarkStart w:id="6" w:name="_Hlk20047887"/>
      <w:r>
        <w:t>Kaye S, Philosophy A Complete Introduction, (London: Hodder &amp; Stoughton, 2013)</w:t>
      </w:r>
      <w:bookmarkEnd w:id="6"/>
    </w:p>
    <w:p w14:paraId="06CF29AA" w14:textId="5979F7E9" w:rsidR="00124D90" w:rsidRDefault="00124D90" w:rsidP="00D47354">
      <w:pPr>
        <w:rPr>
          <w:lang w:val="en-US"/>
        </w:rPr>
      </w:pPr>
      <w:r>
        <w:t>MacIsaac T,</w:t>
      </w:r>
      <w:r w:rsidRPr="00377507">
        <w:t xml:space="preserve"> </w:t>
      </w:r>
      <w:r w:rsidRPr="00377507">
        <w:rPr>
          <w:i/>
          <w:iCs/>
        </w:rPr>
        <w:t>10 Outstanding Cases of Detailed, Verified ‘Past-Life Memories  &lt;</w:t>
      </w:r>
      <w:hyperlink r:id="rId13" w:history="1">
        <w:r w:rsidRPr="00377507">
          <w:rPr>
            <w:rStyle w:val="Hyperlink"/>
            <w:sz w:val="20"/>
            <w:szCs w:val="20"/>
            <w:lang w:val="en-US"/>
          </w:rPr>
          <w:t>https://www.theepochtimes.com/10-outstanding-cases-of-detailed-verified-past-life-memories_1778495.htm</w:t>
        </w:r>
        <w:r w:rsidRPr="00D93D79">
          <w:rPr>
            <w:rStyle w:val="Hyperlink"/>
            <w:sz w:val="24"/>
            <w:szCs w:val="24"/>
            <w:lang w:val="en-US"/>
          </w:rPr>
          <w:t>l</w:t>
        </w:r>
      </w:hyperlink>
      <w:r>
        <w:rPr>
          <w:sz w:val="24"/>
          <w:szCs w:val="24"/>
          <w:lang w:val="en-US"/>
        </w:rPr>
        <w:t>.&gt;</w:t>
      </w:r>
    </w:p>
    <w:p w14:paraId="04CE890C" w14:textId="05A2F728" w:rsidR="00124D90" w:rsidRDefault="00124D90" w:rsidP="00D47354">
      <w:pPr>
        <w:rPr>
          <w:rStyle w:val="Hyperlink"/>
        </w:rPr>
      </w:pPr>
      <w:r>
        <w:t>McLain</w:t>
      </w:r>
      <w:r w:rsidRPr="00377507">
        <w:t xml:space="preserve"> </w:t>
      </w:r>
      <w:r>
        <w:t xml:space="preserve">A, </w:t>
      </w:r>
      <w:r w:rsidRPr="00377507">
        <w:rPr>
          <w:i/>
          <w:iCs/>
        </w:rPr>
        <w:t>19 Kids' Past-Life Memories</w:t>
      </w:r>
      <w:r>
        <w:t>, &lt;</w:t>
      </w:r>
      <w:hyperlink r:id="rId14" w:history="1">
        <w:r w:rsidRPr="00D93D79">
          <w:rPr>
            <w:rStyle w:val="Hyperlink"/>
          </w:rPr>
          <w:t>https://www.buzzfeed.com/asiawmclain/19-kids-whose-past-life-memories-will-totally-creep-you-the</w:t>
        </w:r>
      </w:hyperlink>
      <w:r>
        <w:t>&gt;</w:t>
      </w:r>
    </w:p>
    <w:p w14:paraId="34B390B9" w14:textId="40680BFE" w:rsidR="00D47354" w:rsidRDefault="00D47354" w:rsidP="00D47354">
      <w:r>
        <w:t xml:space="preserve">Palace S, </w:t>
      </w:r>
      <w:r w:rsidRPr="00377507">
        <w:rPr>
          <w:i/>
          <w:iCs/>
        </w:rPr>
        <w:t>The 21 Grams Experiment</w:t>
      </w:r>
      <w:r>
        <w:t xml:space="preserve">, 2018  </w:t>
      </w:r>
      <w:hyperlink r:id="rId15" w:history="1">
        <w:r w:rsidRPr="00D93D79">
          <w:rPr>
            <w:rStyle w:val="Hyperlink"/>
          </w:rPr>
          <w:t>https://www.thevintagenews.com/2018/11/30/21-grams-experiment/</w:t>
        </w:r>
      </w:hyperlink>
    </w:p>
    <w:p w14:paraId="72A0EC1B" w14:textId="06897791" w:rsidR="00124D90" w:rsidRDefault="00124D90" w:rsidP="00D47354">
      <w:r>
        <w:t>Swinburne R, The Existence of God, (Oxford: OUP, 2004)</w:t>
      </w:r>
    </w:p>
    <w:p w14:paraId="6D14F770" w14:textId="2C85ED1D" w:rsidR="00D47354" w:rsidRDefault="00D47354" w:rsidP="00D47354">
      <w:bookmarkStart w:id="7" w:name="_Hlk20047777"/>
      <w:bookmarkEnd w:id="5"/>
      <w:r>
        <w:t>The Open Bible, New American Standard (New York: Thomas Nelson Publishers, 1977)</w:t>
      </w:r>
      <w:bookmarkEnd w:id="7"/>
    </w:p>
    <w:p w14:paraId="28E64DD9" w14:textId="1A860B2B" w:rsidR="00124D90" w:rsidRDefault="00124D90" w:rsidP="00D47354">
      <w:r>
        <w:t xml:space="preserve">Van </w:t>
      </w:r>
      <w:proofErr w:type="spellStart"/>
      <w:r>
        <w:t>Harten</w:t>
      </w:r>
      <w:proofErr w:type="spellEnd"/>
      <w:r>
        <w:t xml:space="preserve"> A, </w:t>
      </w:r>
      <w:r w:rsidRPr="00D47354">
        <w:rPr>
          <w:i/>
          <w:iCs/>
        </w:rPr>
        <w:t>Socrates on Life and Death</w:t>
      </w:r>
      <w:r>
        <w:t>, date unknown, &lt;</w:t>
      </w:r>
      <w:hyperlink r:id="rId16" w:history="1">
        <w:r w:rsidRPr="00D93D79">
          <w:rPr>
            <w:rStyle w:val="Hyperlink"/>
          </w:rPr>
          <w:t>https://www.cambridge.org/core/services/aop-cambridge-core/content/view/B2B0F7971118CD45D699C8F486D90348/S1750270500001317a.pdf/socrates_on_life_and_death_plato_apology_40c541c7.pdf</w:t>
        </w:r>
      </w:hyperlink>
      <w:r>
        <w:rPr>
          <w:rStyle w:val="Hyperlink"/>
        </w:rPr>
        <w:t>&gt;</w:t>
      </w:r>
    </w:p>
    <w:p w14:paraId="4882A5A6" w14:textId="4CA3E691" w:rsidR="00D47354" w:rsidRDefault="00D47354" w:rsidP="00D47354">
      <w:r>
        <w:t>Wood A,</w:t>
      </w:r>
      <w:r w:rsidRPr="008345C1">
        <w:t xml:space="preserve"> </w:t>
      </w:r>
      <w:r w:rsidRPr="008345C1">
        <w:rPr>
          <w:i/>
          <w:iCs/>
        </w:rPr>
        <w:t>Thomas Aquinas on Human Nature and the Afterlife</w:t>
      </w:r>
      <w:r>
        <w:t>, 2016,  &lt;</w:t>
      </w:r>
      <w:hyperlink r:id="rId17" w:history="1">
        <w:r w:rsidRPr="00D93D79">
          <w:rPr>
            <w:rStyle w:val="Hyperlink"/>
          </w:rPr>
          <w:t>https://cct.biola.edu/thomas-aquinas-human-nature-soul-afterlife/</w:t>
        </w:r>
      </w:hyperlink>
      <w:r>
        <w:t xml:space="preserve">&gt; </w:t>
      </w:r>
      <w:r>
        <w:rPr>
          <w:rStyle w:val="Hyperlink"/>
        </w:rPr>
        <w:t xml:space="preserve"> </w:t>
      </w:r>
    </w:p>
    <w:p w14:paraId="1BE84142" w14:textId="77777777" w:rsidR="00D47354" w:rsidRPr="001B0081" w:rsidRDefault="00D47354" w:rsidP="001A1C89">
      <w:pPr>
        <w:rPr>
          <w:sz w:val="24"/>
          <w:szCs w:val="24"/>
          <w:lang w:val="en-US"/>
        </w:rPr>
      </w:pPr>
    </w:p>
    <w:sectPr w:rsidR="00D47354" w:rsidRPr="001B008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646F9" w14:textId="77777777" w:rsidR="0080034F" w:rsidRDefault="0080034F" w:rsidP="00CE3DA3">
      <w:pPr>
        <w:spacing w:after="0" w:line="240" w:lineRule="auto"/>
      </w:pPr>
      <w:r>
        <w:separator/>
      </w:r>
    </w:p>
  </w:endnote>
  <w:endnote w:type="continuationSeparator" w:id="0">
    <w:p w14:paraId="045CD2D9" w14:textId="77777777" w:rsidR="0080034F" w:rsidRDefault="0080034F" w:rsidP="00CE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109392"/>
      <w:docPartObj>
        <w:docPartGallery w:val="Page Numbers (Bottom of Page)"/>
        <w:docPartUnique/>
      </w:docPartObj>
    </w:sdtPr>
    <w:sdtEndPr>
      <w:rPr>
        <w:noProof/>
      </w:rPr>
    </w:sdtEndPr>
    <w:sdtContent>
      <w:p w14:paraId="62115F74" w14:textId="28658CF4" w:rsidR="008A63C1" w:rsidRDefault="008A63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8C173A" w14:textId="77777777" w:rsidR="008A63C1" w:rsidRDefault="008A6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CA854" w14:textId="77777777" w:rsidR="0080034F" w:rsidRDefault="0080034F" w:rsidP="00CE3DA3">
      <w:pPr>
        <w:spacing w:after="0" w:line="240" w:lineRule="auto"/>
      </w:pPr>
      <w:r>
        <w:separator/>
      </w:r>
    </w:p>
  </w:footnote>
  <w:footnote w:type="continuationSeparator" w:id="0">
    <w:p w14:paraId="40D7E58B" w14:textId="77777777" w:rsidR="0080034F" w:rsidRDefault="0080034F" w:rsidP="00CE3DA3">
      <w:pPr>
        <w:spacing w:after="0" w:line="240" w:lineRule="auto"/>
      </w:pPr>
      <w:r>
        <w:continuationSeparator/>
      </w:r>
    </w:p>
  </w:footnote>
  <w:footnote w:id="1">
    <w:p w14:paraId="1233BACA" w14:textId="7E188A55" w:rsidR="003B6D24" w:rsidRPr="003B6D24" w:rsidRDefault="003B6D24">
      <w:pPr>
        <w:pStyle w:val="FootnoteText"/>
        <w:rPr>
          <w:lang w:val="en-US"/>
        </w:rPr>
      </w:pPr>
      <w:r>
        <w:rPr>
          <w:rStyle w:val="FootnoteReference"/>
        </w:rPr>
        <w:footnoteRef/>
      </w:r>
      <w:r>
        <w:t xml:space="preserve"> </w:t>
      </w:r>
      <w:r w:rsidR="00D37B66">
        <w:t xml:space="preserve">Eben </w:t>
      </w:r>
      <w:bookmarkStart w:id="1" w:name="_Hlk20061919"/>
      <w:r w:rsidR="00D37B66">
        <w:t xml:space="preserve">Alexander, </w:t>
      </w:r>
      <w:r w:rsidR="00D37B66" w:rsidRPr="00E12A16">
        <w:rPr>
          <w:i/>
          <w:iCs/>
        </w:rPr>
        <w:t>Proof of Heaven</w:t>
      </w:r>
      <w:r w:rsidR="00D37B66">
        <w:t>, (</w:t>
      </w:r>
      <w:r w:rsidR="00945E5C">
        <w:t xml:space="preserve">London: Piatkus, 2012) </w:t>
      </w:r>
      <w:bookmarkEnd w:id="1"/>
      <w:r>
        <w:rPr>
          <w:lang w:val="en-US"/>
        </w:rPr>
        <w:t>P 79</w:t>
      </w:r>
      <w:r w:rsidR="00E12A16">
        <w:rPr>
          <w:lang w:val="en-US"/>
        </w:rPr>
        <w:t>.</w:t>
      </w:r>
    </w:p>
  </w:footnote>
  <w:footnote w:id="2">
    <w:p w14:paraId="4BB1587B" w14:textId="0E7FE441" w:rsidR="00945E5C" w:rsidRDefault="00A47D20" w:rsidP="00945E5C">
      <w:pPr>
        <w:rPr>
          <w:rStyle w:val="Hyperlink"/>
        </w:rPr>
      </w:pPr>
      <w:r>
        <w:rPr>
          <w:rStyle w:val="FootnoteReference"/>
        </w:rPr>
        <w:footnoteRef/>
      </w:r>
      <w:r>
        <w:t xml:space="preserve"> </w:t>
      </w:r>
      <w:r w:rsidR="00945E5C" w:rsidRPr="00E12A16">
        <w:rPr>
          <w:i/>
          <w:iCs/>
        </w:rPr>
        <w:t>Buddhism on The Afterlife</w:t>
      </w:r>
      <w:r w:rsidR="00945E5C">
        <w:t>, 2016, &lt;</w:t>
      </w:r>
      <w:hyperlink r:id="rId1" w:history="1">
        <w:r w:rsidR="00945E5C" w:rsidRPr="00D93D79">
          <w:rPr>
            <w:rStyle w:val="Hyperlink"/>
          </w:rPr>
          <w:t>http://www.religionfacts.com/buddhism/afterlife</w:t>
        </w:r>
      </w:hyperlink>
      <w:r w:rsidR="00945E5C">
        <w:rPr>
          <w:rStyle w:val="Hyperlink"/>
        </w:rPr>
        <w:t xml:space="preserve">&gt; </w:t>
      </w:r>
      <w:r w:rsidR="00D47354">
        <w:t>[accessed 18 September 2019]</w:t>
      </w:r>
      <w:r w:rsidR="00E12A16">
        <w:t>.</w:t>
      </w:r>
    </w:p>
    <w:p w14:paraId="3ED62214" w14:textId="326BE61F" w:rsidR="00A47D20" w:rsidRPr="00A47D20" w:rsidRDefault="00A47D20">
      <w:pPr>
        <w:pStyle w:val="FootnoteText"/>
        <w:rPr>
          <w:lang w:val="en-US"/>
        </w:rPr>
      </w:pPr>
    </w:p>
  </w:footnote>
  <w:footnote w:id="3">
    <w:p w14:paraId="11EC5C61" w14:textId="1B06B8AF" w:rsidR="004A2B94" w:rsidRPr="00945E5C" w:rsidRDefault="004A2B94" w:rsidP="00945E5C">
      <w:pPr>
        <w:rPr>
          <w:color w:val="0000FF"/>
          <w:u w:val="single"/>
        </w:rPr>
      </w:pPr>
      <w:r>
        <w:rPr>
          <w:rStyle w:val="FootnoteReference"/>
        </w:rPr>
        <w:footnoteRef/>
      </w:r>
      <w:r w:rsidR="00945E5C">
        <w:t xml:space="preserve"> J Denoski,</w:t>
      </w:r>
      <w:r w:rsidR="00945E5C" w:rsidRPr="00945E5C">
        <w:t xml:space="preserve"> </w:t>
      </w:r>
      <w:r w:rsidR="00945E5C" w:rsidRPr="008345C1">
        <w:rPr>
          <w:i/>
          <w:iCs/>
        </w:rPr>
        <w:t>A Spiritualist's View of After-death States</w:t>
      </w:r>
      <w:r w:rsidR="00945E5C">
        <w:t xml:space="preserve">, 2000, </w:t>
      </w:r>
      <w:r>
        <w:t xml:space="preserve"> </w:t>
      </w:r>
      <w:r w:rsidR="00945E5C">
        <w:t>&lt;</w:t>
      </w:r>
      <w:hyperlink r:id="rId2" w:history="1">
        <w:r w:rsidR="00945E5C" w:rsidRPr="00D93D79">
          <w:rPr>
            <w:rStyle w:val="Hyperlink"/>
          </w:rPr>
          <w:t>http://www.spiritualtravel.org/OBE/spiritualist.html</w:t>
        </w:r>
      </w:hyperlink>
      <w:r w:rsidR="00945E5C">
        <w:rPr>
          <w:rStyle w:val="Hyperlink"/>
        </w:rPr>
        <w:t xml:space="preserve">&gt; </w:t>
      </w:r>
      <w:bookmarkStart w:id="2" w:name="_Hlk20062026"/>
      <w:r w:rsidR="00945E5C">
        <w:t>[accessed 18 September 2019]</w:t>
      </w:r>
      <w:bookmarkEnd w:id="2"/>
      <w:r w:rsidR="00E12A16">
        <w:t>.</w:t>
      </w:r>
    </w:p>
  </w:footnote>
  <w:footnote w:id="4">
    <w:p w14:paraId="1C6A9DA4" w14:textId="13BCEC74" w:rsidR="00D37B66" w:rsidRPr="008345C1" w:rsidRDefault="00D37B66" w:rsidP="008345C1">
      <w:pPr>
        <w:rPr>
          <w:color w:val="0000FF"/>
          <w:u w:val="single"/>
        </w:rPr>
      </w:pPr>
      <w:r>
        <w:rPr>
          <w:rStyle w:val="FootnoteReference"/>
        </w:rPr>
        <w:footnoteRef/>
      </w:r>
      <w:r>
        <w:t xml:space="preserve"> </w:t>
      </w:r>
      <w:r w:rsidR="00945E5C">
        <w:t>Adam Wood,</w:t>
      </w:r>
      <w:r w:rsidR="008345C1" w:rsidRPr="008345C1">
        <w:t xml:space="preserve"> </w:t>
      </w:r>
      <w:r w:rsidR="008345C1" w:rsidRPr="008345C1">
        <w:rPr>
          <w:i/>
          <w:iCs/>
        </w:rPr>
        <w:t>Thomas Aquinas on Human Nature and the Afterlife</w:t>
      </w:r>
      <w:r w:rsidR="008345C1">
        <w:t xml:space="preserve">, 2016, </w:t>
      </w:r>
      <w:r w:rsidR="00945E5C">
        <w:t xml:space="preserve"> </w:t>
      </w:r>
      <w:r w:rsidR="008345C1">
        <w:t>&lt;</w:t>
      </w:r>
      <w:hyperlink r:id="rId3" w:history="1">
        <w:r w:rsidR="008345C1" w:rsidRPr="00D93D79">
          <w:rPr>
            <w:rStyle w:val="Hyperlink"/>
          </w:rPr>
          <w:t>https://cct.biola.edu/thomas-aquinas-human-nature-soul-afterlife/</w:t>
        </w:r>
      </w:hyperlink>
      <w:r w:rsidR="008345C1">
        <w:t xml:space="preserve">&gt; </w:t>
      </w:r>
      <w:r w:rsidR="00945E5C">
        <w:rPr>
          <w:rStyle w:val="Hyperlink"/>
        </w:rPr>
        <w:t xml:space="preserve"> </w:t>
      </w:r>
      <w:r w:rsidR="00945E5C">
        <w:t>[accessed 18 September 2019]</w:t>
      </w:r>
      <w:r w:rsidR="00E12A16">
        <w:t>.</w:t>
      </w:r>
    </w:p>
  </w:footnote>
  <w:footnote w:id="5">
    <w:p w14:paraId="412E573F" w14:textId="19E57B6E" w:rsidR="00D37B66" w:rsidRPr="000E4F2C" w:rsidRDefault="00D37B66" w:rsidP="00D37B66">
      <w:pPr>
        <w:pStyle w:val="FootnoteText"/>
        <w:rPr>
          <w:lang w:val="en-US"/>
        </w:rPr>
      </w:pPr>
      <w:r>
        <w:rPr>
          <w:rStyle w:val="FootnoteReference"/>
        </w:rPr>
        <w:footnoteRef/>
      </w:r>
      <w:r>
        <w:t xml:space="preserve"> </w:t>
      </w:r>
      <w:r w:rsidR="00E12A16">
        <w:rPr>
          <w:lang w:val="en-US"/>
        </w:rPr>
        <w:t>I</w:t>
      </w:r>
      <w:r>
        <w:rPr>
          <w:lang w:val="en-US"/>
        </w:rPr>
        <w:t>bid</w:t>
      </w:r>
      <w:r w:rsidR="00E12A16">
        <w:rPr>
          <w:lang w:val="en-US"/>
        </w:rPr>
        <w:t>.</w:t>
      </w:r>
    </w:p>
  </w:footnote>
  <w:footnote w:id="6">
    <w:p w14:paraId="728BA489" w14:textId="51C7C82D" w:rsidR="00F362B0" w:rsidRPr="008345C1" w:rsidRDefault="00F362B0" w:rsidP="008345C1">
      <w:pPr>
        <w:rPr>
          <w:color w:val="0000FF"/>
          <w:u w:val="single"/>
        </w:rPr>
      </w:pPr>
      <w:r>
        <w:rPr>
          <w:rStyle w:val="FootnoteReference"/>
        </w:rPr>
        <w:footnoteRef/>
      </w:r>
      <w:r w:rsidR="008345C1">
        <w:t xml:space="preserve">Steve Palace, </w:t>
      </w:r>
      <w:r w:rsidR="008345C1" w:rsidRPr="00377507">
        <w:rPr>
          <w:i/>
          <w:iCs/>
        </w:rPr>
        <w:t>The 21 Grams Experiment</w:t>
      </w:r>
      <w:r w:rsidR="008345C1">
        <w:t xml:space="preserve">, 2018 </w:t>
      </w:r>
      <w:r>
        <w:t xml:space="preserve"> </w:t>
      </w:r>
      <w:hyperlink r:id="rId4" w:history="1">
        <w:r w:rsidR="008345C1" w:rsidRPr="00D93D79">
          <w:rPr>
            <w:rStyle w:val="Hyperlink"/>
          </w:rPr>
          <w:t>https://www.thevintagenews.com/2018/11/30/21-grams-experiment/</w:t>
        </w:r>
      </w:hyperlink>
      <w:r w:rsidR="008345C1">
        <w:t xml:space="preserve"> [accessed 18 September 2019]</w:t>
      </w:r>
      <w:r w:rsidR="00E12A16">
        <w:t>.</w:t>
      </w:r>
    </w:p>
  </w:footnote>
  <w:footnote w:id="7">
    <w:p w14:paraId="50A72843" w14:textId="78573C5D" w:rsidR="00CE3DA3" w:rsidRPr="00CE3DA3" w:rsidRDefault="00CE3DA3">
      <w:pPr>
        <w:pStyle w:val="FootnoteText"/>
        <w:rPr>
          <w:lang w:val="en-US"/>
        </w:rPr>
      </w:pPr>
      <w:r>
        <w:rPr>
          <w:rStyle w:val="FootnoteReference"/>
        </w:rPr>
        <w:footnoteRef/>
      </w:r>
      <w:r w:rsidR="008345C1">
        <w:t>John Burke,</w:t>
      </w:r>
      <w:r>
        <w:t xml:space="preserve"> </w:t>
      </w:r>
      <w:r w:rsidRPr="00377507">
        <w:rPr>
          <w:i/>
          <w:iCs/>
          <w:lang w:val="en-US"/>
        </w:rPr>
        <w:t>Imagine Heaven</w:t>
      </w:r>
      <w:r>
        <w:rPr>
          <w:lang w:val="en-US"/>
        </w:rPr>
        <w:t xml:space="preserve"> </w:t>
      </w:r>
      <w:r w:rsidR="008345C1">
        <w:rPr>
          <w:lang w:val="en-US"/>
        </w:rPr>
        <w:t xml:space="preserve">(USA: Baker Books, 2015) </w:t>
      </w:r>
      <w:r>
        <w:rPr>
          <w:lang w:val="en-US"/>
        </w:rPr>
        <w:t>p 44</w:t>
      </w:r>
      <w:r w:rsidR="00E12A16">
        <w:rPr>
          <w:lang w:val="en-US"/>
        </w:rPr>
        <w:t>.</w:t>
      </w:r>
    </w:p>
  </w:footnote>
  <w:footnote w:id="8">
    <w:p w14:paraId="37C05FBE" w14:textId="45B3A9B4" w:rsidR="00CE3DA3" w:rsidRPr="00CE3DA3" w:rsidRDefault="00CE3DA3">
      <w:pPr>
        <w:pStyle w:val="FootnoteText"/>
        <w:rPr>
          <w:lang w:val="en-US"/>
        </w:rPr>
      </w:pPr>
      <w:r>
        <w:rPr>
          <w:rStyle w:val="FootnoteReference"/>
        </w:rPr>
        <w:footnoteRef/>
      </w:r>
      <w:r>
        <w:t xml:space="preserve"> </w:t>
      </w:r>
      <w:r>
        <w:rPr>
          <w:lang w:val="en-US"/>
        </w:rPr>
        <w:t>Ibid p 50</w:t>
      </w:r>
      <w:r w:rsidR="00E12A16">
        <w:rPr>
          <w:lang w:val="en-US"/>
        </w:rPr>
        <w:t>.</w:t>
      </w:r>
    </w:p>
  </w:footnote>
  <w:footnote w:id="9">
    <w:p w14:paraId="6A25C7D9" w14:textId="18824A37" w:rsidR="002B36EA" w:rsidRPr="002B36EA" w:rsidRDefault="002B36EA">
      <w:pPr>
        <w:pStyle w:val="FootnoteText"/>
        <w:rPr>
          <w:lang w:val="en-US"/>
        </w:rPr>
      </w:pPr>
      <w:r>
        <w:rPr>
          <w:rStyle w:val="FootnoteReference"/>
        </w:rPr>
        <w:footnoteRef/>
      </w:r>
      <w:r>
        <w:t xml:space="preserve"> </w:t>
      </w:r>
      <w:r w:rsidR="008345C1">
        <w:rPr>
          <w:lang w:val="en-US"/>
        </w:rPr>
        <w:t xml:space="preserve">Rachel J Hopkins, </w:t>
      </w:r>
      <w:r w:rsidR="008345C1" w:rsidRPr="00377507">
        <w:rPr>
          <w:i/>
          <w:iCs/>
          <w:lang w:val="en-US"/>
        </w:rPr>
        <w:t>True Stories of Near Death Experiences</w:t>
      </w:r>
      <w:r w:rsidR="008345C1">
        <w:rPr>
          <w:lang w:val="en-US"/>
        </w:rPr>
        <w:t>, (ebook 2017)</w:t>
      </w:r>
      <w:r>
        <w:rPr>
          <w:lang w:val="en-US"/>
        </w:rPr>
        <w:t xml:space="preserve"> location 79</w:t>
      </w:r>
      <w:r w:rsidR="00E12A16">
        <w:rPr>
          <w:lang w:val="en-US"/>
        </w:rPr>
        <w:t>.</w:t>
      </w:r>
    </w:p>
  </w:footnote>
  <w:footnote w:id="10">
    <w:p w14:paraId="4670C924" w14:textId="5965E211" w:rsidR="002B1BD0" w:rsidRPr="002B1BD0" w:rsidRDefault="002B1BD0">
      <w:pPr>
        <w:pStyle w:val="FootnoteText"/>
        <w:rPr>
          <w:lang w:val="en-US"/>
        </w:rPr>
      </w:pPr>
      <w:r>
        <w:rPr>
          <w:rStyle w:val="FootnoteReference"/>
        </w:rPr>
        <w:footnoteRef/>
      </w:r>
      <w:r>
        <w:t xml:space="preserve"> </w:t>
      </w:r>
      <w:r>
        <w:rPr>
          <w:lang w:val="en-US"/>
        </w:rPr>
        <w:t>Ibid location 115</w:t>
      </w:r>
      <w:r w:rsidR="00E12A16">
        <w:rPr>
          <w:lang w:val="en-US"/>
        </w:rPr>
        <w:t>.</w:t>
      </w:r>
    </w:p>
  </w:footnote>
  <w:footnote w:id="11">
    <w:p w14:paraId="10057C9B" w14:textId="349E87F5" w:rsidR="00CE3490" w:rsidRDefault="00CE3490" w:rsidP="00CE3490">
      <w:pPr>
        <w:pStyle w:val="FootnoteText"/>
      </w:pPr>
      <w:r>
        <w:rPr>
          <w:rStyle w:val="FootnoteReference"/>
        </w:rPr>
        <w:footnoteRef/>
      </w:r>
      <w:r>
        <w:t xml:space="preserve"> </w:t>
      </w:r>
      <w:r w:rsidR="00377507">
        <w:t>Dan Cohn-Sherbok and Christopher Lewis (eds)</w:t>
      </w:r>
      <w:r>
        <w:t xml:space="preserve"> </w:t>
      </w:r>
      <w:r w:rsidRPr="00377507">
        <w:rPr>
          <w:i/>
          <w:iCs/>
        </w:rPr>
        <w:t>B</w:t>
      </w:r>
      <w:r w:rsidR="00363967" w:rsidRPr="00377507">
        <w:rPr>
          <w:i/>
          <w:iCs/>
        </w:rPr>
        <w:t>e</w:t>
      </w:r>
      <w:r w:rsidRPr="00377507">
        <w:rPr>
          <w:i/>
          <w:iCs/>
        </w:rPr>
        <w:t>yond Death</w:t>
      </w:r>
      <w:r w:rsidR="00377507">
        <w:rPr>
          <w:i/>
          <w:iCs/>
        </w:rPr>
        <w:t xml:space="preserve">, </w:t>
      </w:r>
      <w:r w:rsidR="00377507">
        <w:t>(Ipswich: Macmillan Press, 1995)</w:t>
      </w:r>
      <w:r>
        <w:t xml:space="preserve"> p 1</w:t>
      </w:r>
      <w:r w:rsidR="00E12A16">
        <w:t>.</w:t>
      </w:r>
    </w:p>
  </w:footnote>
  <w:footnote w:id="12">
    <w:p w14:paraId="3D89F746" w14:textId="422E112C" w:rsidR="00CE3490" w:rsidRDefault="00CE3490" w:rsidP="00CE3490">
      <w:pPr>
        <w:pStyle w:val="FootnoteText"/>
      </w:pPr>
      <w:r>
        <w:rPr>
          <w:rStyle w:val="FootnoteReference"/>
        </w:rPr>
        <w:footnoteRef/>
      </w:r>
      <w:r>
        <w:t xml:space="preserve"> </w:t>
      </w:r>
      <w:r w:rsidR="00E12A16">
        <w:t>I</w:t>
      </w:r>
      <w:r>
        <w:t>bid</w:t>
      </w:r>
      <w:r w:rsidR="00E12A16">
        <w:t>.</w:t>
      </w:r>
    </w:p>
  </w:footnote>
  <w:footnote w:id="13">
    <w:p w14:paraId="762C2FE2" w14:textId="7C559B39" w:rsidR="00363967" w:rsidRDefault="00363967">
      <w:pPr>
        <w:pStyle w:val="FootnoteText"/>
      </w:pPr>
      <w:r>
        <w:rPr>
          <w:rStyle w:val="FootnoteReference"/>
        </w:rPr>
        <w:footnoteRef/>
      </w:r>
      <w:r>
        <w:t xml:space="preserve"> </w:t>
      </w:r>
      <w:r w:rsidR="00377507">
        <w:t xml:space="preserve">Asia </w:t>
      </w:r>
      <w:bookmarkStart w:id="3" w:name="_Hlk20062300"/>
      <w:r w:rsidR="00377507">
        <w:t>McLain</w:t>
      </w:r>
      <w:r w:rsidR="00377507" w:rsidRPr="00377507">
        <w:t xml:space="preserve"> </w:t>
      </w:r>
      <w:r w:rsidR="00377507" w:rsidRPr="00377507">
        <w:rPr>
          <w:i/>
          <w:iCs/>
        </w:rPr>
        <w:t>19 Kids' Past-Life Memories</w:t>
      </w:r>
      <w:r w:rsidR="00377507">
        <w:t>, &lt;</w:t>
      </w:r>
      <w:hyperlink r:id="rId5" w:history="1">
        <w:r w:rsidR="00377507" w:rsidRPr="00D93D79">
          <w:rPr>
            <w:rStyle w:val="Hyperlink"/>
          </w:rPr>
          <w:t>https://www.buzzfeed.com/asiawmclain/19-kids-whose-past-life-memories-will-totally-creep-you-the</w:t>
        </w:r>
      </w:hyperlink>
      <w:r w:rsidR="00377507">
        <w:t xml:space="preserve">&gt; </w:t>
      </w:r>
      <w:bookmarkEnd w:id="3"/>
      <w:r w:rsidR="00377507">
        <w:t>[accessed 22 September 2019]</w:t>
      </w:r>
      <w:r w:rsidR="00E12A16">
        <w:t>.</w:t>
      </w:r>
    </w:p>
  </w:footnote>
  <w:footnote w:id="14">
    <w:p w14:paraId="6067795E" w14:textId="1C892CF1" w:rsidR="00432F0E" w:rsidRDefault="00432F0E">
      <w:pPr>
        <w:pStyle w:val="FootnoteText"/>
      </w:pPr>
      <w:r>
        <w:rPr>
          <w:rStyle w:val="FootnoteReference"/>
        </w:rPr>
        <w:footnoteRef/>
      </w:r>
      <w:r>
        <w:t xml:space="preserve"> </w:t>
      </w:r>
      <w:r w:rsidR="00377507">
        <w:t>Tara MacIsaac,</w:t>
      </w:r>
      <w:r w:rsidR="00377507" w:rsidRPr="00377507">
        <w:t xml:space="preserve"> </w:t>
      </w:r>
      <w:r w:rsidR="00377507" w:rsidRPr="00377507">
        <w:rPr>
          <w:i/>
          <w:iCs/>
        </w:rPr>
        <w:t>10 Outstanding Cases of Detailed, Verified ‘Past-Life Memories  &lt;</w:t>
      </w:r>
      <w:hyperlink r:id="rId6" w:history="1">
        <w:r w:rsidR="00377507" w:rsidRPr="00377507">
          <w:rPr>
            <w:rStyle w:val="Hyperlink"/>
            <w:lang w:val="en-US"/>
          </w:rPr>
          <w:t>https://www.theepochtimes.com/10-outstanding-cases-of-detailed-verified-past-life-memories_1778495.htm</w:t>
        </w:r>
        <w:r w:rsidR="00377507" w:rsidRPr="00D93D79">
          <w:rPr>
            <w:rStyle w:val="Hyperlink"/>
            <w:sz w:val="24"/>
            <w:szCs w:val="24"/>
            <w:lang w:val="en-US"/>
          </w:rPr>
          <w:t>l</w:t>
        </w:r>
      </w:hyperlink>
      <w:r>
        <w:rPr>
          <w:sz w:val="24"/>
          <w:szCs w:val="24"/>
          <w:lang w:val="en-US"/>
        </w:rPr>
        <w:t>.</w:t>
      </w:r>
      <w:r w:rsidR="00377507">
        <w:rPr>
          <w:sz w:val="24"/>
          <w:szCs w:val="24"/>
          <w:lang w:val="en-US"/>
        </w:rPr>
        <w:t>&gt; [accessed 22 September 2019]</w:t>
      </w:r>
      <w:r w:rsidR="00E12A16">
        <w:rPr>
          <w:sz w:val="24"/>
          <w:szCs w:val="24"/>
          <w:lang w:val="en-US"/>
        </w:rPr>
        <w:t>..</w:t>
      </w:r>
    </w:p>
  </w:footnote>
  <w:footnote w:id="15">
    <w:p w14:paraId="2DE67284" w14:textId="558DE3CE" w:rsidR="004713D3" w:rsidRPr="004713D3" w:rsidRDefault="004713D3">
      <w:pPr>
        <w:pStyle w:val="FootnoteText"/>
        <w:rPr>
          <w:lang w:val="en-US"/>
        </w:rPr>
      </w:pPr>
      <w:r>
        <w:rPr>
          <w:rStyle w:val="FootnoteReference"/>
        </w:rPr>
        <w:footnoteRef/>
      </w:r>
      <w:r>
        <w:t xml:space="preserve"> </w:t>
      </w:r>
      <w:r w:rsidR="00377507">
        <w:t xml:space="preserve">Ben Brumfield,  </w:t>
      </w:r>
      <w:r w:rsidR="00377507" w:rsidRPr="00377507">
        <w:rPr>
          <w:i/>
          <w:iCs/>
        </w:rPr>
        <w:t>Afterlife' feels 'even more real than real’</w:t>
      </w:r>
      <w:r w:rsidR="00377507">
        <w:t xml:space="preserve">, </w:t>
      </w:r>
      <w:hyperlink r:id="rId7" w:history="1">
        <w:r w:rsidR="00377507" w:rsidRPr="00D93D79">
          <w:rPr>
            <w:rStyle w:val="Hyperlink"/>
          </w:rPr>
          <w:t>https://edition.cnn.com/2013/04/09/health/belgium-near-death-experiences/index.html</w:t>
        </w:r>
      </w:hyperlink>
      <w:r w:rsidR="00377507">
        <w:t xml:space="preserve"> </w:t>
      </w:r>
      <w:bookmarkStart w:id="4" w:name="_Hlk20061731"/>
      <w:r w:rsidR="00377507">
        <w:t>[Accessed 19 September 2019]</w:t>
      </w:r>
      <w:r w:rsidR="00E12A16">
        <w:t>.</w:t>
      </w:r>
    </w:p>
    <w:bookmarkEnd w:id="4"/>
  </w:footnote>
  <w:footnote w:id="16">
    <w:p w14:paraId="173DBC59" w14:textId="3F692FE6" w:rsidR="001B0081" w:rsidRPr="001B0081" w:rsidRDefault="001B0081">
      <w:pPr>
        <w:pStyle w:val="FootnoteText"/>
        <w:rPr>
          <w:lang w:val="en-US"/>
        </w:rPr>
      </w:pPr>
      <w:r>
        <w:rPr>
          <w:rStyle w:val="FootnoteReference"/>
        </w:rPr>
        <w:footnoteRef/>
      </w:r>
      <w:r>
        <w:t xml:space="preserve"> </w:t>
      </w:r>
      <w:r w:rsidR="00377507">
        <w:t xml:space="preserve">Alice Van Harten, </w:t>
      </w:r>
      <w:r w:rsidR="00377507" w:rsidRPr="00D47354">
        <w:rPr>
          <w:i/>
          <w:iCs/>
        </w:rPr>
        <w:t>Socrates on Life and Death</w:t>
      </w:r>
      <w:r w:rsidR="00377507">
        <w:t xml:space="preserve">, date unknown, </w:t>
      </w:r>
      <w:r w:rsidR="00D47354">
        <w:t>&lt;</w:t>
      </w:r>
      <w:hyperlink r:id="rId8" w:history="1">
        <w:r w:rsidR="00D47354" w:rsidRPr="00D93D79">
          <w:rPr>
            <w:rStyle w:val="Hyperlink"/>
          </w:rPr>
          <w:t>https://www.cambridge.org/core/services/aop-cambridge-core/content/view/B2B0F7971118CD45D699C8F486D90348/S1750270500001317a.pdf/socrates_on_life_and_death_plato_apology_40c541c7.pdf</w:t>
        </w:r>
      </w:hyperlink>
      <w:r w:rsidR="00D47354">
        <w:rPr>
          <w:rStyle w:val="Hyperlink"/>
        </w:rPr>
        <w:t xml:space="preserve">&gt; </w:t>
      </w:r>
      <w:r w:rsidR="00D47354">
        <w:rPr>
          <w:sz w:val="24"/>
          <w:szCs w:val="24"/>
          <w:lang w:val="en-US"/>
        </w:rPr>
        <w:t>[accessed 22 September 2019]</w:t>
      </w:r>
      <w:r w:rsidR="00E12A16">
        <w:rPr>
          <w:sz w:val="24"/>
          <w:szCs w:val="24"/>
          <w:lang w:val="en-US"/>
        </w:rPr>
        <w:t>.</w:t>
      </w:r>
    </w:p>
  </w:footnote>
  <w:footnote w:id="17">
    <w:p w14:paraId="6DE96777" w14:textId="415F7122" w:rsidR="00D47354" w:rsidRPr="004713D3" w:rsidRDefault="00F364C5" w:rsidP="00D47354">
      <w:pPr>
        <w:pStyle w:val="FootnoteText"/>
        <w:rPr>
          <w:lang w:val="en-US"/>
        </w:rPr>
      </w:pPr>
      <w:r>
        <w:rPr>
          <w:rStyle w:val="FootnoteReference"/>
        </w:rPr>
        <w:footnoteRef/>
      </w:r>
      <w:r w:rsidR="00D47354">
        <w:t xml:space="preserve">Tim Connolly, </w:t>
      </w:r>
      <w:r w:rsidR="00D47354" w:rsidRPr="00D47354">
        <w:rPr>
          <w:i/>
          <w:iCs/>
        </w:rPr>
        <w:t>Plato: Phaedo</w:t>
      </w:r>
      <w:r w:rsidR="00D47354">
        <w:t>, date not given, &lt;</w:t>
      </w:r>
      <w:r>
        <w:t xml:space="preserve"> </w:t>
      </w:r>
      <w:hyperlink r:id="rId9" w:anchor="SSSH3civ2" w:history="1">
        <w:r w:rsidRPr="00F364C5">
          <w:rPr>
            <w:rStyle w:val="Hyperlink"/>
          </w:rPr>
          <w:t>https://www.iep.utm.edu/phaedo/#SSSH3civ2</w:t>
        </w:r>
      </w:hyperlink>
      <w:r w:rsidR="00D47354">
        <w:rPr>
          <w:rStyle w:val="Hyperlink"/>
        </w:rPr>
        <w:t xml:space="preserve">&gt; </w:t>
      </w:r>
      <w:r w:rsidR="00D47354">
        <w:t>[Accessed 19 September 2019]</w:t>
      </w:r>
      <w:r w:rsidR="00E12A16">
        <w:t>.</w:t>
      </w:r>
    </w:p>
    <w:p w14:paraId="4989E706" w14:textId="10EFE7A6" w:rsidR="00F364C5" w:rsidRPr="00F364C5" w:rsidRDefault="00F364C5">
      <w:pPr>
        <w:pStyle w:val="FootnoteText"/>
        <w:rPr>
          <w:lang w:val="en-US"/>
        </w:rPr>
      </w:pPr>
    </w:p>
  </w:footnote>
  <w:footnote w:id="18">
    <w:p w14:paraId="623C777C" w14:textId="4F655C0B" w:rsidR="003E4059" w:rsidRPr="003E4059" w:rsidRDefault="003E4059">
      <w:pPr>
        <w:pStyle w:val="FootnoteText"/>
        <w:rPr>
          <w:lang w:val="en-US"/>
        </w:rPr>
      </w:pPr>
      <w:r>
        <w:rPr>
          <w:rStyle w:val="FootnoteReference"/>
        </w:rPr>
        <w:footnoteRef/>
      </w:r>
      <w:r>
        <w:t xml:space="preserve"> </w:t>
      </w:r>
      <w:r w:rsidR="00E12A16">
        <w:rPr>
          <w:lang w:val="en-US"/>
        </w:rPr>
        <w:t>I</w:t>
      </w:r>
      <w:r>
        <w:rPr>
          <w:lang w:val="en-US"/>
        </w:rPr>
        <w:t>bid</w:t>
      </w:r>
      <w:r w:rsidR="00E12A1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DED5E" w14:textId="038AC044" w:rsidR="008A63C1" w:rsidRDefault="008A63C1">
    <w:pPr>
      <w:pStyle w:val="Header"/>
    </w:pPr>
    <w:r>
      <w:t>Dawn Hudd NDE essay</w:t>
    </w:r>
  </w:p>
  <w:p w14:paraId="33E8C204" w14:textId="77777777" w:rsidR="008A63C1" w:rsidRDefault="008A63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A7EC6"/>
    <w:multiLevelType w:val="hybridMultilevel"/>
    <w:tmpl w:val="80EA0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30D62"/>
    <w:multiLevelType w:val="hybridMultilevel"/>
    <w:tmpl w:val="14A8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3354C3"/>
    <w:multiLevelType w:val="hybridMultilevel"/>
    <w:tmpl w:val="28C4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091B5E"/>
    <w:multiLevelType w:val="hybridMultilevel"/>
    <w:tmpl w:val="15388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4B472D"/>
    <w:multiLevelType w:val="hybridMultilevel"/>
    <w:tmpl w:val="A9A6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DBC"/>
    <w:rsid w:val="000A2234"/>
    <w:rsid w:val="000A5DDC"/>
    <w:rsid w:val="000B0223"/>
    <w:rsid w:val="000E4F2C"/>
    <w:rsid w:val="00124D90"/>
    <w:rsid w:val="001A1C89"/>
    <w:rsid w:val="001B0081"/>
    <w:rsid w:val="001F183F"/>
    <w:rsid w:val="0025133F"/>
    <w:rsid w:val="002778B3"/>
    <w:rsid w:val="002B1BD0"/>
    <w:rsid w:val="002B36EA"/>
    <w:rsid w:val="00363967"/>
    <w:rsid w:val="00377507"/>
    <w:rsid w:val="003A6F09"/>
    <w:rsid w:val="003B6D24"/>
    <w:rsid w:val="003D4869"/>
    <w:rsid w:val="003E4059"/>
    <w:rsid w:val="003F083A"/>
    <w:rsid w:val="003F5024"/>
    <w:rsid w:val="00432F0E"/>
    <w:rsid w:val="004713D3"/>
    <w:rsid w:val="004A2B94"/>
    <w:rsid w:val="004B77F0"/>
    <w:rsid w:val="00623ED2"/>
    <w:rsid w:val="0073609B"/>
    <w:rsid w:val="007F4260"/>
    <w:rsid w:val="0080034F"/>
    <w:rsid w:val="00805BA2"/>
    <w:rsid w:val="008339BB"/>
    <w:rsid w:val="008345C1"/>
    <w:rsid w:val="008523C1"/>
    <w:rsid w:val="008A63C1"/>
    <w:rsid w:val="008F07B2"/>
    <w:rsid w:val="00945E5C"/>
    <w:rsid w:val="00A05398"/>
    <w:rsid w:val="00A47D20"/>
    <w:rsid w:val="00B00312"/>
    <w:rsid w:val="00B3588C"/>
    <w:rsid w:val="00B45614"/>
    <w:rsid w:val="00B94148"/>
    <w:rsid w:val="00BA1059"/>
    <w:rsid w:val="00BD144A"/>
    <w:rsid w:val="00CC3DBC"/>
    <w:rsid w:val="00CE3490"/>
    <w:rsid w:val="00CE3DA3"/>
    <w:rsid w:val="00D27450"/>
    <w:rsid w:val="00D37B66"/>
    <w:rsid w:val="00D47354"/>
    <w:rsid w:val="00E0786B"/>
    <w:rsid w:val="00E10612"/>
    <w:rsid w:val="00E12A16"/>
    <w:rsid w:val="00E50486"/>
    <w:rsid w:val="00F362B0"/>
    <w:rsid w:val="00F364C5"/>
    <w:rsid w:val="00F55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68133"/>
  <w15:chartTrackingRefBased/>
  <w15:docId w15:val="{75198A0D-B91E-4F33-A938-1E7AB6E89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qFormat/>
    <w:rsid w:val="000A223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BA2"/>
    <w:pPr>
      <w:ind w:left="720"/>
      <w:contextualSpacing/>
    </w:pPr>
  </w:style>
  <w:style w:type="paragraph" w:styleId="FootnoteText">
    <w:name w:val="footnote text"/>
    <w:basedOn w:val="Normal"/>
    <w:link w:val="FootnoteTextChar"/>
    <w:uiPriority w:val="99"/>
    <w:semiHidden/>
    <w:unhideWhenUsed/>
    <w:rsid w:val="00CE3D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3DA3"/>
    <w:rPr>
      <w:sz w:val="20"/>
      <w:szCs w:val="20"/>
    </w:rPr>
  </w:style>
  <w:style w:type="character" w:styleId="FootnoteReference">
    <w:name w:val="footnote reference"/>
    <w:basedOn w:val="DefaultParagraphFont"/>
    <w:uiPriority w:val="99"/>
    <w:semiHidden/>
    <w:unhideWhenUsed/>
    <w:rsid w:val="00CE3DA3"/>
    <w:rPr>
      <w:vertAlign w:val="superscript"/>
    </w:rPr>
  </w:style>
  <w:style w:type="character" w:styleId="Hyperlink">
    <w:name w:val="Hyperlink"/>
    <w:basedOn w:val="DefaultParagraphFont"/>
    <w:uiPriority w:val="99"/>
    <w:unhideWhenUsed/>
    <w:rsid w:val="000E4F2C"/>
    <w:rPr>
      <w:color w:val="0000FF"/>
      <w:u w:val="single"/>
    </w:rPr>
  </w:style>
  <w:style w:type="character" w:customStyle="1" w:styleId="UnresolvedMention1">
    <w:name w:val="Unresolved Mention1"/>
    <w:basedOn w:val="DefaultParagraphFont"/>
    <w:uiPriority w:val="99"/>
    <w:semiHidden/>
    <w:unhideWhenUsed/>
    <w:rsid w:val="00A05398"/>
    <w:rPr>
      <w:color w:val="605E5C"/>
      <w:shd w:val="clear" w:color="auto" w:fill="E1DFDD"/>
    </w:rPr>
  </w:style>
  <w:style w:type="paragraph" w:styleId="BalloonText">
    <w:name w:val="Balloon Text"/>
    <w:basedOn w:val="Normal"/>
    <w:link w:val="BalloonTextChar"/>
    <w:uiPriority w:val="99"/>
    <w:semiHidden/>
    <w:unhideWhenUsed/>
    <w:rsid w:val="003D48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869"/>
    <w:rPr>
      <w:rFonts w:ascii="Segoe UI" w:hAnsi="Segoe UI" w:cs="Segoe UI"/>
      <w:sz w:val="18"/>
      <w:szCs w:val="18"/>
    </w:rPr>
  </w:style>
  <w:style w:type="character" w:styleId="FollowedHyperlink">
    <w:name w:val="FollowedHyperlink"/>
    <w:basedOn w:val="DefaultParagraphFont"/>
    <w:uiPriority w:val="99"/>
    <w:semiHidden/>
    <w:unhideWhenUsed/>
    <w:rsid w:val="00432F0E"/>
    <w:rPr>
      <w:color w:val="954F72" w:themeColor="followedHyperlink"/>
      <w:u w:val="single"/>
    </w:rPr>
  </w:style>
  <w:style w:type="character" w:styleId="UnresolvedMention">
    <w:name w:val="Unresolved Mention"/>
    <w:basedOn w:val="DefaultParagraphFont"/>
    <w:uiPriority w:val="99"/>
    <w:semiHidden/>
    <w:unhideWhenUsed/>
    <w:rsid w:val="00432F0E"/>
    <w:rPr>
      <w:color w:val="605E5C"/>
      <w:shd w:val="clear" w:color="auto" w:fill="E1DFDD"/>
    </w:rPr>
  </w:style>
  <w:style w:type="paragraph" w:styleId="Header">
    <w:name w:val="header"/>
    <w:basedOn w:val="Normal"/>
    <w:link w:val="HeaderChar"/>
    <w:uiPriority w:val="99"/>
    <w:unhideWhenUsed/>
    <w:rsid w:val="008A63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3C1"/>
  </w:style>
  <w:style w:type="paragraph" w:styleId="Footer">
    <w:name w:val="footer"/>
    <w:basedOn w:val="Normal"/>
    <w:link w:val="FooterChar"/>
    <w:uiPriority w:val="99"/>
    <w:unhideWhenUsed/>
    <w:rsid w:val="008A63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3C1"/>
  </w:style>
  <w:style w:type="character" w:customStyle="1" w:styleId="Heading3Char">
    <w:name w:val="Heading 3 Char"/>
    <w:basedOn w:val="DefaultParagraphFont"/>
    <w:link w:val="Heading3"/>
    <w:rsid w:val="000A2234"/>
    <w:rPr>
      <w:rFonts w:ascii="Tahoma" w:eastAsia="SimSun" w:hAnsi="Tahoma" w:cs="Tahoma"/>
      <w:b/>
      <w:bCs/>
      <w:sz w:val="20"/>
      <w:szCs w:val="20"/>
      <w:lang w:eastAsia="zh-CN"/>
    </w:rPr>
  </w:style>
  <w:style w:type="paragraph" w:styleId="NormalWeb">
    <w:name w:val="Normal (Web)"/>
    <w:basedOn w:val="Normal"/>
    <w:rsid w:val="000A223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248386">
      <w:bodyDiv w:val="1"/>
      <w:marLeft w:val="0"/>
      <w:marRight w:val="0"/>
      <w:marTop w:val="0"/>
      <w:marBottom w:val="0"/>
      <w:divBdr>
        <w:top w:val="none" w:sz="0" w:space="0" w:color="auto"/>
        <w:left w:val="none" w:sz="0" w:space="0" w:color="auto"/>
        <w:bottom w:val="none" w:sz="0" w:space="0" w:color="auto"/>
        <w:right w:val="none" w:sz="0" w:space="0" w:color="auto"/>
      </w:divBdr>
    </w:div>
    <w:div w:id="1122651860">
      <w:bodyDiv w:val="1"/>
      <w:marLeft w:val="0"/>
      <w:marRight w:val="0"/>
      <w:marTop w:val="0"/>
      <w:marBottom w:val="0"/>
      <w:divBdr>
        <w:top w:val="none" w:sz="0" w:space="0" w:color="auto"/>
        <w:left w:val="none" w:sz="0" w:space="0" w:color="auto"/>
        <w:bottom w:val="none" w:sz="0" w:space="0" w:color="auto"/>
        <w:right w:val="none" w:sz="0" w:space="0" w:color="auto"/>
      </w:divBdr>
    </w:div>
    <w:div w:id="1300694534">
      <w:bodyDiv w:val="1"/>
      <w:marLeft w:val="0"/>
      <w:marRight w:val="0"/>
      <w:marTop w:val="0"/>
      <w:marBottom w:val="0"/>
      <w:divBdr>
        <w:top w:val="none" w:sz="0" w:space="0" w:color="auto"/>
        <w:left w:val="none" w:sz="0" w:space="0" w:color="auto"/>
        <w:bottom w:val="none" w:sz="0" w:space="0" w:color="auto"/>
        <w:right w:val="none" w:sz="0" w:space="0" w:color="auto"/>
      </w:divBdr>
    </w:div>
    <w:div w:id="165387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epochtimes.com/10-outstanding-cases-of-detailed-verified-past-life-memories_1778495.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piritualtravel.org/OBE/spiritualist.html" TargetMode="External"/><Relationship Id="rId17" Type="http://schemas.openxmlformats.org/officeDocument/2006/relationships/hyperlink" Target="https://cct.biola.edu/thomas-aquinas-human-nature-soul-afterlife/" TargetMode="External"/><Relationship Id="rId2" Type="http://schemas.openxmlformats.org/officeDocument/2006/relationships/numbering" Target="numbering.xml"/><Relationship Id="rId16" Type="http://schemas.openxmlformats.org/officeDocument/2006/relationships/hyperlink" Target="https://www.cambridge.org/core/services/aop-cambridge-core/content/view/B2B0F7971118CD45D699C8F486D90348/S1750270500001317a.pdf/socrates_on_life_and_death_plato_apology_40c541c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ep.utm.edu/phaedo/" TargetMode="External"/><Relationship Id="rId5" Type="http://schemas.openxmlformats.org/officeDocument/2006/relationships/webSettings" Target="webSettings.xml"/><Relationship Id="rId15" Type="http://schemas.openxmlformats.org/officeDocument/2006/relationships/hyperlink" Target="https://www.thevintagenews.com/2018/11/30/21-grams-experiment/" TargetMode="External"/><Relationship Id="rId10" Type="http://schemas.openxmlformats.org/officeDocument/2006/relationships/hyperlink" Target="http://www.religionfacts.com/buddhism/afterlif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ition.cnn.com/2013/04/09/health/belgium-near-death-experiences/index.html" TargetMode="External"/><Relationship Id="rId14" Type="http://schemas.openxmlformats.org/officeDocument/2006/relationships/hyperlink" Target="https://www.buzzfeed.com/asiawmclain/19-kids-whose-past-life-memories-will-totally-creep-you-th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ambridge.org/core/services/aop-cambridge-core/content/view/B2B0F7971118CD45D699C8F486D90348/S1750270500001317a.pdf/socrates_on_life_and_death_plato_apology_40c541c7.pdf" TargetMode="External"/><Relationship Id="rId3" Type="http://schemas.openxmlformats.org/officeDocument/2006/relationships/hyperlink" Target="https://cct.biola.edu/thomas-aquinas-human-nature-soul-afterlife/" TargetMode="External"/><Relationship Id="rId7" Type="http://schemas.openxmlformats.org/officeDocument/2006/relationships/hyperlink" Target="https://edition.cnn.com/2013/04/09/health/belgium-near-death-experiences/index.html" TargetMode="External"/><Relationship Id="rId2" Type="http://schemas.openxmlformats.org/officeDocument/2006/relationships/hyperlink" Target="http://www.spiritualtravel.org/OBE/spiritualist.html" TargetMode="External"/><Relationship Id="rId1" Type="http://schemas.openxmlformats.org/officeDocument/2006/relationships/hyperlink" Target="http://www.religionfacts.com/buddhism/afterlife" TargetMode="External"/><Relationship Id="rId6" Type="http://schemas.openxmlformats.org/officeDocument/2006/relationships/hyperlink" Target="https://www.theepochtimes.com/10-outstanding-cases-of-detailed-verified-past-life-memories_1778495.html" TargetMode="External"/><Relationship Id="rId5" Type="http://schemas.openxmlformats.org/officeDocument/2006/relationships/hyperlink" Target="https://www.buzzfeed.com/asiawmclain/19-kids-whose-past-life-memories-will-totally-creep-you-the" TargetMode="External"/><Relationship Id="rId4" Type="http://schemas.openxmlformats.org/officeDocument/2006/relationships/hyperlink" Target="https://www.thevintagenews.com/2018/11/30/21-grams-experiment/" TargetMode="External"/><Relationship Id="rId9" Type="http://schemas.openxmlformats.org/officeDocument/2006/relationships/hyperlink" Target="https://www.iep.utm.edu/pha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76E44-3F25-4D94-BF3B-C5DF8F6E5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2612</Words>
  <Characters>14891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Hereford College of Arts</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Hudd</dc:creator>
  <cp:keywords/>
  <dc:description/>
  <cp:lastModifiedBy>Dawn Hudd</cp:lastModifiedBy>
  <cp:revision>2</cp:revision>
  <cp:lastPrinted>2019-09-22T11:47:00Z</cp:lastPrinted>
  <dcterms:created xsi:type="dcterms:W3CDTF">2019-09-22T16:00:00Z</dcterms:created>
  <dcterms:modified xsi:type="dcterms:W3CDTF">2019-09-22T16:00:00Z</dcterms:modified>
</cp:coreProperties>
</file>