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7777777" w:rsidR="00DB116D" w:rsidRPr="00A406E5" w:rsidRDefault="00DB116D" w:rsidP="00E51AAC">
            <w:pPr>
              <w:spacing w:before="120" w:after="120"/>
              <w:jc w:val="both"/>
              <w:rPr>
                <w:rFonts w:ascii="Arial" w:hAnsi="Arial" w:cs="Arial"/>
                <w:b/>
                <w:sz w:val="22"/>
                <w:szCs w:val="22"/>
              </w:rPr>
            </w:pP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77777777" w:rsidR="008F1308" w:rsidRPr="00A406E5" w:rsidRDefault="008F1308" w:rsidP="00E51AAC">
            <w:pPr>
              <w:spacing w:before="120" w:after="120"/>
              <w:jc w:val="both"/>
              <w:rPr>
                <w:rFonts w:ascii="Arial" w:hAnsi="Arial" w:cs="Arial"/>
                <w:b/>
                <w:sz w:val="22"/>
                <w:szCs w:val="22"/>
              </w:rPr>
            </w:pP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7777777" w:rsidR="00B84B5B" w:rsidRPr="00A406E5" w:rsidRDefault="00B84B5B" w:rsidP="00152E9D">
            <w:pPr>
              <w:spacing w:before="120" w:after="120"/>
              <w:jc w:val="both"/>
              <w:rPr>
                <w:rFonts w:ascii="Arial" w:hAnsi="Arial" w:cs="Arial"/>
                <w:b/>
                <w:sz w:val="22"/>
                <w:szCs w:val="22"/>
              </w:rPr>
            </w:pP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77777777" w:rsidR="00B84B5B" w:rsidRPr="00A406E5" w:rsidRDefault="00B84B5B" w:rsidP="00E51AAC">
            <w:pPr>
              <w:spacing w:before="120" w:after="120"/>
              <w:jc w:val="both"/>
              <w:rPr>
                <w:rFonts w:ascii="Arial" w:hAnsi="Arial" w:cs="Arial"/>
                <w:b/>
                <w:sz w:val="22"/>
                <w:szCs w:val="22"/>
              </w:rPr>
            </w:pP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77777777" w:rsidR="00DB116D" w:rsidRPr="00A406E5" w:rsidRDefault="00DB116D" w:rsidP="00E51AAC">
            <w:pPr>
              <w:spacing w:before="120" w:after="120"/>
              <w:jc w:val="both"/>
              <w:rPr>
                <w:rFonts w:ascii="Arial" w:hAnsi="Arial" w:cs="Arial"/>
                <w:b/>
                <w:sz w:val="22"/>
                <w:szCs w:val="22"/>
              </w:rPr>
            </w:pP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7777777" w:rsidR="00DB116D" w:rsidRPr="00A406E5" w:rsidRDefault="00DB116D" w:rsidP="00E51AAC">
            <w:pPr>
              <w:spacing w:before="120" w:after="120"/>
              <w:jc w:val="both"/>
              <w:rPr>
                <w:rFonts w:ascii="Arial" w:hAnsi="Arial" w:cs="Arial"/>
                <w:b/>
                <w:sz w:val="22"/>
                <w:szCs w:val="22"/>
              </w:rPr>
            </w:pP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77777777"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77777777" w:rsidR="00DB116D" w:rsidRPr="00A406E5" w:rsidRDefault="00DB116D" w:rsidP="00E51AAC">
            <w:pPr>
              <w:spacing w:before="120" w:after="120"/>
              <w:jc w:val="both"/>
              <w:rPr>
                <w:rFonts w:ascii="Arial" w:hAnsi="Arial" w:cs="Arial"/>
                <w:b/>
                <w:sz w:val="22"/>
                <w:szCs w:val="22"/>
              </w:rPr>
            </w:pP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7777777" w:rsidR="00B84B5B" w:rsidRPr="00A406E5" w:rsidRDefault="00B84B5B" w:rsidP="005F0579">
            <w:pPr>
              <w:spacing w:before="120" w:after="120"/>
              <w:jc w:val="both"/>
              <w:rPr>
                <w:rFonts w:ascii="Arial" w:hAnsi="Arial" w:cs="Arial"/>
                <w:b/>
                <w:sz w:val="22"/>
                <w:szCs w:val="22"/>
              </w:rPr>
            </w:pP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5CA45B7B" w14:textId="77777777" w:rsidR="00C01A3F" w:rsidRPr="00A406E5" w:rsidRDefault="00C01A3F" w:rsidP="00152E9D">
            <w:pPr>
              <w:ind w:left="360"/>
              <w:rPr>
                <w:rFonts w:ascii="Arial" w:hAnsi="Arial" w:cs="Arial"/>
                <w:sz w:val="22"/>
                <w:szCs w:val="22"/>
              </w:rPr>
            </w:pPr>
          </w:p>
          <w:p w14:paraId="285661DD"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65637C"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sidRPr="00B7104A">
        <w:rPr>
          <w:rFonts w:ascii="Arial" w:hAnsi="Arial" w:cs="Arial"/>
          <w:b/>
          <w:i/>
          <w:sz w:val="22"/>
          <w:szCs w:val="22"/>
          <w:highlight w:val="yellow"/>
        </w:rPr>
        <w:t>Guidance</w:t>
      </w:r>
      <w:r w:rsidR="00C01A3F" w:rsidRPr="00B7104A">
        <w:rPr>
          <w:rFonts w:ascii="Arial" w:hAnsi="Arial" w:cs="Arial"/>
          <w:b/>
          <w:i/>
          <w:sz w:val="22"/>
          <w:szCs w:val="22"/>
          <w:highlight w:val="yellow"/>
        </w:rPr>
        <w:t xml:space="preserve"> specific to this </w:t>
      </w:r>
      <w:r w:rsidR="00E27F15" w:rsidRPr="00B7104A">
        <w:rPr>
          <w:rFonts w:ascii="Arial" w:hAnsi="Arial" w:cs="Arial"/>
          <w:b/>
          <w:i/>
          <w:sz w:val="22"/>
          <w:szCs w:val="22"/>
          <w:highlight w:val="yellow"/>
        </w:rPr>
        <w:t>assessment</w:t>
      </w:r>
      <w:r w:rsidR="00C01A3F" w:rsidRPr="00B7104A">
        <w:rPr>
          <w:rFonts w:ascii="Arial" w:hAnsi="Arial" w:cs="Arial"/>
          <w:b/>
          <w:i/>
          <w:sz w:val="22"/>
          <w:szCs w:val="22"/>
          <w:highlight w:val="yellow"/>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B7104A">
        <w:rPr>
          <w:rFonts w:ascii="Arial" w:hAnsi="Arial" w:cs="Arial"/>
          <w:b/>
          <w:i/>
          <w:sz w:val="22"/>
          <w:szCs w:val="22"/>
          <w:highlight w:val="yellow"/>
        </w:rPr>
        <w:t xml:space="preserve">Guidance </w:t>
      </w:r>
      <w:r w:rsidR="00C01A3F" w:rsidRPr="00B7104A">
        <w:rPr>
          <w:rFonts w:ascii="Arial" w:hAnsi="Arial" w:cs="Arial"/>
          <w:b/>
          <w:i/>
          <w:sz w:val="22"/>
          <w:szCs w:val="22"/>
          <w:highlight w:val="yellow"/>
        </w:rPr>
        <w:t xml:space="preserve">specific to this </w:t>
      </w:r>
      <w:r w:rsidR="00E27F15" w:rsidRPr="00B7104A">
        <w:rPr>
          <w:rFonts w:ascii="Arial" w:hAnsi="Arial" w:cs="Arial"/>
          <w:b/>
          <w:i/>
          <w:sz w:val="22"/>
          <w:szCs w:val="22"/>
          <w:highlight w:val="yellow"/>
        </w:rPr>
        <w:t>assessment</w:t>
      </w:r>
      <w:r w:rsidR="00C01A3F" w:rsidRPr="00B7104A">
        <w:rPr>
          <w:rFonts w:ascii="Arial" w:hAnsi="Arial" w:cs="Arial"/>
          <w:b/>
          <w:i/>
          <w:sz w:val="22"/>
          <w:szCs w:val="22"/>
          <w:highlight w:val="yellow"/>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sidRPr="00B7104A">
        <w:rPr>
          <w:rFonts w:ascii="Arial" w:hAnsi="Arial" w:cs="Arial"/>
          <w:b/>
          <w:i/>
          <w:sz w:val="22"/>
          <w:szCs w:val="22"/>
          <w:highlight w:val="yellow"/>
        </w:rPr>
        <w:t xml:space="preserve">Guidance </w:t>
      </w:r>
      <w:r w:rsidR="00C01A3F" w:rsidRPr="00B7104A">
        <w:rPr>
          <w:rFonts w:ascii="Arial" w:hAnsi="Arial" w:cs="Arial"/>
          <w:b/>
          <w:i/>
          <w:sz w:val="22"/>
          <w:szCs w:val="22"/>
          <w:highlight w:val="yellow"/>
        </w:rPr>
        <w:t xml:space="preserve">specific to this </w:t>
      </w:r>
      <w:r w:rsidR="00E27F15" w:rsidRPr="00B7104A">
        <w:rPr>
          <w:rFonts w:ascii="Arial" w:hAnsi="Arial" w:cs="Arial"/>
          <w:b/>
          <w:i/>
          <w:sz w:val="22"/>
          <w:szCs w:val="22"/>
          <w:highlight w:val="yellow"/>
        </w:rPr>
        <w:t>assessment</w:t>
      </w:r>
      <w:r w:rsidR="00C01A3F" w:rsidRPr="00B7104A">
        <w:rPr>
          <w:rFonts w:ascii="Arial" w:hAnsi="Arial" w:cs="Arial"/>
          <w:b/>
          <w:i/>
          <w:sz w:val="22"/>
          <w:szCs w:val="22"/>
          <w:highlight w:val="yellow"/>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sidRPr="00B7104A">
        <w:rPr>
          <w:rFonts w:ascii="Arial" w:hAnsi="Arial" w:cs="Arial"/>
          <w:b/>
          <w:i/>
          <w:sz w:val="22"/>
          <w:szCs w:val="22"/>
          <w:highlight w:val="yellow"/>
        </w:rPr>
        <w:t xml:space="preserve">Guidance </w:t>
      </w:r>
      <w:r w:rsidR="00C01A3F" w:rsidRPr="00B7104A">
        <w:rPr>
          <w:rFonts w:ascii="Arial" w:hAnsi="Arial" w:cs="Arial"/>
          <w:b/>
          <w:i/>
          <w:sz w:val="22"/>
          <w:szCs w:val="22"/>
          <w:highlight w:val="yellow"/>
        </w:rPr>
        <w:t xml:space="preserve">specific to this </w:t>
      </w:r>
      <w:r w:rsidR="00E27F15" w:rsidRPr="00B7104A">
        <w:rPr>
          <w:rFonts w:ascii="Arial" w:hAnsi="Arial" w:cs="Arial"/>
          <w:b/>
          <w:i/>
          <w:sz w:val="22"/>
          <w:szCs w:val="22"/>
          <w:highlight w:val="yellow"/>
        </w:rPr>
        <w:t>assessment</w:t>
      </w:r>
      <w:r w:rsidR="00C01A3F" w:rsidRPr="00B7104A">
        <w:rPr>
          <w:rFonts w:ascii="Arial" w:hAnsi="Arial" w:cs="Arial"/>
          <w:b/>
          <w:i/>
          <w:sz w:val="22"/>
          <w:szCs w:val="22"/>
          <w:highlight w:val="yellow"/>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sidRPr="00B7104A">
        <w:rPr>
          <w:rFonts w:ascii="Arial" w:hAnsi="Arial" w:cs="Arial"/>
          <w:b/>
          <w:i/>
          <w:sz w:val="22"/>
          <w:szCs w:val="22"/>
          <w:highlight w:val="yellow"/>
        </w:rPr>
        <w:t xml:space="preserve">Guidance </w:t>
      </w:r>
      <w:r w:rsidR="00C01A3F" w:rsidRPr="00B7104A">
        <w:rPr>
          <w:rFonts w:ascii="Arial" w:hAnsi="Arial" w:cs="Arial"/>
          <w:b/>
          <w:i/>
          <w:sz w:val="22"/>
          <w:szCs w:val="22"/>
          <w:highlight w:val="yellow"/>
        </w:rPr>
        <w:t xml:space="preserve">specific to this </w:t>
      </w:r>
      <w:r w:rsidR="00E27F15" w:rsidRPr="00B7104A">
        <w:rPr>
          <w:rFonts w:ascii="Arial" w:hAnsi="Arial" w:cs="Arial"/>
          <w:b/>
          <w:i/>
          <w:sz w:val="22"/>
          <w:szCs w:val="22"/>
          <w:highlight w:val="yellow"/>
        </w:rPr>
        <w:t>assessment</w:t>
      </w:r>
      <w:r w:rsidR="00C01A3F" w:rsidRPr="00B7104A">
        <w:rPr>
          <w:rFonts w:ascii="Arial" w:hAnsi="Arial" w:cs="Arial"/>
          <w:b/>
          <w:i/>
          <w:sz w:val="22"/>
          <w:szCs w:val="22"/>
          <w:highlight w:val="yellow"/>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B7104A">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8A4B42" w14:textId="77777777" w:rsidR="00B50EA8" w:rsidRDefault="00B50EA8">
      <w:r>
        <w:separator/>
      </w:r>
    </w:p>
  </w:endnote>
  <w:endnote w:type="continuationSeparator" w:id="0">
    <w:p w14:paraId="5465DE27"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5793AE" w14:textId="77777777" w:rsidR="00B50EA8" w:rsidRDefault="00B50EA8">
      <w:r>
        <w:separator/>
      </w:r>
    </w:p>
  </w:footnote>
  <w:footnote w:type="continuationSeparator" w:id="0">
    <w:p w14:paraId="27591E0D"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5637C"/>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104A"/>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2686</Words>
  <Characters>16326</Characters>
  <Application>Microsoft Office Word</Application>
  <DocSecurity>0</DocSecurity>
  <Lines>136</Lines>
  <Paragraphs>37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18975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Helen Evans (Institute of Management and Health)</cp:lastModifiedBy>
  <cp:revision>2</cp:revision>
  <cp:lastPrinted>2014-10-10T07:42:00Z</cp:lastPrinted>
  <dcterms:created xsi:type="dcterms:W3CDTF">2025-08-29T11:58:00Z</dcterms:created>
  <dcterms:modified xsi:type="dcterms:W3CDTF">2025-08-29T11:58:00Z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