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66A22F" w14:textId="1E15CFFF" w:rsidR="00845F0E" w:rsidRPr="00A77953" w:rsidRDefault="00845F0E" w:rsidP="005D6105">
      <w:pPr>
        <w:pStyle w:val="NormalWeb"/>
        <w:spacing w:line="360" w:lineRule="auto"/>
        <w:rPr>
          <w:rFonts w:asciiTheme="minorBidi" w:hAnsiTheme="minorBidi" w:cstheme="minorBidi"/>
          <w:color w:val="000000"/>
        </w:rPr>
      </w:pPr>
      <w:r w:rsidRPr="00A77953">
        <w:rPr>
          <w:rFonts w:asciiTheme="minorBidi" w:hAnsiTheme="minorBidi" w:cstheme="minorBidi"/>
          <w:color w:val="000000"/>
        </w:rPr>
        <w:t xml:space="preserve">This essay critically examines the current agenda for change within the NHS </w:t>
      </w:r>
      <w:r>
        <w:rPr>
          <w:rFonts w:asciiTheme="minorBidi" w:hAnsiTheme="minorBidi" w:cstheme="minorBidi"/>
          <w:color w:val="000000"/>
        </w:rPr>
        <w:t xml:space="preserve">(National Health Service) </w:t>
      </w:r>
      <w:r w:rsidRPr="00A77953">
        <w:rPr>
          <w:rFonts w:asciiTheme="minorBidi" w:hAnsiTheme="minorBidi" w:cstheme="minorBidi"/>
          <w:color w:val="000000"/>
        </w:rPr>
        <w:t xml:space="preserve">and </w:t>
      </w:r>
      <w:r w:rsidR="00F81DCC">
        <w:rPr>
          <w:rFonts w:asciiTheme="minorBidi" w:hAnsiTheme="minorBidi" w:cstheme="minorBidi"/>
          <w:color w:val="000000"/>
        </w:rPr>
        <w:t xml:space="preserve">the </w:t>
      </w:r>
      <w:r w:rsidRPr="00A77953">
        <w:rPr>
          <w:rFonts w:asciiTheme="minorBidi" w:hAnsiTheme="minorBidi" w:cstheme="minorBidi"/>
          <w:color w:val="000000"/>
        </w:rPr>
        <w:t xml:space="preserve">Health and Social Care sector and its implications for future practice. It begins by providing an overview of the historical context </w:t>
      </w:r>
      <w:r>
        <w:rPr>
          <w:rFonts w:asciiTheme="minorBidi" w:hAnsiTheme="minorBidi" w:cstheme="minorBidi"/>
          <w:color w:val="000000"/>
        </w:rPr>
        <w:t xml:space="preserve">of healthcare </w:t>
      </w:r>
      <w:r w:rsidRPr="00A77953">
        <w:rPr>
          <w:rFonts w:asciiTheme="minorBidi" w:hAnsiTheme="minorBidi" w:cstheme="minorBidi"/>
          <w:color w:val="000000"/>
        </w:rPr>
        <w:t xml:space="preserve">and </w:t>
      </w:r>
      <w:r w:rsidRPr="006E44A8">
        <w:rPr>
          <w:rFonts w:asciiTheme="minorBidi" w:hAnsiTheme="minorBidi" w:cstheme="minorBidi"/>
          <w:color w:val="000000"/>
        </w:rPr>
        <w:t xml:space="preserve">discusses the need for change within these sectors. Subsequently, it delves into the key components of the current agenda for change, </w:t>
      </w:r>
      <w:r w:rsidR="002F1448" w:rsidRPr="006E44A8">
        <w:rPr>
          <w:rFonts w:asciiTheme="minorBidi" w:hAnsiTheme="minorBidi" w:cstheme="minorBidi"/>
          <w:color w:val="000000"/>
        </w:rPr>
        <w:t xml:space="preserve">including </w:t>
      </w:r>
      <w:r w:rsidR="005D6105" w:rsidRPr="006E44A8">
        <w:rPr>
          <w:rFonts w:asciiTheme="minorBidi" w:hAnsiTheme="minorBidi" w:cstheme="minorBidi"/>
          <w:color w:val="000000"/>
        </w:rPr>
        <w:t xml:space="preserve">the NHS long-term plan, </w:t>
      </w:r>
      <w:r w:rsidR="00ED625B">
        <w:rPr>
          <w:rFonts w:asciiTheme="minorBidi" w:hAnsiTheme="minorBidi" w:cstheme="minorBidi"/>
          <w:color w:val="000000"/>
        </w:rPr>
        <w:t>person-centred</w:t>
      </w:r>
      <w:r w:rsidR="006D6969">
        <w:rPr>
          <w:rFonts w:asciiTheme="minorBidi" w:hAnsiTheme="minorBidi" w:cstheme="minorBidi"/>
          <w:color w:val="000000"/>
        </w:rPr>
        <w:t xml:space="preserve"> care and </w:t>
      </w:r>
      <w:r w:rsidR="006E44A8">
        <w:rPr>
          <w:rFonts w:asciiTheme="minorBidi" w:hAnsiTheme="minorBidi" w:cstheme="minorBidi"/>
          <w:color w:val="000000"/>
        </w:rPr>
        <w:t xml:space="preserve">integrated Care systems, </w:t>
      </w:r>
      <w:r w:rsidR="006416E1">
        <w:rPr>
          <w:rFonts w:asciiTheme="minorBidi" w:hAnsiTheme="minorBidi" w:cstheme="minorBidi"/>
          <w:color w:val="000000"/>
        </w:rPr>
        <w:t xml:space="preserve">prudent healthcare, </w:t>
      </w:r>
      <w:r w:rsidR="005D6105" w:rsidRPr="006E44A8">
        <w:rPr>
          <w:rFonts w:asciiTheme="minorBidi" w:hAnsiTheme="minorBidi" w:cstheme="minorBidi"/>
          <w:color w:val="000000"/>
        </w:rPr>
        <w:t>technological developments</w:t>
      </w:r>
      <w:r w:rsidR="00437296">
        <w:rPr>
          <w:rFonts w:asciiTheme="minorBidi" w:hAnsiTheme="minorBidi" w:cstheme="minorBidi"/>
          <w:color w:val="000000"/>
        </w:rPr>
        <w:t>,</w:t>
      </w:r>
      <w:r w:rsidR="005D6105" w:rsidRPr="006E44A8">
        <w:rPr>
          <w:rFonts w:asciiTheme="minorBidi" w:hAnsiTheme="minorBidi" w:cstheme="minorBidi"/>
          <w:color w:val="000000"/>
        </w:rPr>
        <w:t xml:space="preserve"> and </w:t>
      </w:r>
      <w:r w:rsidRPr="006E44A8">
        <w:rPr>
          <w:rFonts w:asciiTheme="minorBidi" w:hAnsiTheme="minorBidi" w:cstheme="minorBidi"/>
          <w:color w:val="000000"/>
        </w:rPr>
        <w:t>how this has impacted all stakeholders.</w:t>
      </w:r>
      <w:r w:rsidRPr="00A77953">
        <w:rPr>
          <w:rFonts w:asciiTheme="minorBidi" w:hAnsiTheme="minorBidi" w:cstheme="minorBidi"/>
          <w:color w:val="000000"/>
        </w:rPr>
        <w:t xml:space="preserve"> Drawing on academic literature, policy documents, and empirical evidence, this essay </w:t>
      </w:r>
      <w:r>
        <w:rPr>
          <w:rFonts w:asciiTheme="minorBidi" w:hAnsiTheme="minorBidi" w:cstheme="minorBidi"/>
          <w:color w:val="000000"/>
        </w:rPr>
        <w:t xml:space="preserve">further </w:t>
      </w:r>
      <w:r w:rsidRPr="00A77953">
        <w:rPr>
          <w:rFonts w:asciiTheme="minorBidi" w:hAnsiTheme="minorBidi" w:cstheme="minorBidi"/>
          <w:color w:val="000000"/>
        </w:rPr>
        <w:t>evaluates the successes and limitations of the current agenda for change.</w:t>
      </w:r>
    </w:p>
    <w:p w14:paraId="4468C342" w14:textId="77777777" w:rsidR="00845F0E" w:rsidRDefault="00845F0E" w:rsidP="00845F0E">
      <w:pPr>
        <w:spacing w:line="360" w:lineRule="auto"/>
        <w:rPr>
          <w:rFonts w:asciiTheme="minorBidi" w:hAnsiTheme="minorBidi"/>
          <w:sz w:val="24"/>
          <w:szCs w:val="24"/>
          <w:shd w:val="clear" w:color="auto" w:fill="FFFFFF"/>
        </w:rPr>
      </w:pPr>
      <w:r w:rsidRPr="00573F12">
        <w:rPr>
          <w:rFonts w:asciiTheme="minorBidi" w:hAnsiTheme="minorBidi"/>
          <w:sz w:val="24"/>
          <w:szCs w:val="24"/>
          <w:shd w:val="clear" w:color="auto" w:fill="FFFFFF"/>
        </w:rPr>
        <w:t xml:space="preserve">Historically, </w:t>
      </w:r>
      <w:r w:rsidRPr="00573F12">
        <w:rPr>
          <w:rFonts w:asciiTheme="minorBidi" w:hAnsiTheme="minorBidi"/>
          <w:color w:val="0D0D0D"/>
          <w:sz w:val="24"/>
          <w:szCs w:val="24"/>
          <w:shd w:val="clear" w:color="auto" w:fill="FFFFFF"/>
        </w:rPr>
        <w:t>bef</w:t>
      </w:r>
      <w:r>
        <w:rPr>
          <w:rFonts w:asciiTheme="minorBidi" w:hAnsiTheme="minorBidi"/>
          <w:color w:val="0D0D0D"/>
          <w:sz w:val="24"/>
          <w:szCs w:val="24"/>
          <w:shd w:val="clear" w:color="auto" w:fill="FFFFFF"/>
        </w:rPr>
        <w:t>ore</w:t>
      </w:r>
      <w:r w:rsidRPr="003B45C9">
        <w:rPr>
          <w:rFonts w:asciiTheme="minorBidi" w:hAnsiTheme="minorBidi"/>
          <w:color w:val="0D0D0D"/>
          <w:sz w:val="24"/>
          <w:szCs w:val="24"/>
          <w:shd w:val="clear" w:color="auto" w:fill="FFFFFF"/>
        </w:rPr>
        <w:t xml:space="preserve"> the Second World War, the only source of publicly funded social care was through the Poor Law. Enacted in 1601, it required each parish to impose levies to aid destitute individuals lacking family support. However, the extent and nature of this care varied significantly both locally and over time</w:t>
      </w:r>
      <w:r>
        <w:rPr>
          <w:rFonts w:asciiTheme="minorBidi" w:hAnsiTheme="minorBidi"/>
          <w:color w:val="0D0D0D"/>
          <w:sz w:val="24"/>
          <w:szCs w:val="24"/>
          <w:shd w:val="clear" w:color="auto" w:fill="FFFFFF"/>
        </w:rPr>
        <w:t xml:space="preserve"> (</w:t>
      </w:r>
      <w:r w:rsidRPr="003B45C9">
        <w:rPr>
          <w:rFonts w:asciiTheme="minorBidi" w:hAnsiTheme="minorBidi"/>
          <w:sz w:val="24"/>
          <w:szCs w:val="24"/>
          <w:shd w:val="clear" w:color="auto" w:fill="FFFFFF"/>
        </w:rPr>
        <w:t>Thane</w:t>
      </w:r>
      <w:r>
        <w:rPr>
          <w:rFonts w:asciiTheme="minorBidi" w:hAnsiTheme="minorBidi"/>
          <w:sz w:val="24"/>
          <w:szCs w:val="24"/>
          <w:shd w:val="clear" w:color="auto" w:fill="FFFFFF"/>
        </w:rPr>
        <w:t xml:space="preserve">, </w:t>
      </w:r>
      <w:r w:rsidRPr="003B45C9">
        <w:rPr>
          <w:rFonts w:asciiTheme="minorBidi" w:hAnsiTheme="minorBidi"/>
          <w:sz w:val="24"/>
          <w:szCs w:val="24"/>
          <w:shd w:val="clear" w:color="auto" w:fill="FFFFFF"/>
        </w:rPr>
        <w:t>2009</w:t>
      </w:r>
      <w:r>
        <w:rPr>
          <w:rFonts w:asciiTheme="minorBidi" w:hAnsiTheme="minorBidi"/>
          <w:sz w:val="24"/>
          <w:szCs w:val="24"/>
          <w:shd w:val="clear" w:color="auto" w:fill="FFFFFF"/>
        </w:rPr>
        <w:t xml:space="preserve">). </w:t>
      </w:r>
      <w:r w:rsidRPr="003B45C9">
        <w:rPr>
          <w:rFonts w:asciiTheme="minorBidi" w:hAnsiTheme="minorBidi"/>
          <w:color w:val="0D0D0D"/>
          <w:sz w:val="24"/>
          <w:szCs w:val="24"/>
          <w:shd w:val="clear" w:color="auto" w:fill="FFFFFF"/>
        </w:rPr>
        <w:t>By the 18th and 19th centuries, healthcare mostly relied on voluntary hospitals and workhouses/infirmaries to help the poorest</w:t>
      </w:r>
      <w:r>
        <w:rPr>
          <w:rFonts w:asciiTheme="minorBidi" w:hAnsiTheme="minorBidi"/>
          <w:color w:val="0D0D0D"/>
          <w:sz w:val="24"/>
          <w:szCs w:val="24"/>
          <w:shd w:val="clear" w:color="auto" w:fill="FFFFFF"/>
        </w:rPr>
        <w:t>. Still, those</w:t>
      </w:r>
      <w:r w:rsidRPr="003B45C9">
        <w:rPr>
          <w:rFonts w:asciiTheme="minorBidi" w:hAnsiTheme="minorBidi"/>
          <w:color w:val="0D0D0D"/>
          <w:sz w:val="24"/>
          <w:szCs w:val="24"/>
          <w:shd w:val="clear" w:color="auto" w:fill="FFFFFF"/>
        </w:rPr>
        <w:t xml:space="preserve"> within the emerging lower-middle class had to cover expenses out of pocket. In the 1930s, a doctor's consultation cost around three shillings and sixpence, </w:t>
      </w:r>
      <w:r w:rsidRPr="003B45C9">
        <w:rPr>
          <w:rFonts w:asciiTheme="minorBidi" w:hAnsiTheme="minorBidi"/>
          <w:sz w:val="24"/>
          <w:szCs w:val="24"/>
          <w:shd w:val="clear" w:color="auto" w:fill="FFFFFF"/>
        </w:rPr>
        <w:t>a substantial amount at that time (</w:t>
      </w:r>
      <w:r>
        <w:rPr>
          <w:rFonts w:asciiTheme="minorBidi" w:hAnsiTheme="minorBidi"/>
          <w:sz w:val="24"/>
          <w:szCs w:val="24"/>
          <w:shd w:val="clear" w:color="auto" w:fill="FFFFFF"/>
        </w:rPr>
        <w:t xml:space="preserve">Denham, 2016). </w:t>
      </w:r>
    </w:p>
    <w:p w14:paraId="0217A12F" w14:textId="5178792D" w:rsidR="00845F0E" w:rsidRDefault="00845F0E" w:rsidP="00845F0E">
      <w:pPr>
        <w:spacing w:line="360" w:lineRule="auto"/>
        <w:rPr>
          <w:rFonts w:asciiTheme="minorBidi" w:hAnsiTheme="minorBidi"/>
          <w:sz w:val="24"/>
          <w:szCs w:val="24"/>
          <w:shd w:val="clear" w:color="auto" w:fill="FFFFFF"/>
        </w:rPr>
      </w:pPr>
      <w:r w:rsidRPr="00573F12">
        <w:rPr>
          <w:rFonts w:asciiTheme="minorBidi" w:hAnsiTheme="minorBidi"/>
          <w:sz w:val="24"/>
          <w:szCs w:val="24"/>
        </w:rPr>
        <w:t xml:space="preserve">During the early twentieth century, there was a growing awareness of the shortcomings and disparities in healthcare delivery. People became more aware of the flaws in the healthcare system, such as the fact that many people could not afford quality and complete medical care (Berridge, 2017).  These disparities were observed throughout the interwar years. The Great Depression's social and economic upheavals made the situation worse, making reform </w:t>
      </w:r>
      <w:r w:rsidR="00A57DDC">
        <w:rPr>
          <w:rFonts w:asciiTheme="minorBidi" w:hAnsiTheme="minorBidi"/>
          <w:sz w:val="24"/>
          <w:szCs w:val="24"/>
        </w:rPr>
        <w:t>necessary.</w:t>
      </w:r>
      <w:r w:rsidRPr="00573F12">
        <w:rPr>
          <w:rFonts w:asciiTheme="minorBidi" w:hAnsiTheme="minorBidi"/>
          <w:sz w:val="24"/>
          <w:szCs w:val="24"/>
        </w:rPr>
        <w:t xml:space="preserve"> To address these issues, several social and political movements pushed for the creation of a national healthcare system that would guarantee everyone's access to medical care regardless of their financial means.</w:t>
      </w:r>
      <w:r w:rsidRPr="00573F12">
        <w:rPr>
          <w:rFonts w:asciiTheme="minorBidi" w:hAnsiTheme="minorBidi"/>
        </w:rPr>
        <w:t xml:space="preserve"> </w:t>
      </w:r>
      <w:r w:rsidRPr="00573F12">
        <w:rPr>
          <w:rFonts w:asciiTheme="minorBidi" w:hAnsiTheme="minorBidi"/>
          <w:sz w:val="24"/>
          <w:szCs w:val="24"/>
        </w:rPr>
        <w:t xml:space="preserve">The Beveridge Report, drafted by economist William Beveridge in 1942, had a significant impact on public opinion and paved the way for the establishment of the National Health Service (NHS) (Webster, 1998). </w:t>
      </w:r>
    </w:p>
    <w:p w14:paraId="5F8F3242" w14:textId="77777777" w:rsidR="00845F0E" w:rsidRPr="00573F12" w:rsidRDefault="00845F0E" w:rsidP="00845F0E">
      <w:pPr>
        <w:spacing w:line="360" w:lineRule="auto"/>
        <w:rPr>
          <w:rFonts w:asciiTheme="minorBidi" w:hAnsiTheme="minorBidi"/>
          <w:sz w:val="24"/>
          <w:szCs w:val="24"/>
          <w:shd w:val="clear" w:color="auto" w:fill="FFFFFF"/>
        </w:rPr>
      </w:pPr>
      <w:r w:rsidRPr="00573F12">
        <w:rPr>
          <w:rFonts w:asciiTheme="minorBidi" w:hAnsiTheme="minorBidi"/>
          <w:sz w:val="24"/>
          <w:szCs w:val="24"/>
        </w:rPr>
        <w:t xml:space="preserve">After the Labour Party came to power in 1945 under Prime Minister Clement Attlee, they implemented the recommendations outlined in the Beveridge Report and </w:t>
      </w:r>
      <w:r w:rsidRPr="00573F12">
        <w:rPr>
          <w:rFonts w:asciiTheme="minorBidi" w:hAnsiTheme="minorBidi"/>
          <w:sz w:val="24"/>
          <w:szCs w:val="24"/>
        </w:rPr>
        <w:lastRenderedPageBreak/>
        <w:t>introduced the National Health Service Act in 1946. This Act created the NHS, a publicly funded healthcare system that provides free healthcare services to all individuals regardless of their financial status (Harrison, 2014). On July 5, 1948, the NHS was officially established, bringing together doctors, nurses, chemists, optometrists, dentists and hospitals for the first time to offer comprehensive healthcare services across the four countries of the United Kingdom.</w:t>
      </w:r>
    </w:p>
    <w:p w14:paraId="1387F1F0" w14:textId="2A30C8DE" w:rsidR="00845F0E" w:rsidRPr="00573F12" w:rsidRDefault="00845F0E" w:rsidP="00845F0E">
      <w:pPr>
        <w:spacing w:line="360" w:lineRule="auto"/>
        <w:rPr>
          <w:rFonts w:asciiTheme="minorBidi" w:hAnsiTheme="minorBidi"/>
          <w:sz w:val="24"/>
          <w:szCs w:val="24"/>
          <w:shd w:val="clear" w:color="auto" w:fill="FFFFFF"/>
        </w:rPr>
      </w:pPr>
      <w:r w:rsidRPr="00573F12">
        <w:rPr>
          <w:rFonts w:asciiTheme="minorBidi" w:hAnsiTheme="minorBidi"/>
          <w:sz w:val="24"/>
          <w:szCs w:val="24"/>
        </w:rPr>
        <w:t xml:space="preserve">Since then, the National Health Service (NHS) has faced numerous challenges and </w:t>
      </w:r>
      <w:r w:rsidR="00B60C9F">
        <w:rPr>
          <w:rFonts w:asciiTheme="minorBidi" w:hAnsiTheme="minorBidi"/>
          <w:sz w:val="24"/>
          <w:szCs w:val="24"/>
        </w:rPr>
        <w:t xml:space="preserve">has </w:t>
      </w:r>
      <w:r w:rsidRPr="00573F12">
        <w:rPr>
          <w:rFonts w:asciiTheme="minorBidi" w:hAnsiTheme="minorBidi"/>
          <w:sz w:val="24"/>
          <w:szCs w:val="24"/>
        </w:rPr>
        <w:t>undergone several changes since its inception. These challenges include changes in the population's healthcare needs, advancements in technology, financial constraints, shortages of healthcare workers, and political debates over the government's role in providing healthcare (Health Department, 2018)</w:t>
      </w:r>
      <w:r>
        <w:rPr>
          <w:rFonts w:asciiTheme="minorBidi" w:hAnsiTheme="minorBidi"/>
          <w:sz w:val="24"/>
          <w:szCs w:val="24"/>
        </w:rPr>
        <w:t>.</w:t>
      </w:r>
    </w:p>
    <w:p w14:paraId="61593424" w14:textId="77777777" w:rsidR="00845F0E" w:rsidRPr="00862C52" w:rsidRDefault="00845F0E" w:rsidP="00845F0E">
      <w:pPr>
        <w:spacing w:line="360" w:lineRule="auto"/>
        <w:rPr>
          <w:rFonts w:asciiTheme="minorBidi" w:hAnsiTheme="minorBidi"/>
          <w:color w:val="000000" w:themeColor="text1"/>
          <w:sz w:val="24"/>
          <w:szCs w:val="24"/>
        </w:rPr>
      </w:pPr>
      <w:r w:rsidRPr="00862C52">
        <w:rPr>
          <w:rFonts w:asciiTheme="minorBidi" w:hAnsiTheme="minorBidi"/>
          <w:color w:val="000000" w:themeColor="text1"/>
          <w:sz w:val="24"/>
          <w:szCs w:val="24"/>
        </w:rPr>
        <w:t>Currently, the NHS is facing some of the most severe pressures in its 75-year history (British Medical Association, 2023). Ham (2023) highlights that NHS performance has declined since 2010 due to neglect of workforce planning, lower funding increases, and restricted capital investment funds. Moreover, spending limits on social care have caused a reduction in the number of people receiving publicly financed social care.</w:t>
      </w:r>
    </w:p>
    <w:p w14:paraId="36322C82" w14:textId="4AB62BB4" w:rsidR="00845F0E" w:rsidRPr="00862C52" w:rsidRDefault="00845F0E" w:rsidP="00845F0E">
      <w:pPr>
        <w:spacing w:line="360" w:lineRule="auto"/>
        <w:rPr>
          <w:rFonts w:asciiTheme="minorBidi" w:hAnsiTheme="minorBidi"/>
          <w:color w:val="000000" w:themeColor="text1"/>
          <w:sz w:val="24"/>
          <w:szCs w:val="24"/>
        </w:rPr>
      </w:pPr>
      <w:r w:rsidRPr="00862C52">
        <w:rPr>
          <w:rFonts w:asciiTheme="minorBidi" w:hAnsiTheme="minorBidi"/>
          <w:color w:val="000000" w:themeColor="text1"/>
          <w:sz w:val="24"/>
          <w:szCs w:val="24"/>
        </w:rPr>
        <w:t xml:space="preserve">According to research from the King's Fund, the Department for Health and Social Care's budget grew annually from £116.8 billion to £132.9 billion in real terms of 2019–20 prices between 2009–10 and 2018–19. The government has also pledged to raise the yearly budget for England's health service by £20.5 billion in real terms by 2023–2024 (The King’s Fund, 2023). However, whilst the budget has expanded, </w:t>
      </w:r>
      <w:r w:rsidR="00B60C9F">
        <w:rPr>
          <w:rFonts w:asciiTheme="minorBidi" w:hAnsiTheme="minorBidi"/>
          <w:color w:val="000000" w:themeColor="text1"/>
          <w:sz w:val="24"/>
          <w:szCs w:val="24"/>
        </w:rPr>
        <w:t>funding growth</w:t>
      </w:r>
      <w:r w:rsidRPr="00862C52">
        <w:rPr>
          <w:rFonts w:asciiTheme="minorBidi" w:hAnsiTheme="minorBidi"/>
          <w:color w:val="000000" w:themeColor="text1"/>
          <w:sz w:val="24"/>
          <w:szCs w:val="24"/>
        </w:rPr>
        <w:t xml:space="preserve"> has significantly declined. For instance, the average annual budget increase during the first 70 years of the NHS was 3.7%, whereas the average annual funding growth between 2009/10 and 2018/19 was only 1.5% (Gray, 2020).</w:t>
      </w:r>
    </w:p>
    <w:p w14:paraId="3DE2527D" w14:textId="63639E87" w:rsidR="00845F0E" w:rsidRPr="00136A18" w:rsidRDefault="00845F0E" w:rsidP="00846EFA">
      <w:pPr>
        <w:spacing w:line="360" w:lineRule="auto"/>
        <w:rPr>
          <w:rFonts w:asciiTheme="minorBidi" w:hAnsiTheme="minorBidi"/>
          <w:sz w:val="24"/>
          <w:szCs w:val="24"/>
        </w:rPr>
      </w:pPr>
      <w:r w:rsidRPr="00862C52">
        <w:rPr>
          <w:rFonts w:asciiTheme="minorBidi" w:hAnsiTheme="minorBidi"/>
          <w:color w:val="000000" w:themeColor="text1"/>
          <w:sz w:val="24"/>
          <w:szCs w:val="24"/>
        </w:rPr>
        <w:t xml:space="preserve">In evaluating the impacts on patients </w:t>
      </w:r>
      <w:proofErr w:type="gramStart"/>
      <w:r w:rsidRPr="00862C52">
        <w:rPr>
          <w:rFonts w:asciiTheme="minorBidi" w:hAnsiTheme="minorBidi"/>
          <w:color w:val="000000" w:themeColor="text1"/>
          <w:sz w:val="24"/>
          <w:szCs w:val="24"/>
        </w:rPr>
        <w:t>as a result of</w:t>
      </w:r>
      <w:proofErr w:type="gramEnd"/>
      <w:r w:rsidRPr="00862C52">
        <w:rPr>
          <w:rFonts w:asciiTheme="minorBidi" w:hAnsiTheme="minorBidi"/>
          <w:color w:val="000000" w:themeColor="text1"/>
          <w:sz w:val="24"/>
          <w:szCs w:val="24"/>
        </w:rPr>
        <w:t xml:space="preserve"> the abovementioned reasons, evidence shows that as of May 2022, there were approximately seven million people on waiting lists for consultant-led elective treatment in the UK. This number is more than double the figure recorded in September 2015. The BMA (British Medical Association's) survey of waiting times found that 2.75 million of these individuals were waiting for more than eighteen weeks for treatment and around 390,000 people were waiting for over a year to receive treatment. This represents a 375-fold </w:t>
      </w:r>
      <w:r w:rsidRPr="00862C52">
        <w:rPr>
          <w:rFonts w:asciiTheme="minorBidi" w:hAnsiTheme="minorBidi"/>
          <w:color w:val="000000" w:themeColor="text1"/>
          <w:sz w:val="24"/>
          <w:szCs w:val="24"/>
        </w:rPr>
        <w:lastRenderedPageBreak/>
        <w:t xml:space="preserve">increase compared to the figures recorded in July 2019, before the pandemic. </w:t>
      </w:r>
      <w:r w:rsidRPr="00F25F09">
        <w:rPr>
          <w:rFonts w:asciiTheme="minorBidi" w:hAnsiTheme="minorBidi"/>
          <w:sz w:val="24"/>
          <w:szCs w:val="24"/>
        </w:rPr>
        <w:t>(British Medical Association, 2024).</w:t>
      </w:r>
      <w:r w:rsidRPr="00136A18">
        <w:rPr>
          <w:rFonts w:asciiTheme="minorBidi" w:hAnsiTheme="minorBidi"/>
          <w:color w:val="3B3B3B"/>
          <w:sz w:val="24"/>
          <w:szCs w:val="24"/>
        </w:rPr>
        <w:t xml:space="preserve"> </w:t>
      </w:r>
      <w:r w:rsidRPr="00136A18">
        <w:rPr>
          <w:rFonts w:asciiTheme="minorBidi" w:hAnsiTheme="minorBidi"/>
          <w:sz w:val="24"/>
          <w:szCs w:val="24"/>
        </w:rPr>
        <w:t xml:space="preserve">According to the guidelines, a general practitioner (GP) should </w:t>
      </w:r>
      <w:r w:rsidR="00F81DCC">
        <w:rPr>
          <w:rFonts w:asciiTheme="minorBidi" w:hAnsiTheme="minorBidi"/>
          <w:sz w:val="24"/>
          <w:szCs w:val="24"/>
        </w:rPr>
        <w:t>ensure</w:t>
      </w:r>
      <w:r w:rsidRPr="00136A18">
        <w:rPr>
          <w:rFonts w:asciiTheme="minorBidi" w:hAnsiTheme="minorBidi"/>
          <w:sz w:val="24"/>
          <w:szCs w:val="24"/>
        </w:rPr>
        <w:t xml:space="preserve"> that a cancer patient is referred to a consultant within two weeks. The recommendation by the GP should lead to </w:t>
      </w:r>
      <w:r>
        <w:rPr>
          <w:rFonts w:asciiTheme="minorBidi" w:hAnsiTheme="minorBidi"/>
          <w:sz w:val="24"/>
          <w:szCs w:val="24"/>
        </w:rPr>
        <w:t xml:space="preserve">treatment </w:t>
      </w:r>
      <w:r w:rsidRPr="00136A18">
        <w:rPr>
          <w:rFonts w:asciiTheme="minorBidi" w:hAnsiTheme="minorBidi"/>
          <w:sz w:val="24"/>
          <w:szCs w:val="24"/>
        </w:rPr>
        <w:t xml:space="preserve">for 90% of the patients. However, as of August 2022, only 62% of the cancer patients, who </w:t>
      </w:r>
      <w:r w:rsidR="00F81DCC">
        <w:rPr>
          <w:rFonts w:asciiTheme="minorBidi" w:hAnsiTheme="minorBidi"/>
          <w:sz w:val="24"/>
          <w:szCs w:val="24"/>
        </w:rPr>
        <w:t>a GP referred</w:t>
      </w:r>
      <w:r w:rsidRPr="00136A18">
        <w:rPr>
          <w:rFonts w:asciiTheme="minorBidi" w:hAnsiTheme="minorBidi"/>
          <w:sz w:val="24"/>
          <w:szCs w:val="24"/>
        </w:rPr>
        <w:t>, started the t</w:t>
      </w:r>
      <w:r>
        <w:rPr>
          <w:rFonts w:asciiTheme="minorBidi" w:hAnsiTheme="minorBidi"/>
          <w:sz w:val="24"/>
          <w:szCs w:val="24"/>
        </w:rPr>
        <w:t>reatment</w:t>
      </w:r>
      <w:r w:rsidRPr="00136A18">
        <w:rPr>
          <w:rFonts w:asciiTheme="minorBidi" w:hAnsiTheme="minorBidi"/>
          <w:sz w:val="24"/>
          <w:szCs w:val="24"/>
        </w:rPr>
        <w:t xml:space="preserve"> and 75% of the patients visited a consultant within the recommended time (The Medical Portal, 2024)</w:t>
      </w:r>
      <w:r w:rsidR="00846EFA">
        <w:rPr>
          <w:rFonts w:asciiTheme="minorBidi" w:hAnsiTheme="minorBidi"/>
          <w:sz w:val="24"/>
          <w:szCs w:val="24"/>
        </w:rPr>
        <w:t>; “l</w:t>
      </w:r>
      <w:r w:rsidR="00846EFA" w:rsidRPr="00846EFA">
        <w:rPr>
          <w:rFonts w:asciiTheme="minorBidi" w:hAnsiTheme="minorBidi"/>
          <w:sz w:val="24"/>
          <w:szCs w:val="24"/>
        </w:rPr>
        <w:t>ong waiting times mean that cases become more complex and for some patients, even a two-week delay can mean the difference between life and death"</w:t>
      </w:r>
      <w:r w:rsidR="00846EFA">
        <w:rPr>
          <w:rFonts w:asciiTheme="minorBidi" w:hAnsiTheme="minorBidi"/>
          <w:sz w:val="24"/>
          <w:szCs w:val="24"/>
        </w:rPr>
        <w:t xml:space="preserve"> (Archer 2024, cited in Jones, 2024, para. 25).</w:t>
      </w:r>
    </w:p>
    <w:p w14:paraId="2E836864" w14:textId="6A789FD5" w:rsidR="00845F0E" w:rsidRPr="00DB4303" w:rsidRDefault="00845F0E" w:rsidP="00845F0E">
      <w:pPr>
        <w:spacing w:line="360" w:lineRule="auto"/>
        <w:rPr>
          <w:rFonts w:asciiTheme="minorBidi" w:hAnsiTheme="minorBidi"/>
          <w:color w:val="000000" w:themeColor="text1"/>
          <w:sz w:val="24"/>
          <w:szCs w:val="24"/>
        </w:rPr>
      </w:pPr>
      <w:r w:rsidRPr="00136A18">
        <w:rPr>
          <w:rFonts w:asciiTheme="minorBidi" w:hAnsiTheme="minorBidi"/>
          <w:sz w:val="24"/>
          <w:szCs w:val="24"/>
        </w:rPr>
        <w:t xml:space="preserve">A Health Foundation analysis in June 2022 revealed that England currently faces a </w:t>
      </w:r>
      <w:r>
        <w:rPr>
          <w:rFonts w:asciiTheme="minorBidi" w:hAnsiTheme="minorBidi"/>
          <w:sz w:val="24"/>
          <w:szCs w:val="24"/>
        </w:rPr>
        <w:t xml:space="preserve">shortage </w:t>
      </w:r>
      <w:r w:rsidRPr="00136A18">
        <w:rPr>
          <w:rFonts w:asciiTheme="minorBidi" w:hAnsiTheme="minorBidi"/>
          <w:sz w:val="24"/>
          <w:szCs w:val="24"/>
        </w:rPr>
        <w:t xml:space="preserve">of 4,200 fully qualified GPs, </w:t>
      </w:r>
      <w:r>
        <w:rPr>
          <w:rFonts w:asciiTheme="minorBidi" w:hAnsiTheme="minorBidi"/>
          <w:sz w:val="24"/>
          <w:szCs w:val="24"/>
        </w:rPr>
        <w:t>expected</w:t>
      </w:r>
      <w:r w:rsidRPr="00136A18">
        <w:rPr>
          <w:rFonts w:asciiTheme="minorBidi" w:hAnsiTheme="minorBidi"/>
          <w:sz w:val="24"/>
          <w:szCs w:val="24"/>
        </w:rPr>
        <w:t xml:space="preserve"> to rise to 8,800 by 2030. This shortfall has led to challenges for patients seeking timely GP appointments, likely contributing to increased visits to emergency departments (The Health Foundation, 2022). Furthermore, a BBC investigation conducted in 2022 discovered </w:t>
      </w:r>
      <w:r w:rsidRPr="00DB4303">
        <w:rPr>
          <w:rFonts w:asciiTheme="minorBidi" w:hAnsiTheme="minorBidi"/>
          <w:color w:val="000000" w:themeColor="text1"/>
          <w:sz w:val="24"/>
          <w:szCs w:val="24"/>
        </w:rPr>
        <w:t>an even more severe shortage in the availability of dentists. The report found that 9 out of 10 NHS dental practices were not accepting new adult patients, and 8 out of 10 were refusing child patients (BBC, 2022).</w:t>
      </w:r>
    </w:p>
    <w:p w14:paraId="02489C26" w14:textId="3B36E738" w:rsidR="00845F0E" w:rsidRPr="00DB4303" w:rsidRDefault="00845F0E" w:rsidP="00845F0E">
      <w:pPr>
        <w:spacing w:line="360" w:lineRule="auto"/>
        <w:rPr>
          <w:rFonts w:asciiTheme="minorBidi" w:hAnsiTheme="minorBidi"/>
          <w:color w:val="000000" w:themeColor="text1"/>
          <w:sz w:val="24"/>
          <w:szCs w:val="24"/>
        </w:rPr>
      </w:pPr>
      <w:r w:rsidRPr="00DB4303">
        <w:rPr>
          <w:rFonts w:asciiTheme="minorBidi" w:hAnsiTheme="minorBidi"/>
          <w:color w:val="000000" w:themeColor="text1"/>
          <w:sz w:val="24"/>
          <w:szCs w:val="24"/>
        </w:rPr>
        <w:t>In terms of workforce shortage, there has been an increase in the number of medical school students and a commitment from the government to hire 50,000 more nurses by 2024-2025. However, there has</w:t>
      </w:r>
      <w:r w:rsidR="00C95B24">
        <w:rPr>
          <w:rFonts w:asciiTheme="minorBidi" w:hAnsiTheme="minorBidi"/>
          <w:color w:val="000000" w:themeColor="text1"/>
          <w:sz w:val="24"/>
          <w:szCs w:val="24"/>
        </w:rPr>
        <w:t xml:space="preserve"> not</w:t>
      </w:r>
      <w:r w:rsidRPr="00DB4303">
        <w:rPr>
          <w:rFonts w:asciiTheme="minorBidi" w:hAnsiTheme="minorBidi"/>
          <w:color w:val="000000" w:themeColor="text1"/>
          <w:sz w:val="24"/>
          <w:szCs w:val="24"/>
        </w:rPr>
        <w:t xml:space="preserve"> been as much progress in ensuring access to dental and general practitioner appointments. According to a report by King's Fund, the government is likely to miss its target of having 6,000 more general practitioners by 2024-2025, and its promise to fund 26,000 additional healthcare professionals to ease the pressure on general practitioners. (The Medical Portal, 2024)</w:t>
      </w:r>
    </w:p>
    <w:p w14:paraId="369B0CC9" w14:textId="4FD9474B" w:rsidR="00845F0E" w:rsidRPr="00DB4303" w:rsidRDefault="00845F0E" w:rsidP="00845F0E">
      <w:pPr>
        <w:spacing w:line="360" w:lineRule="auto"/>
        <w:rPr>
          <w:rFonts w:asciiTheme="minorBidi" w:hAnsiTheme="minorBidi"/>
          <w:color w:val="000000" w:themeColor="text1"/>
          <w:sz w:val="24"/>
          <w:szCs w:val="24"/>
          <w:highlight w:val="yellow"/>
        </w:rPr>
      </w:pPr>
      <w:r w:rsidRPr="00DB4303">
        <w:rPr>
          <w:rFonts w:asciiTheme="minorBidi" w:hAnsiTheme="minorBidi"/>
          <w:color w:val="000000" w:themeColor="text1"/>
          <w:sz w:val="24"/>
          <w:szCs w:val="24"/>
          <w:shd w:val="clear" w:color="auto" w:fill="FFFFFF"/>
        </w:rPr>
        <w:t xml:space="preserve">According to a recent study by Skills for Care, the </w:t>
      </w:r>
      <w:r w:rsidRPr="00DB4303">
        <w:rPr>
          <w:rFonts w:asciiTheme="minorBidi" w:hAnsiTheme="minorBidi"/>
          <w:color w:val="0D0D0D"/>
          <w:sz w:val="24"/>
          <w:szCs w:val="24"/>
          <w:shd w:val="clear" w:color="auto" w:fill="FFFFFF"/>
        </w:rPr>
        <w:t xml:space="preserve">number of available posts in the care sector increased by 0.3% during 2021/22, contrasted </w:t>
      </w:r>
      <w:r w:rsidR="008C6AB9">
        <w:rPr>
          <w:rFonts w:asciiTheme="minorBidi" w:hAnsiTheme="minorBidi"/>
          <w:color w:val="0D0D0D"/>
          <w:sz w:val="24"/>
          <w:szCs w:val="24"/>
          <w:shd w:val="clear" w:color="auto" w:fill="FFFFFF"/>
        </w:rPr>
        <w:t>with</w:t>
      </w:r>
      <w:r w:rsidRPr="00DB4303">
        <w:rPr>
          <w:rFonts w:asciiTheme="minorBidi" w:hAnsiTheme="minorBidi"/>
          <w:color w:val="0D0D0D"/>
          <w:sz w:val="24"/>
          <w:szCs w:val="24"/>
          <w:shd w:val="clear" w:color="auto" w:fill="FFFFFF"/>
        </w:rPr>
        <w:t xml:space="preserve"> a 3% decrease in job </w:t>
      </w:r>
      <w:r w:rsidRPr="00DB4303">
        <w:rPr>
          <w:rFonts w:asciiTheme="minorBidi" w:hAnsiTheme="minorBidi"/>
          <w:color w:val="000000" w:themeColor="text1"/>
          <w:sz w:val="24"/>
          <w:szCs w:val="24"/>
          <w:shd w:val="clear" w:color="auto" w:fill="FFFFFF"/>
        </w:rPr>
        <w:t>applications. Consequently, this discrepancy has resulted in 165,000 vacant positions, constituting 10.7% of the total available roles. This figure surpasses the vacancy rates observed in both the NHS, standing at 8%, and the broader economy, at 4% (The Medical Portal, 2024).</w:t>
      </w:r>
      <w:r>
        <w:rPr>
          <w:rFonts w:asciiTheme="minorBidi" w:hAnsiTheme="minorBidi"/>
          <w:color w:val="000000" w:themeColor="text1"/>
          <w:sz w:val="24"/>
          <w:szCs w:val="24"/>
        </w:rPr>
        <w:t xml:space="preserve"> </w:t>
      </w:r>
    </w:p>
    <w:p w14:paraId="75465096" w14:textId="16D89B6A" w:rsidR="00845F0E" w:rsidRPr="00862C52" w:rsidRDefault="00845F0E" w:rsidP="00845F0E">
      <w:pPr>
        <w:spacing w:line="360" w:lineRule="auto"/>
        <w:rPr>
          <w:rFonts w:asciiTheme="minorBidi" w:hAnsiTheme="minorBidi"/>
          <w:b/>
          <w:bCs/>
          <w:sz w:val="24"/>
          <w:szCs w:val="24"/>
        </w:rPr>
      </w:pPr>
      <w:r w:rsidRPr="00DB4303">
        <w:rPr>
          <w:rFonts w:asciiTheme="minorBidi" w:hAnsiTheme="minorBidi"/>
          <w:sz w:val="24"/>
          <w:szCs w:val="24"/>
        </w:rPr>
        <w:lastRenderedPageBreak/>
        <w:t>The COVID-19 pandemic has exacerbated these issues and has caused substantial disruptions and challenges to global healthcare systems, including the UK's Health and Social Care and the National Health Service (NHS). A swift agenda for change has been implemented in reaction to the crisis, with the goals of guaranteeing the continuity of healthcare services and attending to urgent needs</w:t>
      </w:r>
      <w:r w:rsidR="000F1D4E">
        <w:rPr>
          <w:rFonts w:asciiTheme="minorBidi" w:hAnsiTheme="minorBidi"/>
          <w:b/>
          <w:bCs/>
          <w:sz w:val="24"/>
          <w:szCs w:val="24"/>
        </w:rPr>
        <w:t xml:space="preserve">. </w:t>
      </w:r>
      <w:r w:rsidRPr="00862C52">
        <w:rPr>
          <w:rFonts w:asciiTheme="minorBidi" w:hAnsiTheme="minorBidi"/>
          <w:sz w:val="24"/>
          <w:szCs w:val="24"/>
        </w:rPr>
        <w:t>For example,</w:t>
      </w:r>
      <w:r>
        <w:rPr>
          <w:rFonts w:asciiTheme="minorBidi" w:hAnsiTheme="minorBidi"/>
          <w:b/>
          <w:bCs/>
          <w:sz w:val="24"/>
          <w:szCs w:val="24"/>
        </w:rPr>
        <w:t xml:space="preserve"> </w:t>
      </w:r>
      <w:r w:rsidRPr="001F31BF">
        <w:rPr>
          <w:rFonts w:asciiTheme="minorBidi" w:hAnsiTheme="minorBidi"/>
          <w:sz w:val="24"/>
          <w:szCs w:val="24"/>
        </w:rPr>
        <w:t>England is preparing for a reorganization of the National Health Service (NHS). The government passed the Health and Care Act 2022 in April, which is the most significant legislative reorgani</w:t>
      </w:r>
      <w:r>
        <w:rPr>
          <w:rFonts w:asciiTheme="minorBidi" w:hAnsiTheme="minorBidi"/>
          <w:sz w:val="24"/>
          <w:szCs w:val="24"/>
        </w:rPr>
        <w:t>s</w:t>
      </w:r>
      <w:r w:rsidRPr="001F31BF">
        <w:rPr>
          <w:rFonts w:asciiTheme="minorBidi" w:hAnsiTheme="minorBidi"/>
          <w:sz w:val="24"/>
          <w:szCs w:val="24"/>
        </w:rPr>
        <w:t>ation of the NHS in a decade. The Act aims to promote cooperation among healthcare providers, such as hospitals, general practitioners, and social workers, to improve community services and optimi</w:t>
      </w:r>
      <w:r>
        <w:rPr>
          <w:rFonts w:asciiTheme="minorBidi" w:hAnsiTheme="minorBidi"/>
          <w:sz w:val="24"/>
          <w:szCs w:val="24"/>
        </w:rPr>
        <w:t>s</w:t>
      </w:r>
      <w:r w:rsidRPr="001F31BF">
        <w:rPr>
          <w:rFonts w:asciiTheme="minorBidi" w:hAnsiTheme="minorBidi"/>
          <w:sz w:val="24"/>
          <w:szCs w:val="24"/>
        </w:rPr>
        <w:t>e public funding. The legislation also reverses a significant portion of the NHS reforms implemented by the Coalition government in 2012.</w:t>
      </w:r>
      <w:r>
        <w:rPr>
          <w:rFonts w:asciiTheme="minorBidi" w:hAnsiTheme="minorBidi"/>
          <w:sz w:val="24"/>
          <w:szCs w:val="24"/>
        </w:rPr>
        <w:t xml:space="preserve"> </w:t>
      </w:r>
      <w:r w:rsidRPr="001F31BF">
        <w:rPr>
          <w:rFonts w:asciiTheme="minorBidi" w:hAnsiTheme="minorBidi"/>
          <w:sz w:val="24"/>
          <w:szCs w:val="24"/>
        </w:rPr>
        <w:t xml:space="preserve">The main objective of the laws is to establish integrated care systems (ICSs) that are responsible for organising community-based programs to improve health and reduce inequalities. England </w:t>
      </w:r>
      <w:r>
        <w:rPr>
          <w:rFonts w:asciiTheme="minorBidi" w:hAnsiTheme="minorBidi"/>
          <w:sz w:val="24"/>
          <w:szCs w:val="24"/>
        </w:rPr>
        <w:t>currently has</w:t>
      </w:r>
      <w:r w:rsidRPr="001F31BF">
        <w:rPr>
          <w:rFonts w:asciiTheme="minorBidi" w:hAnsiTheme="minorBidi"/>
          <w:sz w:val="24"/>
          <w:szCs w:val="24"/>
        </w:rPr>
        <w:t xml:space="preserve"> 42 ICSs</w:t>
      </w:r>
      <w:r>
        <w:rPr>
          <w:rFonts w:asciiTheme="minorBidi" w:hAnsiTheme="minorBidi"/>
          <w:sz w:val="24"/>
          <w:szCs w:val="24"/>
        </w:rPr>
        <w:t xml:space="preserve">, </w:t>
      </w:r>
      <w:r w:rsidRPr="001F31BF">
        <w:rPr>
          <w:rFonts w:asciiTheme="minorBidi" w:hAnsiTheme="minorBidi"/>
          <w:sz w:val="24"/>
          <w:szCs w:val="24"/>
        </w:rPr>
        <w:t>each covering a population of 500,000 to 3 million</w:t>
      </w:r>
      <w:r>
        <w:rPr>
          <w:rFonts w:asciiTheme="minorBidi" w:hAnsiTheme="minorBidi"/>
          <w:sz w:val="24"/>
          <w:szCs w:val="24"/>
        </w:rPr>
        <w:t xml:space="preserve"> (Dunn, 2022).</w:t>
      </w:r>
    </w:p>
    <w:p w14:paraId="258E8BF8" w14:textId="77777777" w:rsidR="00845F0E" w:rsidRDefault="00845F0E" w:rsidP="00845F0E">
      <w:pPr>
        <w:spacing w:line="360" w:lineRule="auto"/>
        <w:rPr>
          <w:rFonts w:asciiTheme="minorBidi" w:hAnsiTheme="minorBidi"/>
          <w:sz w:val="24"/>
          <w:szCs w:val="24"/>
        </w:rPr>
      </w:pPr>
      <w:r>
        <w:rPr>
          <w:rFonts w:asciiTheme="minorBidi" w:hAnsiTheme="minorBidi"/>
          <w:sz w:val="24"/>
          <w:szCs w:val="24"/>
        </w:rPr>
        <w:t>According to Skills for Care (2023), s</w:t>
      </w:r>
      <w:r w:rsidRPr="001F31BF">
        <w:rPr>
          <w:rFonts w:asciiTheme="minorBidi" w:hAnsiTheme="minorBidi"/>
          <w:sz w:val="24"/>
          <w:szCs w:val="24"/>
        </w:rPr>
        <w:t>ocial care organisations can provide better person-centred care when health and care are integrated. Integrated Care Systems (ICSs) ensure that social care is central to planning and offer social care providers shared resources and benefits that improve the quality of care they can provide.</w:t>
      </w:r>
      <w:r>
        <w:rPr>
          <w:rFonts w:asciiTheme="minorBidi" w:hAnsiTheme="minorBidi"/>
          <w:sz w:val="24"/>
          <w:szCs w:val="24"/>
        </w:rPr>
        <w:t xml:space="preserve"> T</w:t>
      </w:r>
      <w:r w:rsidRPr="001F31BF">
        <w:rPr>
          <w:rFonts w:asciiTheme="minorBidi" w:hAnsiTheme="minorBidi"/>
          <w:sz w:val="24"/>
          <w:szCs w:val="24"/>
        </w:rPr>
        <w:t>he integration of health and care can make the health and social care industry more attractive and understandable as a career option for new employees.</w:t>
      </w:r>
      <w:r>
        <w:rPr>
          <w:rFonts w:asciiTheme="minorBidi" w:hAnsiTheme="minorBidi"/>
          <w:sz w:val="24"/>
          <w:szCs w:val="24"/>
        </w:rPr>
        <w:t xml:space="preserve"> Moreover, w</w:t>
      </w:r>
      <w:r w:rsidRPr="001F31BF">
        <w:rPr>
          <w:rFonts w:asciiTheme="minorBidi" w:hAnsiTheme="minorBidi"/>
          <w:sz w:val="24"/>
          <w:szCs w:val="24"/>
        </w:rPr>
        <w:t>orking closely with health services can help build trust and improve information flow between health and care for better support of individuals.</w:t>
      </w:r>
    </w:p>
    <w:p w14:paraId="39D45B44" w14:textId="362F3749" w:rsidR="00720267" w:rsidRPr="00720267" w:rsidRDefault="00720267" w:rsidP="00FB5C21">
      <w:pPr>
        <w:spacing w:line="360" w:lineRule="auto"/>
        <w:rPr>
          <w:rFonts w:asciiTheme="minorBidi" w:hAnsiTheme="minorBidi"/>
          <w:sz w:val="24"/>
          <w:szCs w:val="24"/>
        </w:rPr>
      </w:pPr>
      <w:r>
        <w:rPr>
          <w:rFonts w:asciiTheme="minorBidi" w:hAnsiTheme="minorBidi"/>
          <w:sz w:val="24"/>
          <w:szCs w:val="24"/>
        </w:rPr>
        <w:t>According to NHS England (2024</w:t>
      </w:r>
      <w:r w:rsidR="005B1F85">
        <w:rPr>
          <w:rFonts w:asciiTheme="minorBidi" w:hAnsiTheme="minorBidi"/>
          <w:sz w:val="24"/>
          <w:szCs w:val="24"/>
        </w:rPr>
        <w:t>a</w:t>
      </w:r>
      <w:r>
        <w:rPr>
          <w:rFonts w:asciiTheme="minorBidi" w:hAnsiTheme="minorBidi"/>
          <w:sz w:val="24"/>
          <w:szCs w:val="24"/>
        </w:rPr>
        <w:t xml:space="preserve">) </w:t>
      </w:r>
      <w:r w:rsidR="00D33D66" w:rsidRPr="00D33D66">
        <w:rPr>
          <w:rFonts w:asciiTheme="minorBidi" w:hAnsiTheme="minorBidi"/>
          <w:sz w:val="24"/>
          <w:szCs w:val="24"/>
        </w:rPr>
        <w:t xml:space="preserve">Health care, and support should be tailored to the specific needs and preferences of the individual, their carer, and their family to be considered "integrated." </w:t>
      </w:r>
      <w:r w:rsidR="00D33D66">
        <w:rPr>
          <w:rFonts w:asciiTheme="minorBidi" w:hAnsiTheme="minorBidi"/>
          <w:sz w:val="24"/>
          <w:szCs w:val="24"/>
        </w:rPr>
        <w:t>Person-centred</w:t>
      </w:r>
      <w:r w:rsidR="00D33D66" w:rsidRPr="00D33D66">
        <w:rPr>
          <w:rFonts w:asciiTheme="minorBidi" w:hAnsiTheme="minorBidi"/>
          <w:sz w:val="24"/>
          <w:szCs w:val="24"/>
        </w:rPr>
        <w:t xml:space="preserve"> care </w:t>
      </w:r>
      <w:r w:rsidR="00D33D66">
        <w:rPr>
          <w:rFonts w:asciiTheme="minorBidi" w:hAnsiTheme="minorBidi"/>
          <w:sz w:val="24"/>
          <w:szCs w:val="24"/>
        </w:rPr>
        <w:t>emphasises</w:t>
      </w:r>
      <w:r w:rsidR="00D33D66" w:rsidRPr="00D33D66">
        <w:rPr>
          <w:rFonts w:asciiTheme="minorBidi" w:hAnsiTheme="minorBidi"/>
          <w:sz w:val="24"/>
          <w:szCs w:val="24"/>
        </w:rPr>
        <w:t xml:space="preserve"> treating patients as active participants in their care, involving them in decision-making processes, and respecting their autonomy and personal preferences to improve their quality of life. This includes formulating goals and treatment plans, reviewing outcomes, and making necessary adjustments.</w:t>
      </w:r>
      <w:r w:rsidR="00D33D66">
        <w:rPr>
          <w:rFonts w:asciiTheme="minorBidi" w:hAnsiTheme="minorBidi"/>
          <w:sz w:val="24"/>
          <w:szCs w:val="24"/>
        </w:rPr>
        <w:t xml:space="preserve">  </w:t>
      </w:r>
      <w:r w:rsidR="00FB5C21" w:rsidRPr="00FB5C21">
        <w:rPr>
          <w:rFonts w:asciiTheme="minorBidi" w:hAnsiTheme="minorBidi"/>
          <w:sz w:val="24"/>
          <w:szCs w:val="24"/>
        </w:rPr>
        <w:t xml:space="preserve">A cornerstone of the </w:t>
      </w:r>
      <w:r w:rsidR="00D33D66">
        <w:rPr>
          <w:rFonts w:asciiTheme="minorBidi" w:hAnsiTheme="minorBidi"/>
          <w:sz w:val="24"/>
          <w:szCs w:val="24"/>
        </w:rPr>
        <w:t>person-centred</w:t>
      </w:r>
      <w:r w:rsidR="00FB5C21" w:rsidRPr="00FB5C21">
        <w:rPr>
          <w:rFonts w:asciiTheme="minorBidi" w:hAnsiTheme="minorBidi"/>
          <w:sz w:val="24"/>
          <w:szCs w:val="24"/>
        </w:rPr>
        <w:t xml:space="preserve"> care initiative is the expansion of personal health budgets. These budgets </w:t>
      </w:r>
      <w:r w:rsidR="00D33D66">
        <w:rPr>
          <w:rFonts w:asciiTheme="minorBidi" w:hAnsiTheme="minorBidi"/>
          <w:sz w:val="24"/>
          <w:szCs w:val="24"/>
        </w:rPr>
        <w:t xml:space="preserve">give patients greater autonomy and flexibility in managing their healthcare, allowing them to choose </w:t>
      </w:r>
      <w:r w:rsidR="00D33D66">
        <w:rPr>
          <w:rFonts w:asciiTheme="minorBidi" w:hAnsiTheme="minorBidi"/>
          <w:sz w:val="24"/>
          <w:szCs w:val="24"/>
        </w:rPr>
        <w:lastRenderedPageBreak/>
        <w:t xml:space="preserve">services and support that best meet their </w:t>
      </w:r>
      <w:r w:rsidR="00FB5C21" w:rsidRPr="00FB5C21">
        <w:rPr>
          <w:rFonts w:asciiTheme="minorBidi" w:hAnsiTheme="minorBidi"/>
          <w:sz w:val="24"/>
          <w:szCs w:val="24"/>
        </w:rPr>
        <w:t xml:space="preserve">needs. Alongside this, the plan emphasizes shared decision-making, ensuring that patients are active participants in decisions about their </w:t>
      </w:r>
      <w:r w:rsidR="00FB5C21" w:rsidRPr="000E770A">
        <w:rPr>
          <w:rFonts w:asciiTheme="minorBidi" w:hAnsiTheme="minorBidi"/>
          <w:sz w:val="24"/>
          <w:szCs w:val="24"/>
        </w:rPr>
        <w:t>treatment</w:t>
      </w:r>
      <w:r w:rsidR="005B1F85" w:rsidRPr="000E770A">
        <w:rPr>
          <w:rFonts w:asciiTheme="minorBidi" w:hAnsiTheme="minorBidi"/>
          <w:sz w:val="24"/>
          <w:szCs w:val="24"/>
        </w:rPr>
        <w:t xml:space="preserve"> </w:t>
      </w:r>
      <w:r w:rsidR="00835CBB" w:rsidRPr="000E770A">
        <w:rPr>
          <w:rFonts w:asciiTheme="minorBidi" w:hAnsiTheme="minorBidi"/>
          <w:sz w:val="24"/>
          <w:szCs w:val="24"/>
        </w:rPr>
        <w:t>(NHS, 2024).</w:t>
      </w:r>
    </w:p>
    <w:p w14:paraId="689C7E23" w14:textId="77777777" w:rsidR="00845F0E" w:rsidRDefault="00845F0E" w:rsidP="00845F0E">
      <w:pPr>
        <w:spacing w:line="360" w:lineRule="auto"/>
        <w:rPr>
          <w:rFonts w:asciiTheme="minorBidi" w:hAnsiTheme="minorBidi"/>
          <w:sz w:val="24"/>
          <w:szCs w:val="24"/>
        </w:rPr>
      </w:pPr>
      <w:r>
        <w:rPr>
          <w:rFonts w:asciiTheme="minorBidi" w:hAnsiTheme="minorBidi"/>
          <w:sz w:val="24"/>
          <w:szCs w:val="24"/>
        </w:rPr>
        <w:t>However, it is argued that o</w:t>
      </w:r>
      <w:r w:rsidRPr="001F31BF">
        <w:rPr>
          <w:rFonts w:asciiTheme="minorBidi" w:hAnsiTheme="minorBidi"/>
          <w:sz w:val="24"/>
          <w:szCs w:val="24"/>
        </w:rPr>
        <w:t xml:space="preserve">rganisations lack commitment, resources, and adequate IT infrastructure, as well </w:t>
      </w:r>
      <w:r>
        <w:rPr>
          <w:rFonts w:asciiTheme="minorBidi" w:hAnsiTheme="minorBidi"/>
          <w:sz w:val="24"/>
          <w:szCs w:val="24"/>
        </w:rPr>
        <w:t xml:space="preserve">as </w:t>
      </w:r>
      <w:r w:rsidRPr="001F31BF">
        <w:rPr>
          <w:rFonts w:asciiTheme="minorBidi" w:hAnsiTheme="minorBidi"/>
          <w:sz w:val="24"/>
          <w:szCs w:val="24"/>
        </w:rPr>
        <w:t>poor coordination between financial and care routes, competing goals, and team conflict</w:t>
      </w:r>
      <w:r>
        <w:rPr>
          <w:rFonts w:asciiTheme="minorBidi" w:hAnsiTheme="minorBidi"/>
          <w:sz w:val="24"/>
          <w:szCs w:val="24"/>
        </w:rPr>
        <w:t xml:space="preserve">, </w:t>
      </w:r>
      <w:r w:rsidRPr="001F31BF">
        <w:rPr>
          <w:rFonts w:asciiTheme="minorBidi" w:hAnsiTheme="minorBidi"/>
          <w:sz w:val="24"/>
          <w:szCs w:val="24"/>
        </w:rPr>
        <w:t>prevent the successful implementation of integrated care.</w:t>
      </w:r>
      <w:r>
        <w:rPr>
          <w:rFonts w:asciiTheme="minorBidi" w:hAnsiTheme="minorBidi"/>
          <w:sz w:val="24"/>
          <w:szCs w:val="24"/>
        </w:rPr>
        <w:t xml:space="preserve"> S</w:t>
      </w:r>
      <w:r w:rsidRPr="001F31BF">
        <w:rPr>
          <w:rFonts w:asciiTheme="minorBidi" w:hAnsiTheme="minorBidi"/>
          <w:sz w:val="24"/>
          <w:szCs w:val="24"/>
        </w:rPr>
        <w:t>ome studies suggest that establishing integrated care and healthcare collaborations may require a significant investment of resources before any efficiency gains can be realised</w:t>
      </w:r>
      <w:r>
        <w:rPr>
          <w:rFonts w:asciiTheme="minorBidi" w:hAnsiTheme="minorBidi"/>
          <w:sz w:val="24"/>
          <w:szCs w:val="24"/>
        </w:rPr>
        <w:t xml:space="preserve"> (</w:t>
      </w:r>
      <w:r w:rsidRPr="00064156">
        <w:rPr>
          <w:rFonts w:asciiTheme="minorBidi" w:hAnsiTheme="minorBidi"/>
          <w:sz w:val="24"/>
          <w:szCs w:val="24"/>
        </w:rPr>
        <w:t>Raus, Mortier</w:t>
      </w:r>
      <w:r>
        <w:rPr>
          <w:rFonts w:asciiTheme="minorBidi" w:hAnsiTheme="minorBidi"/>
          <w:sz w:val="24"/>
          <w:szCs w:val="24"/>
        </w:rPr>
        <w:t xml:space="preserve"> </w:t>
      </w:r>
      <w:r w:rsidRPr="00064156">
        <w:rPr>
          <w:rFonts w:asciiTheme="minorBidi" w:hAnsiTheme="minorBidi"/>
          <w:sz w:val="24"/>
          <w:szCs w:val="24"/>
        </w:rPr>
        <w:t>and Eeckloo</w:t>
      </w:r>
      <w:r>
        <w:rPr>
          <w:rFonts w:asciiTheme="minorBidi" w:hAnsiTheme="minorBidi"/>
          <w:sz w:val="24"/>
          <w:szCs w:val="24"/>
        </w:rPr>
        <w:t xml:space="preserve">, 2020). </w:t>
      </w:r>
      <w:r w:rsidRPr="001F31BF">
        <w:rPr>
          <w:rFonts w:asciiTheme="minorBidi" w:hAnsiTheme="minorBidi"/>
          <w:sz w:val="24"/>
          <w:szCs w:val="24"/>
        </w:rPr>
        <w:t xml:space="preserve">According to a study by Keast </w:t>
      </w:r>
      <w:r w:rsidRPr="00064156">
        <w:rPr>
          <w:rFonts w:asciiTheme="minorBidi" w:hAnsiTheme="minorBidi"/>
          <w:i/>
          <w:iCs/>
          <w:sz w:val="24"/>
          <w:szCs w:val="24"/>
        </w:rPr>
        <w:t>et al.,</w:t>
      </w:r>
      <w:r w:rsidRPr="001F31BF">
        <w:rPr>
          <w:rFonts w:asciiTheme="minorBidi" w:hAnsiTheme="minorBidi"/>
          <w:sz w:val="24"/>
          <w:szCs w:val="24"/>
        </w:rPr>
        <w:t xml:space="preserve"> (2004), policymakers often have a limited understanding of networks due to their hierarchical mindset, which is reflected in their decision-making. To fully realise the benefits of integrated care and health networks, a new approach may be required.</w:t>
      </w:r>
    </w:p>
    <w:p w14:paraId="33C6E714" w14:textId="15EA5775" w:rsidR="00904A1F" w:rsidRPr="00AF2323" w:rsidRDefault="00A30C9B" w:rsidP="00AF2323">
      <w:pPr>
        <w:spacing w:line="360" w:lineRule="auto"/>
        <w:rPr>
          <w:rFonts w:asciiTheme="minorBidi" w:hAnsiTheme="minorBidi"/>
          <w:sz w:val="24"/>
          <w:szCs w:val="24"/>
          <w:highlight w:val="yellow"/>
        </w:rPr>
      </w:pPr>
      <w:r w:rsidRPr="00A30C9B">
        <w:rPr>
          <w:rFonts w:asciiTheme="minorBidi" w:hAnsiTheme="minorBidi"/>
          <w:sz w:val="24"/>
          <w:szCs w:val="24"/>
        </w:rPr>
        <w:t>The Minister for Health and Social Care in Wales tasked the Bevan Commission with finding ways to optimize resource use for consistent and high-quality healthcare across Wales. This initiative led to the creation of the "Simply Prudent Healthcare – Achieving Better Care and Value for Money in Wales" discussion paper. The paper highlights the acute issue of a widening funding gap for NHS Wales, compounded by declining real-term government funding. This financial strain increases pressure on health boards to balance budgets amid rising costs. Although structural changes are expected to enhance quality, reduce variation, and boost productivity, efforts towards integration face obstacles such as fragmented budgets, lack of cost-effectiveness evidence, cultural resistance, and counterproductive incentives. Therefore, a holistic transformational change in the NHS Wales system is necessary to overcome these challenges</w:t>
      </w:r>
      <w:r w:rsidR="00AD6EA7" w:rsidRPr="00AD6EA7">
        <w:rPr>
          <w:rFonts w:asciiTheme="minorBidi" w:hAnsiTheme="minorBidi"/>
          <w:sz w:val="24"/>
          <w:szCs w:val="24"/>
        </w:rPr>
        <w:t xml:space="preserve">. This involves a shift from focusing solely on the volume of activities to prioritizing the value derived from healthcare interventions, measured by patient outcomes relative to the costs of delivering those outcomes </w:t>
      </w:r>
      <w:r w:rsidR="00E23240">
        <w:rPr>
          <w:rFonts w:asciiTheme="minorBidi" w:hAnsiTheme="minorBidi"/>
          <w:sz w:val="24"/>
          <w:szCs w:val="24"/>
        </w:rPr>
        <w:t>(</w:t>
      </w:r>
      <w:r w:rsidR="00565D58">
        <w:rPr>
          <w:rFonts w:asciiTheme="minorBidi" w:hAnsiTheme="minorBidi"/>
          <w:sz w:val="24"/>
          <w:szCs w:val="24"/>
        </w:rPr>
        <w:t>Aylward, Phillips and Howson, 2013)</w:t>
      </w:r>
      <w:r>
        <w:rPr>
          <w:rFonts w:asciiTheme="minorBidi" w:hAnsiTheme="minorBidi"/>
          <w:sz w:val="24"/>
          <w:szCs w:val="24"/>
        </w:rPr>
        <w:t xml:space="preserve">. </w:t>
      </w:r>
    </w:p>
    <w:p w14:paraId="569FE4C6" w14:textId="5E995BE7" w:rsidR="00845F0E" w:rsidRPr="00FD3ACB" w:rsidRDefault="00F66026" w:rsidP="00845F0E">
      <w:pPr>
        <w:spacing w:line="360" w:lineRule="auto"/>
        <w:rPr>
          <w:rFonts w:asciiTheme="minorBidi" w:hAnsiTheme="minorBidi"/>
          <w:sz w:val="24"/>
          <w:szCs w:val="24"/>
        </w:rPr>
      </w:pPr>
      <w:r>
        <w:rPr>
          <w:rFonts w:asciiTheme="minorBidi" w:hAnsiTheme="minorBidi"/>
          <w:sz w:val="24"/>
          <w:szCs w:val="24"/>
        </w:rPr>
        <w:t>The</w:t>
      </w:r>
      <w:r w:rsidR="00845F0E" w:rsidRPr="00FD3ACB">
        <w:rPr>
          <w:rFonts w:asciiTheme="minorBidi" w:hAnsiTheme="minorBidi"/>
          <w:sz w:val="24"/>
          <w:szCs w:val="24"/>
        </w:rPr>
        <w:t xml:space="preserve"> Welsh Government recently initiated a Parliamentary Review on the Future of Health and Social Care, chaired by Dr. Ruth Hussey. The review emphasi</w:t>
      </w:r>
      <w:r w:rsidR="008C6AB9">
        <w:rPr>
          <w:rFonts w:asciiTheme="minorBidi" w:hAnsiTheme="minorBidi"/>
          <w:sz w:val="24"/>
          <w:szCs w:val="24"/>
        </w:rPr>
        <w:t>s</w:t>
      </w:r>
      <w:r w:rsidR="00845F0E" w:rsidRPr="00FD3ACB">
        <w:rPr>
          <w:rFonts w:asciiTheme="minorBidi" w:hAnsiTheme="minorBidi"/>
          <w:sz w:val="24"/>
          <w:szCs w:val="24"/>
        </w:rPr>
        <w:t xml:space="preserve">ed the need for a significant transformation within the health and social care system in Wales to meet the needs of present and future generations. The aim is to integrate </w:t>
      </w:r>
      <w:r w:rsidR="00845F0E" w:rsidRPr="00FD3ACB">
        <w:rPr>
          <w:rFonts w:asciiTheme="minorBidi" w:hAnsiTheme="minorBidi"/>
          <w:sz w:val="24"/>
          <w:szCs w:val="24"/>
        </w:rPr>
        <w:lastRenderedPageBreak/>
        <w:t>health and social care services, prioriti</w:t>
      </w:r>
      <w:r w:rsidR="00D2213F">
        <w:rPr>
          <w:rFonts w:asciiTheme="minorBidi" w:hAnsiTheme="minorBidi"/>
          <w:sz w:val="24"/>
          <w:szCs w:val="24"/>
        </w:rPr>
        <w:t>s</w:t>
      </w:r>
      <w:r w:rsidR="00845F0E" w:rsidRPr="00FD3ACB">
        <w:rPr>
          <w:rFonts w:asciiTheme="minorBidi" w:hAnsiTheme="minorBidi"/>
          <w:sz w:val="24"/>
          <w:szCs w:val="24"/>
        </w:rPr>
        <w:t>ing individual needs and well-being. A shift towards a seamless, whole-system approach is advocated, promoting coordination among various service providers.</w:t>
      </w:r>
      <w:r w:rsidR="00845F0E">
        <w:rPr>
          <w:rFonts w:asciiTheme="minorBidi" w:hAnsiTheme="minorBidi"/>
          <w:sz w:val="24"/>
          <w:szCs w:val="24"/>
        </w:rPr>
        <w:t xml:space="preserve"> </w:t>
      </w:r>
      <w:r w:rsidR="00845F0E" w:rsidRPr="00FD3ACB">
        <w:rPr>
          <w:rFonts w:asciiTheme="minorBidi" w:hAnsiTheme="minorBidi"/>
          <w:sz w:val="24"/>
          <w:szCs w:val="24"/>
        </w:rPr>
        <w:t xml:space="preserve">The review highlighted the inadequacy of a primarily medical model of health and a separate social care system. To achieve the envisioned future, new models of integrated local health and social care will be developed, building on local innovations such as Clusters of primary and community care </w:t>
      </w:r>
      <w:r w:rsidR="00845F0E" w:rsidRPr="00E10756">
        <w:rPr>
          <w:rFonts w:asciiTheme="minorBidi" w:hAnsiTheme="minorBidi"/>
          <w:color w:val="000000" w:themeColor="text1"/>
          <w:sz w:val="24"/>
          <w:szCs w:val="24"/>
        </w:rPr>
        <w:t xml:space="preserve">providers. Regional </w:t>
      </w:r>
      <w:r w:rsidR="00845F0E" w:rsidRPr="001F31BF">
        <w:rPr>
          <w:rFonts w:asciiTheme="minorBidi" w:hAnsiTheme="minorBidi"/>
          <w:sz w:val="24"/>
          <w:szCs w:val="24"/>
        </w:rPr>
        <w:t xml:space="preserve">Partnership Boards, which bring together local authorities, health boards and Third Sector providers, will </w:t>
      </w:r>
      <w:r w:rsidR="00845F0E">
        <w:rPr>
          <w:rFonts w:asciiTheme="minorBidi" w:hAnsiTheme="minorBidi"/>
          <w:sz w:val="24"/>
          <w:szCs w:val="24"/>
        </w:rPr>
        <w:t>have</w:t>
      </w:r>
      <w:r w:rsidR="00845F0E" w:rsidRPr="001F31BF">
        <w:rPr>
          <w:rFonts w:asciiTheme="minorBidi" w:hAnsiTheme="minorBidi"/>
          <w:sz w:val="24"/>
          <w:szCs w:val="24"/>
        </w:rPr>
        <w:t xml:space="preserve"> a strong oversight and coordinating role</w:t>
      </w:r>
      <w:r w:rsidR="00845F0E">
        <w:rPr>
          <w:rFonts w:asciiTheme="minorBidi" w:hAnsiTheme="minorBidi"/>
          <w:sz w:val="24"/>
          <w:szCs w:val="24"/>
        </w:rPr>
        <w:t xml:space="preserve"> (Welsh Government, 2021).</w:t>
      </w:r>
    </w:p>
    <w:p w14:paraId="4F185486" w14:textId="66F5B3CB" w:rsidR="00845F0E" w:rsidRPr="00917BC6" w:rsidRDefault="00D33D66" w:rsidP="00845F0E">
      <w:pPr>
        <w:spacing w:line="360" w:lineRule="auto"/>
        <w:rPr>
          <w:rFonts w:asciiTheme="minorBidi" w:hAnsiTheme="minorBidi"/>
          <w:sz w:val="24"/>
          <w:szCs w:val="24"/>
        </w:rPr>
      </w:pPr>
      <w:r>
        <w:rPr>
          <w:rFonts w:asciiTheme="minorBidi" w:hAnsiTheme="minorBidi"/>
          <w:sz w:val="24"/>
          <w:szCs w:val="24"/>
        </w:rPr>
        <w:t>This integration intends</w:t>
      </w:r>
      <w:r w:rsidR="00845F0E" w:rsidRPr="001F31BF">
        <w:rPr>
          <w:rFonts w:asciiTheme="minorBidi" w:hAnsiTheme="minorBidi"/>
          <w:sz w:val="24"/>
          <w:szCs w:val="24"/>
        </w:rPr>
        <w:t xml:space="preserve"> that w</w:t>
      </w:r>
      <w:r w:rsidR="00845F0E" w:rsidRPr="00917BC6">
        <w:rPr>
          <w:rFonts w:asciiTheme="minorBidi" w:hAnsiTheme="minorBidi"/>
          <w:sz w:val="24"/>
          <w:szCs w:val="24"/>
        </w:rPr>
        <w:t xml:space="preserve">hen people need support, care or treatment, they will be able to access a range of services which are made seamless and delivered as close to home as possible. Services will be designed around the individual and groups of people, based on their unique needs and what matters to them, as well as quality and safety outcomes. People will only go to a general hospital when that is essential. Hospital services will be designed to reduce the time spent in hospital and to speed up recovery. The shift in resources to the community will mean that when hospital-based care is needed, it can be accessed more quickly. Routine diagnostics, outpatient services, day-case treatments, minor surgery and injury services can all be delivered safely and to high quality in smaller centres. These changes will help to modernise services, allowing them to use new technologies and to share good </w:t>
      </w:r>
      <w:r w:rsidR="00845F0E">
        <w:rPr>
          <w:rFonts w:asciiTheme="minorBidi" w:hAnsiTheme="minorBidi"/>
          <w:sz w:val="24"/>
          <w:szCs w:val="24"/>
        </w:rPr>
        <w:t>practices</w:t>
      </w:r>
      <w:r w:rsidR="00845F0E" w:rsidRPr="00917BC6">
        <w:rPr>
          <w:rFonts w:asciiTheme="minorBidi" w:hAnsiTheme="minorBidi"/>
          <w:sz w:val="24"/>
          <w:szCs w:val="24"/>
        </w:rPr>
        <w:t xml:space="preserve"> nationally so that services are of equally high quality across the whole of Wales</w:t>
      </w:r>
      <w:r w:rsidR="00845F0E">
        <w:rPr>
          <w:rFonts w:asciiTheme="minorBidi" w:hAnsiTheme="minorBidi"/>
          <w:sz w:val="24"/>
          <w:szCs w:val="24"/>
        </w:rPr>
        <w:t xml:space="preserve"> (Welsh Government, 2021).</w:t>
      </w:r>
    </w:p>
    <w:p w14:paraId="608FE674" w14:textId="34B8C826" w:rsidR="003A0262" w:rsidRDefault="00845F0E" w:rsidP="003A0262">
      <w:pPr>
        <w:spacing w:line="360" w:lineRule="auto"/>
        <w:rPr>
          <w:rFonts w:asciiTheme="minorBidi" w:hAnsiTheme="minorBidi"/>
          <w:sz w:val="24"/>
          <w:szCs w:val="24"/>
        </w:rPr>
      </w:pPr>
      <w:r w:rsidRPr="00917BC6">
        <w:rPr>
          <w:rFonts w:asciiTheme="minorBidi" w:hAnsiTheme="minorBidi"/>
          <w:sz w:val="24"/>
          <w:szCs w:val="24"/>
        </w:rPr>
        <w:t xml:space="preserve">Primary and community care will offer a wider range of </w:t>
      </w:r>
      <w:proofErr w:type="gramStart"/>
      <w:r w:rsidR="00D33D66">
        <w:rPr>
          <w:rFonts w:asciiTheme="minorBidi" w:hAnsiTheme="minorBidi"/>
          <w:sz w:val="24"/>
          <w:szCs w:val="24"/>
        </w:rPr>
        <w:t>professionally-led</w:t>
      </w:r>
      <w:proofErr w:type="gramEnd"/>
      <w:r w:rsidRPr="00917BC6">
        <w:rPr>
          <w:rFonts w:asciiTheme="minorBidi" w:hAnsiTheme="minorBidi"/>
          <w:sz w:val="24"/>
          <w:szCs w:val="24"/>
        </w:rPr>
        <w:t xml:space="preserve"> services and support. Within a local area, clusters of GPs, nurses and other professionals in the community, such as dentists, community pharmacists and optometrists, will work closely with an expanded range of professionals, including physiotherapists, occupational therapists, paramedics, audiologists and social workers as a seamless health and well-being service focussed on prevention and early intervention. These services will support people in making decisions about looking after themselves and </w:t>
      </w:r>
      <w:r w:rsidRPr="003A0262">
        <w:rPr>
          <w:rFonts w:asciiTheme="minorBidi" w:hAnsiTheme="minorBidi"/>
          <w:sz w:val="24"/>
          <w:szCs w:val="24"/>
        </w:rPr>
        <w:t xml:space="preserve">staying independent so that they have access to the best professional or service to meet their </w:t>
      </w:r>
      <w:r w:rsidR="008C6AB9" w:rsidRPr="003A0262">
        <w:rPr>
          <w:rFonts w:asciiTheme="minorBidi" w:hAnsiTheme="minorBidi"/>
          <w:sz w:val="24"/>
          <w:szCs w:val="24"/>
        </w:rPr>
        <w:t>needs</w:t>
      </w:r>
      <w:r w:rsidRPr="003A0262">
        <w:rPr>
          <w:rFonts w:asciiTheme="minorBidi" w:hAnsiTheme="minorBidi"/>
          <w:sz w:val="24"/>
          <w:szCs w:val="24"/>
        </w:rPr>
        <w:t xml:space="preserve"> – including by using rapidly evolving in-home web-based support </w:t>
      </w:r>
      <w:r w:rsidRPr="00694161">
        <w:rPr>
          <w:rFonts w:asciiTheme="minorBidi" w:hAnsiTheme="minorBidi"/>
          <w:sz w:val="24"/>
          <w:szCs w:val="24"/>
        </w:rPr>
        <w:t>(Welsh Government, 2021).</w:t>
      </w:r>
    </w:p>
    <w:p w14:paraId="5BEB01EE" w14:textId="7DC3E7CD" w:rsidR="003A0262" w:rsidRDefault="00F81DCC" w:rsidP="003A0262">
      <w:pPr>
        <w:spacing w:line="360" w:lineRule="auto"/>
        <w:rPr>
          <w:rFonts w:asciiTheme="minorBidi" w:hAnsiTheme="minorBidi"/>
          <w:sz w:val="24"/>
          <w:szCs w:val="24"/>
        </w:rPr>
      </w:pPr>
      <w:r w:rsidRPr="003A0262">
        <w:rPr>
          <w:rFonts w:asciiTheme="minorBidi" w:hAnsiTheme="minorBidi"/>
          <w:sz w:val="24"/>
          <w:szCs w:val="24"/>
        </w:rPr>
        <w:lastRenderedPageBreak/>
        <w:t xml:space="preserve">Although there is a strong argument in </w:t>
      </w:r>
      <w:r w:rsidR="00B60C9F">
        <w:rPr>
          <w:rFonts w:asciiTheme="minorBidi" w:hAnsiTheme="minorBidi"/>
          <w:sz w:val="24"/>
          <w:szCs w:val="24"/>
        </w:rPr>
        <w:t>favour</w:t>
      </w:r>
      <w:r w:rsidRPr="003A0262">
        <w:rPr>
          <w:rFonts w:asciiTheme="minorBidi" w:hAnsiTheme="minorBidi"/>
          <w:sz w:val="24"/>
          <w:szCs w:val="24"/>
        </w:rPr>
        <w:t xml:space="preserve"> of the proposed changes in healthcare, some argue that the plan's long-term sustainability remains uncertain. While the proposal could offer short-term solutions to healthcare issues, its ability to bring about lasting improvements could be undermined by factors such as changing healthcare needs, demographic shifts, and financial challenges. According to </w:t>
      </w:r>
      <w:r w:rsidRPr="00366DA7">
        <w:rPr>
          <w:rFonts w:asciiTheme="minorBidi" w:hAnsiTheme="minorBidi"/>
          <w:sz w:val="24"/>
          <w:szCs w:val="24"/>
        </w:rPr>
        <w:t>Jones</w:t>
      </w:r>
      <w:r w:rsidR="004354A5">
        <w:rPr>
          <w:rFonts w:asciiTheme="minorBidi" w:hAnsiTheme="minorBidi"/>
          <w:sz w:val="24"/>
          <w:szCs w:val="24"/>
        </w:rPr>
        <w:t xml:space="preserve"> </w:t>
      </w:r>
      <w:r w:rsidR="00366DA7" w:rsidRPr="00366DA7">
        <w:rPr>
          <w:rFonts w:asciiTheme="minorBidi" w:hAnsiTheme="minorBidi"/>
          <w:sz w:val="24"/>
          <w:szCs w:val="24"/>
        </w:rPr>
        <w:t xml:space="preserve">and Baron </w:t>
      </w:r>
      <w:r w:rsidRPr="00366DA7">
        <w:rPr>
          <w:rFonts w:asciiTheme="minorBidi" w:hAnsiTheme="minorBidi"/>
          <w:sz w:val="24"/>
          <w:szCs w:val="24"/>
        </w:rPr>
        <w:t>(202</w:t>
      </w:r>
      <w:r w:rsidR="00366DA7" w:rsidRPr="00366DA7">
        <w:rPr>
          <w:rFonts w:asciiTheme="minorBidi" w:hAnsiTheme="minorBidi"/>
          <w:sz w:val="24"/>
          <w:szCs w:val="24"/>
        </w:rPr>
        <w:t>4</w:t>
      </w:r>
      <w:r w:rsidRPr="00366DA7">
        <w:rPr>
          <w:rFonts w:asciiTheme="minorBidi" w:hAnsiTheme="minorBidi"/>
          <w:sz w:val="24"/>
          <w:szCs w:val="24"/>
        </w:rPr>
        <w:t>), th</w:t>
      </w:r>
      <w:r w:rsidRPr="003A0262">
        <w:rPr>
          <w:rFonts w:asciiTheme="minorBidi" w:hAnsiTheme="minorBidi"/>
          <w:sz w:val="24"/>
          <w:szCs w:val="24"/>
        </w:rPr>
        <w:t xml:space="preserve">e effectiveness and continuity of the efforts could be at risk. Additionally, </w:t>
      </w:r>
      <w:r w:rsidR="007B41AD" w:rsidRPr="007B41AD">
        <w:rPr>
          <w:rFonts w:asciiTheme="minorBidi" w:hAnsiTheme="minorBidi"/>
          <w:sz w:val="24"/>
          <w:szCs w:val="24"/>
        </w:rPr>
        <w:t xml:space="preserve">Goddard </w:t>
      </w:r>
      <w:r w:rsidRPr="007B41AD">
        <w:rPr>
          <w:rFonts w:asciiTheme="minorBidi" w:hAnsiTheme="minorBidi"/>
          <w:sz w:val="24"/>
          <w:szCs w:val="24"/>
        </w:rPr>
        <w:t>(202</w:t>
      </w:r>
      <w:r w:rsidR="007B41AD" w:rsidRPr="007B41AD">
        <w:rPr>
          <w:rFonts w:asciiTheme="minorBidi" w:hAnsiTheme="minorBidi"/>
          <w:sz w:val="24"/>
          <w:szCs w:val="24"/>
        </w:rPr>
        <w:t>4</w:t>
      </w:r>
      <w:r w:rsidRPr="007B41AD">
        <w:rPr>
          <w:rFonts w:asciiTheme="minorBidi" w:hAnsiTheme="minorBidi"/>
          <w:sz w:val="24"/>
          <w:szCs w:val="24"/>
        </w:rPr>
        <w:t>) points</w:t>
      </w:r>
      <w:r w:rsidRPr="003A0262">
        <w:rPr>
          <w:rFonts w:asciiTheme="minorBidi" w:hAnsiTheme="minorBidi"/>
          <w:sz w:val="24"/>
          <w:szCs w:val="24"/>
        </w:rPr>
        <w:t xml:space="preserve"> out that it would be difficult to assess the impact of the plan and make data-driven changes without a robust data infrastructure and evaluation framework in place. It is important to have proper data analytics and assessment procedures in place to identify areas that require improvement. Without such procedures, it can become challenging to achieve the desired results from the strategy. Additionally, there may be obstacles such as staff shortages, bureaucratic hurdles, and resource limitations when implementing initiatives. If sufficient assistance and efficient procedures are not available, the objectives of the plan may not be met, which could reduce its overall impact on social and healthcare provision </w:t>
      </w:r>
      <w:r w:rsidRPr="000B4A00">
        <w:rPr>
          <w:rFonts w:asciiTheme="minorBidi" w:hAnsiTheme="minorBidi"/>
          <w:sz w:val="24"/>
          <w:szCs w:val="24"/>
        </w:rPr>
        <w:t>(</w:t>
      </w:r>
      <w:r w:rsidR="004354A5" w:rsidRPr="000B4A00">
        <w:rPr>
          <w:rFonts w:asciiTheme="minorBidi" w:hAnsiTheme="minorBidi"/>
          <w:sz w:val="24"/>
          <w:szCs w:val="24"/>
        </w:rPr>
        <w:t>Jones, Williamson and Baron,</w:t>
      </w:r>
      <w:r w:rsidRPr="000B4A00">
        <w:rPr>
          <w:rFonts w:asciiTheme="minorBidi" w:hAnsiTheme="minorBidi"/>
          <w:sz w:val="24"/>
          <w:szCs w:val="24"/>
        </w:rPr>
        <w:t xml:space="preserve"> 202</w:t>
      </w:r>
      <w:r w:rsidR="004354A5" w:rsidRPr="000B4A00">
        <w:rPr>
          <w:rFonts w:asciiTheme="minorBidi" w:hAnsiTheme="minorBidi"/>
          <w:sz w:val="24"/>
          <w:szCs w:val="24"/>
        </w:rPr>
        <w:t>4</w:t>
      </w:r>
      <w:r w:rsidRPr="000B4A00">
        <w:rPr>
          <w:rFonts w:asciiTheme="minorBidi" w:hAnsiTheme="minorBidi"/>
          <w:sz w:val="24"/>
          <w:szCs w:val="24"/>
        </w:rPr>
        <w:t>).</w:t>
      </w:r>
    </w:p>
    <w:p w14:paraId="17BA9335" w14:textId="6A90B597" w:rsidR="003A0262" w:rsidRDefault="003A0262" w:rsidP="003A0262">
      <w:pPr>
        <w:spacing w:line="360" w:lineRule="auto"/>
        <w:rPr>
          <w:rFonts w:asciiTheme="minorBidi" w:hAnsiTheme="minorBidi"/>
          <w:sz w:val="24"/>
          <w:szCs w:val="24"/>
        </w:rPr>
      </w:pPr>
      <w:r>
        <w:rPr>
          <w:rFonts w:asciiTheme="minorBidi" w:hAnsiTheme="minorBidi"/>
          <w:sz w:val="24"/>
          <w:szCs w:val="24"/>
        </w:rPr>
        <w:t>Having said that, t</w:t>
      </w:r>
      <w:r w:rsidR="00D43B82" w:rsidRPr="003A0262">
        <w:rPr>
          <w:rFonts w:asciiTheme="minorBidi" w:hAnsiTheme="minorBidi"/>
          <w:sz w:val="24"/>
          <w:szCs w:val="24"/>
        </w:rPr>
        <w:t xml:space="preserve">he Welsh Government has commissioned Social Care Wales (SCW) and Health Education and Improvement Wales (HEIW) to develop a long-term workforce strategy in partnership with NHS Wales, Local Government, private and voluntary service providers, regulators, professional bodies, and education </w:t>
      </w:r>
      <w:r w:rsidR="00D43B82" w:rsidRPr="0094115F">
        <w:rPr>
          <w:rFonts w:asciiTheme="minorBidi" w:hAnsiTheme="minorBidi"/>
          <w:sz w:val="24"/>
          <w:szCs w:val="24"/>
        </w:rPr>
        <w:t xml:space="preserve">providers. The purpose of this strategy </w:t>
      </w:r>
      <w:r w:rsidR="00D43B82" w:rsidRPr="00A42DD2">
        <w:rPr>
          <w:rFonts w:asciiTheme="minorBidi" w:hAnsiTheme="minorBidi"/>
          <w:sz w:val="24"/>
          <w:szCs w:val="24"/>
        </w:rPr>
        <w:t>is to support the implementation of A Healthier Wales (NHS Wales, 2020). According to Holden (2023),</w:t>
      </w:r>
      <w:r w:rsidR="00D43B82" w:rsidRPr="003A0262">
        <w:rPr>
          <w:rFonts w:asciiTheme="minorBidi" w:hAnsiTheme="minorBidi"/>
          <w:sz w:val="24"/>
          <w:szCs w:val="24"/>
        </w:rPr>
        <w:t xml:space="preserve"> effective workforce planning for the NHS involves ensuring that it has the appropriate number of employees, in the right location, at the right time, with the right skills and competencies, to provide services that meet demand, offer the best possible patient care, and stay within a reasonable budget. For many years, there has been a lack of effective workforce planning in the healthcare profession, resulting in significant challenges. Despite increasing staffing levels, productivity has not improved, and the demand for care, particularly in acute settings, continues to rise.</w:t>
      </w:r>
    </w:p>
    <w:p w14:paraId="5ED98655" w14:textId="29FB4C75" w:rsidR="00D72B43" w:rsidRDefault="00D43B82" w:rsidP="007D4D19">
      <w:pPr>
        <w:spacing w:line="360" w:lineRule="auto"/>
        <w:rPr>
          <w:rFonts w:asciiTheme="minorBidi" w:hAnsiTheme="minorBidi"/>
          <w:sz w:val="24"/>
          <w:szCs w:val="24"/>
        </w:rPr>
      </w:pPr>
      <w:r w:rsidRPr="003A0262">
        <w:rPr>
          <w:rFonts w:asciiTheme="minorBidi" w:hAnsiTheme="minorBidi"/>
          <w:sz w:val="24"/>
          <w:szCs w:val="24"/>
        </w:rPr>
        <w:t xml:space="preserve">The strategy includes various themes with corresponding actions that outline a detailed plan. One of the themes is "An Engaged, Motivated &amp; Healthy Workforce," and the plan suggests several ways to achieve this, such as introducing a Health and Wellbeing Framework throughout the health and social care workforce and </w:t>
      </w:r>
      <w:r w:rsidRPr="003A0262">
        <w:rPr>
          <w:rFonts w:asciiTheme="minorBidi" w:hAnsiTheme="minorBidi"/>
          <w:sz w:val="24"/>
          <w:szCs w:val="24"/>
        </w:rPr>
        <w:lastRenderedPageBreak/>
        <w:t xml:space="preserve">establishing quantifiable benchmarks to measure progress. Another aspect is to create a "Staff Governance" framework that outlines expectations for improved quality and a positive employee experience for both employers and employees. The </w:t>
      </w:r>
      <w:r w:rsidRPr="00E57737">
        <w:rPr>
          <w:rFonts w:asciiTheme="minorBidi" w:hAnsiTheme="minorBidi"/>
          <w:sz w:val="24"/>
          <w:szCs w:val="24"/>
        </w:rPr>
        <w:t>plan also suggests implementing a consistent method for tracking and evaluating employee experience by conducting staff surveys in the health and social care sectors</w:t>
      </w:r>
      <w:r w:rsidR="00A3511C" w:rsidRPr="00E57737">
        <w:rPr>
          <w:rFonts w:asciiTheme="minorBidi" w:hAnsiTheme="minorBidi"/>
          <w:sz w:val="24"/>
          <w:szCs w:val="24"/>
        </w:rPr>
        <w:t xml:space="preserve"> </w:t>
      </w:r>
      <w:r w:rsidRPr="00E57737">
        <w:rPr>
          <w:rFonts w:asciiTheme="minorBidi" w:hAnsiTheme="minorBidi"/>
          <w:sz w:val="24"/>
          <w:szCs w:val="24"/>
        </w:rPr>
        <w:t>(NHS Wales, 2020).</w:t>
      </w:r>
    </w:p>
    <w:p w14:paraId="59646DA4" w14:textId="61ED638C" w:rsidR="00E76906" w:rsidRPr="00A3511C" w:rsidRDefault="00E76906" w:rsidP="007D4D19">
      <w:pPr>
        <w:spacing w:line="360" w:lineRule="auto"/>
        <w:rPr>
          <w:rFonts w:asciiTheme="minorBidi" w:hAnsiTheme="minorBidi"/>
          <w:sz w:val="24"/>
          <w:szCs w:val="24"/>
        </w:rPr>
      </w:pPr>
      <w:r w:rsidRPr="00A3511C">
        <w:rPr>
          <w:rFonts w:asciiTheme="minorBidi" w:hAnsiTheme="minorBidi"/>
          <w:color w:val="0D0D0D"/>
          <w:sz w:val="24"/>
          <w:szCs w:val="24"/>
          <w:shd w:val="clear" w:color="auto" w:fill="FFFFFF"/>
        </w:rPr>
        <w:t xml:space="preserve">In June 2018, the then Prime Minister revealed a new five-year funding package for the NHS. To access this funding, national NHS bodies were tasked with creating a long-term plan for the service. This plan, known as the NHS long-term plan, was published on January 7, 2019. It builds on the foundation set by the NHS Five Year Forward View, which </w:t>
      </w:r>
      <w:r w:rsidR="00B60C9F">
        <w:rPr>
          <w:rFonts w:asciiTheme="minorBidi" w:hAnsiTheme="minorBidi"/>
          <w:color w:val="0D0D0D"/>
          <w:sz w:val="24"/>
          <w:szCs w:val="24"/>
          <w:shd w:val="clear" w:color="auto" w:fill="FFFFFF"/>
        </w:rPr>
        <w:t>emphasises</w:t>
      </w:r>
      <w:r w:rsidRPr="00A3511C">
        <w:rPr>
          <w:rFonts w:asciiTheme="minorBidi" w:hAnsiTheme="minorBidi"/>
          <w:color w:val="0D0D0D"/>
          <w:sz w:val="24"/>
          <w:szCs w:val="24"/>
          <w:shd w:val="clear" w:color="auto" w:fill="FFFFFF"/>
        </w:rPr>
        <w:t xml:space="preserve"> the necessity of integrating care to address the needs of a changing population.</w:t>
      </w:r>
    </w:p>
    <w:p w14:paraId="5B4ABF21" w14:textId="320D5722" w:rsidR="00A97B40" w:rsidRDefault="00000000" w:rsidP="00F705D5">
      <w:pPr>
        <w:spacing w:line="360" w:lineRule="auto"/>
        <w:rPr>
          <w:rFonts w:asciiTheme="minorBidi" w:hAnsiTheme="minorBidi"/>
          <w:sz w:val="24"/>
          <w:szCs w:val="24"/>
        </w:rPr>
      </w:pPr>
      <w:hyperlink r:id="rId10" w:tgtFrame="_self" w:history="1">
        <w:r w:rsidR="008E5845" w:rsidRPr="00712E5F">
          <w:rPr>
            <w:rStyle w:val="Hyperlink"/>
            <w:rFonts w:asciiTheme="minorBidi" w:hAnsiTheme="minorBidi"/>
            <w:color w:val="auto"/>
            <w:sz w:val="24"/>
            <w:szCs w:val="24"/>
            <w:u w:val="none"/>
          </w:rPr>
          <w:t>Digital technology</w:t>
        </w:r>
      </w:hyperlink>
      <w:r w:rsidR="008E5845" w:rsidRPr="00712E5F">
        <w:rPr>
          <w:rFonts w:asciiTheme="minorBidi" w:hAnsiTheme="minorBidi"/>
          <w:sz w:val="24"/>
          <w:szCs w:val="24"/>
        </w:rPr>
        <w:t> underpins some of the plan’s most ambitious patient-facing targets</w:t>
      </w:r>
      <w:r w:rsidR="000B0106" w:rsidRPr="00712E5F">
        <w:rPr>
          <w:rFonts w:asciiTheme="minorBidi" w:hAnsiTheme="minorBidi"/>
          <w:sz w:val="24"/>
          <w:szCs w:val="24"/>
        </w:rPr>
        <w:t xml:space="preserve">. The plan aimed </w:t>
      </w:r>
      <w:r w:rsidR="00F705D5">
        <w:rPr>
          <w:rFonts w:asciiTheme="minorBidi" w:hAnsiTheme="minorBidi"/>
          <w:sz w:val="24"/>
          <w:szCs w:val="24"/>
        </w:rPr>
        <w:t xml:space="preserve">to </w:t>
      </w:r>
      <w:r w:rsidR="00D70030" w:rsidRPr="00F705D5">
        <w:rPr>
          <w:rFonts w:asciiTheme="minorBidi" w:hAnsiTheme="minorBidi"/>
          <w:sz w:val="24"/>
          <w:szCs w:val="24"/>
        </w:rPr>
        <w:t xml:space="preserve">digitise services, </w:t>
      </w:r>
      <w:r w:rsidR="00F705D5" w:rsidRPr="00F705D5">
        <w:rPr>
          <w:rFonts w:asciiTheme="minorBidi" w:hAnsiTheme="minorBidi"/>
          <w:sz w:val="24"/>
          <w:szCs w:val="24"/>
        </w:rPr>
        <w:t xml:space="preserve">link </w:t>
      </w:r>
      <w:r w:rsidR="00D70030" w:rsidRPr="00F705D5">
        <w:rPr>
          <w:rFonts w:asciiTheme="minorBidi" w:hAnsiTheme="minorBidi"/>
          <w:sz w:val="24"/>
          <w:szCs w:val="24"/>
        </w:rPr>
        <w:t>them to support integration and, through these foundations, enable service transformation</w:t>
      </w:r>
      <w:r w:rsidR="00591D60" w:rsidRPr="00712E5F">
        <w:rPr>
          <w:rFonts w:asciiTheme="minorBidi" w:hAnsiTheme="minorBidi"/>
          <w:sz w:val="24"/>
          <w:szCs w:val="24"/>
        </w:rPr>
        <w:t xml:space="preserve">. It set the ambition </w:t>
      </w:r>
      <w:r w:rsidR="000B0106" w:rsidRPr="00712E5F">
        <w:rPr>
          <w:rFonts w:asciiTheme="minorBidi" w:hAnsiTheme="minorBidi"/>
          <w:sz w:val="24"/>
          <w:szCs w:val="24"/>
        </w:rPr>
        <w:t>to ensure that most of the health and social care services would have solid digital foundations in place</w:t>
      </w:r>
      <w:r w:rsidR="00712E5F" w:rsidRPr="00712E5F">
        <w:rPr>
          <w:rFonts w:asciiTheme="minorBidi" w:hAnsiTheme="minorBidi"/>
          <w:sz w:val="24"/>
          <w:szCs w:val="24"/>
        </w:rPr>
        <w:t xml:space="preserve"> (NHS England, 2024</w:t>
      </w:r>
      <w:r w:rsidR="000E770A">
        <w:rPr>
          <w:rFonts w:asciiTheme="minorBidi" w:hAnsiTheme="minorBidi"/>
          <w:sz w:val="24"/>
          <w:szCs w:val="24"/>
        </w:rPr>
        <w:t>b</w:t>
      </w:r>
      <w:r w:rsidR="00712E5F" w:rsidRPr="00712E5F">
        <w:rPr>
          <w:rFonts w:asciiTheme="minorBidi" w:hAnsiTheme="minorBidi"/>
          <w:sz w:val="24"/>
          <w:szCs w:val="24"/>
        </w:rPr>
        <w:t>)</w:t>
      </w:r>
    </w:p>
    <w:p w14:paraId="658CF9F9" w14:textId="4B407260" w:rsidR="00064A72" w:rsidRDefault="00A97B40" w:rsidP="00064A72">
      <w:pPr>
        <w:spacing w:line="360" w:lineRule="auto"/>
        <w:rPr>
          <w:rFonts w:asciiTheme="minorBidi" w:hAnsiTheme="minorBidi"/>
          <w:sz w:val="24"/>
          <w:szCs w:val="24"/>
        </w:rPr>
      </w:pPr>
      <w:r w:rsidRPr="00A97B40">
        <w:rPr>
          <w:rFonts w:asciiTheme="minorBidi" w:hAnsiTheme="minorBidi"/>
          <w:color w:val="202A30"/>
          <w:sz w:val="24"/>
          <w:szCs w:val="24"/>
          <w:shd w:val="clear" w:color="auto" w:fill="FFFFFF"/>
        </w:rPr>
        <w:t>Digital transformation involves the digitisation of traditional physical or paper-based services and processes, as well as a greater reliance on innovative care approaches enabled by technological advancements. This encompasses using interconnected computer systems to share lifelong patient care information, developing apps for personalised health support and remote care, and utilising technology and data collection to enhance individual and population-level patient care</w:t>
      </w:r>
      <w:r w:rsidR="006654AE">
        <w:rPr>
          <w:rFonts w:asciiTheme="minorBidi" w:hAnsiTheme="minorBidi"/>
          <w:color w:val="202A30"/>
          <w:sz w:val="24"/>
          <w:szCs w:val="24"/>
          <w:shd w:val="clear" w:color="auto" w:fill="FFFFFF"/>
        </w:rPr>
        <w:t xml:space="preserve"> (UK Parliament, 2023)</w:t>
      </w:r>
      <w:r w:rsidR="00152C47">
        <w:rPr>
          <w:rFonts w:asciiTheme="minorBidi" w:hAnsiTheme="minorBidi"/>
          <w:color w:val="202A30"/>
          <w:sz w:val="24"/>
          <w:szCs w:val="24"/>
          <w:shd w:val="clear" w:color="auto" w:fill="FFFFFF"/>
        </w:rPr>
        <w:t>.</w:t>
      </w:r>
    </w:p>
    <w:p w14:paraId="0584F31D" w14:textId="4A9C4564" w:rsidR="00064A72" w:rsidRDefault="00064A72" w:rsidP="00DC0CB9">
      <w:pPr>
        <w:spacing w:line="360" w:lineRule="auto"/>
        <w:rPr>
          <w:rFonts w:asciiTheme="minorBidi" w:hAnsiTheme="minorBidi"/>
          <w:color w:val="000000"/>
          <w:sz w:val="24"/>
          <w:szCs w:val="24"/>
        </w:rPr>
      </w:pPr>
      <w:r w:rsidRPr="00064A72">
        <w:rPr>
          <w:rFonts w:asciiTheme="minorBidi" w:hAnsiTheme="minorBidi"/>
          <w:color w:val="000000"/>
          <w:sz w:val="24"/>
          <w:szCs w:val="24"/>
        </w:rPr>
        <w:t>A key component of a digital transformation strategy is digital empowerment, which involves empowering patients with control over how they access healthcare services. This includes providing options for remote consultations, access to personal health records, improvement of self-help and online care, and access to information at the point of care</w:t>
      </w:r>
      <w:r w:rsidR="00661EA7">
        <w:rPr>
          <w:rFonts w:asciiTheme="minorBidi" w:hAnsiTheme="minorBidi"/>
          <w:color w:val="000000"/>
          <w:sz w:val="24"/>
          <w:szCs w:val="24"/>
        </w:rPr>
        <w:t xml:space="preserve"> </w:t>
      </w:r>
      <w:r w:rsidR="00123C66">
        <w:rPr>
          <w:rFonts w:asciiTheme="minorBidi" w:hAnsiTheme="minorBidi"/>
          <w:color w:val="000000"/>
          <w:sz w:val="24"/>
          <w:szCs w:val="24"/>
        </w:rPr>
        <w:t>(NHS Oxford Health, 2021).</w:t>
      </w:r>
      <w:r w:rsidR="00DC0CB9">
        <w:rPr>
          <w:rFonts w:asciiTheme="minorBidi" w:hAnsiTheme="minorBidi"/>
          <w:color w:val="000000"/>
          <w:sz w:val="24"/>
          <w:szCs w:val="24"/>
        </w:rPr>
        <w:t xml:space="preserve"> </w:t>
      </w:r>
      <w:r w:rsidR="00DC0CB9" w:rsidRPr="00DC0CB9">
        <w:rPr>
          <w:rFonts w:asciiTheme="minorBidi" w:hAnsiTheme="minorBidi"/>
          <w:color w:val="000000"/>
          <w:sz w:val="24"/>
          <w:szCs w:val="24"/>
        </w:rPr>
        <w:t xml:space="preserve">According to the </w:t>
      </w:r>
      <w:r w:rsidR="00D87586">
        <w:rPr>
          <w:rFonts w:asciiTheme="minorBidi" w:hAnsiTheme="minorBidi"/>
          <w:color w:val="000000"/>
          <w:sz w:val="24"/>
          <w:szCs w:val="24"/>
        </w:rPr>
        <w:t>Department of Health and Social Care (2022)</w:t>
      </w:r>
      <w:r w:rsidR="00B60C9F">
        <w:rPr>
          <w:rFonts w:asciiTheme="minorBidi" w:hAnsiTheme="minorBidi"/>
          <w:color w:val="000000"/>
          <w:sz w:val="24"/>
          <w:szCs w:val="24"/>
        </w:rPr>
        <w:t>,</w:t>
      </w:r>
      <w:r w:rsidR="00DC0CB9" w:rsidRPr="00DC0CB9">
        <w:rPr>
          <w:rFonts w:asciiTheme="minorBidi" w:hAnsiTheme="minorBidi"/>
          <w:color w:val="000000"/>
          <w:sz w:val="24"/>
          <w:szCs w:val="24"/>
        </w:rPr>
        <w:t xml:space="preserve"> the NHS App is currently being used by more than 28 million people, with over 40 million individuals having an NHS login</w:t>
      </w:r>
      <w:r w:rsidR="003D41C6">
        <w:rPr>
          <w:rFonts w:asciiTheme="minorBidi" w:hAnsiTheme="minorBidi"/>
          <w:color w:val="000000"/>
          <w:sz w:val="24"/>
          <w:szCs w:val="24"/>
        </w:rPr>
        <w:t xml:space="preserve">, it allows patients to view their test results </w:t>
      </w:r>
      <w:r w:rsidR="005E780C">
        <w:rPr>
          <w:rFonts w:asciiTheme="minorBidi" w:hAnsiTheme="minorBidi"/>
          <w:color w:val="000000"/>
          <w:sz w:val="24"/>
          <w:szCs w:val="24"/>
        </w:rPr>
        <w:t xml:space="preserve">and review consultation notes without having to contact the GP </w:t>
      </w:r>
      <w:r w:rsidR="005E780C" w:rsidRPr="00E15E3C">
        <w:rPr>
          <w:rFonts w:asciiTheme="minorBidi" w:hAnsiTheme="minorBidi"/>
          <w:color w:val="000000"/>
          <w:sz w:val="24"/>
          <w:szCs w:val="24"/>
        </w:rPr>
        <w:lastRenderedPageBreak/>
        <w:t>(NHS</w:t>
      </w:r>
      <w:r w:rsidR="00B236E3" w:rsidRPr="00E15E3C">
        <w:rPr>
          <w:rFonts w:asciiTheme="minorBidi" w:hAnsiTheme="minorBidi"/>
          <w:color w:val="000000"/>
          <w:sz w:val="24"/>
          <w:szCs w:val="24"/>
        </w:rPr>
        <w:t xml:space="preserve"> England, </w:t>
      </w:r>
      <w:r w:rsidR="00263822">
        <w:rPr>
          <w:rFonts w:asciiTheme="minorBidi" w:hAnsiTheme="minorBidi"/>
          <w:color w:val="000000"/>
          <w:sz w:val="24"/>
          <w:szCs w:val="24"/>
        </w:rPr>
        <w:t>2023c).</w:t>
      </w:r>
      <w:r w:rsidR="00DC0CB9" w:rsidRPr="00DC0CB9">
        <w:rPr>
          <w:rFonts w:asciiTheme="minorBidi" w:hAnsiTheme="minorBidi"/>
          <w:color w:val="000000"/>
          <w:sz w:val="24"/>
          <w:szCs w:val="24"/>
        </w:rPr>
        <w:t xml:space="preserve"> </w:t>
      </w:r>
      <w:proofErr w:type="gramStart"/>
      <w:r w:rsidR="00DC0CB9" w:rsidRPr="00DC0CB9">
        <w:rPr>
          <w:rFonts w:asciiTheme="minorBidi" w:hAnsiTheme="minorBidi"/>
          <w:color w:val="000000"/>
          <w:sz w:val="24"/>
          <w:szCs w:val="24"/>
        </w:rPr>
        <w:t>The majority of</w:t>
      </w:r>
      <w:proofErr w:type="gramEnd"/>
      <w:r w:rsidR="00DC0CB9" w:rsidRPr="00DC0CB9">
        <w:rPr>
          <w:rFonts w:asciiTheme="minorBidi" w:hAnsiTheme="minorBidi"/>
          <w:color w:val="000000"/>
          <w:sz w:val="24"/>
          <w:szCs w:val="24"/>
        </w:rPr>
        <w:t xml:space="preserve"> NHS trusts have implemented an electronic patient record system, and in England, over 81% of GP practices offer patients online access to their new health records. Moreover, approximately 25% of repeat prescriptions (equivalent to 2.7 million per month) are now processed through the NHS App rather than through direct contact with the GP. The Electronic Prescription Service (EPS) is utilized in 93% of England's 7,300 GP practices, with over 67% of prescriptions being delivered through EPS. This has not only improved the patient experience but also resulted in NHS savings of £136 million between 2013 and 2016. Additionally, individuals can now book hospital appointments online through the NHS e-Referral Service, leading to anticipated annual NHS savings of over £50 million</w:t>
      </w:r>
      <w:r w:rsidR="00B236E3">
        <w:rPr>
          <w:rFonts w:asciiTheme="minorBidi" w:hAnsiTheme="minorBidi"/>
          <w:color w:val="000000"/>
          <w:sz w:val="24"/>
          <w:szCs w:val="24"/>
        </w:rPr>
        <w:t xml:space="preserve"> (Department of Health and Social Care, 2022). </w:t>
      </w:r>
    </w:p>
    <w:p w14:paraId="026B71CC" w14:textId="7CCD1C13" w:rsidR="005C750D" w:rsidRPr="005C750D" w:rsidRDefault="005C750D" w:rsidP="00F8731B">
      <w:pPr>
        <w:spacing w:line="360" w:lineRule="auto"/>
        <w:rPr>
          <w:rFonts w:asciiTheme="minorBidi" w:hAnsiTheme="minorBidi"/>
          <w:color w:val="000000"/>
          <w:sz w:val="24"/>
          <w:szCs w:val="24"/>
        </w:rPr>
      </w:pPr>
      <w:r w:rsidRPr="005C750D">
        <w:rPr>
          <w:rFonts w:asciiTheme="minorBidi" w:hAnsiTheme="minorBidi"/>
          <w:color w:val="000000"/>
          <w:sz w:val="24"/>
          <w:szCs w:val="24"/>
        </w:rPr>
        <w:t>According to NHS Digital, in December 2019, only 15% of the 23 million primary care appointments were conducted via phone or online. However, by April 2020, this number had increased to 49% (NHS Digital</w:t>
      </w:r>
      <w:r w:rsidR="00461E39">
        <w:rPr>
          <w:rFonts w:asciiTheme="minorBidi" w:hAnsiTheme="minorBidi"/>
          <w:color w:val="000000"/>
          <w:sz w:val="24"/>
          <w:szCs w:val="24"/>
        </w:rPr>
        <w:t xml:space="preserve">, </w:t>
      </w:r>
      <w:r w:rsidRPr="005C750D">
        <w:rPr>
          <w:rFonts w:asciiTheme="minorBidi" w:hAnsiTheme="minorBidi"/>
          <w:color w:val="000000"/>
          <w:sz w:val="24"/>
          <w:szCs w:val="24"/>
        </w:rPr>
        <w:t>2020). In May, many GP practices reported that 90% or more of their appointments were being conducted virtually. This</w:t>
      </w:r>
      <w:r w:rsidR="00F8731B">
        <w:rPr>
          <w:rFonts w:asciiTheme="minorBidi" w:hAnsiTheme="minorBidi"/>
          <w:color w:val="000000"/>
          <w:sz w:val="24"/>
          <w:szCs w:val="24"/>
        </w:rPr>
        <w:t xml:space="preserve"> </w:t>
      </w:r>
      <w:r w:rsidRPr="005C750D">
        <w:rPr>
          <w:rFonts w:asciiTheme="minorBidi" w:hAnsiTheme="minorBidi"/>
          <w:color w:val="000000"/>
          <w:sz w:val="24"/>
          <w:szCs w:val="24"/>
        </w:rPr>
        <w:t>shift has also been observed in some hospitals and community services, signalling a significant change in the way healthcare appointments are being conducted</w:t>
      </w:r>
      <w:r w:rsidR="00F8731B" w:rsidRPr="00452B53">
        <w:rPr>
          <w:rFonts w:asciiTheme="minorBidi" w:hAnsiTheme="minorBidi"/>
          <w:color w:val="000000"/>
          <w:sz w:val="24"/>
          <w:szCs w:val="24"/>
        </w:rPr>
        <w:t xml:space="preserve"> </w:t>
      </w:r>
      <w:r w:rsidR="00CE397F" w:rsidRPr="00452B53">
        <w:rPr>
          <w:rFonts w:asciiTheme="minorBidi" w:hAnsiTheme="minorBidi"/>
          <w:color w:val="000000"/>
          <w:sz w:val="24"/>
          <w:szCs w:val="24"/>
        </w:rPr>
        <w:t>(Collins, 2020)</w:t>
      </w:r>
      <w:r w:rsidR="001B2CE9" w:rsidRPr="00452B53">
        <w:rPr>
          <w:rFonts w:asciiTheme="minorBidi" w:hAnsiTheme="minorBidi"/>
          <w:color w:val="000000"/>
          <w:sz w:val="24"/>
          <w:szCs w:val="24"/>
        </w:rPr>
        <w:t>. NHS England</w:t>
      </w:r>
      <w:r w:rsidR="009545DC" w:rsidRPr="00452B53">
        <w:rPr>
          <w:rFonts w:asciiTheme="minorBidi" w:hAnsiTheme="minorBidi"/>
          <w:color w:val="000000"/>
          <w:sz w:val="24"/>
          <w:szCs w:val="24"/>
        </w:rPr>
        <w:t xml:space="preserve"> (</w:t>
      </w:r>
      <w:r w:rsidR="009545DC" w:rsidRPr="00D6400C">
        <w:rPr>
          <w:rFonts w:asciiTheme="minorBidi" w:hAnsiTheme="minorBidi"/>
          <w:color w:val="000000"/>
          <w:sz w:val="24"/>
          <w:szCs w:val="24"/>
        </w:rPr>
        <w:t>2024</w:t>
      </w:r>
      <w:r w:rsidR="00461E39" w:rsidRPr="00D6400C">
        <w:rPr>
          <w:rFonts w:asciiTheme="minorBidi" w:hAnsiTheme="minorBidi"/>
          <w:color w:val="000000"/>
          <w:sz w:val="24"/>
          <w:szCs w:val="24"/>
        </w:rPr>
        <w:t>d</w:t>
      </w:r>
      <w:r w:rsidR="009545DC" w:rsidRPr="00D6400C">
        <w:rPr>
          <w:rFonts w:asciiTheme="minorBidi" w:hAnsiTheme="minorBidi"/>
          <w:color w:val="000000"/>
          <w:sz w:val="24"/>
          <w:szCs w:val="24"/>
        </w:rPr>
        <w:t>)</w:t>
      </w:r>
      <w:r w:rsidR="001B2CE9" w:rsidRPr="00452B53">
        <w:rPr>
          <w:rFonts w:asciiTheme="minorBidi" w:hAnsiTheme="minorBidi"/>
          <w:color w:val="000000"/>
          <w:sz w:val="24"/>
          <w:szCs w:val="24"/>
        </w:rPr>
        <w:t xml:space="preserve"> states that remote consultations offer patients greater convenience, saving them time and money and reducing the hassle of travelling to appointments. Patients are also more likely to attend their appointments and less likely to cancel or miss them. Furthermore, remote consultations help reduce pollution, leading to lower carbon emissions and a healthier environment for all.</w:t>
      </w:r>
      <w:r w:rsidR="001B2CE9">
        <w:rPr>
          <w:color w:val="000000"/>
          <w:sz w:val="27"/>
          <w:szCs w:val="27"/>
        </w:rPr>
        <w:t xml:space="preserve"> </w:t>
      </w:r>
    </w:p>
    <w:p w14:paraId="52187A88" w14:textId="35A15540" w:rsidR="005D6C19" w:rsidRDefault="005D6C19" w:rsidP="005854E4">
      <w:pPr>
        <w:spacing w:line="360" w:lineRule="auto"/>
        <w:rPr>
          <w:rFonts w:asciiTheme="minorBidi" w:hAnsiTheme="minorBidi"/>
          <w:color w:val="000000"/>
          <w:sz w:val="24"/>
          <w:szCs w:val="24"/>
        </w:rPr>
      </w:pPr>
      <w:r w:rsidRPr="003615C8">
        <w:rPr>
          <w:rFonts w:asciiTheme="minorBidi" w:hAnsiTheme="minorBidi"/>
          <w:color w:val="000000"/>
          <w:sz w:val="24"/>
          <w:szCs w:val="24"/>
        </w:rPr>
        <w:t>Moreover, it is suggested that improved access to health information can help patients better understand and manage their health, leading to better health outcomes and increased satisfaction for both patients and staff. Studies show that access to medical records can have the following benefits:</w:t>
      </w:r>
      <w:r w:rsidR="00D51FE1" w:rsidRPr="003615C8">
        <w:rPr>
          <w:rFonts w:asciiTheme="minorBidi" w:hAnsiTheme="minorBidi"/>
          <w:color w:val="000000"/>
          <w:sz w:val="24"/>
          <w:szCs w:val="24"/>
        </w:rPr>
        <w:t xml:space="preserve"> it can e</w:t>
      </w:r>
      <w:r w:rsidRPr="003615C8">
        <w:rPr>
          <w:rFonts w:asciiTheme="minorBidi" w:hAnsiTheme="minorBidi"/>
          <w:color w:val="000000"/>
          <w:sz w:val="24"/>
          <w:szCs w:val="24"/>
        </w:rPr>
        <w:t xml:space="preserve">mpower patients, </w:t>
      </w:r>
      <w:r w:rsidRPr="002C7C50">
        <w:rPr>
          <w:rFonts w:asciiTheme="minorBidi" w:hAnsiTheme="minorBidi"/>
          <w:color w:val="000000"/>
          <w:sz w:val="24"/>
          <w:szCs w:val="24"/>
        </w:rPr>
        <w:t>enhance their ability to care for themselves, and increase their sense of independence</w:t>
      </w:r>
      <w:r w:rsidR="00100F40" w:rsidRPr="002C7C50">
        <w:rPr>
          <w:rFonts w:asciiTheme="minorBidi" w:hAnsiTheme="minorBidi"/>
          <w:color w:val="000000"/>
          <w:sz w:val="24"/>
          <w:szCs w:val="24"/>
        </w:rPr>
        <w:t>; access to patient records can h</w:t>
      </w:r>
      <w:r w:rsidRPr="002C7C50">
        <w:rPr>
          <w:rFonts w:asciiTheme="minorBidi" w:hAnsiTheme="minorBidi"/>
          <w:color w:val="000000"/>
          <w:sz w:val="24"/>
          <w:szCs w:val="24"/>
        </w:rPr>
        <w:t>elp patients prepare for appointments by acting as a written reminder or a record of past interactions</w:t>
      </w:r>
      <w:r w:rsidR="00BF4C74">
        <w:rPr>
          <w:rFonts w:asciiTheme="minorBidi" w:hAnsiTheme="minorBidi"/>
          <w:color w:val="000000"/>
          <w:sz w:val="24"/>
          <w:szCs w:val="24"/>
        </w:rPr>
        <w:t xml:space="preserve">, </w:t>
      </w:r>
      <w:r w:rsidR="002C7C50" w:rsidRPr="002C7C50">
        <w:rPr>
          <w:rFonts w:asciiTheme="minorBidi" w:hAnsiTheme="minorBidi"/>
          <w:color w:val="000000"/>
          <w:sz w:val="24"/>
          <w:szCs w:val="24"/>
        </w:rPr>
        <w:t>this can also r</w:t>
      </w:r>
      <w:r w:rsidRPr="002C7C50">
        <w:rPr>
          <w:rFonts w:asciiTheme="minorBidi" w:hAnsiTheme="minorBidi"/>
          <w:color w:val="000000"/>
          <w:sz w:val="24"/>
          <w:szCs w:val="24"/>
        </w:rPr>
        <w:t>educe the need for patients to contact their primary care provider for test results and referral notifications</w:t>
      </w:r>
      <w:r w:rsidR="002C7C50" w:rsidRPr="002C7C50">
        <w:rPr>
          <w:rFonts w:asciiTheme="minorBidi" w:hAnsiTheme="minorBidi"/>
          <w:color w:val="000000"/>
          <w:sz w:val="24"/>
          <w:szCs w:val="24"/>
        </w:rPr>
        <w:t>; furthermore, it can i</w:t>
      </w:r>
      <w:r w:rsidRPr="002C7C50">
        <w:rPr>
          <w:rFonts w:asciiTheme="minorBidi" w:hAnsiTheme="minorBidi"/>
          <w:color w:val="000000"/>
          <w:sz w:val="24"/>
          <w:szCs w:val="24"/>
        </w:rPr>
        <w:t>mprove the accuracy of patient records by allowing patients to identify any errors</w:t>
      </w:r>
      <w:r w:rsidR="00D9645B">
        <w:rPr>
          <w:rFonts w:asciiTheme="minorBidi" w:hAnsiTheme="minorBidi"/>
          <w:color w:val="000000"/>
          <w:sz w:val="24"/>
          <w:szCs w:val="24"/>
        </w:rPr>
        <w:t xml:space="preserve"> (NHS England, 2024</w:t>
      </w:r>
      <w:r w:rsidR="005271E0">
        <w:rPr>
          <w:rFonts w:asciiTheme="minorBidi" w:hAnsiTheme="minorBidi"/>
          <w:color w:val="000000"/>
          <w:sz w:val="24"/>
          <w:szCs w:val="24"/>
        </w:rPr>
        <w:t>e</w:t>
      </w:r>
      <w:r w:rsidR="00D9645B">
        <w:rPr>
          <w:rFonts w:asciiTheme="minorBidi" w:hAnsiTheme="minorBidi"/>
          <w:color w:val="000000"/>
          <w:sz w:val="24"/>
          <w:szCs w:val="24"/>
        </w:rPr>
        <w:t>)</w:t>
      </w:r>
      <w:r w:rsidR="004620AF">
        <w:rPr>
          <w:rFonts w:asciiTheme="minorBidi" w:hAnsiTheme="minorBidi"/>
          <w:color w:val="000000"/>
          <w:sz w:val="24"/>
          <w:szCs w:val="24"/>
        </w:rPr>
        <w:t xml:space="preserve">. </w:t>
      </w:r>
    </w:p>
    <w:p w14:paraId="06DB7BC8" w14:textId="1EBCE690" w:rsidR="007665CE" w:rsidRDefault="005854E4" w:rsidP="00855840">
      <w:pPr>
        <w:spacing w:line="360" w:lineRule="auto"/>
        <w:rPr>
          <w:rFonts w:asciiTheme="minorBidi" w:hAnsiTheme="minorBidi"/>
          <w:color w:val="000000"/>
          <w:sz w:val="24"/>
          <w:szCs w:val="24"/>
        </w:rPr>
      </w:pPr>
      <w:r w:rsidRPr="00152C47">
        <w:rPr>
          <w:rFonts w:asciiTheme="minorBidi" w:hAnsiTheme="minorBidi"/>
          <w:color w:val="000000"/>
          <w:sz w:val="24"/>
          <w:szCs w:val="24"/>
        </w:rPr>
        <w:lastRenderedPageBreak/>
        <w:t>Despite these developments and benefits, The National Audit Office (NAO) reported in 2020 that the NHS's previous efforts towards digitisation were deemed "costly and largely ineffective." The report also highlighted the failure to achieve important objectives, such as the target of establishing a "paperless" NHS by</w:t>
      </w:r>
      <w:r w:rsidR="00BF4C74">
        <w:rPr>
          <w:rFonts w:asciiTheme="minorBidi" w:hAnsiTheme="minorBidi"/>
          <w:color w:val="000000"/>
          <w:sz w:val="24"/>
          <w:szCs w:val="24"/>
        </w:rPr>
        <w:t xml:space="preserve"> 2018</w:t>
      </w:r>
      <w:r w:rsidR="00CB6BD3">
        <w:rPr>
          <w:rFonts w:asciiTheme="minorBidi" w:hAnsiTheme="minorBidi"/>
          <w:color w:val="000000"/>
          <w:sz w:val="24"/>
          <w:szCs w:val="24"/>
        </w:rPr>
        <w:t xml:space="preserve">. </w:t>
      </w:r>
      <w:r w:rsidR="00855840">
        <w:rPr>
          <w:rFonts w:asciiTheme="minorBidi" w:hAnsiTheme="minorBidi"/>
          <w:color w:val="000000"/>
          <w:sz w:val="24"/>
          <w:szCs w:val="24"/>
        </w:rPr>
        <w:t xml:space="preserve">The NAO further argues that </w:t>
      </w:r>
      <w:r w:rsidR="00F16406">
        <w:rPr>
          <w:rFonts w:asciiTheme="minorBidi" w:hAnsiTheme="minorBidi"/>
          <w:color w:val="000000"/>
          <w:sz w:val="24"/>
          <w:szCs w:val="24"/>
        </w:rPr>
        <w:t>the NHS has</w:t>
      </w:r>
      <w:r w:rsidR="00855840" w:rsidRPr="00855840">
        <w:rPr>
          <w:rFonts w:asciiTheme="minorBidi" w:hAnsiTheme="minorBidi"/>
          <w:color w:val="000000"/>
          <w:sz w:val="24"/>
          <w:szCs w:val="24"/>
        </w:rPr>
        <w:t xml:space="preserve"> </w:t>
      </w:r>
      <w:r w:rsidR="00B60C9F">
        <w:rPr>
          <w:rFonts w:asciiTheme="minorBidi" w:hAnsiTheme="minorBidi"/>
          <w:color w:val="000000"/>
          <w:sz w:val="24"/>
          <w:szCs w:val="24"/>
        </w:rPr>
        <w:t xml:space="preserve">an </w:t>
      </w:r>
      <w:r w:rsidR="00855840" w:rsidRPr="00855840">
        <w:rPr>
          <w:rFonts w:asciiTheme="minorBidi" w:hAnsiTheme="minorBidi"/>
          <w:color w:val="000000"/>
          <w:sz w:val="24"/>
          <w:szCs w:val="24"/>
        </w:rPr>
        <w:t xml:space="preserve">outdated infrastructure with limited digital capabilities, </w:t>
      </w:r>
      <w:r w:rsidR="00CB6BD3">
        <w:rPr>
          <w:rFonts w:asciiTheme="minorBidi" w:hAnsiTheme="minorBidi"/>
          <w:color w:val="000000"/>
          <w:sz w:val="24"/>
          <w:szCs w:val="24"/>
        </w:rPr>
        <w:t xml:space="preserve">a </w:t>
      </w:r>
      <w:r w:rsidR="00855840" w:rsidRPr="00855840">
        <w:rPr>
          <w:rFonts w:asciiTheme="minorBidi" w:hAnsiTheme="minorBidi"/>
          <w:color w:val="000000"/>
          <w:sz w:val="24"/>
          <w:szCs w:val="24"/>
        </w:rPr>
        <w:t xml:space="preserve">lack of interoperability among data systems, </w:t>
      </w:r>
      <w:r w:rsidR="00B60C9F">
        <w:rPr>
          <w:rFonts w:asciiTheme="minorBidi" w:hAnsiTheme="minorBidi"/>
          <w:color w:val="000000"/>
          <w:sz w:val="24"/>
          <w:szCs w:val="24"/>
        </w:rPr>
        <w:t xml:space="preserve">a </w:t>
      </w:r>
      <w:r w:rsidR="00855840" w:rsidRPr="00855840">
        <w:rPr>
          <w:rFonts w:asciiTheme="minorBidi" w:hAnsiTheme="minorBidi"/>
          <w:color w:val="000000"/>
          <w:sz w:val="24"/>
          <w:szCs w:val="24"/>
        </w:rPr>
        <w:t>shortage of digital leadership and specialised skills, and the potential exclusion of patients unable or unwilling to use digital services</w:t>
      </w:r>
      <w:r w:rsidR="00CB6BD3" w:rsidRPr="00152C47">
        <w:rPr>
          <w:rFonts w:asciiTheme="minorBidi" w:hAnsiTheme="minorBidi"/>
          <w:color w:val="000000"/>
          <w:sz w:val="24"/>
          <w:szCs w:val="24"/>
        </w:rPr>
        <w:t xml:space="preserve"> (UK Parliament, 2023)</w:t>
      </w:r>
      <w:r w:rsidR="00CB6BD3">
        <w:rPr>
          <w:rFonts w:asciiTheme="minorBidi" w:hAnsiTheme="minorBidi"/>
          <w:color w:val="000000"/>
          <w:sz w:val="24"/>
          <w:szCs w:val="24"/>
        </w:rPr>
        <w:t>.</w:t>
      </w:r>
    </w:p>
    <w:p w14:paraId="6B5581B6" w14:textId="02D6C279" w:rsidR="00BD61EB" w:rsidRPr="000C4728" w:rsidRDefault="00A301B9" w:rsidP="001E65F5">
      <w:pPr>
        <w:spacing w:line="360" w:lineRule="auto"/>
        <w:rPr>
          <w:rFonts w:asciiTheme="minorBidi" w:hAnsiTheme="minorBidi"/>
          <w:color w:val="000000"/>
          <w:sz w:val="24"/>
          <w:szCs w:val="24"/>
        </w:rPr>
      </w:pPr>
      <w:r>
        <w:rPr>
          <w:rFonts w:asciiTheme="minorBidi" w:hAnsiTheme="minorBidi"/>
          <w:color w:val="000000"/>
          <w:sz w:val="24"/>
          <w:szCs w:val="24"/>
        </w:rPr>
        <w:t>A</w:t>
      </w:r>
      <w:r w:rsidRPr="00A301B9">
        <w:rPr>
          <w:rFonts w:asciiTheme="minorBidi" w:hAnsiTheme="minorBidi"/>
          <w:color w:val="000000"/>
          <w:sz w:val="24"/>
          <w:szCs w:val="24"/>
        </w:rPr>
        <w:t xml:space="preserve"> report by the House of Commons Health and Social Care Committee on digital transformation within the NHS </w:t>
      </w:r>
      <w:r w:rsidR="00C67E3E">
        <w:rPr>
          <w:rFonts w:asciiTheme="minorBidi" w:hAnsiTheme="minorBidi"/>
          <w:color w:val="000000"/>
          <w:sz w:val="24"/>
          <w:szCs w:val="24"/>
        </w:rPr>
        <w:t xml:space="preserve">points out the </w:t>
      </w:r>
      <w:r w:rsidR="005873BD" w:rsidRPr="005873BD">
        <w:rPr>
          <w:rFonts w:asciiTheme="minorBidi" w:hAnsiTheme="minorBidi"/>
          <w:color w:val="000000"/>
          <w:sz w:val="24"/>
          <w:szCs w:val="24"/>
        </w:rPr>
        <w:t xml:space="preserve">challenge faced by the health service in serving those who are unable or unwilling to engage with digital healthcare. This </w:t>
      </w:r>
      <w:r w:rsidR="005873BD" w:rsidRPr="000C4728">
        <w:rPr>
          <w:rFonts w:asciiTheme="minorBidi" w:hAnsiTheme="minorBidi"/>
          <w:color w:val="000000"/>
          <w:sz w:val="24"/>
          <w:szCs w:val="24"/>
        </w:rPr>
        <w:t>includes individuals with “problems around access to technology, digital skills and confidence, and motivation to use a digital service.”</w:t>
      </w:r>
      <w:r w:rsidR="00DC2325" w:rsidRPr="000C4728">
        <w:rPr>
          <w:rFonts w:asciiTheme="minorBidi" w:hAnsiTheme="minorBidi"/>
          <w:color w:val="0D0D0D"/>
          <w:sz w:val="24"/>
          <w:szCs w:val="24"/>
        </w:rPr>
        <w:t xml:space="preserve"> </w:t>
      </w:r>
      <w:r w:rsidR="00CF75DA" w:rsidRPr="000C4728">
        <w:rPr>
          <w:rFonts w:asciiTheme="minorBidi" w:hAnsiTheme="minorBidi"/>
          <w:color w:val="0D0D0D"/>
          <w:sz w:val="24"/>
          <w:szCs w:val="24"/>
        </w:rPr>
        <w:t>(</w:t>
      </w:r>
      <w:r w:rsidR="002E0564" w:rsidRPr="000C4728">
        <w:rPr>
          <w:rFonts w:asciiTheme="minorBidi" w:hAnsiTheme="minorBidi"/>
          <w:color w:val="0D0D0D"/>
          <w:sz w:val="24"/>
          <w:szCs w:val="24"/>
        </w:rPr>
        <w:t xml:space="preserve">Chipman, 2023, para. 14) </w:t>
      </w:r>
      <w:r w:rsidR="00DC2325" w:rsidRPr="000C4728">
        <w:rPr>
          <w:rFonts w:asciiTheme="minorBidi" w:hAnsiTheme="minorBidi"/>
          <w:color w:val="000000"/>
          <w:sz w:val="24"/>
          <w:szCs w:val="24"/>
        </w:rPr>
        <w:t xml:space="preserve">In a broader observation </w:t>
      </w:r>
      <w:r w:rsidR="00263822">
        <w:rPr>
          <w:rFonts w:asciiTheme="minorBidi" w:hAnsiTheme="minorBidi"/>
          <w:color w:val="000000"/>
          <w:sz w:val="24"/>
          <w:szCs w:val="24"/>
        </w:rPr>
        <w:t>of</w:t>
      </w:r>
      <w:r w:rsidR="00DC2325" w:rsidRPr="000C4728">
        <w:rPr>
          <w:rFonts w:asciiTheme="minorBidi" w:hAnsiTheme="minorBidi"/>
          <w:color w:val="000000"/>
          <w:sz w:val="24"/>
          <w:szCs w:val="24"/>
        </w:rPr>
        <w:t xml:space="preserve"> health apps, the committee noted that although apps provide an accessible entry point to health technology for users, it is “almost impossible for patients to identify quality apps from those that pose risks in terms of efficacy or security,”</w:t>
      </w:r>
      <w:r w:rsidR="00F55E62" w:rsidRPr="000C4728">
        <w:rPr>
          <w:rFonts w:asciiTheme="minorBidi" w:hAnsiTheme="minorBidi"/>
          <w:color w:val="000000"/>
          <w:sz w:val="24"/>
          <w:szCs w:val="24"/>
        </w:rPr>
        <w:t xml:space="preserve"> (para, 18),</w:t>
      </w:r>
      <w:r w:rsidR="00DC2325" w:rsidRPr="000C4728">
        <w:rPr>
          <w:rFonts w:asciiTheme="minorBidi" w:hAnsiTheme="minorBidi"/>
          <w:color w:val="000000"/>
          <w:sz w:val="24"/>
          <w:szCs w:val="24"/>
        </w:rPr>
        <w:t xml:space="preserve"> increasing the likelihood that a negative experience will deter them from using digital services in the future</w:t>
      </w:r>
      <w:r w:rsidR="004B48EE" w:rsidRPr="000C4728">
        <w:rPr>
          <w:rFonts w:asciiTheme="minorBidi" w:hAnsiTheme="minorBidi"/>
          <w:color w:val="000000"/>
          <w:sz w:val="24"/>
          <w:szCs w:val="24"/>
        </w:rPr>
        <w:t>.</w:t>
      </w:r>
      <w:r w:rsidR="001E65F5" w:rsidRPr="000C4728">
        <w:rPr>
          <w:rFonts w:asciiTheme="minorBidi" w:hAnsiTheme="minorBidi"/>
          <w:color w:val="000000"/>
          <w:sz w:val="24"/>
          <w:szCs w:val="24"/>
        </w:rPr>
        <w:t xml:space="preserve"> </w:t>
      </w:r>
      <w:r w:rsidR="004B48EE" w:rsidRPr="000C4728">
        <w:rPr>
          <w:rFonts w:asciiTheme="minorBidi" w:hAnsiTheme="minorBidi"/>
          <w:color w:val="000000"/>
          <w:sz w:val="24"/>
          <w:szCs w:val="24"/>
        </w:rPr>
        <w:t xml:space="preserve">The report </w:t>
      </w:r>
      <w:r w:rsidR="001E65F5" w:rsidRPr="000C4728">
        <w:rPr>
          <w:rFonts w:asciiTheme="minorBidi" w:hAnsiTheme="minorBidi"/>
          <w:color w:val="000000"/>
          <w:sz w:val="24"/>
          <w:szCs w:val="24"/>
        </w:rPr>
        <w:t>also</w:t>
      </w:r>
      <w:r w:rsidR="00BD61EB" w:rsidRPr="000C4728">
        <w:rPr>
          <w:rFonts w:asciiTheme="minorBidi" w:hAnsiTheme="minorBidi"/>
          <w:color w:val="000000"/>
          <w:sz w:val="24"/>
          <w:szCs w:val="24"/>
        </w:rPr>
        <w:t xml:space="preserve"> argues that</w:t>
      </w:r>
      <w:r w:rsidR="00BD61EB" w:rsidRPr="000C4728">
        <w:rPr>
          <w:rFonts w:asciiTheme="minorBidi" w:hAnsiTheme="minorBidi"/>
          <w:color w:val="0D0D0D"/>
          <w:sz w:val="24"/>
          <w:szCs w:val="24"/>
        </w:rPr>
        <w:t xml:space="preserve"> </w:t>
      </w:r>
      <w:r w:rsidR="00BD61EB" w:rsidRPr="000C4728">
        <w:rPr>
          <w:rFonts w:asciiTheme="minorBidi" w:hAnsiTheme="minorBidi"/>
          <w:color w:val="000000"/>
          <w:sz w:val="24"/>
          <w:szCs w:val="24"/>
        </w:rPr>
        <w:t>a significant barrier to digital progress in the NHS has been “the prevalence of outdated ‘legacy’ IT systems and hardware that cannot meet the demands of a modern digital health service,</w:t>
      </w:r>
      <w:r w:rsidR="00910966" w:rsidRPr="000C4728">
        <w:rPr>
          <w:rFonts w:asciiTheme="minorBidi" w:hAnsiTheme="minorBidi"/>
          <w:color w:val="000000"/>
          <w:sz w:val="24"/>
          <w:szCs w:val="24"/>
        </w:rPr>
        <w:t>”</w:t>
      </w:r>
      <w:r w:rsidR="00BD61EB" w:rsidRPr="000C4728">
        <w:rPr>
          <w:rFonts w:asciiTheme="minorBidi" w:hAnsiTheme="minorBidi"/>
          <w:color w:val="000000"/>
          <w:sz w:val="24"/>
          <w:szCs w:val="24"/>
        </w:rPr>
        <w:t xml:space="preserve"> highlighting that some areas of the health service even lack basic functioning IT equipment</w:t>
      </w:r>
      <w:r w:rsidR="002421C6">
        <w:rPr>
          <w:rFonts w:asciiTheme="minorBidi" w:hAnsiTheme="minorBidi"/>
          <w:color w:val="000000"/>
          <w:sz w:val="24"/>
          <w:szCs w:val="24"/>
        </w:rPr>
        <w:t xml:space="preserve"> (</w:t>
      </w:r>
      <w:r w:rsidR="002421C6" w:rsidRPr="000C4728">
        <w:rPr>
          <w:rFonts w:asciiTheme="minorBidi" w:hAnsiTheme="minorBidi"/>
          <w:color w:val="0D0D0D"/>
          <w:sz w:val="24"/>
          <w:szCs w:val="24"/>
        </w:rPr>
        <w:t>Chipman, 2023</w:t>
      </w:r>
      <w:r w:rsidR="00D52CCD">
        <w:rPr>
          <w:rFonts w:asciiTheme="minorBidi" w:hAnsiTheme="minorBidi"/>
          <w:color w:val="0D0D0D"/>
          <w:sz w:val="24"/>
          <w:szCs w:val="24"/>
        </w:rPr>
        <w:t xml:space="preserve">, para. </w:t>
      </w:r>
      <w:r w:rsidR="00204E15">
        <w:rPr>
          <w:rFonts w:asciiTheme="minorBidi" w:hAnsiTheme="minorBidi"/>
          <w:color w:val="0D0D0D"/>
          <w:sz w:val="24"/>
          <w:szCs w:val="24"/>
        </w:rPr>
        <w:t>6</w:t>
      </w:r>
      <w:r w:rsidR="002421C6">
        <w:rPr>
          <w:rFonts w:asciiTheme="minorBidi" w:hAnsiTheme="minorBidi"/>
          <w:color w:val="0D0D0D"/>
          <w:sz w:val="24"/>
          <w:szCs w:val="24"/>
        </w:rPr>
        <w:t>)</w:t>
      </w:r>
    </w:p>
    <w:p w14:paraId="2453F32E" w14:textId="1A103C8D" w:rsidR="005271E0" w:rsidRDefault="000C4728" w:rsidP="00F66026">
      <w:pPr>
        <w:spacing w:line="360" w:lineRule="auto"/>
        <w:rPr>
          <w:rFonts w:asciiTheme="minorBidi" w:hAnsiTheme="minorBidi"/>
          <w:color w:val="0D0D0D"/>
          <w:sz w:val="24"/>
          <w:szCs w:val="24"/>
        </w:rPr>
      </w:pPr>
      <w:r w:rsidRPr="000C4728">
        <w:rPr>
          <w:rFonts w:asciiTheme="minorBidi" w:hAnsiTheme="minorBidi"/>
          <w:color w:val="000000"/>
          <w:sz w:val="24"/>
          <w:szCs w:val="24"/>
        </w:rPr>
        <w:t xml:space="preserve">The report </w:t>
      </w:r>
      <w:r w:rsidR="00A301B9" w:rsidRPr="000C4728">
        <w:rPr>
          <w:rFonts w:asciiTheme="minorBidi" w:hAnsiTheme="minorBidi"/>
          <w:color w:val="000000"/>
          <w:sz w:val="24"/>
          <w:szCs w:val="24"/>
        </w:rPr>
        <w:t xml:space="preserve">identifies five key areas where the government needs to </w:t>
      </w:r>
      <w:proofErr w:type="gramStart"/>
      <w:r w:rsidR="00A301B9" w:rsidRPr="000C4728">
        <w:rPr>
          <w:rFonts w:asciiTheme="minorBidi" w:hAnsiTheme="minorBidi"/>
          <w:color w:val="000000"/>
          <w:sz w:val="24"/>
          <w:szCs w:val="24"/>
        </w:rPr>
        <w:t>take action</w:t>
      </w:r>
      <w:proofErr w:type="gramEnd"/>
      <w:r w:rsidR="00A301B9" w:rsidRPr="000C4728">
        <w:rPr>
          <w:rFonts w:asciiTheme="minorBidi" w:hAnsiTheme="minorBidi"/>
          <w:color w:val="000000"/>
          <w:sz w:val="24"/>
          <w:szCs w:val="24"/>
        </w:rPr>
        <w:t>: creating equal digital opportunities for various regions and trusts, engaging and involving staff, enhancing digital skills and offering competitive salaries to attract technology experts, addressing digital exclusion in the population, and revamping the NHS App</w:t>
      </w:r>
      <w:r w:rsidR="002421C6">
        <w:rPr>
          <w:rFonts w:asciiTheme="minorBidi" w:hAnsiTheme="minorBidi"/>
          <w:color w:val="000000"/>
          <w:sz w:val="24"/>
          <w:szCs w:val="24"/>
        </w:rPr>
        <w:t xml:space="preserve"> (</w:t>
      </w:r>
      <w:r w:rsidR="002421C6" w:rsidRPr="000C4728">
        <w:rPr>
          <w:rFonts w:asciiTheme="minorBidi" w:hAnsiTheme="minorBidi"/>
          <w:color w:val="0D0D0D"/>
          <w:sz w:val="24"/>
          <w:szCs w:val="24"/>
        </w:rPr>
        <w:t>Chipman, 2023</w:t>
      </w:r>
      <w:r w:rsidR="002421C6">
        <w:rPr>
          <w:rFonts w:asciiTheme="minorBidi" w:hAnsiTheme="minorBidi"/>
          <w:color w:val="0D0D0D"/>
          <w:sz w:val="24"/>
          <w:szCs w:val="24"/>
        </w:rPr>
        <w:t xml:space="preserve">). </w:t>
      </w:r>
    </w:p>
    <w:p w14:paraId="34BFC8B4" w14:textId="77777777" w:rsidR="00263822" w:rsidRDefault="00263822" w:rsidP="00F66026">
      <w:pPr>
        <w:spacing w:line="360" w:lineRule="auto"/>
        <w:rPr>
          <w:rFonts w:asciiTheme="minorBidi" w:hAnsiTheme="minorBidi"/>
          <w:color w:val="0D0D0D"/>
          <w:sz w:val="24"/>
          <w:szCs w:val="24"/>
        </w:rPr>
      </w:pPr>
    </w:p>
    <w:p w14:paraId="2600088F" w14:textId="7DAAC543" w:rsidR="00263822" w:rsidRPr="00263822" w:rsidRDefault="00263822" w:rsidP="00263822">
      <w:pPr>
        <w:spacing w:after="0" w:line="240" w:lineRule="auto"/>
        <w:rPr>
          <w:rFonts w:ascii="Arial Nova" w:eastAsia="Times New Roman" w:hAnsi="Arial Nova" w:cs="Times New Roman"/>
          <w:kern w:val="0"/>
          <w:sz w:val="24"/>
          <w:szCs w:val="24"/>
          <w:lang w:eastAsia="en-GB"/>
          <w14:ligatures w14:val="none"/>
        </w:rPr>
      </w:pPr>
      <w:r w:rsidRPr="00263822">
        <w:rPr>
          <w:rFonts w:ascii="Arial Nova" w:eastAsia="Times New Roman" w:hAnsi="Arial Nova" w:cs="Arial"/>
          <w:color w:val="222222"/>
          <w:kern w:val="0"/>
          <w:sz w:val="24"/>
          <w:szCs w:val="24"/>
          <w:shd w:val="clear" w:color="auto" w:fill="FFFFFF"/>
          <w:lang w:eastAsia="en-GB"/>
          <w14:ligatures w14:val="none"/>
        </w:rPr>
        <w:t xml:space="preserve">In conclusion, the ongoing agenda for change within the NHS and the Health and Social Care sector marks a significant and necessary shift to meet the evolving demands of healthcare delivery in the UK. The historical progression from the Poor Law to the NHS established a framework for universal healthcare access, yet contemporary challenges underscore the need for transformative reforms. Current </w:t>
      </w:r>
      <w:r w:rsidRPr="00263822">
        <w:rPr>
          <w:rFonts w:ascii="Arial Nova" w:eastAsia="Times New Roman" w:hAnsi="Arial Nova" w:cs="Arial"/>
          <w:color w:val="222222"/>
          <w:kern w:val="0"/>
          <w:sz w:val="24"/>
          <w:szCs w:val="24"/>
          <w:shd w:val="clear" w:color="auto" w:fill="FFFFFF"/>
          <w:lang w:eastAsia="en-GB"/>
          <w14:ligatures w14:val="none"/>
        </w:rPr>
        <w:lastRenderedPageBreak/>
        <w:t xml:space="preserve">pressures, including funding constraints, workforce shortages, and an </w:t>
      </w:r>
      <w:r>
        <w:rPr>
          <w:rFonts w:ascii="Arial Nova" w:eastAsia="Times New Roman" w:hAnsi="Arial Nova" w:cs="Arial"/>
          <w:color w:val="222222"/>
          <w:kern w:val="0"/>
          <w:sz w:val="24"/>
          <w:szCs w:val="24"/>
          <w:shd w:val="clear" w:color="auto" w:fill="FFFFFF"/>
          <w:lang w:eastAsia="en-GB"/>
          <w14:ligatures w14:val="none"/>
        </w:rPr>
        <w:t>ageing</w:t>
      </w:r>
      <w:r w:rsidRPr="00263822">
        <w:rPr>
          <w:rFonts w:ascii="Arial Nova" w:eastAsia="Times New Roman" w:hAnsi="Arial Nova" w:cs="Arial"/>
          <w:color w:val="222222"/>
          <w:kern w:val="0"/>
          <w:sz w:val="24"/>
          <w:szCs w:val="24"/>
          <w:shd w:val="clear" w:color="auto" w:fill="FFFFFF"/>
          <w:lang w:eastAsia="en-GB"/>
          <w14:ligatures w14:val="none"/>
        </w:rPr>
        <w:t xml:space="preserve"> population, necessitate innovative strategies to ensure sustainable and effective healthcare services.</w:t>
      </w:r>
    </w:p>
    <w:p w14:paraId="6A551E7A" w14:textId="77777777"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p>
    <w:p w14:paraId="5E7F27ED" w14:textId="0D5177D0"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r w:rsidRPr="00263822">
        <w:rPr>
          <w:rFonts w:ascii="Arial Nova" w:eastAsia="Times New Roman" w:hAnsi="Arial Nova" w:cs="Arial"/>
          <w:color w:val="222222"/>
          <w:kern w:val="0"/>
          <w:sz w:val="24"/>
          <w:szCs w:val="24"/>
          <w:lang w:eastAsia="en-GB"/>
          <w14:ligatures w14:val="none"/>
        </w:rPr>
        <w:t>The NHS long-term plan emphasi</w:t>
      </w:r>
      <w:r>
        <w:rPr>
          <w:rFonts w:ascii="Arial Nova" w:eastAsia="Times New Roman" w:hAnsi="Arial Nova" w:cs="Arial"/>
          <w:color w:val="222222"/>
          <w:kern w:val="0"/>
          <w:sz w:val="24"/>
          <w:szCs w:val="24"/>
          <w:lang w:eastAsia="en-GB"/>
          <w14:ligatures w14:val="none"/>
        </w:rPr>
        <w:t>s</w:t>
      </w:r>
      <w:r w:rsidRPr="00263822">
        <w:rPr>
          <w:rFonts w:ascii="Arial Nova" w:eastAsia="Times New Roman" w:hAnsi="Arial Nova" w:cs="Arial"/>
          <w:color w:val="222222"/>
          <w:kern w:val="0"/>
          <w:sz w:val="24"/>
          <w:szCs w:val="24"/>
          <w:lang w:eastAsia="en-GB"/>
          <w14:ligatures w14:val="none"/>
        </w:rPr>
        <w:t xml:space="preserve">es the importance of integrated care systems and </w:t>
      </w:r>
      <w:r>
        <w:rPr>
          <w:rFonts w:ascii="Arial Nova" w:eastAsia="Times New Roman" w:hAnsi="Arial Nova" w:cs="Arial"/>
          <w:color w:val="222222"/>
          <w:kern w:val="0"/>
          <w:sz w:val="24"/>
          <w:szCs w:val="24"/>
          <w:lang w:eastAsia="en-GB"/>
          <w14:ligatures w14:val="none"/>
        </w:rPr>
        <w:t>person-centred</w:t>
      </w:r>
      <w:r w:rsidRPr="00263822">
        <w:rPr>
          <w:rFonts w:ascii="Arial Nova" w:eastAsia="Times New Roman" w:hAnsi="Arial Nova" w:cs="Arial"/>
          <w:color w:val="222222"/>
          <w:kern w:val="0"/>
          <w:sz w:val="24"/>
          <w:szCs w:val="24"/>
          <w:lang w:eastAsia="en-GB"/>
          <w14:ligatures w14:val="none"/>
        </w:rPr>
        <w:t xml:space="preserve"> approaches, reflecting a strategic move towards more cohesive and efficient service delivery. This includes the adoption of prudent healthcare principles, technological advancements, and digital transformations aimed at improving patient outcomes and operational efficiency. Initiatives like the NHS App and the implementation of electronic patient records signify a commitment to digital integration, though challenges related to infrastructure and digital literacy remain significant obstacles.</w:t>
      </w:r>
    </w:p>
    <w:p w14:paraId="4F2BA7BB" w14:textId="77777777"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p>
    <w:p w14:paraId="58CE9BB5" w14:textId="77777777"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r w:rsidRPr="00263822">
        <w:rPr>
          <w:rFonts w:ascii="Arial Nova" w:eastAsia="Times New Roman" w:hAnsi="Arial Nova" w:cs="Arial"/>
          <w:color w:val="222222"/>
          <w:kern w:val="0"/>
          <w:sz w:val="24"/>
          <w:szCs w:val="24"/>
          <w:lang w:eastAsia="en-GB"/>
          <w14:ligatures w14:val="none"/>
        </w:rPr>
        <w:t>Empirical evidence highlights both the successes and limitations of these reforms. Increased funding and technological innovations have shown potential in enhancing service delivery, yet persistent issues such as long waiting times, workforce shortages, and digital exclusion continue to impede progress. The integration of health and social care, especially through the establishment of Integrated Care Systems (ICSs), aims to streamline services and reduce inequalities. However, achieving these goals requires substantial resource investment and a cultural shift within the healthcare system.</w:t>
      </w:r>
    </w:p>
    <w:p w14:paraId="09384261" w14:textId="77777777"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p>
    <w:p w14:paraId="4E572BA0" w14:textId="753E5283"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r w:rsidRPr="00263822">
        <w:rPr>
          <w:rFonts w:ascii="Arial Nova" w:eastAsia="Times New Roman" w:hAnsi="Arial Nova" w:cs="Arial"/>
          <w:color w:val="222222"/>
          <w:kern w:val="0"/>
          <w:sz w:val="24"/>
          <w:szCs w:val="24"/>
          <w:lang w:eastAsia="en-GB"/>
          <w14:ligatures w14:val="none"/>
        </w:rPr>
        <w:t>The Welsh Government’s approach to prudent healthcare, which prioriti</w:t>
      </w:r>
      <w:r>
        <w:rPr>
          <w:rFonts w:ascii="Arial Nova" w:eastAsia="Times New Roman" w:hAnsi="Arial Nova" w:cs="Arial"/>
          <w:color w:val="222222"/>
          <w:kern w:val="0"/>
          <w:sz w:val="24"/>
          <w:szCs w:val="24"/>
          <w:lang w:eastAsia="en-GB"/>
          <w14:ligatures w14:val="none"/>
        </w:rPr>
        <w:t>s</w:t>
      </w:r>
      <w:r w:rsidRPr="00263822">
        <w:rPr>
          <w:rFonts w:ascii="Arial Nova" w:eastAsia="Times New Roman" w:hAnsi="Arial Nova" w:cs="Arial"/>
          <w:color w:val="222222"/>
          <w:kern w:val="0"/>
          <w:sz w:val="24"/>
          <w:szCs w:val="24"/>
          <w:lang w:eastAsia="en-GB"/>
          <w14:ligatures w14:val="none"/>
        </w:rPr>
        <w:t>es value and outcomes over volume, provides a model for efficient service delivery. Nonetheless, its sustainability amidst financial constraints remains a point of concern. The agenda for change must be underpinned by robust evaluation frameworks, workforce development, and a commitment to continuous adaptation to emerging healthcare needs.</w:t>
      </w:r>
    </w:p>
    <w:p w14:paraId="01316F4C" w14:textId="77777777"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p>
    <w:p w14:paraId="608765BD" w14:textId="74C492CF" w:rsidR="00263822" w:rsidRPr="00263822" w:rsidRDefault="00263822" w:rsidP="00263822">
      <w:pPr>
        <w:shd w:val="clear" w:color="auto" w:fill="FFFFFF"/>
        <w:spacing w:after="0" w:line="240" w:lineRule="auto"/>
        <w:rPr>
          <w:rFonts w:ascii="Arial Nova" w:eastAsia="Times New Roman" w:hAnsi="Arial Nova" w:cs="Arial"/>
          <w:color w:val="222222"/>
          <w:kern w:val="0"/>
          <w:sz w:val="24"/>
          <w:szCs w:val="24"/>
          <w:lang w:eastAsia="en-GB"/>
          <w14:ligatures w14:val="none"/>
        </w:rPr>
      </w:pPr>
      <w:r w:rsidRPr="00263822">
        <w:rPr>
          <w:rFonts w:ascii="Arial Nova" w:eastAsia="Times New Roman" w:hAnsi="Arial Nova" w:cs="Arial"/>
          <w:color w:val="222222"/>
          <w:kern w:val="0"/>
          <w:sz w:val="24"/>
          <w:szCs w:val="24"/>
          <w:lang w:eastAsia="en-GB"/>
          <w14:ligatures w14:val="none"/>
        </w:rPr>
        <w:t xml:space="preserve">To ensure lasting improvements, a holistic and adaptive approach is essential. This involves addressing immediate issues while fostering a resilient, future-ready healthcare system capable of delivering high-quality, equitable care to all. The path forward demands unwavering commitment, innovative solutions, and collaborative efforts across all stakeholders in the health and social care sectors. By embracing these principles, the NHS can navigate its challenges and continue to provide comprehensive, accessible healthcare for future </w:t>
      </w:r>
      <w:r w:rsidRPr="00263822">
        <w:rPr>
          <w:rFonts w:ascii="Arial Nova" w:eastAsia="Times New Roman" w:hAnsi="Arial Nova" w:cs="Arial"/>
          <w:color w:val="222222"/>
          <w:kern w:val="0"/>
          <w:sz w:val="24"/>
          <w:szCs w:val="24"/>
          <w:lang w:eastAsia="en-GB"/>
          <w14:ligatures w14:val="none"/>
        </w:rPr>
        <w:t>generations.</w:t>
      </w:r>
    </w:p>
    <w:p w14:paraId="58C8E8A9" w14:textId="77777777" w:rsidR="00944E33" w:rsidRDefault="00944E33" w:rsidP="0063696C">
      <w:pPr>
        <w:rPr>
          <w:rFonts w:asciiTheme="minorBidi" w:hAnsiTheme="minorBidi"/>
          <w:b/>
          <w:bCs/>
          <w:sz w:val="24"/>
          <w:szCs w:val="24"/>
        </w:rPr>
      </w:pPr>
    </w:p>
    <w:p w14:paraId="46F84A51" w14:textId="77777777" w:rsidR="00944E33" w:rsidRDefault="00944E33" w:rsidP="0063696C">
      <w:pPr>
        <w:rPr>
          <w:rFonts w:asciiTheme="minorBidi" w:hAnsiTheme="minorBidi"/>
          <w:b/>
          <w:bCs/>
          <w:sz w:val="24"/>
          <w:szCs w:val="24"/>
        </w:rPr>
      </w:pPr>
    </w:p>
    <w:p w14:paraId="53C829C0" w14:textId="2E928B57" w:rsidR="0063696C" w:rsidRDefault="005271E0" w:rsidP="0063696C">
      <w:pPr>
        <w:rPr>
          <w:rFonts w:asciiTheme="minorBidi" w:hAnsiTheme="minorBidi"/>
          <w:b/>
          <w:bCs/>
          <w:sz w:val="24"/>
          <w:szCs w:val="24"/>
        </w:rPr>
      </w:pPr>
      <w:r w:rsidRPr="00F66026">
        <w:rPr>
          <w:rFonts w:asciiTheme="minorBidi" w:hAnsiTheme="minorBidi"/>
          <w:b/>
          <w:bCs/>
          <w:sz w:val="24"/>
          <w:szCs w:val="24"/>
        </w:rPr>
        <w:t>References</w:t>
      </w:r>
    </w:p>
    <w:p w14:paraId="323FACD9" w14:textId="77777777" w:rsidR="00F66026" w:rsidRPr="00F66026" w:rsidRDefault="00F66026" w:rsidP="0063696C">
      <w:pPr>
        <w:rPr>
          <w:rFonts w:asciiTheme="minorBidi" w:hAnsiTheme="minorBidi"/>
          <w:b/>
          <w:bCs/>
          <w:sz w:val="24"/>
          <w:szCs w:val="24"/>
        </w:rPr>
      </w:pPr>
    </w:p>
    <w:p w14:paraId="40F686B0" w14:textId="74BF48B7" w:rsidR="0063696C" w:rsidRPr="0063696C" w:rsidRDefault="00565D58" w:rsidP="00F66026">
      <w:pPr>
        <w:ind w:left="720" w:hanging="720"/>
        <w:rPr>
          <w:rFonts w:ascii="Arial" w:hAnsi="Arial" w:cs="Arial"/>
          <w:sz w:val="24"/>
          <w:szCs w:val="24"/>
        </w:rPr>
      </w:pPr>
      <w:r w:rsidRPr="00F66026">
        <w:rPr>
          <w:rFonts w:ascii="Arial" w:hAnsi="Arial" w:cs="Arial"/>
          <w:sz w:val="24"/>
          <w:szCs w:val="24"/>
        </w:rPr>
        <w:t>A</w:t>
      </w:r>
      <w:r w:rsidR="009C6DCE" w:rsidRPr="00F66026">
        <w:rPr>
          <w:rFonts w:ascii="Arial" w:hAnsi="Arial" w:cs="Arial"/>
          <w:sz w:val="24"/>
          <w:szCs w:val="24"/>
        </w:rPr>
        <w:t xml:space="preserve">ylward, MN. Phillips, C. and Howson, H (2013) </w:t>
      </w:r>
      <w:r w:rsidR="009C6DCE" w:rsidRPr="00F66026">
        <w:rPr>
          <w:rFonts w:ascii="Arial" w:hAnsi="Arial" w:cs="Arial"/>
          <w:i/>
          <w:iCs/>
          <w:sz w:val="24"/>
          <w:szCs w:val="24"/>
        </w:rPr>
        <w:t>Simply Prudent Healthcare – achieving better care and value for money in Wales – discussion</w:t>
      </w:r>
      <w:r w:rsidR="009C6DCE" w:rsidRPr="00F66026">
        <w:rPr>
          <w:rFonts w:ascii="Arial" w:hAnsi="Arial" w:cs="Arial"/>
          <w:sz w:val="24"/>
          <w:szCs w:val="24"/>
        </w:rPr>
        <w:t>. Available at:</w:t>
      </w:r>
      <w:r w:rsidR="00F66026" w:rsidRPr="00F66026">
        <w:rPr>
          <w:rFonts w:ascii="Arial" w:hAnsi="Arial" w:cs="Arial"/>
          <w:sz w:val="24"/>
          <w:szCs w:val="24"/>
        </w:rPr>
        <w:t xml:space="preserve"> </w:t>
      </w:r>
      <w:hyperlink r:id="rId11" w:history="1">
        <w:r w:rsidR="00F66026" w:rsidRPr="00F66026">
          <w:rPr>
            <w:rStyle w:val="Hyperlink"/>
            <w:rFonts w:ascii="Arial" w:hAnsi="Arial" w:cs="Arial"/>
            <w:sz w:val="24"/>
            <w:szCs w:val="24"/>
          </w:rPr>
          <w:t>https://citeseerx.ist.psu.edu/document?repid=rep1&amp;amp;type=pdf&amp;amp;doi=0769890e197806ac3260779097ede3a0ee3a88eb</w:t>
        </w:r>
      </w:hyperlink>
      <w:r w:rsidR="00F66026" w:rsidRPr="00F66026">
        <w:rPr>
          <w:rFonts w:ascii="Arial" w:hAnsi="Arial" w:cs="Arial"/>
          <w:sz w:val="24"/>
          <w:szCs w:val="24"/>
        </w:rPr>
        <w:t xml:space="preserve"> (Accessed: 15 April 2024)</w:t>
      </w:r>
    </w:p>
    <w:p w14:paraId="4C99E2E8" w14:textId="67273A8F"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lastRenderedPageBreak/>
        <w:t xml:space="preserve">BBC (2022) </w:t>
      </w:r>
      <w:r w:rsidR="00347203">
        <w:rPr>
          <w:rFonts w:ascii="Arial" w:hAnsi="Arial" w:cs="Arial"/>
          <w:sz w:val="24"/>
          <w:szCs w:val="24"/>
        </w:rPr>
        <w:t>‘</w:t>
      </w:r>
      <w:r w:rsidRPr="00347203">
        <w:rPr>
          <w:rFonts w:ascii="Arial" w:hAnsi="Arial" w:cs="Arial"/>
          <w:sz w:val="24"/>
          <w:szCs w:val="24"/>
        </w:rPr>
        <w:t>Full extent of NHS dentistry shortage revealed by far-reaching BBC research</w:t>
      </w:r>
      <w:r w:rsidR="00F73C57">
        <w:rPr>
          <w:rFonts w:ascii="Arial" w:hAnsi="Arial" w:cs="Arial"/>
          <w:sz w:val="24"/>
          <w:szCs w:val="24"/>
        </w:rPr>
        <w:t xml:space="preserve">’, </w:t>
      </w:r>
      <w:r w:rsidR="00F73C57" w:rsidRPr="00F73C57">
        <w:rPr>
          <w:rFonts w:ascii="Arial" w:hAnsi="Arial" w:cs="Arial"/>
          <w:i/>
          <w:iCs/>
          <w:sz w:val="24"/>
          <w:szCs w:val="24"/>
        </w:rPr>
        <w:t>BBC NEWS</w:t>
      </w:r>
      <w:r w:rsidR="00F73C57">
        <w:rPr>
          <w:rFonts w:ascii="Arial" w:hAnsi="Arial" w:cs="Arial"/>
          <w:sz w:val="24"/>
          <w:szCs w:val="24"/>
        </w:rPr>
        <w:t>, 8</w:t>
      </w:r>
      <w:r w:rsidR="00F73C57" w:rsidRPr="00F73C57">
        <w:rPr>
          <w:rFonts w:ascii="Arial" w:hAnsi="Arial" w:cs="Arial"/>
          <w:sz w:val="24"/>
          <w:szCs w:val="24"/>
          <w:vertAlign w:val="superscript"/>
        </w:rPr>
        <w:t>th</w:t>
      </w:r>
      <w:r w:rsidR="00F73C57">
        <w:rPr>
          <w:rFonts w:ascii="Arial" w:hAnsi="Arial" w:cs="Arial"/>
          <w:sz w:val="24"/>
          <w:szCs w:val="24"/>
        </w:rPr>
        <w:t xml:space="preserve"> August.</w:t>
      </w:r>
      <w:r w:rsidRPr="009D0A5A">
        <w:rPr>
          <w:rFonts w:ascii="Arial" w:hAnsi="Arial" w:cs="Arial"/>
          <w:sz w:val="24"/>
          <w:szCs w:val="24"/>
        </w:rPr>
        <w:t xml:space="preserve"> Available at: </w:t>
      </w:r>
      <w:hyperlink r:id="rId12" w:history="1">
        <w:r w:rsidRPr="009D0A5A">
          <w:rPr>
            <w:rStyle w:val="Hyperlink"/>
            <w:rFonts w:ascii="Arial" w:hAnsi="Arial" w:cs="Arial"/>
            <w:sz w:val="24"/>
            <w:szCs w:val="24"/>
          </w:rPr>
          <w:t>Full extent of NHS dentistry shortage revealed by far-reaching BBC research - BBC News</w:t>
        </w:r>
      </w:hyperlink>
      <w:r w:rsidRPr="009D0A5A">
        <w:rPr>
          <w:rFonts w:ascii="Arial" w:hAnsi="Arial" w:cs="Arial"/>
          <w:sz w:val="24"/>
          <w:szCs w:val="24"/>
        </w:rPr>
        <w:t xml:space="preserve"> (Accessed: 6 April 2024)</w:t>
      </w:r>
    </w:p>
    <w:p w14:paraId="46A2B75F" w14:textId="77777777" w:rsidR="0063696C" w:rsidRPr="003B45C9" w:rsidRDefault="0063696C" w:rsidP="00746C1E">
      <w:pPr>
        <w:spacing w:line="240" w:lineRule="auto"/>
        <w:ind w:left="720" w:hanging="720"/>
        <w:rPr>
          <w:rFonts w:ascii="Arial" w:hAnsi="Arial" w:cs="Arial"/>
          <w:sz w:val="24"/>
          <w:szCs w:val="24"/>
        </w:rPr>
      </w:pPr>
      <w:r w:rsidRPr="003B45C9">
        <w:rPr>
          <w:rFonts w:ascii="Arial" w:hAnsi="Arial" w:cs="Arial"/>
          <w:sz w:val="24"/>
          <w:szCs w:val="24"/>
        </w:rPr>
        <w:t xml:space="preserve">Berridge, V. (2017). </w:t>
      </w:r>
      <w:r w:rsidRPr="003B45C9">
        <w:rPr>
          <w:rFonts w:ascii="Arial" w:hAnsi="Arial" w:cs="Arial"/>
          <w:i/>
          <w:iCs/>
          <w:sz w:val="24"/>
          <w:szCs w:val="24"/>
        </w:rPr>
        <w:t>Health and society in Britain since 1939</w:t>
      </w:r>
      <w:r w:rsidRPr="003B45C9">
        <w:rPr>
          <w:rFonts w:ascii="Arial" w:hAnsi="Arial" w:cs="Arial"/>
          <w:sz w:val="24"/>
          <w:szCs w:val="24"/>
        </w:rPr>
        <w:t xml:space="preserve">. </w:t>
      </w:r>
      <w:r w:rsidRPr="009D0A5A">
        <w:rPr>
          <w:rFonts w:ascii="Arial" w:hAnsi="Arial" w:cs="Arial"/>
          <w:sz w:val="24"/>
          <w:szCs w:val="24"/>
        </w:rPr>
        <w:t xml:space="preserve">London: </w:t>
      </w:r>
      <w:r w:rsidRPr="003B45C9">
        <w:rPr>
          <w:rFonts w:ascii="Arial" w:hAnsi="Arial" w:cs="Arial"/>
          <w:sz w:val="24"/>
          <w:szCs w:val="24"/>
        </w:rPr>
        <w:t xml:space="preserve">Springer. </w:t>
      </w:r>
    </w:p>
    <w:p w14:paraId="6B619039"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British Medical Association (2023) </w:t>
      </w:r>
      <w:r w:rsidRPr="009D0A5A">
        <w:rPr>
          <w:rFonts w:ascii="Arial" w:hAnsi="Arial" w:cs="Arial"/>
          <w:i/>
          <w:iCs/>
          <w:sz w:val="24"/>
          <w:szCs w:val="24"/>
        </w:rPr>
        <w:t>An NHS under pressure</w:t>
      </w:r>
      <w:r w:rsidRPr="009D0A5A">
        <w:rPr>
          <w:rFonts w:ascii="Arial" w:hAnsi="Arial" w:cs="Arial"/>
          <w:b/>
          <w:bCs/>
          <w:sz w:val="24"/>
          <w:szCs w:val="24"/>
        </w:rPr>
        <w:t xml:space="preserve">. </w:t>
      </w:r>
      <w:r w:rsidRPr="009D0A5A">
        <w:rPr>
          <w:rFonts w:ascii="Arial" w:hAnsi="Arial" w:cs="Arial"/>
          <w:sz w:val="24"/>
          <w:szCs w:val="24"/>
        </w:rPr>
        <w:t xml:space="preserve">Available at: </w:t>
      </w:r>
      <w:hyperlink r:id="rId13" w:history="1">
        <w:r w:rsidRPr="009D0A5A">
          <w:rPr>
            <w:rStyle w:val="Hyperlink"/>
            <w:rFonts w:ascii="Arial" w:hAnsi="Arial" w:cs="Arial"/>
            <w:sz w:val="24"/>
            <w:szCs w:val="24"/>
          </w:rPr>
          <w:t>https://www.bma.org.uk/advice-and-support/nhs-delivery-and-workforce/pressures/an-nhs-under-pressure</w:t>
        </w:r>
      </w:hyperlink>
      <w:r w:rsidRPr="009D0A5A">
        <w:rPr>
          <w:rFonts w:ascii="Arial" w:hAnsi="Arial" w:cs="Arial"/>
          <w:sz w:val="24"/>
          <w:szCs w:val="24"/>
        </w:rPr>
        <w:t xml:space="preserve"> (Accessed: 2 April 2024)</w:t>
      </w:r>
    </w:p>
    <w:p w14:paraId="18E6DD4F"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British Medical Association (2024) </w:t>
      </w:r>
      <w:r w:rsidRPr="009D0A5A">
        <w:rPr>
          <w:rFonts w:ascii="Arial" w:hAnsi="Arial" w:cs="Arial"/>
          <w:i/>
          <w:iCs/>
          <w:sz w:val="24"/>
          <w:szCs w:val="24"/>
        </w:rPr>
        <w:t>NHS backlog data analysis</w:t>
      </w:r>
      <w:r w:rsidRPr="009D0A5A">
        <w:rPr>
          <w:rFonts w:ascii="Arial" w:hAnsi="Arial" w:cs="Arial"/>
          <w:sz w:val="24"/>
          <w:szCs w:val="24"/>
        </w:rPr>
        <w:t xml:space="preserve">. Available at: </w:t>
      </w:r>
      <w:hyperlink r:id="rId14" w:anchor=":~:text=The%20hidden%20backlog%20is%20growing&amp;text=Despite%20improvements%20in%202021%20and,greater%20problems%20for%20the%20future." w:history="1">
        <w:r w:rsidRPr="009D0A5A">
          <w:rPr>
            <w:rStyle w:val="Hyperlink"/>
            <w:rFonts w:ascii="Arial" w:hAnsi="Arial" w:cs="Arial"/>
            <w:sz w:val="24"/>
            <w:szCs w:val="24"/>
          </w:rPr>
          <w:t>NHS backlog data analysis (bma.org.uk)</w:t>
        </w:r>
      </w:hyperlink>
      <w:r w:rsidRPr="009D0A5A">
        <w:rPr>
          <w:rFonts w:ascii="Arial" w:hAnsi="Arial" w:cs="Arial"/>
          <w:sz w:val="24"/>
          <w:szCs w:val="24"/>
        </w:rPr>
        <w:t xml:space="preserve"> (Accessed: 6 April 2024)</w:t>
      </w:r>
    </w:p>
    <w:p w14:paraId="6BC4EA40" w14:textId="020B04A2" w:rsidR="0063696C" w:rsidRPr="0063696C" w:rsidRDefault="0063696C" w:rsidP="00CA16C1">
      <w:pPr>
        <w:spacing w:line="240" w:lineRule="auto"/>
        <w:ind w:left="720" w:hanging="720"/>
        <w:rPr>
          <w:rFonts w:asciiTheme="minorBidi" w:hAnsiTheme="minorBidi"/>
          <w:b/>
          <w:bCs/>
          <w:sz w:val="24"/>
          <w:szCs w:val="24"/>
        </w:rPr>
      </w:pPr>
      <w:r w:rsidRPr="0063696C">
        <w:rPr>
          <w:rFonts w:asciiTheme="minorBidi" w:hAnsiTheme="minorBidi"/>
          <w:sz w:val="24"/>
          <w:szCs w:val="24"/>
        </w:rPr>
        <w:t xml:space="preserve">Chipman, A (2023) </w:t>
      </w:r>
      <w:r w:rsidR="00CA16C1" w:rsidRPr="00CA16C1">
        <w:rPr>
          <w:rFonts w:asciiTheme="minorBidi" w:hAnsiTheme="minorBidi"/>
          <w:i/>
          <w:iCs/>
          <w:sz w:val="24"/>
          <w:szCs w:val="24"/>
        </w:rPr>
        <w:t>Report says government must address failures in digital transformation.</w:t>
      </w:r>
      <w:r w:rsidR="00CA16C1" w:rsidRPr="00CA16C1">
        <w:rPr>
          <w:rFonts w:asciiTheme="minorBidi" w:hAnsiTheme="minorBidi"/>
          <w:sz w:val="24"/>
          <w:szCs w:val="24"/>
        </w:rPr>
        <w:t xml:space="preserve"> Available at:</w:t>
      </w:r>
      <w:r w:rsidR="00CA16C1" w:rsidRPr="00CA16C1">
        <w:rPr>
          <w:rFonts w:asciiTheme="minorBidi" w:hAnsiTheme="minorBidi"/>
          <w:b/>
          <w:bCs/>
          <w:sz w:val="24"/>
          <w:szCs w:val="24"/>
        </w:rPr>
        <w:t xml:space="preserve"> </w:t>
      </w:r>
      <w:hyperlink r:id="rId15" w:history="1">
        <w:r w:rsidR="00CA16C1" w:rsidRPr="0063696C">
          <w:rPr>
            <w:rStyle w:val="Hyperlink"/>
            <w:rFonts w:asciiTheme="minorBidi" w:hAnsiTheme="minorBidi"/>
            <w:sz w:val="24"/>
            <w:szCs w:val="24"/>
          </w:rPr>
          <w:t>https://www.digitalhealth.net/2023/06/report-says-government-must-address-failures-in-digital-transformation/</w:t>
        </w:r>
      </w:hyperlink>
      <w:r w:rsidR="00CA16C1">
        <w:rPr>
          <w:rFonts w:asciiTheme="minorBidi" w:hAnsiTheme="minorBidi"/>
          <w:sz w:val="24"/>
          <w:szCs w:val="24"/>
        </w:rPr>
        <w:t xml:space="preserve"> </w:t>
      </w:r>
      <w:r w:rsidR="00CA16C1" w:rsidRPr="009D0A5A">
        <w:rPr>
          <w:rFonts w:ascii="Arial" w:hAnsi="Arial" w:cs="Arial"/>
          <w:sz w:val="24"/>
          <w:szCs w:val="24"/>
        </w:rPr>
        <w:t xml:space="preserve">(Accessed: </w:t>
      </w:r>
      <w:r w:rsidR="00CA16C1">
        <w:rPr>
          <w:rFonts w:ascii="Arial" w:hAnsi="Arial" w:cs="Arial"/>
          <w:sz w:val="24"/>
          <w:szCs w:val="24"/>
        </w:rPr>
        <w:t>15</w:t>
      </w:r>
      <w:r w:rsidR="00CA16C1" w:rsidRPr="009D0A5A">
        <w:rPr>
          <w:rFonts w:ascii="Arial" w:hAnsi="Arial" w:cs="Arial"/>
          <w:sz w:val="24"/>
          <w:szCs w:val="24"/>
        </w:rPr>
        <w:t xml:space="preserve"> April 2024)</w:t>
      </w:r>
    </w:p>
    <w:p w14:paraId="7C5B8F2F"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Collins, B (2020) </w:t>
      </w:r>
      <w:r w:rsidRPr="0063696C">
        <w:rPr>
          <w:rFonts w:asciiTheme="minorBidi" w:hAnsiTheme="minorBidi"/>
          <w:i/>
          <w:iCs/>
          <w:sz w:val="24"/>
          <w:szCs w:val="24"/>
        </w:rPr>
        <w:t>What is Covid-19 revealing about innovation in the NHS?</w:t>
      </w:r>
      <w:r w:rsidRPr="0063696C">
        <w:rPr>
          <w:rFonts w:asciiTheme="minorBidi" w:hAnsiTheme="minorBidi"/>
          <w:sz w:val="24"/>
          <w:szCs w:val="24"/>
        </w:rPr>
        <w:t xml:space="preserve"> Available at: </w:t>
      </w:r>
      <w:hyperlink r:id="rId16" w:history="1">
        <w:r w:rsidRPr="0063696C">
          <w:rPr>
            <w:rStyle w:val="Hyperlink"/>
            <w:rFonts w:asciiTheme="minorBidi" w:hAnsiTheme="minorBidi"/>
            <w:sz w:val="24"/>
            <w:szCs w:val="24"/>
          </w:rPr>
          <w:t>https://www.kingsfund.org.uk/insight-and-analysis/blogs/covid-19-revealing-innovation-nhs</w:t>
        </w:r>
      </w:hyperlink>
      <w:r w:rsidRPr="0063696C">
        <w:rPr>
          <w:rFonts w:asciiTheme="minorBidi" w:hAnsiTheme="minorBidi"/>
          <w:sz w:val="24"/>
          <w:szCs w:val="24"/>
        </w:rPr>
        <w:t xml:space="preserve"> (Accessed: 20 April 2024)</w:t>
      </w:r>
    </w:p>
    <w:p w14:paraId="5F90FAAE"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Denham, M (2016) </w:t>
      </w:r>
      <w:r w:rsidRPr="009D0A5A">
        <w:rPr>
          <w:rFonts w:ascii="Arial" w:hAnsi="Arial" w:cs="Arial"/>
          <w:i/>
          <w:iCs/>
          <w:sz w:val="24"/>
          <w:szCs w:val="24"/>
        </w:rPr>
        <w:t>A Brief History of the Care of the Elderly.</w:t>
      </w:r>
      <w:r w:rsidRPr="009D0A5A">
        <w:rPr>
          <w:rFonts w:ascii="Arial" w:hAnsi="Arial" w:cs="Arial"/>
          <w:sz w:val="24"/>
          <w:szCs w:val="24"/>
        </w:rPr>
        <w:t xml:space="preserve"> Available at: </w:t>
      </w:r>
      <w:hyperlink r:id="rId17" w:history="1">
        <w:r w:rsidRPr="009D0A5A">
          <w:rPr>
            <w:rStyle w:val="Hyperlink"/>
            <w:rFonts w:ascii="Arial" w:hAnsi="Arial" w:cs="Arial"/>
            <w:sz w:val="24"/>
            <w:szCs w:val="24"/>
          </w:rPr>
          <w:t>A Brief History of the Care of the Elderly | British Geriatrics Society (bgs.org.uk)</w:t>
        </w:r>
      </w:hyperlink>
      <w:r w:rsidRPr="009D0A5A">
        <w:rPr>
          <w:rFonts w:ascii="Arial" w:hAnsi="Arial" w:cs="Arial"/>
          <w:sz w:val="24"/>
          <w:szCs w:val="24"/>
        </w:rPr>
        <w:t xml:space="preserve"> (Accessed: 2 April 2024)</w:t>
      </w:r>
    </w:p>
    <w:p w14:paraId="57EDC1BF"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Department of Health and Social Care (2022) </w:t>
      </w:r>
      <w:r w:rsidRPr="0063696C">
        <w:rPr>
          <w:rFonts w:asciiTheme="minorBidi" w:hAnsiTheme="minorBidi"/>
          <w:i/>
          <w:iCs/>
          <w:sz w:val="24"/>
          <w:szCs w:val="24"/>
        </w:rPr>
        <w:t xml:space="preserve">A plan for digital health and social care. </w:t>
      </w:r>
      <w:r w:rsidRPr="0063696C">
        <w:rPr>
          <w:rFonts w:asciiTheme="minorBidi" w:hAnsiTheme="minorBidi"/>
          <w:sz w:val="24"/>
          <w:szCs w:val="24"/>
        </w:rPr>
        <w:t xml:space="preserve">Available at : </w:t>
      </w:r>
      <w:hyperlink r:id="rId18" w:history="1">
        <w:r w:rsidRPr="0063696C">
          <w:rPr>
            <w:rStyle w:val="Hyperlink"/>
            <w:rFonts w:asciiTheme="minorBidi" w:hAnsiTheme="minorBidi"/>
            <w:sz w:val="24"/>
            <w:szCs w:val="24"/>
          </w:rPr>
          <w:t>https://www.gov.uk/government/publications/a-plan-for-digital-health-and-social-care/a-plan-for-digital-health-and-social-care</w:t>
        </w:r>
      </w:hyperlink>
      <w:r w:rsidRPr="0063696C">
        <w:rPr>
          <w:rFonts w:asciiTheme="minorBidi" w:hAnsiTheme="minorBidi"/>
          <w:sz w:val="24"/>
          <w:szCs w:val="24"/>
        </w:rPr>
        <w:t xml:space="preserve"> (Accessed: 20 April 2024)</w:t>
      </w:r>
    </w:p>
    <w:p w14:paraId="572EA2BD"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Department of Health. (2018). </w:t>
      </w:r>
      <w:r w:rsidRPr="009D0A5A">
        <w:rPr>
          <w:rFonts w:ascii="Arial" w:hAnsi="Arial" w:cs="Arial"/>
          <w:i/>
          <w:iCs/>
          <w:sz w:val="24"/>
          <w:szCs w:val="24"/>
        </w:rPr>
        <w:t>The NHS long term plan</w:t>
      </w:r>
      <w:r w:rsidRPr="009D0A5A">
        <w:rPr>
          <w:rFonts w:ascii="Arial" w:hAnsi="Arial" w:cs="Arial"/>
          <w:sz w:val="24"/>
          <w:szCs w:val="24"/>
        </w:rPr>
        <w:t>. London: Department of Health and Social Care.</w:t>
      </w:r>
    </w:p>
    <w:p w14:paraId="33260B25"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Dunn, P. (2022) </w:t>
      </w:r>
      <w:r w:rsidRPr="009D0A5A">
        <w:rPr>
          <w:rFonts w:ascii="Arial" w:hAnsi="Arial" w:cs="Arial"/>
          <w:i/>
          <w:iCs/>
          <w:sz w:val="24"/>
          <w:szCs w:val="24"/>
        </w:rPr>
        <w:t>Integrated care systems: what do they look like?</w:t>
      </w:r>
      <w:r w:rsidRPr="009D0A5A">
        <w:rPr>
          <w:rFonts w:ascii="Arial" w:hAnsi="Arial" w:cs="Arial"/>
          <w:sz w:val="24"/>
          <w:szCs w:val="24"/>
        </w:rPr>
        <w:t xml:space="preserve"> Available at: </w:t>
      </w:r>
      <w:hyperlink r:id="rId19" w:history="1">
        <w:r w:rsidRPr="009D0A5A">
          <w:rPr>
            <w:rStyle w:val="Hyperlink"/>
            <w:rFonts w:ascii="Arial" w:hAnsi="Arial" w:cs="Arial"/>
            <w:sz w:val="24"/>
            <w:szCs w:val="24"/>
          </w:rPr>
          <w:t>https://www.health.org.uk/publications/long-reads/integrated-care-systems-what-do-they-look-like</w:t>
        </w:r>
      </w:hyperlink>
      <w:r w:rsidRPr="009D0A5A">
        <w:rPr>
          <w:rStyle w:val="Hyperlink"/>
          <w:rFonts w:ascii="Arial" w:hAnsi="Arial" w:cs="Arial"/>
          <w:sz w:val="24"/>
          <w:szCs w:val="24"/>
        </w:rPr>
        <w:t xml:space="preserve"> </w:t>
      </w:r>
      <w:r w:rsidRPr="009D0A5A">
        <w:rPr>
          <w:rFonts w:ascii="Arial" w:hAnsi="Arial" w:cs="Arial"/>
          <w:sz w:val="24"/>
          <w:szCs w:val="24"/>
        </w:rPr>
        <w:t>(Accessed: 10 April 2024)</w:t>
      </w:r>
    </w:p>
    <w:p w14:paraId="55866627" w14:textId="77777777" w:rsidR="0063696C" w:rsidRDefault="0063696C" w:rsidP="00610ED1">
      <w:pPr>
        <w:spacing w:line="240" w:lineRule="auto"/>
        <w:ind w:left="720" w:hanging="720"/>
        <w:rPr>
          <w:rFonts w:ascii="Arial" w:hAnsi="Arial" w:cs="Arial"/>
          <w:sz w:val="24"/>
          <w:szCs w:val="24"/>
        </w:rPr>
      </w:pPr>
      <w:r w:rsidRPr="00610ED1">
        <w:rPr>
          <w:rFonts w:asciiTheme="minorBidi" w:hAnsiTheme="minorBidi"/>
          <w:sz w:val="24"/>
          <w:szCs w:val="24"/>
        </w:rPr>
        <w:t>Goddard, J</w:t>
      </w:r>
      <w:r w:rsidRPr="00E35AFC">
        <w:rPr>
          <w:rFonts w:asciiTheme="minorBidi" w:hAnsiTheme="minorBidi"/>
          <w:sz w:val="24"/>
          <w:szCs w:val="24"/>
        </w:rPr>
        <w:t xml:space="preserve"> </w:t>
      </w:r>
      <w:r w:rsidRPr="00610ED1">
        <w:rPr>
          <w:rFonts w:asciiTheme="minorBidi" w:hAnsiTheme="minorBidi"/>
          <w:sz w:val="24"/>
          <w:szCs w:val="24"/>
        </w:rPr>
        <w:t>(</w:t>
      </w:r>
      <w:r w:rsidRPr="00E35AFC">
        <w:rPr>
          <w:rFonts w:asciiTheme="minorBidi" w:hAnsiTheme="minorBidi"/>
          <w:sz w:val="24"/>
          <w:szCs w:val="24"/>
        </w:rPr>
        <w:t>202</w:t>
      </w:r>
      <w:r w:rsidRPr="00610ED1">
        <w:rPr>
          <w:rFonts w:asciiTheme="minorBidi" w:hAnsiTheme="minorBidi"/>
          <w:sz w:val="24"/>
          <w:szCs w:val="24"/>
        </w:rPr>
        <w:t>4)</w:t>
      </w:r>
      <w:r w:rsidRPr="00E35AFC">
        <w:rPr>
          <w:rFonts w:asciiTheme="minorBidi" w:hAnsiTheme="minorBidi"/>
          <w:sz w:val="24"/>
          <w:szCs w:val="24"/>
        </w:rPr>
        <w:t xml:space="preserve"> </w:t>
      </w:r>
      <w:r w:rsidRPr="00E35AFC">
        <w:rPr>
          <w:rFonts w:asciiTheme="minorBidi" w:hAnsiTheme="minorBidi"/>
          <w:i/>
          <w:iCs/>
          <w:sz w:val="24"/>
          <w:szCs w:val="24"/>
        </w:rPr>
        <w:t>Long-term sustainability of the NHS: Options for systems and funding</w:t>
      </w:r>
      <w:r w:rsidRPr="00E35AFC">
        <w:rPr>
          <w:rFonts w:asciiTheme="minorBidi" w:hAnsiTheme="minorBidi"/>
          <w:sz w:val="24"/>
          <w:szCs w:val="24"/>
        </w:rPr>
        <w:t xml:space="preserve">. </w:t>
      </w:r>
      <w:r w:rsidRPr="00610ED1">
        <w:rPr>
          <w:rFonts w:asciiTheme="minorBidi" w:hAnsiTheme="minorBidi"/>
          <w:sz w:val="24"/>
          <w:szCs w:val="24"/>
        </w:rPr>
        <w:t xml:space="preserve">Available at: </w:t>
      </w:r>
      <w:hyperlink r:id="rId20" w:history="1">
        <w:r w:rsidRPr="00610ED1">
          <w:rPr>
            <w:rStyle w:val="Hyperlink"/>
            <w:rFonts w:asciiTheme="minorBidi" w:hAnsiTheme="minorBidi"/>
            <w:sz w:val="24"/>
            <w:szCs w:val="24"/>
          </w:rPr>
          <w:t>https://lordslibrary.parliament.uk/long-term-sustainability-of-the-nhs-options-for-systems-and-funding/</w:t>
        </w:r>
      </w:hyperlink>
      <w:r w:rsidRPr="00610ED1">
        <w:rPr>
          <w:rFonts w:asciiTheme="minorBidi" w:hAnsiTheme="minorBidi"/>
          <w:sz w:val="24"/>
          <w:szCs w:val="24"/>
        </w:rPr>
        <w:t xml:space="preserve"> (Accessed: 15 April 2024)</w:t>
      </w:r>
    </w:p>
    <w:p w14:paraId="2009CC99"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Gray, J (2020) ‘How </w:t>
      </w:r>
      <w:proofErr w:type="gramStart"/>
      <w:r w:rsidRPr="009D0A5A">
        <w:rPr>
          <w:rFonts w:ascii="Arial" w:hAnsi="Arial" w:cs="Arial"/>
          <w:sz w:val="24"/>
          <w:szCs w:val="24"/>
        </w:rPr>
        <w:t>The</w:t>
      </w:r>
      <w:proofErr w:type="gramEnd"/>
      <w:r w:rsidRPr="009D0A5A">
        <w:rPr>
          <w:rFonts w:ascii="Arial" w:hAnsi="Arial" w:cs="Arial"/>
          <w:sz w:val="24"/>
          <w:szCs w:val="24"/>
        </w:rPr>
        <w:t xml:space="preserve"> NHS Has Changed Since 2010, In Numbers’, </w:t>
      </w:r>
      <w:r w:rsidRPr="009D0A5A">
        <w:rPr>
          <w:rFonts w:ascii="Arial" w:hAnsi="Arial" w:cs="Arial"/>
          <w:i/>
          <w:iCs/>
          <w:sz w:val="24"/>
          <w:szCs w:val="24"/>
        </w:rPr>
        <w:t>The Huffington Post</w:t>
      </w:r>
      <w:r w:rsidRPr="009D0A5A">
        <w:rPr>
          <w:rFonts w:ascii="Arial" w:hAnsi="Arial" w:cs="Arial"/>
          <w:sz w:val="24"/>
          <w:szCs w:val="24"/>
        </w:rPr>
        <w:t>, 17 July. Available at:</w:t>
      </w:r>
      <w:r w:rsidRPr="009D0A5A">
        <w:rPr>
          <w:rFonts w:ascii="Arial" w:hAnsi="Arial" w:cs="Arial"/>
          <w:b/>
          <w:bCs/>
          <w:sz w:val="24"/>
          <w:szCs w:val="24"/>
        </w:rPr>
        <w:t xml:space="preserve"> </w:t>
      </w:r>
      <w:hyperlink r:id="rId21" w:history="1">
        <w:r w:rsidRPr="009D0A5A">
          <w:rPr>
            <w:rStyle w:val="Hyperlink"/>
            <w:rFonts w:ascii="Arial" w:hAnsi="Arial" w:cs="Arial"/>
            <w:sz w:val="24"/>
            <w:szCs w:val="24"/>
          </w:rPr>
          <w:t>How The NHS Has Changed Since 2010, In Numbers | HuffPost UK News (huffingtonpost.co.uk)</w:t>
        </w:r>
      </w:hyperlink>
      <w:r w:rsidRPr="009D0A5A">
        <w:rPr>
          <w:rFonts w:ascii="Arial" w:hAnsi="Arial" w:cs="Arial"/>
          <w:sz w:val="24"/>
          <w:szCs w:val="24"/>
        </w:rPr>
        <w:t xml:space="preserve"> (Accessed: 5 April 2024)</w:t>
      </w:r>
    </w:p>
    <w:p w14:paraId="32FAC8AC"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Ham. C (2023) </w:t>
      </w:r>
      <w:r w:rsidRPr="009D0A5A">
        <w:rPr>
          <w:rFonts w:ascii="Arial" w:hAnsi="Arial" w:cs="Arial"/>
          <w:i/>
          <w:iCs/>
          <w:sz w:val="24"/>
          <w:szCs w:val="24"/>
        </w:rPr>
        <w:t>The rise and decline of the NHS in England 2000–20: How political failure led to the crisis in the NHS and social care.</w:t>
      </w:r>
      <w:r w:rsidRPr="009D0A5A">
        <w:rPr>
          <w:rFonts w:ascii="Arial" w:hAnsi="Arial" w:cs="Arial"/>
          <w:sz w:val="24"/>
          <w:szCs w:val="24"/>
        </w:rPr>
        <w:t xml:space="preserve"> Available at: </w:t>
      </w:r>
      <w:hyperlink r:id="rId22" w:history="1">
        <w:r w:rsidRPr="009D0A5A">
          <w:rPr>
            <w:rStyle w:val="Hyperlink"/>
            <w:rFonts w:ascii="Arial" w:hAnsi="Arial" w:cs="Arial"/>
            <w:sz w:val="24"/>
            <w:szCs w:val="24"/>
          </w:rPr>
          <w:t>The Rise and Decline of the NHS in England 2000-20 (kingsfund.org.uk)</w:t>
        </w:r>
      </w:hyperlink>
      <w:r w:rsidRPr="009D0A5A">
        <w:rPr>
          <w:rFonts w:ascii="Arial" w:hAnsi="Arial" w:cs="Arial"/>
          <w:sz w:val="24"/>
          <w:szCs w:val="24"/>
        </w:rPr>
        <w:t xml:space="preserve"> (Accessed: 2 April 2024)</w:t>
      </w:r>
    </w:p>
    <w:p w14:paraId="59F14613" w14:textId="77777777" w:rsidR="0063696C" w:rsidRDefault="0063696C" w:rsidP="00746C1E">
      <w:pPr>
        <w:spacing w:line="240" w:lineRule="auto"/>
        <w:ind w:left="720" w:hanging="720"/>
        <w:rPr>
          <w:rFonts w:ascii="Arial" w:hAnsi="Arial" w:cs="Arial"/>
          <w:sz w:val="24"/>
          <w:szCs w:val="24"/>
        </w:rPr>
      </w:pPr>
      <w:r w:rsidRPr="003B45C9">
        <w:rPr>
          <w:rFonts w:ascii="Arial" w:hAnsi="Arial" w:cs="Arial"/>
          <w:sz w:val="24"/>
          <w:szCs w:val="24"/>
        </w:rPr>
        <w:t xml:space="preserve">Harrison, M. (2014). </w:t>
      </w:r>
      <w:r w:rsidRPr="003B45C9">
        <w:rPr>
          <w:rFonts w:ascii="Arial" w:hAnsi="Arial" w:cs="Arial"/>
          <w:i/>
          <w:iCs/>
          <w:sz w:val="24"/>
          <w:szCs w:val="24"/>
        </w:rPr>
        <w:t>Medicine and victory: British military medicine in the Second World War</w:t>
      </w:r>
      <w:r w:rsidRPr="003B45C9">
        <w:rPr>
          <w:rFonts w:ascii="Arial" w:hAnsi="Arial" w:cs="Arial"/>
          <w:sz w:val="24"/>
          <w:szCs w:val="24"/>
        </w:rPr>
        <w:t>. Oxford</w:t>
      </w:r>
      <w:r w:rsidRPr="009D0A5A">
        <w:rPr>
          <w:rFonts w:ascii="Arial" w:hAnsi="Arial" w:cs="Arial"/>
          <w:sz w:val="24"/>
          <w:szCs w:val="24"/>
        </w:rPr>
        <w:t xml:space="preserve">: </w:t>
      </w:r>
      <w:r w:rsidRPr="003B45C9">
        <w:rPr>
          <w:rFonts w:ascii="Arial" w:hAnsi="Arial" w:cs="Arial"/>
          <w:sz w:val="24"/>
          <w:szCs w:val="24"/>
        </w:rPr>
        <w:t>Oxford University Press.</w:t>
      </w:r>
    </w:p>
    <w:p w14:paraId="6ECA0995" w14:textId="12D57605" w:rsidR="00A42DD2" w:rsidRPr="009F2969" w:rsidRDefault="00A42DD2" w:rsidP="009F2969">
      <w:pPr>
        <w:spacing w:line="240" w:lineRule="auto"/>
        <w:ind w:left="720" w:hanging="720"/>
        <w:rPr>
          <w:rFonts w:ascii="Arial" w:hAnsi="Arial" w:cs="Arial"/>
          <w:b/>
          <w:bCs/>
          <w:sz w:val="24"/>
          <w:szCs w:val="24"/>
        </w:rPr>
      </w:pPr>
      <w:r>
        <w:rPr>
          <w:rFonts w:ascii="Arial" w:hAnsi="Arial" w:cs="Arial"/>
          <w:sz w:val="24"/>
          <w:szCs w:val="24"/>
        </w:rPr>
        <w:lastRenderedPageBreak/>
        <w:t xml:space="preserve">Holden, J (2023). </w:t>
      </w:r>
      <w:r w:rsidRPr="009F2969">
        <w:rPr>
          <w:rFonts w:ascii="Arial" w:hAnsi="Arial" w:cs="Arial"/>
          <w:i/>
          <w:iCs/>
          <w:sz w:val="24"/>
          <w:szCs w:val="24"/>
        </w:rPr>
        <w:t>The NHS Long Term Workforce Plan explained.</w:t>
      </w:r>
      <w:r w:rsidRPr="009F2969">
        <w:rPr>
          <w:rFonts w:ascii="Arial" w:hAnsi="Arial" w:cs="Arial"/>
          <w:sz w:val="24"/>
          <w:szCs w:val="24"/>
        </w:rPr>
        <w:t xml:space="preserve"> Available at: </w:t>
      </w:r>
      <w:hyperlink r:id="rId23" w:history="1">
        <w:r w:rsidR="009F2969" w:rsidRPr="009F2969">
          <w:rPr>
            <w:rStyle w:val="Hyperlink"/>
            <w:rFonts w:ascii="Arial" w:hAnsi="Arial" w:cs="Arial"/>
            <w:sz w:val="24"/>
            <w:szCs w:val="24"/>
          </w:rPr>
          <w:t>https://www.kingsfund.org.uk/insight-and-analysis/long-reads/nhs-long-term-workforce-plan-explained</w:t>
        </w:r>
      </w:hyperlink>
      <w:r w:rsidR="009F2969" w:rsidRPr="009F2969">
        <w:rPr>
          <w:rFonts w:ascii="Arial" w:hAnsi="Arial" w:cs="Arial"/>
          <w:sz w:val="24"/>
          <w:szCs w:val="24"/>
        </w:rPr>
        <w:t xml:space="preserve"> (Accessed: </w:t>
      </w:r>
      <w:r w:rsidR="009F2969">
        <w:rPr>
          <w:rFonts w:ascii="Arial" w:hAnsi="Arial" w:cs="Arial"/>
          <w:sz w:val="24"/>
          <w:szCs w:val="24"/>
        </w:rPr>
        <w:t>10 May</w:t>
      </w:r>
      <w:r w:rsidR="009F2969" w:rsidRPr="009F2969">
        <w:rPr>
          <w:rFonts w:ascii="Arial" w:hAnsi="Arial" w:cs="Arial"/>
          <w:sz w:val="24"/>
          <w:szCs w:val="24"/>
        </w:rPr>
        <w:t xml:space="preserve"> 2024)</w:t>
      </w:r>
    </w:p>
    <w:p w14:paraId="3F583453" w14:textId="77777777" w:rsidR="0063696C" w:rsidRPr="00694161" w:rsidRDefault="0063696C" w:rsidP="00694161">
      <w:pPr>
        <w:spacing w:line="240" w:lineRule="auto"/>
        <w:ind w:left="720" w:hanging="720"/>
        <w:rPr>
          <w:rFonts w:asciiTheme="minorBidi" w:hAnsiTheme="minorBidi"/>
          <w:sz w:val="24"/>
          <w:szCs w:val="24"/>
        </w:rPr>
      </w:pPr>
      <w:r>
        <w:rPr>
          <w:rFonts w:asciiTheme="minorBidi" w:hAnsiTheme="minorBidi"/>
          <w:sz w:val="24"/>
          <w:szCs w:val="24"/>
        </w:rPr>
        <w:t>Jones, C (2024) ‘</w:t>
      </w:r>
      <w:r w:rsidRPr="00694161">
        <w:rPr>
          <w:rFonts w:asciiTheme="minorBidi" w:hAnsiTheme="minorBidi"/>
          <w:sz w:val="24"/>
          <w:szCs w:val="24"/>
        </w:rPr>
        <w:t>Cancer patients 'at risk' due to treatment delays, doctors say</w:t>
      </w:r>
      <w:r>
        <w:rPr>
          <w:rFonts w:asciiTheme="minorBidi" w:hAnsiTheme="minorBidi"/>
          <w:sz w:val="24"/>
          <w:szCs w:val="24"/>
        </w:rPr>
        <w:t xml:space="preserve">’, </w:t>
      </w:r>
      <w:r w:rsidRPr="00694161">
        <w:rPr>
          <w:rFonts w:asciiTheme="minorBidi" w:hAnsiTheme="minorBidi"/>
          <w:i/>
          <w:iCs/>
          <w:sz w:val="24"/>
          <w:szCs w:val="24"/>
        </w:rPr>
        <w:t>BBC News</w:t>
      </w:r>
      <w:r>
        <w:rPr>
          <w:rFonts w:asciiTheme="minorBidi" w:hAnsiTheme="minorBidi"/>
          <w:sz w:val="24"/>
          <w:szCs w:val="24"/>
        </w:rPr>
        <w:t>, 11</w:t>
      </w:r>
      <w:r w:rsidRPr="00694161">
        <w:rPr>
          <w:rFonts w:asciiTheme="minorBidi" w:hAnsiTheme="minorBidi"/>
          <w:sz w:val="24"/>
          <w:szCs w:val="24"/>
          <w:vertAlign w:val="superscript"/>
        </w:rPr>
        <w:t>th</w:t>
      </w:r>
      <w:r>
        <w:rPr>
          <w:rFonts w:asciiTheme="minorBidi" w:hAnsiTheme="minorBidi"/>
          <w:sz w:val="24"/>
          <w:szCs w:val="24"/>
        </w:rPr>
        <w:t xml:space="preserve"> March. Available at: </w:t>
      </w:r>
      <w:hyperlink r:id="rId24" w:anchor=":~:text=%22Long%20waiting%20times%20mean%20that,to%20be%20diagnosed%20and%20treated" w:history="1">
        <w:r w:rsidRPr="00694161">
          <w:rPr>
            <w:rStyle w:val="Hyperlink"/>
            <w:rFonts w:asciiTheme="minorBidi" w:hAnsiTheme="minorBidi"/>
            <w:sz w:val="24"/>
            <w:szCs w:val="24"/>
          </w:rPr>
          <w:t>https://www.bbc.co.uk/news/uk-england-68435770#:~:text=%22Long%20waiting%20times%20mean%20that,to%20be%20diagnosed%20and%20treated</w:t>
        </w:r>
      </w:hyperlink>
      <w:r w:rsidRPr="00694161">
        <w:rPr>
          <w:rFonts w:asciiTheme="minorBidi" w:hAnsiTheme="minorBidi"/>
          <w:sz w:val="24"/>
          <w:szCs w:val="24"/>
        </w:rPr>
        <w:t>. (Accessed: 20 April 2024)</w:t>
      </w:r>
    </w:p>
    <w:p w14:paraId="35DC1724" w14:textId="77777777" w:rsidR="0063696C" w:rsidRDefault="0063696C" w:rsidP="00610ED1">
      <w:pPr>
        <w:spacing w:line="240" w:lineRule="auto"/>
        <w:ind w:left="720" w:hanging="720"/>
        <w:rPr>
          <w:rFonts w:ascii="Arial" w:hAnsi="Arial" w:cs="Arial"/>
          <w:sz w:val="24"/>
          <w:szCs w:val="24"/>
        </w:rPr>
      </w:pPr>
      <w:r w:rsidRPr="00E35AFC">
        <w:rPr>
          <w:rFonts w:asciiTheme="minorBidi" w:hAnsiTheme="minorBidi"/>
          <w:sz w:val="24"/>
          <w:szCs w:val="24"/>
        </w:rPr>
        <w:t>Jones, E</w:t>
      </w:r>
      <w:r w:rsidRPr="00610ED1">
        <w:rPr>
          <w:rFonts w:asciiTheme="minorBidi" w:hAnsiTheme="minorBidi"/>
          <w:sz w:val="24"/>
          <w:szCs w:val="24"/>
        </w:rPr>
        <w:t xml:space="preserve"> and </w:t>
      </w:r>
      <w:r w:rsidRPr="00E35AFC">
        <w:rPr>
          <w:rFonts w:asciiTheme="minorBidi" w:hAnsiTheme="minorBidi"/>
          <w:sz w:val="24"/>
          <w:szCs w:val="24"/>
        </w:rPr>
        <w:t xml:space="preserve">Barron, J., </w:t>
      </w:r>
      <w:r w:rsidRPr="00610ED1">
        <w:rPr>
          <w:rFonts w:asciiTheme="minorBidi" w:hAnsiTheme="minorBidi"/>
          <w:sz w:val="24"/>
          <w:szCs w:val="24"/>
        </w:rPr>
        <w:t>(</w:t>
      </w:r>
      <w:r w:rsidRPr="00E35AFC">
        <w:rPr>
          <w:rFonts w:asciiTheme="minorBidi" w:hAnsiTheme="minorBidi"/>
          <w:sz w:val="24"/>
          <w:szCs w:val="24"/>
        </w:rPr>
        <w:t>202</w:t>
      </w:r>
      <w:r w:rsidRPr="00610ED1">
        <w:rPr>
          <w:rFonts w:asciiTheme="minorBidi" w:hAnsiTheme="minorBidi"/>
          <w:sz w:val="24"/>
          <w:szCs w:val="24"/>
        </w:rPr>
        <w:t>4)</w:t>
      </w:r>
      <w:r w:rsidRPr="00E35AFC">
        <w:rPr>
          <w:rFonts w:asciiTheme="minorBidi" w:hAnsiTheme="minorBidi"/>
          <w:sz w:val="24"/>
          <w:szCs w:val="24"/>
        </w:rPr>
        <w:t xml:space="preserve">. </w:t>
      </w:r>
      <w:r w:rsidRPr="00E35AFC">
        <w:rPr>
          <w:rFonts w:asciiTheme="minorBidi" w:hAnsiTheme="minorBidi"/>
          <w:i/>
          <w:iCs/>
          <w:sz w:val="24"/>
          <w:szCs w:val="24"/>
        </w:rPr>
        <w:t>Investing to save: the capital requirement for a more sustainable NHS in England</w:t>
      </w:r>
      <w:r w:rsidRPr="00E35AFC">
        <w:rPr>
          <w:rFonts w:asciiTheme="minorBidi" w:hAnsiTheme="minorBidi"/>
          <w:sz w:val="24"/>
          <w:szCs w:val="24"/>
        </w:rPr>
        <w:t xml:space="preserve">. </w:t>
      </w:r>
      <w:r w:rsidRPr="00610ED1">
        <w:rPr>
          <w:rFonts w:asciiTheme="minorBidi" w:hAnsiTheme="minorBidi"/>
          <w:sz w:val="24"/>
          <w:szCs w:val="24"/>
        </w:rPr>
        <w:t xml:space="preserve">Available at: </w:t>
      </w:r>
      <w:hyperlink r:id="rId25" w:history="1">
        <w:r w:rsidRPr="00610ED1">
          <w:rPr>
            <w:rStyle w:val="Hyperlink"/>
            <w:rFonts w:asciiTheme="minorBidi" w:hAnsiTheme="minorBidi"/>
            <w:sz w:val="24"/>
            <w:szCs w:val="24"/>
          </w:rPr>
          <w:t>https://www.nhsconfed.org/publications/investing-to-save-NHS-capital-England</w:t>
        </w:r>
      </w:hyperlink>
      <w:r w:rsidRPr="00610ED1">
        <w:rPr>
          <w:rFonts w:asciiTheme="minorBidi" w:hAnsiTheme="minorBidi"/>
          <w:sz w:val="24"/>
          <w:szCs w:val="24"/>
        </w:rPr>
        <w:t xml:space="preserve">  (Accessed: 25 April 2024)</w:t>
      </w:r>
    </w:p>
    <w:p w14:paraId="57708263" w14:textId="77777777" w:rsidR="0063696C" w:rsidRDefault="0063696C" w:rsidP="00610ED1">
      <w:pPr>
        <w:spacing w:line="240" w:lineRule="auto"/>
        <w:ind w:left="720" w:hanging="720"/>
        <w:rPr>
          <w:rFonts w:asciiTheme="minorBidi" w:hAnsiTheme="minorBidi"/>
          <w:sz w:val="24"/>
          <w:szCs w:val="24"/>
        </w:rPr>
      </w:pPr>
      <w:r w:rsidRPr="00E35AFC">
        <w:rPr>
          <w:rFonts w:asciiTheme="minorBidi" w:hAnsiTheme="minorBidi"/>
          <w:sz w:val="24"/>
          <w:szCs w:val="24"/>
        </w:rPr>
        <w:t>Jones, E</w:t>
      </w:r>
      <w:r w:rsidRPr="00610ED1">
        <w:rPr>
          <w:rFonts w:asciiTheme="minorBidi" w:hAnsiTheme="minorBidi"/>
          <w:sz w:val="24"/>
          <w:szCs w:val="24"/>
        </w:rPr>
        <w:t xml:space="preserve">., Wiliiamson, S and </w:t>
      </w:r>
      <w:r w:rsidRPr="00E35AFC">
        <w:rPr>
          <w:rFonts w:asciiTheme="minorBidi" w:hAnsiTheme="minorBidi"/>
          <w:sz w:val="24"/>
          <w:szCs w:val="24"/>
        </w:rPr>
        <w:t xml:space="preserve">Barron, J., </w:t>
      </w:r>
      <w:r w:rsidRPr="00610ED1">
        <w:rPr>
          <w:rFonts w:asciiTheme="minorBidi" w:hAnsiTheme="minorBidi"/>
          <w:sz w:val="24"/>
          <w:szCs w:val="24"/>
        </w:rPr>
        <w:t>(</w:t>
      </w:r>
      <w:r w:rsidRPr="00E35AFC">
        <w:rPr>
          <w:rFonts w:asciiTheme="minorBidi" w:hAnsiTheme="minorBidi"/>
          <w:sz w:val="24"/>
          <w:szCs w:val="24"/>
        </w:rPr>
        <w:t>202</w:t>
      </w:r>
      <w:r w:rsidRPr="00610ED1">
        <w:rPr>
          <w:rFonts w:asciiTheme="minorBidi" w:hAnsiTheme="minorBidi"/>
          <w:sz w:val="24"/>
          <w:szCs w:val="24"/>
        </w:rPr>
        <w:t xml:space="preserve">4) </w:t>
      </w:r>
      <w:r w:rsidRPr="00E35AFC">
        <w:rPr>
          <w:rFonts w:asciiTheme="minorBidi" w:hAnsiTheme="minorBidi"/>
          <w:i/>
          <w:iCs/>
          <w:sz w:val="24"/>
          <w:szCs w:val="24"/>
        </w:rPr>
        <w:t>Unlocking reform and financial sustainability</w:t>
      </w:r>
      <w:r w:rsidRPr="00E35AFC">
        <w:rPr>
          <w:rFonts w:asciiTheme="minorBidi" w:hAnsiTheme="minorBidi"/>
          <w:sz w:val="24"/>
          <w:szCs w:val="24"/>
        </w:rPr>
        <w:t>.</w:t>
      </w:r>
      <w:r w:rsidRPr="00610ED1">
        <w:rPr>
          <w:rFonts w:asciiTheme="minorBidi" w:hAnsiTheme="minorBidi"/>
          <w:sz w:val="24"/>
          <w:szCs w:val="24"/>
        </w:rPr>
        <w:t xml:space="preserve"> Available at: </w:t>
      </w:r>
      <w:r w:rsidRPr="00E35AFC">
        <w:rPr>
          <w:rFonts w:asciiTheme="minorBidi" w:hAnsiTheme="minorBidi"/>
          <w:sz w:val="24"/>
          <w:szCs w:val="24"/>
        </w:rPr>
        <w:t xml:space="preserve"> </w:t>
      </w:r>
      <w:hyperlink r:id="rId26" w:history="1">
        <w:r w:rsidRPr="00610ED1">
          <w:rPr>
            <w:rStyle w:val="Hyperlink"/>
            <w:rFonts w:asciiTheme="minorBidi" w:hAnsiTheme="minorBidi"/>
            <w:sz w:val="24"/>
            <w:szCs w:val="24"/>
          </w:rPr>
          <w:t>https://www.nhsconfed.org/publications/unlocking-reform-and-financial-sustainability</w:t>
        </w:r>
      </w:hyperlink>
      <w:r w:rsidRPr="00610ED1">
        <w:rPr>
          <w:rFonts w:asciiTheme="minorBidi" w:hAnsiTheme="minorBidi"/>
          <w:sz w:val="24"/>
          <w:szCs w:val="24"/>
        </w:rPr>
        <w:t xml:space="preserve"> (Accessed: 10 April 2024)</w:t>
      </w:r>
    </w:p>
    <w:p w14:paraId="124706A8"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color w:val="333333"/>
          <w:sz w:val="24"/>
          <w:szCs w:val="24"/>
          <w:shd w:val="clear" w:color="auto" w:fill="FFFFFF"/>
        </w:rPr>
        <w:t xml:space="preserve">Keast, R., Mandell, MP., Brown, K and Woolcock, G. (2004) ‘Network structures: working differently and changing expectations.’ </w:t>
      </w:r>
      <w:r w:rsidRPr="009D0A5A">
        <w:rPr>
          <w:rFonts w:ascii="Arial" w:hAnsi="Arial" w:cs="Arial"/>
          <w:i/>
          <w:iCs/>
          <w:color w:val="333333"/>
          <w:sz w:val="24"/>
          <w:szCs w:val="24"/>
          <w:shd w:val="clear" w:color="auto" w:fill="FFFFFF"/>
        </w:rPr>
        <w:t>Public Administrative Review</w:t>
      </w:r>
      <w:r w:rsidRPr="009D0A5A">
        <w:rPr>
          <w:rFonts w:ascii="Arial" w:hAnsi="Arial" w:cs="Arial"/>
          <w:color w:val="333333"/>
          <w:sz w:val="24"/>
          <w:szCs w:val="24"/>
          <w:shd w:val="clear" w:color="auto" w:fill="FFFFFF"/>
        </w:rPr>
        <w:t>, 64, pp. 363–71.</w:t>
      </w:r>
    </w:p>
    <w:p w14:paraId="49D703B8"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(2024) </w:t>
      </w:r>
      <w:r w:rsidRPr="0063696C">
        <w:rPr>
          <w:rFonts w:asciiTheme="minorBidi" w:hAnsiTheme="minorBidi"/>
          <w:i/>
          <w:iCs/>
          <w:sz w:val="24"/>
          <w:szCs w:val="24"/>
        </w:rPr>
        <w:t>People will get more control over their own health and more personalised care when they need it</w:t>
      </w:r>
      <w:r w:rsidRPr="0063696C">
        <w:rPr>
          <w:rFonts w:asciiTheme="minorBidi" w:hAnsiTheme="minorBidi"/>
          <w:sz w:val="24"/>
          <w:szCs w:val="24"/>
        </w:rPr>
        <w:t xml:space="preserve">. Available at: </w:t>
      </w:r>
      <w:hyperlink r:id="rId27" w:history="1">
        <w:r w:rsidRPr="0063696C">
          <w:rPr>
            <w:rStyle w:val="Hyperlink"/>
            <w:rFonts w:asciiTheme="minorBidi" w:hAnsiTheme="minorBidi"/>
            <w:sz w:val="24"/>
            <w:szCs w:val="24"/>
          </w:rPr>
          <w:t>NHS Long Term Plan » 3. People will get more control over their own health and more personalised care when they need it</w:t>
        </w:r>
      </w:hyperlink>
      <w:r w:rsidRPr="0063696C">
        <w:rPr>
          <w:rFonts w:asciiTheme="minorBidi" w:hAnsiTheme="minorBidi"/>
          <w:sz w:val="24"/>
          <w:szCs w:val="24"/>
        </w:rPr>
        <w:t xml:space="preserve"> (Accessed: 20 April 2024)</w:t>
      </w:r>
    </w:p>
    <w:p w14:paraId="58B67585"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England (2023) </w:t>
      </w:r>
      <w:r w:rsidRPr="0063696C">
        <w:rPr>
          <w:rFonts w:asciiTheme="minorBidi" w:hAnsiTheme="minorBidi"/>
          <w:i/>
          <w:iCs/>
          <w:sz w:val="24"/>
          <w:szCs w:val="24"/>
        </w:rPr>
        <w:t>Millions more people given access to their GP records online.</w:t>
      </w:r>
      <w:r w:rsidRPr="0063696C">
        <w:rPr>
          <w:rFonts w:asciiTheme="minorBidi" w:hAnsiTheme="minorBidi"/>
          <w:sz w:val="24"/>
          <w:szCs w:val="24"/>
        </w:rPr>
        <w:t xml:space="preserve"> Available at: </w:t>
      </w:r>
      <w:hyperlink r:id="rId28" w:anchor=":~:text=Instead%20of%20needing%20to%20contact,online%20through%20the%20NHS%20App" w:history="1">
        <w:r w:rsidRPr="0063696C">
          <w:rPr>
            <w:rStyle w:val="Hyperlink"/>
            <w:rFonts w:asciiTheme="minorBidi" w:hAnsiTheme="minorBidi"/>
            <w:sz w:val="24"/>
            <w:szCs w:val="24"/>
          </w:rPr>
          <w:t>https://www.england.nhs.uk/2023/12/millions-more-people-given-access-to-their-gp-records-online/#:~:text=Instead%20of%20needing%20to%20contact,online%20through%20the%20NHS%20App</w:t>
        </w:r>
      </w:hyperlink>
      <w:r w:rsidRPr="0063696C">
        <w:rPr>
          <w:rFonts w:asciiTheme="minorBidi" w:hAnsiTheme="minorBidi"/>
          <w:sz w:val="24"/>
          <w:szCs w:val="24"/>
        </w:rPr>
        <w:t xml:space="preserve"> (Accessed: 20 April 2024)</w:t>
      </w:r>
    </w:p>
    <w:p w14:paraId="6AC75AB0"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England (2024a) </w:t>
      </w:r>
      <w:r w:rsidRPr="0063696C">
        <w:rPr>
          <w:rFonts w:asciiTheme="minorBidi" w:hAnsiTheme="minorBidi"/>
          <w:i/>
          <w:iCs/>
          <w:sz w:val="24"/>
          <w:szCs w:val="24"/>
        </w:rPr>
        <w:t>Integrated care and support.</w:t>
      </w:r>
      <w:r w:rsidRPr="0063696C">
        <w:rPr>
          <w:rFonts w:asciiTheme="minorBidi" w:hAnsiTheme="minorBidi"/>
          <w:sz w:val="24"/>
          <w:szCs w:val="24"/>
        </w:rPr>
        <w:t xml:space="preserve"> Available at: </w:t>
      </w:r>
      <w:hyperlink r:id="rId29" w:history="1">
        <w:r w:rsidRPr="0063696C">
          <w:rPr>
            <w:rStyle w:val="Hyperlink"/>
            <w:rFonts w:asciiTheme="minorBidi" w:hAnsiTheme="minorBidi"/>
            <w:sz w:val="24"/>
            <w:szCs w:val="24"/>
          </w:rPr>
          <w:t>https://www.england.nhs.uk/ourwork/part-rel/transformation-fund/</w:t>
        </w:r>
      </w:hyperlink>
      <w:r w:rsidRPr="0063696C">
        <w:rPr>
          <w:rFonts w:asciiTheme="minorBidi" w:hAnsiTheme="minorBidi"/>
          <w:sz w:val="24"/>
          <w:szCs w:val="24"/>
        </w:rPr>
        <w:t xml:space="preserve"> (Accessed: 20 April 2024)</w:t>
      </w:r>
    </w:p>
    <w:p w14:paraId="7CEEF6F0"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England (2024b) </w:t>
      </w:r>
      <w:r w:rsidRPr="0063696C">
        <w:rPr>
          <w:rFonts w:asciiTheme="minorBidi" w:hAnsiTheme="minorBidi"/>
          <w:i/>
          <w:iCs/>
          <w:sz w:val="24"/>
          <w:szCs w:val="24"/>
        </w:rPr>
        <w:t>Our strategy to digitise, connect and transform.</w:t>
      </w:r>
      <w:r w:rsidRPr="0063696C">
        <w:rPr>
          <w:rFonts w:asciiTheme="minorBidi" w:hAnsiTheme="minorBidi"/>
          <w:sz w:val="24"/>
          <w:szCs w:val="24"/>
        </w:rPr>
        <w:t xml:space="preserve"> Available at: </w:t>
      </w:r>
      <w:hyperlink r:id="rId30" w:anchor=":~:text=Our%20strategy%20is%20to%20digitise,electronic%20records%2C%20by%20March%202025" w:history="1">
        <w:r w:rsidRPr="0063696C">
          <w:rPr>
            <w:rStyle w:val="Hyperlink"/>
            <w:rFonts w:asciiTheme="minorBidi" w:hAnsiTheme="minorBidi"/>
            <w:sz w:val="24"/>
            <w:szCs w:val="24"/>
          </w:rPr>
          <w:t>https://transform.england.nhs.uk/digitise-connect-transform/our-strategy-to-digitise-connect-and-transform/#:~:text=Our%20strategy%20is%20to%20digitise,electronic%20records%2C%20by%20March%202025</w:t>
        </w:r>
      </w:hyperlink>
      <w:r w:rsidRPr="0063696C">
        <w:rPr>
          <w:rFonts w:asciiTheme="minorBidi" w:hAnsiTheme="minorBidi"/>
          <w:sz w:val="24"/>
          <w:szCs w:val="24"/>
        </w:rPr>
        <w:t>. (Accessed: 5 May 2024)</w:t>
      </w:r>
    </w:p>
    <w:p w14:paraId="76844FB1"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England (2024d) </w:t>
      </w:r>
      <w:r w:rsidRPr="0063696C">
        <w:rPr>
          <w:rFonts w:asciiTheme="minorBidi" w:hAnsiTheme="minorBidi"/>
          <w:i/>
          <w:iCs/>
          <w:sz w:val="24"/>
          <w:szCs w:val="24"/>
        </w:rPr>
        <w:t>Video consultations in secondary care</w:t>
      </w:r>
      <w:r w:rsidRPr="0063696C">
        <w:rPr>
          <w:rFonts w:asciiTheme="minorBidi" w:hAnsiTheme="minorBidi"/>
          <w:sz w:val="24"/>
          <w:szCs w:val="24"/>
        </w:rPr>
        <w:t>. Available at:</w:t>
      </w:r>
      <w:hyperlink r:id="rId31" w:anchor=":~:text=The%20benefits%20of%20video%20consultations&amp;text=They%20are%20often%20more%20convenient,or%20not%20attend%20their%20appointments" w:history="1">
        <w:r w:rsidRPr="0063696C">
          <w:rPr>
            <w:rStyle w:val="Hyperlink"/>
            <w:rFonts w:asciiTheme="minorBidi" w:hAnsiTheme="minorBidi"/>
            <w:sz w:val="24"/>
            <w:szCs w:val="24"/>
          </w:rPr>
          <w:t>https://www.england.nhs.uk/outpatient-transformation-programme/video-consultations-in-secondary-care/#:~:text=The%20benefits%20of%20video%20consultations&amp;text=They%20are%20often%20more%20convenient,or%20not%20attend%20their%20appointments</w:t>
        </w:r>
      </w:hyperlink>
      <w:r w:rsidRPr="0063696C">
        <w:rPr>
          <w:rFonts w:asciiTheme="minorBidi" w:hAnsiTheme="minorBidi"/>
          <w:sz w:val="24"/>
          <w:szCs w:val="24"/>
        </w:rPr>
        <w:t xml:space="preserve"> (Accessed: 25 April 2024)</w:t>
      </w:r>
    </w:p>
    <w:p w14:paraId="4CF238E7"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England (2024e) </w:t>
      </w:r>
      <w:r w:rsidRPr="0063696C">
        <w:rPr>
          <w:rFonts w:asciiTheme="minorBidi" w:hAnsiTheme="minorBidi"/>
          <w:i/>
          <w:iCs/>
          <w:sz w:val="24"/>
          <w:szCs w:val="24"/>
        </w:rPr>
        <w:t>Exploring some of the benefits and experiences of online access to GP health records.</w:t>
      </w:r>
      <w:r w:rsidRPr="0063696C">
        <w:rPr>
          <w:rFonts w:asciiTheme="minorBidi" w:hAnsiTheme="minorBidi"/>
          <w:sz w:val="24"/>
          <w:szCs w:val="24"/>
        </w:rPr>
        <w:t xml:space="preserve"> Available at: </w:t>
      </w:r>
      <w:hyperlink r:id="rId32" w:anchor=":~:text=Better%20access%20to%20health%20information,and%20ability%20to%20self-care" w:history="1">
        <w:r w:rsidRPr="0063696C">
          <w:rPr>
            <w:rStyle w:val="Hyperlink"/>
            <w:rFonts w:asciiTheme="minorBidi" w:hAnsiTheme="minorBidi"/>
            <w:sz w:val="24"/>
            <w:szCs w:val="24"/>
          </w:rPr>
          <w:t>https://digital.nhs.uk/services/nhs-app/nhs-app-guidance-for-gp-practices/guidance-on-nhs-app-features/online-access-to-gp-health-records/benefits-for-general-practice-</w:t>
        </w:r>
        <w:r w:rsidRPr="0063696C">
          <w:rPr>
            <w:rStyle w:val="Hyperlink"/>
            <w:rFonts w:asciiTheme="minorBidi" w:hAnsiTheme="minorBidi"/>
            <w:sz w:val="24"/>
            <w:szCs w:val="24"/>
          </w:rPr>
          <w:lastRenderedPageBreak/>
          <w:t>staff#:~:text=Better%20access%20to%20health%20information,and%20ability%20to%20self-care</w:t>
        </w:r>
      </w:hyperlink>
      <w:r w:rsidRPr="0063696C">
        <w:rPr>
          <w:rFonts w:asciiTheme="minorBidi" w:hAnsiTheme="minorBidi"/>
          <w:sz w:val="24"/>
          <w:szCs w:val="24"/>
        </w:rPr>
        <w:t xml:space="preserve"> (Accessed: 25 April 2024)</w:t>
      </w:r>
    </w:p>
    <w:p w14:paraId="037DDCA6" w14:textId="77777777" w:rsid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NHS Oxford Health (2021) </w:t>
      </w:r>
      <w:r w:rsidRPr="0063696C">
        <w:rPr>
          <w:rFonts w:asciiTheme="minorBidi" w:hAnsiTheme="minorBidi"/>
          <w:i/>
          <w:iCs/>
          <w:sz w:val="24"/>
          <w:szCs w:val="24"/>
        </w:rPr>
        <w:t>Digital Health and Care strategy: Part of the Trust’s Strategy 2021-2026.</w:t>
      </w:r>
      <w:r w:rsidRPr="0063696C">
        <w:rPr>
          <w:rFonts w:asciiTheme="minorBidi" w:hAnsiTheme="minorBidi"/>
          <w:sz w:val="24"/>
          <w:szCs w:val="24"/>
        </w:rPr>
        <w:t xml:space="preserve"> Available at: </w:t>
      </w:r>
      <w:hyperlink r:id="rId33" w:history="1">
        <w:r w:rsidRPr="0063696C">
          <w:rPr>
            <w:rStyle w:val="Hyperlink"/>
            <w:rFonts w:asciiTheme="minorBidi" w:hAnsiTheme="minorBidi"/>
            <w:sz w:val="24"/>
            <w:szCs w:val="24"/>
          </w:rPr>
          <w:t>https://www.oxfordhealth.nhs.uk/wp-content/uploads/2021/11/Oxford-Health-Digital-Health-Care-Strategy.pdf</w:t>
        </w:r>
      </w:hyperlink>
      <w:r w:rsidRPr="0063696C">
        <w:rPr>
          <w:rFonts w:asciiTheme="minorBidi" w:hAnsiTheme="minorBidi"/>
          <w:sz w:val="24"/>
          <w:szCs w:val="24"/>
        </w:rPr>
        <w:t xml:space="preserve"> (Accessed: 25 April 2024) </w:t>
      </w:r>
    </w:p>
    <w:p w14:paraId="303EAA59" w14:textId="6F96FBF2" w:rsidR="0094115F" w:rsidRDefault="0094115F" w:rsidP="0094115F">
      <w:pPr>
        <w:spacing w:line="240" w:lineRule="auto"/>
        <w:ind w:left="720" w:hanging="720"/>
        <w:rPr>
          <w:rFonts w:asciiTheme="minorBidi" w:hAnsiTheme="minorBidi"/>
          <w:sz w:val="24"/>
          <w:szCs w:val="24"/>
        </w:rPr>
      </w:pPr>
      <w:r w:rsidRPr="0094115F">
        <w:rPr>
          <w:rFonts w:asciiTheme="minorBidi" w:hAnsiTheme="minorBidi"/>
          <w:sz w:val="24"/>
          <w:szCs w:val="24"/>
        </w:rPr>
        <w:t xml:space="preserve">NHS Wales (2020) </w:t>
      </w:r>
      <w:r w:rsidRPr="006B06CA">
        <w:rPr>
          <w:rFonts w:asciiTheme="minorBidi" w:hAnsiTheme="minorBidi"/>
          <w:i/>
          <w:iCs/>
          <w:sz w:val="24"/>
          <w:szCs w:val="24"/>
        </w:rPr>
        <w:t xml:space="preserve">A Healthier Wales: Our Workforce Strategy for Health and Social Care. </w:t>
      </w:r>
      <w:r>
        <w:rPr>
          <w:rFonts w:asciiTheme="minorBidi" w:hAnsiTheme="minorBidi"/>
          <w:sz w:val="24"/>
          <w:szCs w:val="24"/>
        </w:rPr>
        <w:t>Available at:</w:t>
      </w:r>
      <w:r w:rsidR="006B06CA">
        <w:rPr>
          <w:rFonts w:asciiTheme="minorBidi" w:hAnsiTheme="minorBidi"/>
          <w:sz w:val="24"/>
          <w:szCs w:val="24"/>
        </w:rPr>
        <w:t xml:space="preserve"> </w:t>
      </w:r>
      <w:hyperlink r:id="rId34" w:history="1">
        <w:r w:rsidR="006B06CA" w:rsidRPr="00BC2906">
          <w:rPr>
            <w:rStyle w:val="Hyperlink"/>
            <w:rFonts w:asciiTheme="minorBidi" w:hAnsiTheme="minorBidi"/>
            <w:sz w:val="24"/>
            <w:szCs w:val="24"/>
          </w:rPr>
          <w:t>https://socialcare.wales/cms-assets/documents/Workforce-strategy-ENG-March-2021.pdf</w:t>
        </w:r>
      </w:hyperlink>
      <w:r w:rsidR="006B06CA">
        <w:rPr>
          <w:rFonts w:asciiTheme="minorBidi" w:hAnsiTheme="minorBidi"/>
          <w:sz w:val="24"/>
          <w:szCs w:val="24"/>
        </w:rPr>
        <w:t xml:space="preserve"> (Accessed: 20 April 2024)</w:t>
      </w:r>
    </w:p>
    <w:p w14:paraId="0E8680E8" w14:textId="12D5D450" w:rsidR="0063696C" w:rsidRPr="0094115F" w:rsidRDefault="0063696C" w:rsidP="0094115F">
      <w:pPr>
        <w:spacing w:line="240" w:lineRule="auto"/>
        <w:ind w:left="720" w:hanging="720"/>
        <w:rPr>
          <w:rFonts w:asciiTheme="minorBidi" w:hAnsiTheme="minorBidi"/>
          <w:sz w:val="24"/>
          <w:szCs w:val="24"/>
        </w:rPr>
      </w:pPr>
      <w:r w:rsidRPr="0094115F">
        <w:rPr>
          <w:rFonts w:ascii="Arial" w:hAnsi="Arial" w:cs="Arial"/>
          <w:sz w:val="24"/>
          <w:szCs w:val="24"/>
        </w:rPr>
        <w:t xml:space="preserve">Raus, K., Mortier, E and </w:t>
      </w:r>
      <w:proofErr w:type="spellStart"/>
      <w:r w:rsidRPr="0094115F">
        <w:rPr>
          <w:rFonts w:ascii="Arial" w:hAnsi="Arial" w:cs="Arial"/>
          <w:sz w:val="24"/>
          <w:szCs w:val="24"/>
        </w:rPr>
        <w:t>Eeckloo</w:t>
      </w:r>
      <w:proofErr w:type="spellEnd"/>
      <w:r w:rsidRPr="0094115F">
        <w:rPr>
          <w:rFonts w:ascii="Arial" w:hAnsi="Arial" w:cs="Arial"/>
          <w:sz w:val="24"/>
          <w:szCs w:val="24"/>
        </w:rPr>
        <w:t xml:space="preserve">, K (2020). </w:t>
      </w:r>
      <w:r w:rsidRPr="009D0A5A">
        <w:rPr>
          <w:rFonts w:ascii="Arial" w:hAnsi="Arial" w:cs="Arial"/>
          <w:sz w:val="24"/>
          <w:szCs w:val="24"/>
        </w:rPr>
        <w:t>‘Challenges in turning a great idea into great health policy: the case of integrated care.’ </w:t>
      </w:r>
      <w:r w:rsidRPr="009D0A5A">
        <w:rPr>
          <w:rFonts w:ascii="Arial" w:hAnsi="Arial" w:cs="Arial"/>
          <w:i/>
          <w:iCs/>
          <w:sz w:val="24"/>
          <w:szCs w:val="24"/>
        </w:rPr>
        <w:t>BMC Health Services Research,</w:t>
      </w:r>
      <w:r w:rsidRPr="009D0A5A">
        <w:rPr>
          <w:rFonts w:ascii="Arial" w:hAnsi="Arial" w:cs="Arial"/>
          <w:sz w:val="24"/>
          <w:szCs w:val="24"/>
        </w:rPr>
        <w:t> </w:t>
      </w:r>
      <w:r w:rsidRPr="00F73C57">
        <w:rPr>
          <w:rFonts w:ascii="Arial" w:hAnsi="Arial" w:cs="Arial"/>
          <w:sz w:val="24"/>
          <w:szCs w:val="24"/>
        </w:rPr>
        <w:t>20, 130</w:t>
      </w:r>
      <w:r w:rsidRPr="009D0A5A">
        <w:rPr>
          <w:rFonts w:ascii="Arial" w:hAnsi="Arial" w:cs="Arial"/>
          <w:sz w:val="24"/>
          <w:szCs w:val="24"/>
        </w:rPr>
        <w:t xml:space="preserve"> https://doi.org/10.1186/s12913-020-4950-z</w:t>
      </w:r>
    </w:p>
    <w:p w14:paraId="590C0B63"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Skills for Care (2023) </w:t>
      </w:r>
      <w:r w:rsidRPr="009D0A5A">
        <w:rPr>
          <w:rFonts w:ascii="Arial" w:hAnsi="Arial" w:cs="Arial"/>
          <w:i/>
          <w:iCs/>
          <w:sz w:val="24"/>
          <w:szCs w:val="24"/>
        </w:rPr>
        <w:t xml:space="preserve">What are the benefits of integrated health and care? </w:t>
      </w:r>
      <w:r w:rsidRPr="009D0A5A">
        <w:rPr>
          <w:rFonts w:ascii="Arial" w:hAnsi="Arial" w:cs="Arial"/>
          <w:sz w:val="24"/>
          <w:szCs w:val="24"/>
        </w:rPr>
        <w:t xml:space="preserve">Available at: </w:t>
      </w:r>
      <w:hyperlink r:id="rId35" w:history="1">
        <w:r w:rsidRPr="009D0A5A">
          <w:rPr>
            <w:rStyle w:val="Hyperlink"/>
            <w:rFonts w:ascii="Arial" w:hAnsi="Arial" w:cs="Arial"/>
            <w:sz w:val="24"/>
            <w:szCs w:val="24"/>
          </w:rPr>
          <w:t>https://www.skillsforcare.org.uk/news-and-events/blogs/what-are-the-benefits-of-integrated-health-and-care</w:t>
        </w:r>
      </w:hyperlink>
      <w:r w:rsidRPr="009D0A5A">
        <w:rPr>
          <w:rFonts w:ascii="Arial" w:hAnsi="Arial" w:cs="Arial"/>
          <w:sz w:val="24"/>
          <w:szCs w:val="24"/>
        </w:rPr>
        <w:t xml:space="preserve"> (Accessed: 10 April 2024)</w:t>
      </w:r>
    </w:p>
    <w:p w14:paraId="3E1DBD44" w14:textId="77777777" w:rsidR="0063696C" w:rsidRPr="009D0A5A" w:rsidRDefault="0063696C" w:rsidP="00746C1E">
      <w:pPr>
        <w:spacing w:line="240" w:lineRule="auto"/>
        <w:ind w:left="720" w:hanging="720"/>
        <w:rPr>
          <w:rFonts w:ascii="Arial" w:hAnsi="Arial" w:cs="Arial"/>
          <w:sz w:val="24"/>
          <w:szCs w:val="24"/>
          <w:shd w:val="clear" w:color="auto" w:fill="FFFFFF"/>
        </w:rPr>
      </w:pPr>
      <w:r w:rsidRPr="009D0A5A">
        <w:rPr>
          <w:rFonts w:ascii="Arial" w:hAnsi="Arial" w:cs="Arial"/>
          <w:sz w:val="24"/>
          <w:szCs w:val="24"/>
          <w:shd w:val="clear" w:color="auto" w:fill="FFFFFF"/>
        </w:rPr>
        <w:t>Thane, P (2009)</w:t>
      </w:r>
      <w:r w:rsidRPr="009D0A5A">
        <w:rPr>
          <w:rFonts w:ascii="Arial" w:hAnsi="Arial" w:cs="Arial"/>
          <w:sz w:val="24"/>
          <w:szCs w:val="24"/>
        </w:rPr>
        <w:t xml:space="preserve"> </w:t>
      </w:r>
      <w:r w:rsidRPr="009D0A5A">
        <w:rPr>
          <w:rFonts w:ascii="Arial" w:hAnsi="Arial" w:cs="Arial"/>
          <w:i/>
          <w:iCs/>
          <w:sz w:val="24"/>
          <w:szCs w:val="24"/>
          <w:shd w:val="clear" w:color="auto" w:fill="FFFFFF"/>
        </w:rPr>
        <w:t xml:space="preserve">Memorandum Submitted </w:t>
      </w:r>
      <w:proofErr w:type="gramStart"/>
      <w:r w:rsidRPr="009D0A5A">
        <w:rPr>
          <w:rFonts w:ascii="Arial" w:hAnsi="Arial" w:cs="Arial"/>
          <w:i/>
          <w:iCs/>
          <w:sz w:val="24"/>
          <w:szCs w:val="24"/>
          <w:shd w:val="clear" w:color="auto" w:fill="FFFFFF"/>
        </w:rPr>
        <w:t>To</w:t>
      </w:r>
      <w:proofErr w:type="gramEnd"/>
      <w:r w:rsidRPr="009D0A5A">
        <w:rPr>
          <w:rFonts w:ascii="Arial" w:hAnsi="Arial" w:cs="Arial"/>
          <w:i/>
          <w:iCs/>
          <w:sz w:val="24"/>
          <w:szCs w:val="24"/>
          <w:shd w:val="clear" w:color="auto" w:fill="FFFFFF"/>
        </w:rPr>
        <w:t xml:space="preserve"> The House Of Commons' Health Committee Inquiry: Social Care October 2009</w:t>
      </w:r>
      <w:r w:rsidRPr="009D0A5A">
        <w:rPr>
          <w:rFonts w:ascii="Arial" w:hAnsi="Arial" w:cs="Arial"/>
          <w:sz w:val="24"/>
          <w:szCs w:val="24"/>
          <w:shd w:val="clear" w:color="auto" w:fill="FFFFFF"/>
        </w:rPr>
        <w:t xml:space="preserve">. Available at: </w:t>
      </w:r>
      <w:hyperlink r:id="rId36" w:history="1">
        <w:r w:rsidRPr="009D0A5A">
          <w:rPr>
            <w:rStyle w:val="Hyperlink"/>
            <w:rFonts w:ascii="Arial" w:hAnsi="Arial" w:cs="Arial"/>
            <w:sz w:val="24"/>
            <w:szCs w:val="24"/>
            <w:shd w:val="clear" w:color="auto" w:fill="FFFFFF"/>
          </w:rPr>
          <w:t>https://www.historyandpolicy.org/docs/thane_social_care.pdf</w:t>
        </w:r>
      </w:hyperlink>
      <w:r w:rsidRPr="009D0A5A">
        <w:rPr>
          <w:rFonts w:ascii="Arial" w:hAnsi="Arial" w:cs="Arial"/>
          <w:sz w:val="24"/>
          <w:szCs w:val="24"/>
          <w:shd w:val="clear" w:color="auto" w:fill="FFFFFF"/>
        </w:rPr>
        <w:t xml:space="preserve"> (Accessed: 2 April 2024)</w:t>
      </w:r>
    </w:p>
    <w:p w14:paraId="15F2AD8D"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The Health Foundation (2020) </w:t>
      </w:r>
      <w:r w:rsidRPr="009D0A5A">
        <w:rPr>
          <w:rFonts w:ascii="Arial" w:hAnsi="Arial" w:cs="Arial"/>
          <w:i/>
          <w:iCs/>
          <w:sz w:val="24"/>
          <w:szCs w:val="24"/>
        </w:rPr>
        <w:t>The GP shortfall in numbers.</w:t>
      </w:r>
      <w:r w:rsidRPr="009D0A5A">
        <w:rPr>
          <w:rFonts w:ascii="Arial" w:hAnsi="Arial" w:cs="Arial"/>
          <w:sz w:val="24"/>
          <w:szCs w:val="24"/>
        </w:rPr>
        <w:t xml:space="preserve"> Available at: </w:t>
      </w:r>
      <w:hyperlink r:id="rId37" w:history="1">
        <w:r w:rsidRPr="009D0A5A">
          <w:rPr>
            <w:rStyle w:val="Hyperlink"/>
            <w:rFonts w:ascii="Arial" w:hAnsi="Arial" w:cs="Arial"/>
            <w:sz w:val="24"/>
            <w:szCs w:val="24"/>
          </w:rPr>
          <w:t>The GP shortfall in numbers - The Health Foundation</w:t>
        </w:r>
      </w:hyperlink>
      <w:r w:rsidRPr="009D0A5A">
        <w:rPr>
          <w:rFonts w:ascii="Arial" w:hAnsi="Arial" w:cs="Arial"/>
          <w:sz w:val="24"/>
          <w:szCs w:val="24"/>
        </w:rPr>
        <w:t xml:space="preserve"> (Accessed: 6 April 2024)</w:t>
      </w:r>
    </w:p>
    <w:p w14:paraId="19F8B784" w14:textId="77777777" w:rsidR="0063696C" w:rsidRPr="009D0A5A" w:rsidRDefault="0063696C" w:rsidP="00746C1E">
      <w:pPr>
        <w:spacing w:line="240" w:lineRule="auto"/>
        <w:ind w:left="720" w:hanging="720"/>
        <w:rPr>
          <w:rFonts w:ascii="Arial" w:hAnsi="Arial" w:cs="Arial"/>
          <w:b/>
          <w:bCs/>
          <w:sz w:val="24"/>
          <w:szCs w:val="24"/>
        </w:rPr>
      </w:pPr>
      <w:r w:rsidRPr="009D0A5A">
        <w:rPr>
          <w:rFonts w:ascii="Arial" w:hAnsi="Arial" w:cs="Arial"/>
          <w:sz w:val="24"/>
          <w:szCs w:val="24"/>
        </w:rPr>
        <w:t xml:space="preserve">The Kings Fund (2023) </w:t>
      </w:r>
      <w:r w:rsidRPr="009D0A5A">
        <w:rPr>
          <w:rFonts w:ascii="Arial" w:hAnsi="Arial" w:cs="Arial"/>
          <w:i/>
          <w:iCs/>
          <w:sz w:val="24"/>
          <w:szCs w:val="24"/>
        </w:rPr>
        <w:t>The NHS budget and how it has changed.</w:t>
      </w:r>
      <w:r w:rsidRPr="009D0A5A">
        <w:rPr>
          <w:rFonts w:ascii="Arial" w:hAnsi="Arial" w:cs="Arial"/>
          <w:sz w:val="24"/>
          <w:szCs w:val="24"/>
        </w:rPr>
        <w:t xml:space="preserve"> Available at:</w:t>
      </w:r>
      <w:r w:rsidRPr="009D0A5A">
        <w:rPr>
          <w:rFonts w:ascii="Arial" w:hAnsi="Arial" w:cs="Arial"/>
          <w:b/>
          <w:bCs/>
          <w:sz w:val="24"/>
          <w:szCs w:val="24"/>
        </w:rPr>
        <w:t xml:space="preserve"> </w:t>
      </w:r>
      <w:hyperlink r:id="rId38" w:history="1">
        <w:r w:rsidRPr="009D0A5A">
          <w:rPr>
            <w:rStyle w:val="Hyperlink"/>
            <w:rFonts w:ascii="Arial" w:hAnsi="Arial" w:cs="Arial"/>
            <w:sz w:val="24"/>
            <w:szCs w:val="24"/>
          </w:rPr>
          <w:t>The NHS Budget And How It Has Changed | The King's Fund (kingsfund.org.uk)</w:t>
        </w:r>
      </w:hyperlink>
      <w:r w:rsidRPr="009D0A5A">
        <w:rPr>
          <w:rFonts w:ascii="Arial" w:hAnsi="Arial" w:cs="Arial"/>
          <w:sz w:val="24"/>
          <w:szCs w:val="24"/>
        </w:rPr>
        <w:t xml:space="preserve"> (Accessed: 5 April 2024)</w:t>
      </w:r>
    </w:p>
    <w:p w14:paraId="75A50CC1" w14:textId="77777777" w:rsidR="0063696C" w:rsidRPr="009D0A5A" w:rsidRDefault="0063696C" w:rsidP="00746C1E">
      <w:pPr>
        <w:spacing w:line="240" w:lineRule="auto"/>
        <w:ind w:left="720" w:hanging="720"/>
        <w:rPr>
          <w:rFonts w:ascii="Arial" w:hAnsi="Arial" w:cs="Arial"/>
          <w:sz w:val="24"/>
          <w:szCs w:val="24"/>
        </w:rPr>
      </w:pPr>
      <w:r w:rsidRPr="009D0A5A">
        <w:rPr>
          <w:rFonts w:ascii="Arial" w:hAnsi="Arial" w:cs="Arial"/>
          <w:sz w:val="24"/>
          <w:szCs w:val="24"/>
        </w:rPr>
        <w:t xml:space="preserve">The Medical Portal (2024) </w:t>
      </w:r>
      <w:r w:rsidRPr="009D0A5A">
        <w:rPr>
          <w:rFonts w:ascii="Arial" w:hAnsi="Arial" w:cs="Arial"/>
          <w:i/>
          <w:iCs/>
          <w:sz w:val="24"/>
          <w:szCs w:val="24"/>
        </w:rPr>
        <w:t>State of the NHS</w:t>
      </w:r>
      <w:r w:rsidRPr="009D0A5A">
        <w:rPr>
          <w:rFonts w:ascii="Arial" w:hAnsi="Arial" w:cs="Arial"/>
          <w:sz w:val="24"/>
          <w:szCs w:val="24"/>
        </w:rPr>
        <w:t xml:space="preserve">. Available at: </w:t>
      </w:r>
      <w:hyperlink r:id="rId39" w:history="1">
        <w:r w:rsidRPr="009D0A5A">
          <w:rPr>
            <w:rStyle w:val="Hyperlink"/>
            <w:rFonts w:ascii="Arial" w:hAnsi="Arial" w:cs="Arial"/>
            <w:sz w:val="24"/>
            <w:szCs w:val="24"/>
          </w:rPr>
          <w:t>State of the NHS - The Medic Portal</w:t>
        </w:r>
      </w:hyperlink>
      <w:r w:rsidRPr="009D0A5A">
        <w:rPr>
          <w:rFonts w:ascii="Arial" w:hAnsi="Arial" w:cs="Arial"/>
          <w:sz w:val="24"/>
          <w:szCs w:val="24"/>
        </w:rPr>
        <w:t xml:space="preserve"> (Accessed: 6 April 2024)</w:t>
      </w:r>
    </w:p>
    <w:p w14:paraId="57E74518" w14:textId="77777777" w:rsidR="0063696C" w:rsidRPr="0063696C" w:rsidRDefault="0063696C" w:rsidP="0063696C">
      <w:pPr>
        <w:spacing w:line="240" w:lineRule="auto"/>
        <w:ind w:left="720" w:hanging="720"/>
        <w:rPr>
          <w:rFonts w:asciiTheme="minorBidi" w:hAnsiTheme="minorBidi"/>
          <w:sz w:val="24"/>
          <w:szCs w:val="24"/>
        </w:rPr>
      </w:pPr>
      <w:r w:rsidRPr="0063696C">
        <w:rPr>
          <w:rFonts w:asciiTheme="minorBidi" w:hAnsiTheme="minorBidi"/>
          <w:sz w:val="24"/>
          <w:szCs w:val="24"/>
        </w:rPr>
        <w:t xml:space="preserve">UK Parliament (2023) </w:t>
      </w:r>
      <w:r w:rsidRPr="0063696C">
        <w:rPr>
          <w:rFonts w:asciiTheme="minorBidi" w:hAnsiTheme="minorBidi"/>
          <w:i/>
          <w:iCs/>
          <w:sz w:val="24"/>
          <w:szCs w:val="24"/>
        </w:rPr>
        <w:t>Digital transformation in the NHS.</w:t>
      </w:r>
      <w:r w:rsidRPr="0063696C">
        <w:rPr>
          <w:rFonts w:asciiTheme="minorBidi" w:hAnsiTheme="minorBidi"/>
          <w:sz w:val="24"/>
          <w:szCs w:val="24"/>
        </w:rPr>
        <w:t xml:space="preserve"> Available at:</w:t>
      </w:r>
    </w:p>
    <w:p w14:paraId="5E5282A8" w14:textId="77777777" w:rsidR="0063696C" w:rsidRDefault="0063696C" w:rsidP="00610ED1">
      <w:pPr>
        <w:spacing w:line="240" w:lineRule="auto"/>
        <w:ind w:left="720" w:hanging="720"/>
        <w:rPr>
          <w:rFonts w:ascii="Arial" w:hAnsi="Arial" w:cs="Arial"/>
          <w:sz w:val="24"/>
          <w:szCs w:val="24"/>
        </w:rPr>
      </w:pPr>
      <w:r w:rsidRPr="003B45C9">
        <w:rPr>
          <w:rFonts w:ascii="Arial" w:hAnsi="Arial" w:cs="Arial"/>
          <w:sz w:val="24"/>
          <w:szCs w:val="24"/>
        </w:rPr>
        <w:t xml:space="preserve">Webster, C. (1998). </w:t>
      </w:r>
      <w:r w:rsidRPr="003B45C9">
        <w:rPr>
          <w:rFonts w:ascii="Arial" w:hAnsi="Arial" w:cs="Arial"/>
          <w:i/>
          <w:iCs/>
          <w:sz w:val="24"/>
          <w:szCs w:val="24"/>
        </w:rPr>
        <w:t>The health services since the war: Problems of health care in the developed world</w:t>
      </w:r>
      <w:r w:rsidRPr="003B45C9">
        <w:rPr>
          <w:rFonts w:ascii="Arial" w:hAnsi="Arial" w:cs="Arial"/>
          <w:sz w:val="24"/>
          <w:szCs w:val="24"/>
        </w:rPr>
        <w:t>. Cambridge</w:t>
      </w:r>
      <w:r w:rsidRPr="009D0A5A">
        <w:rPr>
          <w:rFonts w:ascii="Arial" w:hAnsi="Arial" w:cs="Arial"/>
          <w:sz w:val="24"/>
          <w:szCs w:val="24"/>
        </w:rPr>
        <w:t xml:space="preserve">: </w:t>
      </w:r>
      <w:r w:rsidRPr="003B45C9">
        <w:rPr>
          <w:rFonts w:ascii="Arial" w:hAnsi="Arial" w:cs="Arial"/>
          <w:sz w:val="24"/>
          <w:szCs w:val="24"/>
        </w:rPr>
        <w:t xml:space="preserve">Cambridge University Press. </w:t>
      </w:r>
    </w:p>
    <w:p w14:paraId="1E6B582D" w14:textId="77777777" w:rsidR="0063696C" w:rsidRDefault="0063696C" w:rsidP="00694161">
      <w:pPr>
        <w:spacing w:line="240" w:lineRule="auto"/>
        <w:ind w:left="720" w:hanging="720"/>
        <w:rPr>
          <w:rFonts w:asciiTheme="minorBidi" w:hAnsiTheme="minorBidi"/>
          <w:sz w:val="24"/>
          <w:szCs w:val="24"/>
        </w:rPr>
      </w:pPr>
      <w:r w:rsidRPr="00694161">
        <w:rPr>
          <w:rFonts w:asciiTheme="minorBidi" w:hAnsiTheme="minorBidi"/>
          <w:sz w:val="24"/>
          <w:szCs w:val="24"/>
        </w:rPr>
        <w:t xml:space="preserve">Welsh Government (2021) </w:t>
      </w:r>
      <w:r w:rsidRPr="00694161">
        <w:rPr>
          <w:rFonts w:asciiTheme="minorBidi" w:hAnsiTheme="minorBidi"/>
          <w:i/>
          <w:iCs/>
          <w:sz w:val="24"/>
          <w:szCs w:val="24"/>
        </w:rPr>
        <w:t>A Healthier Wales: our Plan for Health and Social Care</w:t>
      </w:r>
      <w:r w:rsidRPr="00694161">
        <w:rPr>
          <w:rFonts w:asciiTheme="minorBidi" w:hAnsiTheme="minorBidi"/>
          <w:sz w:val="24"/>
          <w:szCs w:val="24"/>
        </w:rPr>
        <w:t xml:space="preserve">. Available at: </w:t>
      </w:r>
      <w:hyperlink r:id="rId40" w:history="1">
        <w:r w:rsidRPr="00694161">
          <w:rPr>
            <w:rStyle w:val="Hyperlink"/>
            <w:rFonts w:asciiTheme="minorBidi" w:hAnsiTheme="minorBidi"/>
            <w:sz w:val="24"/>
            <w:szCs w:val="24"/>
          </w:rPr>
          <w:t>https://www.gov.wales/sites/default/files/publications/2021-09/a-healthier-wales-our-plan-for-health-and-social-care.pdf</w:t>
        </w:r>
      </w:hyperlink>
      <w:r w:rsidRPr="00694161">
        <w:rPr>
          <w:rFonts w:asciiTheme="minorBidi" w:hAnsiTheme="minorBidi"/>
          <w:sz w:val="24"/>
          <w:szCs w:val="24"/>
        </w:rPr>
        <w:t xml:space="preserve"> (Accessed: 20  April 2024)</w:t>
      </w:r>
    </w:p>
    <w:p w14:paraId="00FFBFAF" w14:textId="55E7C472" w:rsidR="00FB5C21" w:rsidRPr="00FB5C21" w:rsidRDefault="00FB5C21" w:rsidP="00FB5C21">
      <w:pPr>
        <w:spacing w:line="240" w:lineRule="auto"/>
        <w:ind w:left="720" w:hanging="720"/>
        <w:rPr>
          <w:rFonts w:asciiTheme="minorBidi" w:hAnsiTheme="minorBidi"/>
          <w:b/>
          <w:bCs/>
          <w:sz w:val="24"/>
          <w:szCs w:val="24"/>
        </w:rPr>
      </w:pPr>
    </w:p>
    <w:p w14:paraId="64FB89CD" w14:textId="49C52DA8" w:rsidR="00720267" w:rsidRPr="00694161" w:rsidRDefault="00720267" w:rsidP="00694161">
      <w:pPr>
        <w:spacing w:line="240" w:lineRule="auto"/>
        <w:ind w:left="720" w:hanging="720"/>
        <w:rPr>
          <w:rFonts w:asciiTheme="minorBidi" w:hAnsiTheme="minorBidi"/>
          <w:sz w:val="24"/>
          <w:szCs w:val="24"/>
        </w:rPr>
      </w:pPr>
    </w:p>
    <w:sectPr w:rsidR="00720267" w:rsidRPr="006941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8ECE64" w14:textId="77777777" w:rsidR="002E299B" w:rsidRDefault="002E299B" w:rsidP="006E164A">
      <w:pPr>
        <w:spacing w:after="0" w:line="240" w:lineRule="auto"/>
      </w:pPr>
      <w:r>
        <w:separator/>
      </w:r>
    </w:p>
  </w:endnote>
  <w:endnote w:type="continuationSeparator" w:id="0">
    <w:p w14:paraId="3DB978D4" w14:textId="77777777" w:rsidR="002E299B" w:rsidRDefault="002E299B" w:rsidP="006E1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A377A4" w14:textId="77777777" w:rsidR="002E299B" w:rsidRDefault="002E299B" w:rsidP="006E164A">
      <w:pPr>
        <w:spacing w:after="0" w:line="240" w:lineRule="auto"/>
      </w:pPr>
      <w:r>
        <w:separator/>
      </w:r>
    </w:p>
  </w:footnote>
  <w:footnote w:type="continuationSeparator" w:id="0">
    <w:p w14:paraId="188EEF13" w14:textId="77777777" w:rsidR="002E299B" w:rsidRDefault="002E299B" w:rsidP="006E1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623943"/>
    <w:multiLevelType w:val="multilevel"/>
    <w:tmpl w:val="E62E2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4652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F0E"/>
    <w:rsid w:val="00031AFF"/>
    <w:rsid w:val="00064A72"/>
    <w:rsid w:val="000812D0"/>
    <w:rsid w:val="000B0106"/>
    <w:rsid w:val="000B4A00"/>
    <w:rsid w:val="000C4728"/>
    <w:rsid w:val="000D2E97"/>
    <w:rsid w:val="000E770A"/>
    <w:rsid w:val="000F1D4E"/>
    <w:rsid w:val="00100F40"/>
    <w:rsid w:val="0011220D"/>
    <w:rsid w:val="001227A3"/>
    <w:rsid w:val="00123C66"/>
    <w:rsid w:val="00152C47"/>
    <w:rsid w:val="00162D3A"/>
    <w:rsid w:val="001B0BD6"/>
    <w:rsid w:val="001B2CE9"/>
    <w:rsid w:val="001E0AB3"/>
    <w:rsid w:val="001E65F5"/>
    <w:rsid w:val="001F47B1"/>
    <w:rsid w:val="00204E15"/>
    <w:rsid w:val="00216CEF"/>
    <w:rsid w:val="0024130B"/>
    <w:rsid w:val="002421C6"/>
    <w:rsid w:val="00263822"/>
    <w:rsid w:val="002848B8"/>
    <w:rsid w:val="002A4A95"/>
    <w:rsid w:val="002C5D0B"/>
    <w:rsid w:val="002C7C50"/>
    <w:rsid w:val="002D2E62"/>
    <w:rsid w:val="002D4E16"/>
    <w:rsid w:val="002E0564"/>
    <w:rsid w:val="002E299B"/>
    <w:rsid w:val="002F1448"/>
    <w:rsid w:val="00315DFE"/>
    <w:rsid w:val="00316847"/>
    <w:rsid w:val="00347203"/>
    <w:rsid w:val="003615C8"/>
    <w:rsid w:val="00366DA7"/>
    <w:rsid w:val="003A0262"/>
    <w:rsid w:val="003D41C6"/>
    <w:rsid w:val="003F7E4C"/>
    <w:rsid w:val="004110DB"/>
    <w:rsid w:val="004145A1"/>
    <w:rsid w:val="004354A5"/>
    <w:rsid w:val="00437296"/>
    <w:rsid w:val="00452B53"/>
    <w:rsid w:val="00461E39"/>
    <w:rsid w:val="004620AF"/>
    <w:rsid w:val="00475A11"/>
    <w:rsid w:val="0049436B"/>
    <w:rsid w:val="004B48EE"/>
    <w:rsid w:val="004D52DD"/>
    <w:rsid w:val="004F5BD5"/>
    <w:rsid w:val="004F625C"/>
    <w:rsid w:val="005271E0"/>
    <w:rsid w:val="00543CB6"/>
    <w:rsid w:val="005478D2"/>
    <w:rsid w:val="00556769"/>
    <w:rsid w:val="0055697C"/>
    <w:rsid w:val="00565D58"/>
    <w:rsid w:val="005854E4"/>
    <w:rsid w:val="005873BD"/>
    <w:rsid w:val="00591D60"/>
    <w:rsid w:val="005A553A"/>
    <w:rsid w:val="005B1F85"/>
    <w:rsid w:val="005C750D"/>
    <w:rsid w:val="005D6105"/>
    <w:rsid w:val="005D6C19"/>
    <w:rsid w:val="005E780C"/>
    <w:rsid w:val="00610ED1"/>
    <w:rsid w:val="0063696C"/>
    <w:rsid w:val="006416E1"/>
    <w:rsid w:val="00661EA7"/>
    <w:rsid w:val="006654AE"/>
    <w:rsid w:val="00675E6B"/>
    <w:rsid w:val="00694161"/>
    <w:rsid w:val="006A2CDC"/>
    <w:rsid w:val="006B06CA"/>
    <w:rsid w:val="006D6969"/>
    <w:rsid w:val="006E164A"/>
    <w:rsid w:val="006E44A8"/>
    <w:rsid w:val="00712E5F"/>
    <w:rsid w:val="00720267"/>
    <w:rsid w:val="00744C5B"/>
    <w:rsid w:val="00746C1E"/>
    <w:rsid w:val="007665CE"/>
    <w:rsid w:val="007717A7"/>
    <w:rsid w:val="00784DF3"/>
    <w:rsid w:val="007A494A"/>
    <w:rsid w:val="007B2C6C"/>
    <w:rsid w:val="007B4046"/>
    <w:rsid w:val="007B41AD"/>
    <w:rsid w:val="007C5FBE"/>
    <w:rsid w:val="007D4D19"/>
    <w:rsid w:val="00835CBB"/>
    <w:rsid w:val="00845B59"/>
    <w:rsid w:val="00845F0E"/>
    <w:rsid w:val="00846EFA"/>
    <w:rsid w:val="00855840"/>
    <w:rsid w:val="00887A7E"/>
    <w:rsid w:val="008A25BE"/>
    <w:rsid w:val="008A4F2C"/>
    <w:rsid w:val="008C6AB9"/>
    <w:rsid w:val="008E5845"/>
    <w:rsid w:val="008F0195"/>
    <w:rsid w:val="0090078D"/>
    <w:rsid w:val="00904A1F"/>
    <w:rsid w:val="00910966"/>
    <w:rsid w:val="00914402"/>
    <w:rsid w:val="009374F5"/>
    <w:rsid w:val="0094115F"/>
    <w:rsid w:val="00943983"/>
    <w:rsid w:val="00944863"/>
    <w:rsid w:val="00944E33"/>
    <w:rsid w:val="009545DC"/>
    <w:rsid w:val="009631CD"/>
    <w:rsid w:val="00967C0F"/>
    <w:rsid w:val="0097636A"/>
    <w:rsid w:val="009807AC"/>
    <w:rsid w:val="00994DD2"/>
    <w:rsid w:val="009C6DCE"/>
    <w:rsid w:val="009F2969"/>
    <w:rsid w:val="00A301B9"/>
    <w:rsid w:val="00A30C9B"/>
    <w:rsid w:val="00A312E2"/>
    <w:rsid w:val="00A3511C"/>
    <w:rsid w:val="00A40D90"/>
    <w:rsid w:val="00A42DD2"/>
    <w:rsid w:val="00A46505"/>
    <w:rsid w:val="00A57DDC"/>
    <w:rsid w:val="00A97B40"/>
    <w:rsid w:val="00AD6EA7"/>
    <w:rsid w:val="00AF2323"/>
    <w:rsid w:val="00B236E3"/>
    <w:rsid w:val="00B603A8"/>
    <w:rsid w:val="00B60C9F"/>
    <w:rsid w:val="00B96499"/>
    <w:rsid w:val="00BD61EB"/>
    <w:rsid w:val="00BF4C74"/>
    <w:rsid w:val="00C12A53"/>
    <w:rsid w:val="00C3056E"/>
    <w:rsid w:val="00C37B5D"/>
    <w:rsid w:val="00C5598A"/>
    <w:rsid w:val="00C67E3E"/>
    <w:rsid w:val="00C95B24"/>
    <w:rsid w:val="00CA16C1"/>
    <w:rsid w:val="00CB6BD3"/>
    <w:rsid w:val="00CC0D06"/>
    <w:rsid w:val="00CC146C"/>
    <w:rsid w:val="00CE397F"/>
    <w:rsid w:val="00CE582B"/>
    <w:rsid w:val="00CF75DA"/>
    <w:rsid w:val="00D2213F"/>
    <w:rsid w:val="00D33D66"/>
    <w:rsid w:val="00D43B82"/>
    <w:rsid w:val="00D51FE1"/>
    <w:rsid w:val="00D52CCD"/>
    <w:rsid w:val="00D6400C"/>
    <w:rsid w:val="00D70030"/>
    <w:rsid w:val="00D72B43"/>
    <w:rsid w:val="00D87586"/>
    <w:rsid w:val="00D9645B"/>
    <w:rsid w:val="00DA7F03"/>
    <w:rsid w:val="00DC0CB9"/>
    <w:rsid w:val="00DC2325"/>
    <w:rsid w:val="00DF15D9"/>
    <w:rsid w:val="00E042DF"/>
    <w:rsid w:val="00E15E3C"/>
    <w:rsid w:val="00E23240"/>
    <w:rsid w:val="00E24591"/>
    <w:rsid w:val="00E35AFC"/>
    <w:rsid w:val="00E57737"/>
    <w:rsid w:val="00E60310"/>
    <w:rsid w:val="00E60413"/>
    <w:rsid w:val="00E616E5"/>
    <w:rsid w:val="00E7666D"/>
    <w:rsid w:val="00E76906"/>
    <w:rsid w:val="00E95A44"/>
    <w:rsid w:val="00EB1C18"/>
    <w:rsid w:val="00ED0637"/>
    <w:rsid w:val="00ED625B"/>
    <w:rsid w:val="00F0582B"/>
    <w:rsid w:val="00F05E46"/>
    <w:rsid w:val="00F13EE6"/>
    <w:rsid w:val="00F16406"/>
    <w:rsid w:val="00F2672E"/>
    <w:rsid w:val="00F55E62"/>
    <w:rsid w:val="00F66026"/>
    <w:rsid w:val="00F705D5"/>
    <w:rsid w:val="00F73C57"/>
    <w:rsid w:val="00F81DCC"/>
    <w:rsid w:val="00F8731B"/>
    <w:rsid w:val="00FB5C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5B49C5"/>
  <w15:chartTrackingRefBased/>
  <w15:docId w15:val="{62453353-2E6E-4398-B815-D70771646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F0E"/>
  </w:style>
  <w:style w:type="paragraph" w:styleId="Heading1">
    <w:name w:val="heading 1"/>
    <w:basedOn w:val="Normal"/>
    <w:next w:val="Normal"/>
    <w:link w:val="Heading1Char"/>
    <w:uiPriority w:val="9"/>
    <w:qFormat/>
    <w:rsid w:val="007A49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13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5F0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845F0E"/>
    <w:rPr>
      <w:color w:val="0563C1" w:themeColor="hyperlink"/>
      <w:u w:val="single"/>
    </w:rPr>
  </w:style>
  <w:style w:type="character" w:styleId="UnresolvedMention">
    <w:name w:val="Unresolved Mention"/>
    <w:basedOn w:val="DefaultParagraphFont"/>
    <w:uiPriority w:val="99"/>
    <w:semiHidden/>
    <w:unhideWhenUsed/>
    <w:rsid w:val="002848B8"/>
    <w:rPr>
      <w:color w:val="605E5C"/>
      <w:shd w:val="clear" w:color="auto" w:fill="E1DFDD"/>
    </w:rPr>
  </w:style>
  <w:style w:type="character" w:styleId="FollowedHyperlink">
    <w:name w:val="FollowedHyperlink"/>
    <w:basedOn w:val="DefaultParagraphFont"/>
    <w:uiPriority w:val="99"/>
    <w:semiHidden/>
    <w:unhideWhenUsed/>
    <w:rsid w:val="00316847"/>
    <w:rPr>
      <w:color w:val="954F72" w:themeColor="followedHyperlink"/>
      <w:u w:val="single"/>
    </w:rPr>
  </w:style>
  <w:style w:type="paragraph" w:styleId="Header">
    <w:name w:val="header"/>
    <w:basedOn w:val="Normal"/>
    <w:link w:val="HeaderChar"/>
    <w:uiPriority w:val="99"/>
    <w:unhideWhenUsed/>
    <w:rsid w:val="006E1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64A"/>
  </w:style>
  <w:style w:type="paragraph" w:styleId="Footer">
    <w:name w:val="footer"/>
    <w:basedOn w:val="Normal"/>
    <w:link w:val="FooterChar"/>
    <w:uiPriority w:val="99"/>
    <w:unhideWhenUsed/>
    <w:rsid w:val="006E1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64A"/>
  </w:style>
  <w:style w:type="character" w:customStyle="1" w:styleId="Heading1Char">
    <w:name w:val="Heading 1 Char"/>
    <w:basedOn w:val="DefaultParagraphFont"/>
    <w:link w:val="Heading1"/>
    <w:uiPriority w:val="9"/>
    <w:rsid w:val="007A49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4130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66597">
      <w:bodyDiv w:val="1"/>
      <w:marLeft w:val="0"/>
      <w:marRight w:val="0"/>
      <w:marTop w:val="0"/>
      <w:marBottom w:val="0"/>
      <w:divBdr>
        <w:top w:val="none" w:sz="0" w:space="0" w:color="auto"/>
        <w:left w:val="none" w:sz="0" w:space="0" w:color="auto"/>
        <w:bottom w:val="none" w:sz="0" w:space="0" w:color="auto"/>
        <w:right w:val="none" w:sz="0" w:space="0" w:color="auto"/>
      </w:divBdr>
    </w:div>
    <w:div w:id="128909983">
      <w:bodyDiv w:val="1"/>
      <w:marLeft w:val="0"/>
      <w:marRight w:val="0"/>
      <w:marTop w:val="0"/>
      <w:marBottom w:val="0"/>
      <w:divBdr>
        <w:top w:val="none" w:sz="0" w:space="0" w:color="auto"/>
        <w:left w:val="none" w:sz="0" w:space="0" w:color="auto"/>
        <w:bottom w:val="none" w:sz="0" w:space="0" w:color="auto"/>
        <w:right w:val="none" w:sz="0" w:space="0" w:color="auto"/>
      </w:divBdr>
    </w:div>
    <w:div w:id="166990111">
      <w:bodyDiv w:val="1"/>
      <w:marLeft w:val="0"/>
      <w:marRight w:val="0"/>
      <w:marTop w:val="0"/>
      <w:marBottom w:val="0"/>
      <w:divBdr>
        <w:top w:val="none" w:sz="0" w:space="0" w:color="auto"/>
        <w:left w:val="none" w:sz="0" w:space="0" w:color="auto"/>
        <w:bottom w:val="none" w:sz="0" w:space="0" w:color="auto"/>
        <w:right w:val="none" w:sz="0" w:space="0" w:color="auto"/>
      </w:divBdr>
    </w:div>
    <w:div w:id="170339412">
      <w:bodyDiv w:val="1"/>
      <w:marLeft w:val="0"/>
      <w:marRight w:val="0"/>
      <w:marTop w:val="0"/>
      <w:marBottom w:val="0"/>
      <w:divBdr>
        <w:top w:val="none" w:sz="0" w:space="0" w:color="auto"/>
        <w:left w:val="none" w:sz="0" w:space="0" w:color="auto"/>
        <w:bottom w:val="none" w:sz="0" w:space="0" w:color="auto"/>
        <w:right w:val="none" w:sz="0" w:space="0" w:color="auto"/>
      </w:divBdr>
    </w:div>
    <w:div w:id="243299340">
      <w:bodyDiv w:val="1"/>
      <w:marLeft w:val="0"/>
      <w:marRight w:val="0"/>
      <w:marTop w:val="0"/>
      <w:marBottom w:val="0"/>
      <w:divBdr>
        <w:top w:val="none" w:sz="0" w:space="0" w:color="auto"/>
        <w:left w:val="none" w:sz="0" w:space="0" w:color="auto"/>
        <w:bottom w:val="none" w:sz="0" w:space="0" w:color="auto"/>
        <w:right w:val="none" w:sz="0" w:space="0" w:color="auto"/>
      </w:divBdr>
    </w:div>
    <w:div w:id="292636098">
      <w:bodyDiv w:val="1"/>
      <w:marLeft w:val="0"/>
      <w:marRight w:val="0"/>
      <w:marTop w:val="0"/>
      <w:marBottom w:val="0"/>
      <w:divBdr>
        <w:top w:val="none" w:sz="0" w:space="0" w:color="auto"/>
        <w:left w:val="none" w:sz="0" w:space="0" w:color="auto"/>
        <w:bottom w:val="none" w:sz="0" w:space="0" w:color="auto"/>
        <w:right w:val="none" w:sz="0" w:space="0" w:color="auto"/>
      </w:divBdr>
    </w:div>
    <w:div w:id="333732031">
      <w:bodyDiv w:val="1"/>
      <w:marLeft w:val="0"/>
      <w:marRight w:val="0"/>
      <w:marTop w:val="0"/>
      <w:marBottom w:val="0"/>
      <w:divBdr>
        <w:top w:val="none" w:sz="0" w:space="0" w:color="auto"/>
        <w:left w:val="none" w:sz="0" w:space="0" w:color="auto"/>
        <w:bottom w:val="none" w:sz="0" w:space="0" w:color="auto"/>
        <w:right w:val="none" w:sz="0" w:space="0" w:color="auto"/>
      </w:divBdr>
    </w:div>
    <w:div w:id="418602499">
      <w:bodyDiv w:val="1"/>
      <w:marLeft w:val="0"/>
      <w:marRight w:val="0"/>
      <w:marTop w:val="0"/>
      <w:marBottom w:val="0"/>
      <w:divBdr>
        <w:top w:val="none" w:sz="0" w:space="0" w:color="auto"/>
        <w:left w:val="none" w:sz="0" w:space="0" w:color="auto"/>
        <w:bottom w:val="none" w:sz="0" w:space="0" w:color="auto"/>
        <w:right w:val="none" w:sz="0" w:space="0" w:color="auto"/>
      </w:divBdr>
      <w:divsChild>
        <w:div w:id="16124263">
          <w:marLeft w:val="0"/>
          <w:marRight w:val="0"/>
          <w:marTop w:val="0"/>
          <w:marBottom w:val="0"/>
          <w:divBdr>
            <w:top w:val="none" w:sz="0" w:space="0" w:color="auto"/>
            <w:left w:val="none" w:sz="0" w:space="0" w:color="auto"/>
            <w:bottom w:val="none" w:sz="0" w:space="0" w:color="auto"/>
            <w:right w:val="none" w:sz="0" w:space="0" w:color="auto"/>
          </w:divBdr>
        </w:div>
        <w:div w:id="1358890200">
          <w:marLeft w:val="0"/>
          <w:marRight w:val="0"/>
          <w:marTop w:val="0"/>
          <w:marBottom w:val="0"/>
          <w:divBdr>
            <w:top w:val="none" w:sz="0" w:space="0" w:color="auto"/>
            <w:left w:val="none" w:sz="0" w:space="0" w:color="auto"/>
            <w:bottom w:val="none" w:sz="0" w:space="0" w:color="auto"/>
            <w:right w:val="none" w:sz="0" w:space="0" w:color="auto"/>
          </w:divBdr>
        </w:div>
        <w:div w:id="1732458168">
          <w:marLeft w:val="0"/>
          <w:marRight w:val="0"/>
          <w:marTop w:val="0"/>
          <w:marBottom w:val="0"/>
          <w:divBdr>
            <w:top w:val="none" w:sz="0" w:space="0" w:color="auto"/>
            <w:left w:val="none" w:sz="0" w:space="0" w:color="auto"/>
            <w:bottom w:val="none" w:sz="0" w:space="0" w:color="auto"/>
            <w:right w:val="none" w:sz="0" w:space="0" w:color="auto"/>
          </w:divBdr>
        </w:div>
        <w:div w:id="1149639793">
          <w:marLeft w:val="0"/>
          <w:marRight w:val="0"/>
          <w:marTop w:val="0"/>
          <w:marBottom w:val="0"/>
          <w:divBdr>
            <w:top w:val="none" w:sz="0" w:space="0" w:color="auto"/>
            <w:left w:val="none" w:sz="0" w:space="0" w:color="auto"/>
            <w:bottom w:val="none" w:sz="0" w:space="0" w:color="auto"/>
            <w:right w:val="none" w:sz="0" w:space="0" w:color="auto"/>
          </w:divBdr>
        </w:div>
        <w:div w:id="675694147">
          <w:marLeft w:val="0"/>
          <w:marRight w:val="0"/>
          <w:marTop w:val="0"/>
          <w:marBottom w:val="0"/>
          <w:divBdr>
            <w:top w:val="none" w:sz="0" w:space="0" w:color="auto"/>
            <w:left w:val="none" w:sz="0" w:space="0" w:color="auto"/>
            <w:bottom w:val="none" w:sz="0" w:space="0" w:color="auto"/>
            <w:right w:val="none" w:sz="0" w:space="0" w:color="auto"/>
          </w:divBdr>
        </w:div>
        <w:div w:id="525753859">
          <w:marLeft w:val="0"/>
          <w:marRight w:val="0"/>
          <w:marTop w:val="0"/>
          <w:marBottom w:val="0"/>
          <w:divBdr>
            <w:top w:val="none" w:sz="0" w:space="0" w:color="auto"/>
            <w:left w:val="none" w:sz="0" w:space="0" w:color="auto"/>
            <w:bottom w:val="none" w:sz="0" w:space="0" w:color="auto"/>
            <w:right w:val="none" w:sz="0" w:space="0" w:color="auto"/>
          </w:divBdr>
        </w:div>
        <w:div w:id="1101336139">
          <w:marLeft w:val="0"/>
          <w:marRight w:val="0"/>
          <w:marTop w:val="0"/>
          <w:marBottom w:val="0"/>
          <w:divBdr>
            <w:top w:val="none" w:sz="0" w:space="0" w:color="auto"/>
            <w:left w:val="none" w:sz="0" w:space="0" w:color="auto"/>
            <w:bottom w:val="none" w:sz="0" w:space="0" w:color="auto"/>
            <w:right w:val="none" w:sz="0" w:space="0" w:color="auto"/>
          </w:divBdr>
        </w:div>
        <w:div w:id="1495753766">
          <w:marLeft w:val="0"/>
          <w:marRight w:val="0"/>
          <w:marTop w:val="0"/>
          <w:marBottom w:val="0"/>
          <w:divBdr>
            <w:top w:val="none" w:sz="0" w:space="0" w:color="auto"/>
            <w:left w:val="none" w:sz="0" w:space="0" w:color="auto"/>
            <w:bottom w:val="none" w:sz="0" w:space="0" w:color="auto"/>
            <w:right w:val="none" w:sz="0" w:space="0" w:color="auto"/>
          </w:divBdr>
        </w:div>
      </w:divsChild>
    </w:div>
    <w:div w:id="609052991">
      <w:bodyDiv w:val="1"/>
      <w:marLeft w:val="0"/>
      <w:marRight w:val="0"/>
      <w:marTop w:val="0"/>
      <w:marBottom w:val="0"/>
      <w:divBdr>
        <w:top w:val="none" w:sz="0" w:space="0" w:color="auto"/>
        <w:left w:val="none" w:sz="0" w:space="0" w:color="auto"/>
        <w:bottom w:val="none" w:sz="0" w:space="0" w:color="auto"/>
        <w:right w:val="none" w:sz="0" w:space="0" w:color="auto"/>
      </w:divBdr>
    </w:div>
    <w:div w:id="688721497">
      <w:bodyDiv w:val="1"/>
      <w:marLeft w:val="0"/>
      <w:marRight w:val="0"/>
      <w:marTop w:val="0"/>
      <w:marBottom w:val="0"/>
      <w:divBdr>
        <w:top w:val="none" w:sz="0" w:space="0" w:color="auto"/>
        <w:left w:val="none" w:sz="0" w:space="0" w:color="auto"/>
        <w:bottom w:val="none" w:sz="0" w:space="0" w:color="auto"/>
        <w:right w:val="none" w:sz="0" w:space="0" w:color="auto"/>
      </w:divBdr>
    </w:div>
    <w:div w:id="705102176">
      <w:bodyDiv w:val="1"/>
      <w:marLeft w:val="0"/>
      <w:marRight w:val="0"/>
      <w:marTop w:val="0"/>
      <w:marBottom w:val="0"/>
      <w:divBdr>
        <w:top w:val="none" w:sz="0" w:space="0" w:color="auto"/>
        <w:left w:val="none" w:sz="0" w:space="0" w:color="auto"/>
        <w:bottom w:val="none" w:sz="0" w:space="0" w:color="auto"/>
        <w:right w:val="none" w:sz="0" w:space="0" w:color="auto"/>
      </w:divBdr>
    </w:div>
    <w:div w:id="775246699">
      <w:bodyDiv w:val="1"/>
      <w:marLeft w:val="0"/>
      <w:marRight w:val="0"/>
      <w:marTop w:val="0"/>
      <w:marBottom w:val="0"/>
      <w:divBdr>
        <w:top w:val="none" w:sz="0" w:space="0" w:color="auto"/>
        <w:left w:val="none" w:sz="0" w:space="0" w:color="auto"/>
        <w:bottom w:val="none" w:sz="0" w:space="0" w:color="auto"/>
        <w:right w:val="none" w:sz="0" w:space="0" w:color="auto"/>
      </w:divBdr>
    </w:div>
    <w:div w:id="948857129">
      <w:bodyDiv w:val="1"/>
      <w:marLeft w:val="0"/>
      <w:marRight w:val="0"/>
      <w:marTop w:val="0"/>
      <w:marBottom w:val="0"/>
      <w:divBdr>
        <w:top w:val="none" w:sz="0" w:space="0" w:color="auto"/>
        <w:left w:val="none" w:sz="0" w:space="0" w:color="auto"/>
        <w:bottom w:val="none" w:sz="0" w:space="0" w:color="auto"/>
        <w:right w:val="none" w:sz="0" w:space="0" w:color="auto"/>
      </w:divBdr>
    </w:div>
    <w:div w:id="993484087">
      <w:bodyDiv w:val="1"/>
      <w:marLeft w:val="0"/>
      <w:marRight w:val="0"/>
      <w:marTop w:val="0"/>
      <w:marBottom w:val="0"/>
      <w:divBdr>
        <w:top w:val="none" w:sz="0" w:space="0" w:color="auto"/>
        <w:left w:val="none" w:sz="0" w:space="0" w:color="auto"/>
        <w:bottom w:val="none" w:sz="0" w:space="0" w:color="auto"/>
        <w:right w:val="none" w:sz="0" w:space="0" w:color="auto"/>
      </w:divBdr>
      <w:divsChild>
        <w:div w:id="2134787265">
          <w:marLeft w:val="0"/>
          <w:marRight w:val="0"/>
          <w:marTop w:val="0"/>
          <w:marBottom w:val="0"/>
          <w:divBdr>
            <w:top w:val="none" w:sz="0" w:space="0" w:color="auto"/>
            <w:left w:val="none" w:sz="0" w:space="0" w:color="auto"/>
            <w:bottom w:val="none" w:sz="0" w:space="0" w:color="auto"/>
            <w:right w:val="none" w:sz="0" w:space="0" w:color="auto"/>
          </w:divBdr>
        </w:div>
      </w:divsChild>
    </w:div>
    <w:div w:id="995835756">
      <w:bodyDiv w:val="1"/>
      <w:marLeft w:val="0"/>
      <w:marRight w:val="0"/>
      <w:marTop w:val="0"/>
      <w:marBottom w:val="0"/>
      <w:divBdr>
        <w:top w:val="none" w:sz="0" w:space="0" w:color="auto"/>
        <w:left w:val="none" w:sz="0" w:space="0" w:color="auto"/>
        <w:bottom w:val="none" w:sz="0" w:space="0" w:color="auto"/>
        <w:right w:val="none" w:sz="0" w:space="0" w:color="auto"/>
      </w:divBdr>
    </w:div>
    <w:div w:id="1005942428">
      <w:bodyDiv w:val="1"/>
      <w:marLeft w:val="0"/>
      <w:marRight w:val="0"/>
      <w:marTop w:val="0"/>
      <w:marBottom w:val="0"/>
      <w:divBdr>
        <w:top w:val="none" w:sz="0" w:space="0" w:color="auto"/>
        <w:left w:val="none" w:sz="0" w:space="0" w:color="auto"/>
        <w:bottom w:val="none" w:sz="0" w:space="0" w:color="auto"/>
        <w:right w:val="none" w:sz="0" w:space="0" w:color="auto"/>
      </w:divBdr>
    </w:div>
    <w:div w:id="1035741152">
      <w:bodyDiv w:val="1"/>
      <w:marLeft w:val="0"/>
      <w:marRight w:val="0"/>
      <w:marTop w:val="0"/>
      <w:marBottom w:val="0"/>
      <w:divBdr>
        <w:top w:val="none" w:sz="0" w:space="0" w:color="auto"/>
        <w:left w:val="none" w:sz="0" w:space="0" w:color="auto"/>
        <w:bottom w:val="none" w:sz="0" w:space="0" w:color="auto"/>
        <w:right w:val="none" w:sz="0" w:space="0" w:color="auto"/>
      </w:divBdr>
    </w:div>
    <w:div w:id="1042284692">
      <w:bodyDiv w:val="1"/>
      <w:marLeft w:val="0"/>
      <w:marRight w:val="0"/>
      <w:marTop w:val="0"/>
      <w:marBottom w:val="0"/>
      <w:divBdr>
        <w:top w:val="none" w:sz="0" w:space="0" w:color="auto"/>
        <w:left w:val="none" w:sz="0" w:space="0" w:color="auto"/>
        <w:bottom w:val="none" w:sz="0" w:space="0" w:color="auto"/>
        <w:right w:val="none" w:sz="0" w:space="0" w:color="auto"/>
      </w:divBdr>
    </w:div>
    <w:div w:id="1287272239">
      <w:bodyDiv w:val="1"/>
      <w:marLeft w:val="0"/>
      <w:marRight w:val="0"/>
      <w:marTop w:val="0"/>
      <w:marBottom w:val="0"/>
      <w:divBdr>
        <w:top w:val="none" w:sz="0" w:space="0" w:color="auto"/>
        <w:left w:val="none" w:sz="0" w:space="0" w:color="auto"/>
        <w:bottom w:val="none" w:sz="0" w:space="0" w:color="auto"/>
        <w:right w:val="none" w:sz="0" w:space="0" w:color="auto"/>
      </w:divBdr>
    </w:div>
    <w:div w:id="1343970708">
      <w:bodyDiv w:val="1"/>
      <w:marLeft w:val="0"/>
      <w:marRight w:val="0"/>
      <w:marTop w:val="0"/>
      <w:marBottom w:val="0"/>
      <w:divBdr>
        <w:top w:val="none" w:sz="0" w:space="0" w:color="auto"/>
        <w:left w:val="none" w:sz="0" w:space="0" w:color="auto"/>
        <w:bottom w:val="none" w:sz="0" w:space="0" w:color="auto"/>
        <w:right w:val="none" w:sz="0" w:space="0" w:color="auto"/>
      </w:divBdr>
      <w:divsChild>
        <w:div w:id="474105973">
          <w:marLeft w:val="0"/>
          <w:marRight w:val="0"/>
          <w:marTop w:val="225"/>
          <w:marBottom w:val="0"/>
          <w:divBdr>
            <w:top w:val="none" w:sz="0" w:space="0" w:color="auto"/>
            <w:left w:val="none" w:sz="0" w:space="0" w:color="auto"/>
            <w:bottom w:val="none" w:sz="0" w:space="0" w:color="auto"/>
            <w:right w:val="none" w:sz="0" w:space="0" w:color="auto"/>
          </w:divBdr>
        </w:div>
      </w:divsChild>
    </w:div>
    <w:div w:id="1429501287">
      <w:bodyDiv w:val="1"/>
      <w:marLeft w:val="0"/>
      <w:marRight w:val="0"/>
      <w:marTop w:val="0"/>
      <w:marBottom w:val="0"/>
      <w:divBdr>
        <w:top w:val="none" w:sz="0" w:space="0" w:color="auto"/>
        <w:left w:val="none" w:sz="0" w:space="0" w:color="auto"/>
        <w:bottom w:val="none" w:sz="0" w:space="0" w:color="auto"/>
        <w:right w:val="none" w:sz="0" w:space="0" w:color="auto"/>
      </w:divBdr>
    </w:div>
    <w:div w:id="1538424224">
      <w:bodyDiv w:val="1"/>
      <w:marLeft w:val="0"/>
      <w:marRight w:val="0"/>
      <w:marTop w:val="0"/>
      <w:marBottom w:val="0"/>
      <w:divBdr>
        <w:top w:val="none" w:sz="0" w:space="0" w:color="auto"/>
        <w:left w:val="none" w:sz="0" w:space="0" w:color="auto"/>
        <w:bottom w:val="none" w:sz="0" w:space="0" w:color="auto"/>
        <w:right w:val="none" w:sz="0" w:space="0" w:color="auto"/>
      </w:divBdr>
    </w:div>
    <w:div w:id="1571892420">
      <w:bodyDiv w:val="1"/>
      <w:marLeft w:val="0"/>
      <w:marRight w:val="0"/>
      <w:marTop w:val="0"/>
      <w:marBottom w:val="0"/>
      <w:divBdr>
        <w:top w:val="none" w:sz="0" w:space="0" w:color="auto"/>
        <w:left w:val="none" w:sz="0" w:space="0" w:color="auto"/>
        <w:bottom w:val="none" w:sz="0" w:space="0" w:color="auto"/>
        <w:right w:val="none" w:sz="0" w:space="0" w:color="auto"/>
      </w:divBdr>
    </w:div>
    <w:div w:id="1572347064">
      <w:bodyDiv w:val="1"/>
      <w:marLeft w:val="0"/>
      <w:marRight w:val="0"/>
      <w:marTop w:val="0"/>
      <w:marBottom w:val="0"/>
      <w:divBdr>
        <w:top w:val="none" w:sz="0" w:space="0" w:color="auto"/>
        <w:left w:val="none" w:sz="0" w:space="0" w:color="auto"/>
        <w:bottom w:val="none" w:sz="0" w:space="0" w:color="auto"/>
        <w:right w:val="none" w:sz="0" w:space="0" w:color="auto"/>
      </w:divBdr>
    </w:div>
    <w:div w:id="1584295783">
      <w:bodyDiv w:val="1"/>
      <w:marLeft w:val="0"/>
      <w:marRight w:val="0"/>
      <w:marTop w:val="0"/>
      <w:marBottom w:val="0"/>
      <w:divBdr>
        <w:top w:val="none" w:sz="0" w:space="0" w:color="auto"/>
        <w:left w:val="none" w:sz="0" w:space="0" w:color="auto"/>
        <w:bottom w:val="none" w:sz="0" w:space="0" w:color="auto"/>
        <w:right w:val="none" w:sz="0" w:space="0" w:color="auto"/>
      </w:divBdr>
      <w:divsChild>
        <w:div w:id="2033653812">
          <w:marLeft w:val="0"/>
          <w:marRight w:val="0"/>
          <w:marTop w:val="0"/>
          <w:marBottom w:val="0"/>
          <w:divBdr>
            <w:top w:val="none" w:sz="0" w:space="0" w:color="auto"/>
            <w:left w:val="none" w:sz="0" w:space="0" w:color="auto"/>
            <w:bottom w:val="none" w:sz="0" w:space="0" w:color="auto"/>
            <w:right w:val="none" w:sz="0" w:space="0" w:color="auto"/>
          </w:divBdr>
        </w:div>
        <w:div w:id="500662116">
          <w:marLeft w:val="0"/>
          <w:marRight w:val="0"/>
          <w:marTop w:val="0"/>
          <w:marBottom w:val="0"/>
          <w:divBdr>
            <w:top w:val="none" w:sz="0" w:space="0" w:color="auto"/>
            <w:left w:val="none" w:sz="0" w:space="0" w:color="auto"/>
            <w:bottom w:val="none" w:sz="0" w:space="0" w:color="auto"/>
            <w:right w:val="none" w:sz="0" w:space="0" w:color="auto"/>
          </w:divBdr>
        </w:div>
        <w:div w:id="1560823047">
          <w:marLeft w:val="0"/>
          <w:marRight w:val="0"/>
          <w:marTop w:val="0"/>
          <w:marBottom w:val="0"/>
          <w:divBdr>
            <w:top w:val="none" w:sz="0" w:space="0" w:color="auto"/>
            <w:left w:val="none" w:sz="0" w:space="0" w:color="auto"/>
            <w:bottom w:val="none" w:sz="0" w:space="0" w:color="auto"/>
            <w:right w:val="none" w:sz="0" w:space="0" w:color="auto"/>
          </w:divBdr>
        </w:div>
        <w:div w:id="940449601">
          <w:marLeft w:val="0"/>
          <w:marRight w:val="0"/>
          <w:marTop w:val="0"/>
          <w:marBottom w:val="0"/>
          <w:divBdr>
            <w:top w:val="none" w:sz="0" w:space="0" w:color="auto"/>
            <w:left w:val="none" w:sz="0" w:space="0" w:color="auto"/>
            <w:bottom w:val="none" w:sz="0" w:space="0" w:color="auto"/>
            <w:right w:val="none" w:sz="0" w:space="0" w:color="auto"/>
          </w:divBdr>
        </w:div>
        <w:div w:id="345137928">
          <w:marLeft w:val="0"/>
          <w:marRight w:val="0"/>
          <w:marTop w:val="0"/>
          <w:marBottom w:val="0"/>
          <w:divBdr>
            <w:top w:val="none" w:sz="0" w:space="0" w:color="auto"/>
            <w:left w:val="none" w:sz="0" w:space="0" w:color="auto"/>
            <w:bottom w:val="none" w:sz="0" w:space="0" w:color="auto"/>
            <w:right w:val="none" w:sz="0" w:space="0" w:color="auto"/>
          </w:divBdr>
        </w:div>
        <w:div w:id="1204056987">
          <w:marLeft w:val="0"/>
          <w:marRight w:val="0"/>
          <w:marTop w:val="0"/>
          <w:marBottom w:val="0"/>
          <w:divBdr>
            <w:top w:val="none" w:sz="0" w:space="0" w:color="auto"/>
            <w:left w:val="none" w:sz="0" w:space="0" w:color="auto"/>
            <w:bottom w:val="none" w:sz="0" w:space="0" w:color="auto"/>
            <w:right w:val="none" w:sz="0" w:space="0" w:color="auto"/>
          </w:divBdr>
        </w:div>
        <w:div w:id="419062032">
          <w:marLeft w:val="0"/>
          <w:marRight w:val="0"/>
          <w:marTop w:val="0"/>
          <w:marBottom w:val="0"/>
          <w:divBdr>
            <w:top w:val="none" w:sz="0" w:space="0" w:color="auto"/>
            <w:left w:val="none" w:sz="0" w:space="0" w:color="auto"/>
            <w:bottom w:val="none" w:sz="0" w:space="0" w:color="auto"/>
            <w:right w:val="none" w:sz="0" w:space="0" w:color="auto"/>
          </w:divBdr>
        </w:div>
        <w:div w:id="1299795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advice-and-support/nhs-delivery-and-workforce/pressures/an-nhs-under-pressure" TargetMode="External"/><Relationship Id="rId18" Type="http://schemas.openxmlformats.org/officeDocument/2006/relationships/hyperlink" Target="https://www.gov.uk/government/publications/a-plan-for-digital-health-and-social-care/a-plan-for-digital-health-and-social-care" TargetMode="External"/><Relationship Id="rId26" Type="http://schemas.openxmlformats.org/officeDocument/2006/relationships/hyperlink" Target="https://www.nhsconfed.org/publications/unlocking-reform-and-financial-sustainability" TargetMode="External"/><Relationship Id="rId39" Type="http://schemas.openxmlformats.org/officeDocument/2006/relationships/hyperlink" Target="https://www.themedicportal.com/application-guide/medical-school-interview/nhs-hot-topics/state-of-the-nhs/" TargetMode="External"/><Relationship Id="rId21" Type="http://schemas.openxmlformats.org/officeDocument/2006/relationships/hyperlink" Target="https://www.huffingtonpost.co.uk/entry/nhs-changes-numbers-2010s_uk_5dfcdd1fe4b05b08bab44aeb" TargetMode="External"/><Relationship Id="rId34" Type="http://schemas.openxmlformats.org/officeDocument/2006/relationships/hyperlink" Target="https://socialcare.wales/cms-assets/documents/Workforce-strategy-ENG-March-2021.pdf"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kingsfund.org.uk/insight-and-analysis/blogs/covid-19-revealing-innovation-nhs" TargetMode="External"/><Relationship Id="rId20" Type="http://schemas.openxmlformats.org/officeDocument/2006/relationships/hyperlink" Target="https://lordslibrary.parliament.uk/long-term-sustainability-of-the-nhs-options-for-systems-and-funding/" TargetMode="External"/><Relationship Id="rId29" Type="http://schemas.openxmlformats.org/officeDocument/2006/relationships/hyperlink" Target="https://www.england.nhs.uk/ourwork/part-rel/transformation-fun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iteseerx.ist.psu.edu/document?repid=rep1&amp;amp;type=pdf&amp;amp;doi=0769890e197806ac3260779097ede3a0ee3a88eb" TargetMode="External"/><Relationship Id="rId24" Type="http://schemas.openxmlformats.org/officeDocument/2006/relationships/hyperlink" Target="https://www.bbc.co.uk/news/uk-england-68435770" TargetMode="External"/><Relationship Id="rId32" Type="http://schemas.openxmlformats.org/officeDocument/2006/relationships/hyperlink" Target="https://digital.nhs.uk/services/nhs-app/nhs-app-guidance-for-gp-practices/guidance-on-nhs-app-features/online-access-to-gp-health-records/benefits-for-general-practice-staff" TargetMode="External"/><Relationship Id="rId37" Type="http://schemas.openxmlformats.org/officeDocument/2006/relationships/hyperlink" Target="https://www.health.org.uk/news-and-comment/charts-and-infographics/the-gp-shortfall-in-numbers" TargetMode="External"/><Relationship Id="rId40" Type="http://schemas.openxmlformats.org/officeDocument/2006/relationships/hyperlink" Target="https://www.gov.wales/sites/default/files/publications/2021-09/a-healthier-wales-our-plan-for-health-and-social-care.pdf" TargetMode="External"/><Relationship Id="rId5" Type="http://schemas.openxmlformats.org/officeDocument/2006/relationships/styles" Target="styles.xml"/><Relationship Id="rId15" Type="http://schemas.openxmlformats.org/officeDocument/2006/relationships/hyperlink" Target="https://www.digitalhealth.net/2023/06/report-says-government-must-address-failures-in-digital-transformation/" TargetMode="External"/><Relationship Id="rId23" Type="http://schemas.openxmlformats.org/officeDocument/2006/relationships/hyperlink" Target="https://www.kingsfund.org.uk/insight-and-analysis/long-reads/nhs-long-term-workforce-plan-explained" TargetMode="External"/><Relationship Id="rId28" Type="http://schemas.openxmlformats.org/officeDocument/2006/relationships/hyperlink" Target="https://www.england.nhs.uk/2023/12/millions-more-people-given-access-to-their-gp-records-online/" TargetMode="External"/><Relationship Id="rId36" Type="http://schemas.openxmlformats.org/officeDocument/2006/relationships/hyperlink" Target="https://www.historyandpolicy.org/docs/thane_social_care.pdf" TargetMode="External"/><Relationship Id="rId10" Type="http://schemas.openxmlformats.org/officeDocument/2006/relationships/hyperlink" Target="https://www.kingsfund.org.uk/insight-and-analysis/blogs/digital-technologies-unlocking-collective-knowledge" TargetMode="External"/><Relationship Id="rId19" Type="http://schemas.openxmlformats.org/officeDocument/2006/relationships/hyperlink" Target="https://www.health.org.uk/publications/long-reads/integrated-care-systems-what-do-they-look-like" TargetMode="External"/><Relationship Id="rId31" Type="http://schemas.openxmlformats.org/officeDocument/2006/relationships/hyperlink" Target="https://www.england.nhs.uk/outpatient-transformation-programme/video-consultations-in-secondary-ca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ma.org.uk/advice-and-support/nhs-delivery-and-workforce/pressures/nhs-backlog-data-analysis" TargetMode="External"/><Relationship Id="rId22" Type="http://schemas.openxmlformats.org/officeDocument/2006/relationships/hyperlink" Target="https://assets.kingsfund.org.uk/f/256914/x/0ab966500b/rise_decline_nhs_england_2000-20_2023.pdf" TargetMode="External"/><Relationship Id="rId27" Type="http://schemas.openxmlformats.org/officeDocument/2006/relationships/hyperlink" Target="https://www.longtermplan.nhs.uk/online-version/chapter-1-a-new-service-model-for-the-21st-century/3-people-will-get-more-control-over-their-own-health-and-more-personalised-care-when-they-need-it/" TargetMode="External"/><Relationship Id="rId30" Type="http://schemas.openxmlformats.org/officeDocument/2006/relationships/hyperlink" Target="https://transform.england.nhs.uk/digitise-connect-transform/our-strategy-to-digitise-connect-and-transform/" TargetMode="External"/><Relationship Id="rId35" Type="http://schemas.openxmlformats.org/officeDocument/2006/relationships/hyperlink" Target="https://www.skillsforcare.org.uk/news-and-events/blogs/what-are-the-benefits-of-integrated-health-and-care"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bc.co.uk/news/health-62253893" TargetMode="External"/><Relationship Id="rId17" Type="http://schemas.openxmlformats.org/officeDocument/2006/relationships/hyperlink" Target="https://www.bgs.org.uk/resources/a-brief-history-of-the-care-of-the-elderly" TargetMode="External"/><Relationship Id="rId25" Type="http://schemas.openxmlformats.org/officeDocument/2006/relationships/hyperlink" Target="https://www.nhsconfed.org/publications/investing-to-save-NHS-capital-England" TargetMode="External"/><Relationship Id="rId33" Type="http://schemas.openxmlformats.org/officeDocument/2006/relationships/hyperlink" Target="https://www.oxfordhealth.nhs.uk/wp-content/uploads/2021/11/Oxford-Health-Digital-Health-Care-Strategy.pdf" TargetMode="External"/><Relationship Id="rId38" Type="http://schemas.openxmlformats.org/officeDocument/2006/relationships/hyperlink" Target="https://www.kingsfund.org.uk/insight-and-analysis/data-and-charts/nhs-budget-nuts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0cc3da7746ff3fd6aef7853316ddce7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16f067439fa88b8d0ae74c6a5705db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LengthInSeconds"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10EC0B-8B7B-4653-B85D-C4BDB6BFCE4D}">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1452CB90-A7AC-455D-8018-6C0F1AB1F8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B54E89-2A1D-488D-83A2-81EF092C2F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4906</Words>
  <Characters>30235</Characters>
  <Application>Microsoft Office Word</Application>
  <DocSecurity>0</DocSecurity>
  <Lines>486</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Jamila Mohammed (2222005)</cp:lastModifiedBy>
  <cp:revision>2</cp:revision>
  <dcterms:created xsi:type="dcterms:W3CDTF">2024-05-17T17:08:00Z</dcterms:created>
  <dcterms:modified xsi:type="dcterms:W3CDTF">2024-05-17T17:08:00Z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b2b6c5db0541f7cba49ec90e8499b6676da0fc136a4612e707e1d9d912a81a04</vt:lpwstr>
  </property>
  <property fmtid="{D5CDD505-2E9C-101B-9397-08002B2CF9AE}" pid="3" name="ContentTypeId">
    <vt:lpwstr>0x01010060EEA2F366178047808FA03462A57F61</vt:lpwstr>
  </property>
</Properties>
</file>