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BAE250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F260FB">
              <w:rPr>
                <w:b/>
                <w:color w:val="auto"/>
                <w:sz w:val="32"/>
              </w:rPr>
              <w:t xml:space="preserve">: </w:t>
            </w:r>
            <w:r w:rsidR="00F034C9">
              <w:rPr>
                <w:b/>
                <w:color w:val="auto"/>
                <w:sz w:val="32"/>
              </w:rPr>
              <w:t xml:space="preserve">NATHAN ELIAS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2A6136D"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260FB">
              <w:rPr>
                <w:b/>
                <w:color w:val="auto"/>
                <w:sz w:val="32"/>
              </w:rPr>
              <w:t xml:space="preserve"> 2016268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C44C75"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0D11DB08" w:rsidR="00AA666E" w:rsidRDefault="00025650" w:rsidP="00340E9A">
      <w:pPr>
        <w:ind w:right="237"/>
        <w:jc w:val="both"/>
        <w:rPr>
          <w:b/>
          <w:sz w:val="24"/>
          <w:szCs w:val="24"/>
        </w:rPr>
      </w:pPr>
      <w:r w:rsidRPr="00025650">
        <w:rPr>
          <w:b/>
          <w:sz w:val="24"/>
          <w:szCs w:val="24"/>
        </w:rPr>
        <w:t>ANSWER:</w:t>
      </w:r>
    </w:p>
    <w:p w14:paraId="010C73F6" w14:textId="1D2248CF" w:rsidR="00AD1E25" w:rsidRDefault="00AD1E25" w:rsidP="00340E9A">
      <w:pPr>
        <w:ind w:right="237"/>
        <w:jc w:val="both"/>
        <w:rPr>
          <w:b/>
          <w:sz w:val="24"/>
          <w:szCs w:val="24"/>
        </w:rPr>
      </w:pPr>
    </w:p>
    <w:p w14:paraId="58119010" w14:textId="77777777" w:rsidR="00046C37" w:rsidRPr="005B079D" w:rsidRDefault="00046C37" w:rsidP="00046C37">
      <w:pPr>
        <w:jc w:val="both"/>
        <w:rPr>
          <w:sz w:val="24"/>
          <w:szCs w:val="24"/>
        </w:rPr>
      </w:pPr>
      <w:r w:rsidRPr="005B079D">
        <w:rPr>
          <w:sz w:val="24"/>
          <w:szCs w:val="24"/>
        </w:rPr>
        <w:t>This assignment will focus on the coping strategies that I have developed during my tutorship and will discuss those that I have applied to develop resilience and minimise stress</w:t>
      </w:r>
      <w:r>
        <w:rPr>
          <w:sz w:val="24"/>
          <w:szCs w:val="24"/>
        </w:rPr>
        <w:t>,</w:t>
      </w:r>
      <w:r w:rsidRPr="005B079D">
        <w:rPr>
          <w:sz w:val="24"/>
          <w:szCs w:val="24"/>
        </w:rPr>
        <w:t xml:space="preserve"> when adap</w:t>
      </w:r>
      <w:r>
        <w:rPr>
          <w:sz w:val="24"/>
          <w:szCs w:val="24"/>
        </w:rPr>
        <w:t>ting to my role as a constable at the tutor hub.</w:t>
      </w:r>
    </w:p>
    <w:p w14:paraId="34D0889C" w14:textId="77777777" w:rsidR="00046C37" w:rsidRDefault="00046C37" w:rsidP="00046C37">
      <w:pPr>
        <w:rPr>
          <w:sz w:val="24"/>
          <w:szCs w:val="24"/>
        </w:rPr>
      </w:pPr>
      <w:r w:rsidRPr="005B079D">
        <w:rPr>
          <w:sz w:val="24"/>
          <w:szCs w:val="24"/>
        </w:rPr>
        <w:t>One aspect of the nature of the work that I have found stressful has been completing social services referrals. I</w:t>
      </w:r>
      <w:r>
        <w:rPr>
          <w:sz w:val="24"/>
          <w:szCs w:val="24"/>
        </w:rPr>
        <w:t xml:space="preserve"> worried about having to do this before leaving police training and felt concerned that I would not share the right information that would assist agencies in supporting a vulnerable person. </w:t>
      </w:r>
      <w:r w:rsidRPr="00745E1D">
        <w:rPr>
          <w:sz w:val="24"/>
          <w:szCs w:val="24"/>
        </w:rPr>
        <w:t>Ford et al (2019)</w:t>
      </w:r>
      <w:r>
        <w:rPr>
          <w:sz w:val="24"/>
          <w:szCs w:val="24"/>
        </w:rPr>
        <w:t xml:space="preserve"> state that </w:t>
      </w:r>
      <w:r w:rsidRPr="00745E1D">
        <w:rPr>
          <w:sz w:val="24"/>
          <w:szCs w:val="24"/>
        </w:rPr>
        <w:t>non-crime</w:t>
      </w:r>
      <w:r>
        <w:rPr>
          <w:sz w:val="24"/>
          <w:szCs w:val="24"/>
        </w:rPr>
        <w:t xml:space="preserve"> incidents that include</w:t>
      </w:r>
      <w:r w:rsidRPr="00745E1D">
        <w:rPr>
          <w:sz w:val="24"/>
          <w:szCs w:val="24"/>
        </w:rPr>
        <w:t xml:space="preserve"> vulnerability</w:t>
      </w:r>
      <w:r>
        <w:rPr>
          <w:sz w:val="24"/>
          <w:szCs w:val="24"/>
        </w:rPr>
        <w:t xml:space="preserve"> and safeguarding ‘…</w:t>
      </w:r>
      <w:r w:rsidRPr="00745E1D">
        <w:rPr>
          <w:sz w:val="24"/>
          <w:szCs w:val="24"/>
        </w:rPr>
        <w:t xml:space="preserve">now account for the majority (84%) of </w:t>
      </w:r>
      <w:r>
        <w:rPr>
          <w:sz w:val="24"/>
          <w:szCs w:val="24"/>
        </w:rPr>
        <w:t xml:space="preserve">calls to the police in the UK. A large amount </w:t>
      </w:r>
      <w:r w:rsidRPr="00745E1D">
        <w:rPr>
          <w:sz w:val="24"/>
          <w:szCs w:val="24"/>
        </w:rPr>
        <w:t>of the calls</w:t>
      </w:r>
      <w:r>
        <w:rPr>
          <w:sz w:val="24"/>
          <w:szCs w:val="24"/>
        </w:rPr>
        <w:t xml:space="preserve"> that</w:t>
      </w:r>
      <w:r w:rsidRPr="00745E1D">
        <w:rPr>
          <w:sz w:val="24"/>
          <w:szCs w:val="24"/>
        </w:rPr>
        <w:t xml:space="preserve"> I have attended</w:t>
      </w:r>
      <w:r>
        <w:rPr>
          <w:sz w:val="24"/>
          <w:szCs w:val="24"/>
        </w:rPr>
        <w:t xml:space="preserve"> since joining the tutor hub</w:t>
      </w:r>
      <w:r w:rsidRPr="00745E1D">
        <w:rPr>
          <w:sz w:val="24"/>
          <w:szCs w:val="24"/>
        </w:rPr>
        <w:t xml:space="preserve"> have involved a vulnerable person</w:t>
      </w:r>
      <w:r>
        <w:rPr>
          <w:sz w:val="24"/>
          <w:szCs w:val="24"/>
        </w:rPr>
        <w:t xml:space="preserve"> and as a result of this have required the submission of a referral in the form of a public protection notice (PPN). However, after completing several PPN’s, I have found that I have become less stressed at the prospect of having to do one. Having had more practice, I have felt more confident in making referrals and this is because I am a pragmatic learner who prefers to put learning into practice in the real world (Honey and Mumford, 1982). Putting myself forward to complete tasks that I have felt stressed about doing has been an effective coping mechanism for me since becoming a student police officer. </w:t>
      </w:r>
    </w:p>
    <w:p w14:paraId="3F15977F" w14:textId="77777777" w:rsidR="00046C37" w:rsidRDefault="00046C37" w:rsidP="00046C37">
      <w:pPr>
        <w:rPr>
          <w:sz w:val="24"/>
          <w:szCs w:val="24"/>
          <w:shd w:val="clear" w:color="auto" w:fill="FFFFFF"/>
        </w:rPr>
      </w:pPr>
      <w:r>
        <w:rPr>
          <w:sz w:val="24"/>
          <w:szCs w:val="24"/>
        </w:rPr>
        <w:t xml:space="preserve">Despite enjoying my new shift pattern, I found the effect that it has had on my sleep </w:t>
      </w:r>
      <w:r w:rsidRPr="00573C38">
        <w:rPr>
          <w:sz w:val="24"/>
          <w:szCs w:val="24"/>
        </w:rPr>
        <w:t>str</w:t>
      </w:r>
      <w:r>
        <w:rPr>
          <w:sz w:val="24"/>
          <w:szCs w:val="24"/>
        </w:rPr>
        <w:t>essful and difficult to adapt to at times</w:t>
      </w:r>
      <w:r w:rsidRPr="00573C38">
        <w:rPr>
          <w:sz w:val="24"/>
          <w:szCs w:val="24"/>
        </w:rPr>
        <w:t>. As a student police officer</w:t>
      </w:r>
      <w:r>
        <w:rPr>
          <w:sz w:val="24"/>
          <w:szCs w:val="24"/>
        </w:rPr>
        <w:t>,</w:t>
      </w:r>
      <w:r w:rsidRPr="00573C38">
        <w:rPr>
          <w:sz w:val="24"/>
          <w:szCs w:val="24"/>
        </w:rPr>
        <w:t xml:space="preserve"> I have needed to work the same shift pattern as a substantive officer which has altered my sleeping pattern and caused me to experience difficulties falling asleep at normal times.  As stated by thesleepcouncil.org (</w:t>
      </w:r>
      <w:proofErr w:type="spellStart"/>
      <w:r w:rsidRPr="00573C38">
        <w:rPr>
          <w:sz w:val="24"/>
          <w:szCs w:val="24"/>
        </w:rPr>
        <w:t>n.d</w:t>
      </w:r>
      <w:proofErr w:type="spellEnd"/>
      <w:r w:rsidRPr="00573C38">
        <w:rPr>
          <w:sz w:val="24"/>
          <w:szCs w:val="24"/>
        </w:rPr>
        <w:t>)</w:t>
      </w:r>
      <w:r>
        <w:rPr>
          <w:sz w:val="24"/>
          <w:szCs w:val="24"/>
        </w:rPr>
        <w:t>,</w:t>
      </w:r>
      <w:r w:rsidRPr="00573C38">
        <w:rPr>
          <w:sz w:val="24"/>
          <w:szCs w:val="24"/>
        </w:rPr>
        <w:t xml:space="preserve"> </w:t>
      </w:r>
      <w:r w:rsidRPr="00573C38">
        <w:rPr>
          <w:sz w:val="24"/>
          <w:szCs w:val="24"/>
          <w:shd w:val="clear" w:color="auto" w:fill="FFFFFF"/>
        </w:rPr>
        <w:t>shift work can</w:t>
      </w:r>
      <w:r>
        <w:rPr>
          <w:sz w:val="24"/>
          <w:szCs w:val="24"/>
          <w:shd w:val="clear" w:color="auto" w:fill="FFFFFF"/>
        </w:rPr>
        <w:t xml:space="preserve"> be harmful to a person’s sleep and </w:t>
      </w:r>
      <w:r w:rsidRPr="00573C38">
        <w:rPr>
          <w:sz w:val="24"/>
          <w:szCs w:val="24"/>
          <w:shd w:val="clear" w:color="auto" w:fill="FFFFFF"/>
        </w:rPr>
        <w:t>can have a damaging</w:t>
      </w:r>
      <w:r>
        <w:rPr>
          <w:sz w:val="24"/>
          <w:szCs w:val="24"/>
          <w:shd w:val="clear" w:color="auto" w:fill="FFFFFF"/>
        </w:rPr>
        <w:t xml:space="preserve"> effect on health and wellbeing. </w:t>
      </w:r>
      <w:r w:rsidRPr="00573C38">
        <w:rPr>
          <w:sz w:val="24"/>
          <w:szCs w:val="24"/>
          <w:shd w:val="clear" w:color="auto" w:fill="FFFFFF"/>
        </w:rPr>
        <w:t>This information is something I have been mindful of and to protect my h</w:t>
      </w:r>
      <w:r>
        <w:rPr>
          <w:sz w:val="24"/>
          <w:szCs w:val="24"/>
          <w:shd w:val="clear" w:color="auto" w:fill="FFFFFF"/>
        </w:rPr>
        <w:t xml:space="preserve">ealth and wellbeing, I have done things that help me to get enough rest such as establishing a sleep routine, eating healthily, doing physical activity and avoiding looking at screens for an hour before bed (Mind, 2020). </w:t>
      </w:r>
    </w:p>
    <w:p w14:paraId="3A61C046" w14:textId="77777777" w:rsidR="00046C37" w:rsidRPr="00830E84" w:rsidRDefault="00046C37" w:rsidP="00046C37">
      <w:pPr>
        <w:rPr>
          <w:sz w:val="24"/>
          <w:szCs w:val="24"/>
        </w:rPr>
      </w:pPr>
      <w:r>
        <w:rPr>
          <w:sz w:val="24"/>
          <w:szCs w:val="24"/>
          <w:shd w:val="clear" w:color="auto" w:fill="FFFFFF"/>
        </w:rPr>
        <w:t xml:space="preserve">Barry (2018) defines emotional resilience as the ‘emotional capacity to deal with the difficulties of life’. In order to develop more of an emotional capacity to deal with difficulties within my professional life, I have formed a support network comprising of colleagues, my partner and close friends. Johnstone (2019) confirms that widening a </w:t>
      </w:r>
      <w:r>
        <w:rPr>
          <w:sz w:val="24"/>
          <w:szCs w:val="24"/>
          <w:shd w:val="clear" w:color="auto" w:fill="FFFFFF"/>
        </w:rPr>
        <w:lastRenderedPageBreak/>
        <w:t xml:space="preserve">person’s support network is an effective way of developing resilience. I have found that by increasing my support network, I have more of an opportunity to talk about issues that are bothering me and listen to a different perspective on events or issues that I am dealing with. </w:t>
      </w:r>
    </w:p>
    <w:p w14:paraId="531A0ECD" w14:textId="77777777" w:rsidR="00046C37" w:rsidRDefault="00046C37" w:rsidP="00046C37">
      <w:pPr>
        <w:rPr>
          <w:sz w:val="24"/>
          <w:szCs w:val="24"/>
        </w:rPr>
      </w:pPr>
      <w:r>
        <w:rPr>
          <w:sz w:val="24"/>
          <w:szCs w:val="24"/>
        </w:rPr>
        <w:t>To conclude, I have learnt to tackle issues that I experience with police work by practicing them and putting myself forward for tasks that involve parts of the role that I don’t feel confident doing. I have also learnt to take a proactive approach with issues affecting my health and I will continue to strengthen my support network when I join my new shift after I leave the tutor hub.</w:t>
      </w:r>
    </w:p>
    <w:p w14:paraId="29B6B25B" w14:textId="77777777" w:rsidR="00046C37" w:rsidRDefault="00046C37" w:rsidP="00046C37">
      <w:pPr>
        <w:rPr>
          <w:sz w:val="24"/>
          <w:szCs w:val="24"/>
        </w:rPr>
      </w:pPr>
    </w:p>
    <w:p w14:paraId="60E50567" w14:textId="77777777" w:rsidR="00046C37" w:rsidRDefault="00046C37" w:rsidP="00046C37">
      <w:pPr>
        <w:rPr>
          <w:sz w:val="24"/>
          <w:szCs w:val="24"/>
        </w:rPr>
      </w:pPr>
      <w:r>
        <w:rPr>
          <w:sz w:val="24"/>
          <w:szCs w:val="24"/>
        </w:rPr>
        <w:t xml:space="preserve">Word count – 550 </w:t>
      </w:r>
    </w:p>
    <w:p w14:paraId="474FE77E" w14:textId="77777777" w:rsidR="00AD1E25" w:rsidRPr="00025650" w:rsidRDefault="00AD1E25"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6BA84CCF" w14:textId="08591BC6" w:rsidR="00AD1E25" w:rsidRDefault="00450C83" w:rsidP="00C633F1">
      <w:pPr>
        <w:ind w:right="237"/>
        <w:jc w:val="both"/>
        <w:rPr>
          <w:b/>
          <w:sz w:val="24"/>
          <w:szCs w:val="24"/>
        </w:rPr>
      </w:pPr>
      <w:r w:rsidRPr="00450C83">
        <w:rPr>
          <w:b/>
          <w:sz w:val="24"/>
          <w:szCs w:val="24"/>
        </w:rPr>
        <w:t>ANSWER:</w:t>
      </w:r>
    </w:p>
    <w:p w14:paraId="5D8B2902" w14:textId="5D483B3A" w:rsidR="00C633F1" w:rsidRDefault="00C633F1" w:rsidP="00C633F1">
      <w:pPr>
        <w:ind w:right="237"/>
        <w:jc w:val="both"/>
        <w:rPr>
          <w:b/>
          <w:sz w:val="24"/>
          <w:szCs w:val="24"/>
        </w:rPr>
      </w:pPr>
    </w:p>
    <w:p w14:paraId="3C269F25" w14:textId="77777777" w:rsidR="00C633F1" w:rsidRPr="00C633F1" w:rsidRDefault="00C633F1" w:rsidP="00C633F1">
      <w:pPr>
        <w:rPr>
          <w:color w:val="000000" w:themeColor="text1"/>
          <w:sz w:val="24"/>
          <w:szCs w:val="24"/>
        </w:rPr>
      </w:pPr>
      <w:r w:rsidRPr="00C633F1">
        <w:rPr>
          <w:color w:val="000000" w:themeColor="text1"/>
          <w:sz w:val="24"/>
          <w:szCs w:val="24"/>
        </w:rPr>
        <w:t>In this assignment, I will reflect on a policing incident where I safeguarded an older female who I considered to be vulnerable. This assignment will also contain a review of the communication skills that I used when interacting with the female and an explanation of the safeguarding responsibilities that I adhered to in order to reduce her level of risk.</w:t>
      </w:r>
    </w:p>
    <w:p w14:paraId="30B413AD" w14:textId="77777777" w:rsidR="00C633F1" w:rsidRPr="00C633F1" w:rsidRDefault="00C633F1" w:rsidP="00C633F1">
      <w:pPr>
        <w:rPr>
          <w:color w:val="000000" w:themeColor="text1"/>
          <w:sz w:val="24"/>
          <w:szCs w:val="24"/>
        </w:rPr>
      </w:pPr>
      <w:r w:rsidRPr="00C633F1">
        <w:rPr>
          <w:color w:val="000000" w:themeColor="text1"/>
          <w:sz w:val="24"/>
          <w:szCs w:val="24"/>
        </w:rPr>
        <w:t xml:space="preserve">I was tasked to attend the address of an older female to conduct a welfare check after a neighbour had contacted police due to becoming concerned that she had not seen her for several days. I considered the power of entry that is afforded to officers under section 17 of PACE (1984) who wish to enter a property for the purpose of ‘saving life or limb’ (Police and Criminal Act, 1984). I felt that using this power may be necessary due to the female’s age and her not being seen for three days. The neighbour also told the control room that she had not collected her shopping from her doorstep as she would usually. </w:t>
      </w:r>
    </w:p>
    <w:p w14:paraId="0763A765" w14:textId="77777777" w:rsidR="00C633F1" w:rsidRPr="00C633F1" w:rsidRDefault="00C633F1" w:rsidP="00C633F1">
      <w:pPr>
        <w:rPr>
          <w:sz w:val="24"/>
          <w:szCs w:val="24"/>
        </w:rPr>
      </w:pPr>
      <w:r w:rsidRPr="00C633F1">
        <w:rPr>
          <w:sz w:val="24"/>
          <w:szCs w:val="24"/>
        </w:rPr>
        <w:lastRenderedPageBreak/>
        <w:t xml:space="preserve">The first stage in Kolb’s learning cycle refers to a person undergoing a ‘concrete experience’ where the individual must describe the experience (Kolb, 1984). This incident began with me receiving instruction from the control room to attend the address of the older female, so I made my way there with my tutor.  </w:t>
      </w:r>
    </w:p>
    <w:p w14:paraId="1519957A" w14:textId="77777777" w:rsidR="00C633F1" w:rsidRPr="00C633F1" w:rsidRDefault="00C633F1" w:rsidP="00C633F1">
      <w:pPr>
        <w:rPr>
          <w:sz w:val="24"/>
          <w:szCs w:val="24"/>
        </w:rPr>
      </w:pPr>
      <w:r w:rsidRPr="00C633F1">
        <w:rPr>
          <w:sz w:val="24"/>
          <w:szCs w:val="24"/>
        </w:rPr>
        <w:t>Once at the address, I knocked the female’s front door and after some time she appeared in the window. I can recall the female seeming shocked that I was at her property, so I went over to the window so that she could hear me and see that I was a police officer. I introduced myself and explained the reason for my attendance and she invited me inside her home.</w:t>
      </w:r>
    </w:p>
    <w:p w14:paraId="11881D40" w14:textId="77777777" w:rsidR="00C633F1" w:rsidRPr="00C633F1" w:rsidRDefault="00C633F1" w:rsidP="00C633F1">
      <w:pPr>
        <w:rPr>
          <w:sz w:val="24"/>
          <w:szCs w:val="24"/>
        </w:rPr>
      </w:pPr>
      <w:r w:rsidRPr="00C633F1">
        <w:rPr>
          <w:sz w:val="24"/>
          <w:szCs w:val="24"/>
        </w:rPr>
        <w:t>Once inside, I checked the female’s welfare by asking how she was, and I was able to confirm that she was safe and well. However, I could see that there was limited food available, essential appliances were not in working order and the address was extremely cluttered. I asked the female whether she required support and she answered that she had no support from family but insisted that she was fine. I asked her whether she would consent to me sharing information about her circumstances with agencies, such as social services and she seemed alarmed. I explained that I wanted to share the information for the purpose of keeping her safe and to get her help that she may need, and after some time explaining this, she agreed. I felt that it was important to be honest about the purpose of sharing the information in line with the standards of professional behaviour identified in the Code of Ethics (College of Policing, 2014)</w:t>
      </w:r>
    </w:p>
    <w:p w14:paraId="2DD6CF02" w14:textId="77777777" w:rsidR="00C633F1" w:rsidRPr="00C633F1" w:rsidRDefault="00C633F1" w:rsidP="00C633F1">
      <w:pPr>
        <w:rPr>
          <w:sz w:val="24"/>
          <w:szCs w:val="24"/>
        </w:rPr>
      </w:pPr>
      <w:r w:rsidRPr="00C633F1">
        <w:rPr>
          <w:sz w:val="24"/>
          <w:szCs w:val="24"/>
        </w:rPr>
        <w:t>There were no immediate safeguarding concerns, so I left the address and completed a Public Protection Notice (PPN). I wrote about my concerns for the female’s living conditions and support she required in the PPN and sent a copy of it to the local authority as per force procedure.</w:t>
      </w:r>
    </w:p>
    <w:p w14:paraId="24D04064" w14:textId="77777777" w:rsidR="00C633F1" w:rsidRPr="00C633F1" w:rsidRDefault="00C633F1" w:rsidP="00C633F1">
      <w:pPr>
        <w:rPr>
          <w:sz w:val="24"/>
          <w:szCs w:val="24"/>
        </w:rPr>
      </w:pPr>
      <w:r w:rsidRPr="00C633F1">
        <w:rPr>
          <w:sz w:val="24"/>
          <w:szCs w:val="24"/>
        </w:rPr>
        <w:t>The second stage of Kolb’s reflective model is ‘reflective observation’ which requires the learner to think about what worked, what failed and why they behaved in the way they did (Kolb, 1984). I felt that I communicated well throughout the incident; in a way that was sensitive to the older female’s situation. Thompson (2018) states that professionals must communicate in a way that recognises the emotional dimension of an interaction when communicating with people who are in need of help or care. I addressed this by acknowledging the female’s view on what support she felt she needed and by doing this, I also demonstrated respect in accordance with section 2 of the Code of Ethics (COP, 2014).</w:t>
      </w:r>
    </w:p>
    <w:p w14:paraId="64430CCD" w14:textId="77777777" w:rsidR="00C633F1" w:rsidRPr="00C633F1" w:rsidRDefault="00C633F1" w:rsidP="00C633F1">
      <w:pPr>
        <w:rPr>
          <w:sz w:val="24"/>
          <w:szCs w:val="24"/>
        </w:rPr>
      </w:pPr>
      <w:r w:rsidRPr="00C633F1">
        <w:rPr>
          <w:sz w:val="24"/>
          <w:szCs w:val="24"/>
        </w:rPr>
        <w:t xml:space="preserve">Another effective communication method that I used was active listening skills. Moss (2012) states that active listening skills involve understanding everything that a person is trying to say which may include trying to understand underlying thoughts and feelings in addition to the spoken word. Despite the older female claiming that she was fine, I noticed that her body language and tone suggested that she was exhausted. </w:t>
      </w:r>
    </w:p>
    <w:p w14:paraId="7B4EF175" w14:textId="77777777" w:rsidR="00C633F1" w:rsidRPr="00C633F1" w:rsidRDefault="00C633F1" w:rsidP="00C633F1">
      <w:pPr>
        <w:rPr>
          <w:sz w:val="24"/>
          <w:szCs w:val="24"/>
        </w:rPr>
      </w:pPr>
      <w:r w:rsidRPr="00C633F1">
        <w:rPr>
          <w:sz w:val="24"/>
          <w:szCs w:val="24"/>
        </w:rPr>
        <w:t>However, there were aspects of my performance that I felt could have gone better. I caused the female to become alarmed when I asked for her consent to share her information with social services and on reflection, I think that I asked her in this way without thinking about how she would react.</w:t>
      </w:r>
    </w:p>
    <w:p w14:paraId="1E91FF4E" w14:textId="77777777" w:rsidR="00C633F1" w:rsidRPr="00C633F1" w:rsidRDefault="00C633F1" w:rsidP="00C633F1">
      <w:pPr>
        <w:rPr>
          <w:sz w:val="24"/>
          <w:szCs w:val="24"/>
        </w:rPr>
      </w:pPr>
      <w:r w:rsidRPr="00C633F1">
        <w:rPr>
          <w:sz w:val="24"/>
          <w:szCs w:val="24"/>
        </w:rPr>
        <w:t xml:space="preserve">The third stage of Kolb’s model of reflection is ‘abstract conceptualisation’ which requires that the learner consider what they could have done better and how they can improve (Kolb, 1984). I think that I should have suggested that the female may need help and explained why as this may have encouraged her to see her situation from a different perspective. I think spending more time developing rapport would have also deterred the female from feeling alarmed. In future, I will ensure that I </w:t>
      </w:r>
      <w:r w:rsidRPr="00C633F1">
        <w:rPr>
          <w:sz w:val="24"/>
          <w:szCs w:val="24"/>
        </w:rPr>
        <w:lastRenderedPageBreak/>
        <w:t xml:space="preserve">have developed enough of a rapport and given more of an explanation when asking a vulnerable person for their consent to share their information. However, I appreciate that it is not always possible to obtain consent from a vulnerable person. </w:t>
      </w:r>
    </w:p>
    <w:p w14:paraId="61FC1918" w14:textId="77777777" w:rsidR="00C633F1" w:rsidRPr="00C633F1" w:rsidRDefault="00C633F1" w:rsidP="00C633F1">
      <w:pPr>
        <w:rPr>
          <w:sz w:val="24"/>
          <w:szCs w:val="24"/>
        </w:rPr>
      </w:pPr>
      <w:r w:rsidRPr="00C633F1">
        <w:rPr>
          <w:sz w:val="24"/>
          <w:szCs w:val="24"/>
        </w:rPr>
        <w:t>The fourth stage of Kolb’s learning cycle dictates that the individuals must actively experiment with the changes that they have identified and practice the newly acquired knowledge (Kolb, 1984). Since this incident, I have been more focussed on developing a rapport and explaining my rationale for sharing information when dealing with vulnerable people, and this has often resulted in them offering more detail about their circumstances. This approach has improved the quality of my interactions with vulnerable people and the level of detail in the referrals that I have made.</w:t>
      </w:r>
    </w:p>
    <w:p w14:paraId="1F5B8BAE" w14:textId="77777777" w:rsidR="00C633F1" w:rsidRPr="00C633F1" w:rsidRDefault="00C633F1" w:rsidP="00C633F1">
      <w:pPr>
        <w:rPr>
          <w:sz w:val="24"/>
          <w:szCs w:val="24"/>
        </w:rPr>
      </w:pPr>
      <w:r w:rsidRPr="00C633F1">
        <w:rPr>
          <w:sz w:val="24"/>
          <w:szCs w:val="24"/>
        </w:rPr>
        <w:t>The THRIVE (threat, harm, risk, investigative opportunities, vulnerability and engagement) tool is used to ‘assess the risk characteristics of an incident including the levels of harm and vulnerability present’ (</w:t>
      </w:r>
      <w:proofErr w:type="spellStart"/>
      <w:r w:rsidRPr="00C633F1">
        <w:rPr>
          <w:sz w:val="24"/>
          <w:szCs w:val="24"/>
        </w:rPr>
        <w:t>Walley</w:t>
      </w:r>
      <w:proofErr w:type="spellEnd"/>
      <w:r w:rsidRPr="00C633F1">
        <w:rPr>
          <w:sz w:val="24"/>
          <w:szCs w:val="24"/>
        </w:rPr>
        <w:t xml:space="preserve"> and Adams, 2019). On reflection, I feel that I considered the threat, harm, risk and vulnerability components of this tool when assessing the older female’s situation by asking and looking for signs that she could support her basic needs. The IOPC (2018) state that situational and personal factors must be considered when assessing whether a person is vulnerable. I considered the female’s relationship with her neighbours, the conditions of the address and limited contact with family as they each evidenced the situational factors that were contributing to her vulnerability. I observed how the female presented physically and her ability to communicate to identify whether personal factors were causing her to be vulnerable. I felt that the female’s personal factors did not require immediate safeguarding action and for this reason felt that a referral would be the appropriate outcome. </w:t>
      </w:r>
    </w:p>
    <w:p w14:paraId="160A6383" w14:textId="77777777" w:rsidR="00C633F1" w:rsidRPr="00C633F1" w:rsidRDefault="00C633F1" w:rsidP="00C633F1">
      <w:pPr>
        <w:rPr>
          <w:sz w:val="24"/>
          <w:szCs w:val="24"/>
        </w:rPr>
      </w:pPr>
      <w:r w:rsidRPr="00C633F1">
        <w:rPr>
          <w:sz w:val="24"/>
          <w:szCs w:val="24"/>
        </w:rPr>
        <w:t xml:space="preserve">A briefing note published by the College of Policing (2021) outlines the responsibilities that officers have when providing initial response for incidents that involve vulnerable adults (COP, 2021). COP (2021) identify that professional curiosity must be exercised to understand a person’s vulnerability and I achieved this when making observations at the address and through asking the female questions about her circumstances. I also adhered to the responsibility that I have to assume that the person has mental capacity as there was no evidence to the contrary (COP, 2021). COP (2021) also point out that officers must understand their statutory responsibility for safeguarding adults under the Care Act 2014 which states that officers must safeguard the care and support needs of vulnerable adults. Care and support needs outlined under the Care Act 2014 refer to practical, financial and emotional support that may help to manage people’s lives and be independent (Care Act 2014) and I addressed these when detailing my observations and concerns in the public protection notice. </w:t>
      </w:r>
    </w:p>
    <w:p w14:paraId="27984F24" w14:textId="77777777" w:rsidR="00C633F1" w:rsidRPr="00C633F1" w:rsidRDefault="00C633F1" w:rsidP="00C633F1">
      <w:pPr>
        <w:rPr>
          <w:sz w:val="24"/>
          <w:szCs w:val="24"/>
        </w:rPr>
      </w:pPr>
      <w:r w:rsidRPr="00C633F1">
        <w:rPr>
          <w:sz w:val="24"/>
          <w:szCs w:val="24"/>
        </w:rPr>
        <w:t xml:space="preserve">In future, I will establish a rapport with people particularly those who are vulnerable to encourage them to be more open about their situation. I will also ensure that I keep vulnerable people informed of the reasons why I am carrying out actions so that they feel confident that I am working within their best interests. </w:t>
      </w:r>
    </w:p>
    <w:p w14:paraId="1920D48C" w14:textId="77777777" w:rsidR="00C633F1" w:rsidRPr="00C633F1" w:rsidRDefault="00C633F1" w:rsidP="00C633F1">
      <w:pPr>
        <w:rPr>
          <w:sz w:val="24"/>
          <w:szCs w:val="24"/>
        </w:rPr>
      </w:pPr>
    </w:p>
    <w:p w14:paraId="1B86C8BE" w14:textId="77777777" w:rsidR="00C633F1" w:rsidRPr="00C633F1" w:rsidRDefault="00C633F1" w:rsidP="00C633F1">
      <w:pPr>
        <w:rPr>
          <w:sz w:val="24"/>
          <w:szCs w:val="24"/>
        </w:rPr>
      </w:pPr>
      <w:r w:rsidRPr="00C633F1">
        <w:rPr>
          <w:sz w:val="24"/>
          <w:szCs w:val="24"/>
        </w:rPr>
        <w:t xml:space="preserve">Word count – 1347 </w:t>
      </w:r>
    </w:p>
    <w:p w14:paraId="3715030D" w14:textId="77777777" w:rsidR="00C633F1" w:rsidRDefault="00C633F1" w:rsidP="00C633F1">
      <w:pPr>
        <w:ind w:right="237"/>
        <w:jc w:val="both"/>
        <w:rPr>
          <w:b/>
          <w:sz w:val="24"/>
          <w:szCs w:val="24"/>
        </w:rPr>
      </w:pPr>
    </w:p>
    <w:p w14:paraId="06A8A160" w14:textId="77555F1E" w:rsidR="00C633F1" w:rsidRDefault="00C633F1" w:rsidP="00C633F1">
      <w:pPr>
        <w:ind w:right="237"/>
        <w:jc w:val="both"/>
        <w:rPr>
          <w:b/>
          <w:sz w:val="24"/>
          <w:szCs w:val="24"/>
        </w:rPr>
      </w:pPr>
    </w:p>
    <w:p w14:paraId="212F00D4" w14:textId="77777777" w:rsidR="00C633F1" w:rsidRPr="00C633F1" w:rsidRDefault="00C633F1" w:rsidP="00C633F1">
      <w:pPr>
        <w:ind w:right="237"/>
        <w:jc w:val="both"/>
        <w:rPr>
          <w:b/>
          <w:sz w:val="24"/>
          <w:szCs w:val="24"/>
        </w:rPr>
      </w:pPr>
    </w:p>
    <w:p w14:paraId="4122C7E9" w14:textId="77777777" w:rsidR="00AD1E25" w:rsidRPr="00450C83" w:rsidRDefault="00AD1E25"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1975D58A" w:rsidR="00711A70" w:rsidRDefault="00711A70" w:rsidP="00340E9A">
      <w:pPr>
        <w:ind w:right="237"/>
        <w:jc w:val="both"/>
        <w:rPr>
          <w:b/>
          <w:sz w:val="24"/>
          <w:szCs w:val="24"/>
        </w:rPr>
      </w:pPr>
      <w:r w:rsidRPr="00450C83">
        <w:rPr>
          <w:b/>
          <w:sz w:val="24"/>
          <w:szCs w:val="24"/>
        </w:rPr>
        <w:t>ANSWER:</w:t>
      </w:r>
    </w:p>
    <w:p w14:paraId="588DBF9C" w14:textId="05913B2C" w:rsidR="00AD1E25" w:rsidRDefault="00AD1E25" w:rsidP="00340E9A">
      <w:pPr>
        <w:ind w:right="237"/>
        <w:jc w:val="both"/>
        <w:rPr>
          <w:b/>
          <w:sz w:val="24"/>
          <w:szCs w:val="24"/>
        </w:rPr>
      </w:pPr>
    </w:p>
    <w:p w14:paraId="2F97C34E" w14:textId="77777777" w:rsidR="00AD1E25" w:rsidRPr="00450C83" w:rsidRDefault="00AD1E25" w:rsidP="00340E9A">
      <w:pPr>
        <w:ind w:right="237"/>
        <w:jc w:val="both"/>
        <w:rPr>
          <w:b/>
          <w:sz w:val="24"/>
          <w:szCs w:val="24"/>
        </w:rPr>
      </w:pPr>
    </w:p>
    <w:p w14:paraId="4F6F593A" w14:textId="77777777" w:rsidR="003571F2" w:rsidRPr="00202EFB" w:rsidRDefault="003571F2" w:rsidP="003571F2">
      <w:pPr>
        <w:rPr>
          <w:sz w:val="24"/>
          <w:szCs w:val="24"/>
        </w:rPr>
      </w:pPr>
      <w:r w:rsidRPr="00202EFB">
        <w:rPr>
          <w:sz w:val="24"/>
          <w:szCs w:val="24"/>
        </w:rPr>
        <w:t xml:space="preserve">In this assignment, I will reflect on a suspect interview that I carried out as part of an investigation into an offence of possession of a controlled substance using </w:t>
      </w:r>
      <w:proofErr w:type="spellStart"/>
      <w:r w:rsidRPr="00202EFB">
        <w:rPr>
          <w:sz w:val="24"/>
          <w:szCs w:val="24"/>
        </w:rPr>
        <w:t>Schon’s</w:t>
      </w:r>
      <w:proofErr w:type="spellEnd"/>
      <w:r w:rsidRPr="00202EFB">
        <w:rPr>
          <w:sz w:val="24"/>
          <w:szCs w:val="24"/>
        </w:rPr>
        <w:t xml:space="preserve"> reflective model (</w:t>
      </w:r>
      <w:proofErr w:type="spellStart"/>
      <w:r w:rsidRPr="00202EFB">
        <w:rPr>
          <w:sz w:val="24"/>
          <w:szCs w:val="24"/>
        </w:rPr>
        <w:t>Schon</w:t>
      </w:r>
      <w:proofErr w:type="spellEnd"/>
      <w:r w:rsidRPr="00202EFB">
        <w:rPr>
          <w:sz w:val="24"/>
          <w:szCs w:val="24"/>
        </w:rPr>
        <w:t xml:space="preserve">, 1991). I will reflect on the planning, preparation and execution of this interview whilst considering my responsibilities outlined by the PEACE interview process and policing values (College of Policing, 2020). </w:t>
      </w:r>
    </w:p>
    <w:p w14:paraId="7DBEF0EA" w14:textId="77777777" w:rsidR="003571F2" w:rsidRPr="00202EFB" w:rsidRDefault="003571F2" w:rsidP="003571F2">
      <w:pPr>
        <w:rPr>
          <w:sz w:val="24"/>
          <w:szCs w:val="24"/>
        </w:rPr>
      </w:pPr>
      <w:r w:rsidRPr="00202EFB">
        <w:rPr>
          <w:sz w:val="24"/>
          <w:szCs w:val="24"/>
        </w:rPr>
        <w:t>The interview regarded an investigation into possession of cannabis which is contrary to Section 5 (2) of the Misuse of Drugs Act 1971, where it is an offence for a person to have a controlled drug within their possession, which in the instance was a class B drug (Misuse of Drugs Act 1971). The suspect was 15 years old which meant that I was obliged to ensure that he had access to an appropriate adult who was able to protect his interests and this was completed prior to interview (Youth Justice Board for England and Wales, 2014). I also arranged for the young person to receive legal representation in accordance with paragraph 6, Code C of the Code of Practice (2018) which refers to interviewee’s right to legal advice and Article 6 of the Human Rights Act 1998 where a person has the right to a fair trial (Human Rights Act 1998).</w:t>
      </w:r>
    </w:p>
    <w:p w14:paraId="212D41F6" w14:textId="77777777" w:rsidR="003571F2" w:rsidRPr="00202EFB" w:rsidRDefault="003571F2" w:rsidP="003571F2">
      <w:pPr>
        <w:rPr>
          <w:sz w:val="24"/>
          <w:szCs w:val="24"/>
        </w:rPr>
      </w:pPr>
      <w:r w:rsidRPr="00202EFB">
        <w:rPr>
          <w:sz w:val="24"/>
          <w:szCs w:val="24"/>
        </w:rPr>
        <w:t xml:space="preserve">Prior to interview, I reviewed the evidence available which consisted of a witness statement and body worn footage from the officer who searched and located the cannabis on the suspect’s person. The evidence also included the cannabis seized </w:t>
      </w:r>
      <w:r w:rsidRPr="00202EFB">
        <w:rPr>
          <w:sz w:val="24"/>
          <w:szCs w:val="24"/>
        </w:rPr>
        <w:lastRenderedPageBreak/>
        <w:t>from the suspect. I considered gathering other forms of evidence such as CCTV before arranging the interview, but I was able to confirm that there were no outstanding enquiries.</w:t>
      </w:r>
    </w:p>
    <w:p w14:paraId="60484512" w14:textId="77777777" w:rsidR="003571F2" w:rsidRPr="00202EFB" w:rsidRDefault="003571F2" w:rsidP="003571F2">
      <w:pPr>
        <w:rPr>
          <w:sz w:val="24"/>
          <w:szCs w:val="24"/>
        </w:rPr>
      </w:pPr>
      <w:r w:rsidRPr="00202EFB">
        <w:rPr>
          <w:sz w:val="24"/>
          <w:szCs w:val="24"/>
        </w:rPr>
        <w:t>During the interview process, I considered the ‘PEACE’ model which consists of five phases, phase one being, ‘planning and preparation’ (COP, 2020). I completed an interview plan that firstly consisted of an aide memoir that I used to inform the suspect of information that is required under Code C of the Police and Criminal Evidence Act 1984. Information such as; the caution, questions relating to the suspect’s fitness for interview and legal consultation (PACE, 1984).  After reviewing information on police systems and the evidence available, I identified topics that I considered relevant to the suspect’s involvement in the offence. I visited the Police National Legal Database (PNLD) to obtain the offence wording, points to prove, defences and relevant case law for the offence under investigation and added this to my interview plan. I also used information from the PNLD to develop questions relevant to the points to prove. I provided copies of the evidence for interview so that the suspect would have an opportunity to account for them. I identified the objective for the interview and added it to the interview plan so that I could inform the suspect of this prior to him being questioned (COP, 2020). According to the College of Policing (2020) this stage also requires that officers make arrangements for interview. In response to this, I booked a voluntary interview suite with the custody sergeant so that the suspect could be properly risk assessed prior to interview and I ensured that the room contained audio and visual recording equipment in line with Code E of PACE (1984).</w:t>
      </w:r>
    </w:p>
    <w:p w14:paraId="4F8EA10D" w14:textId="77777777" w:rsidR="003571F2" w:rsidRPr="00202EFB" w:rsidRDefault="003571F2" w:rsidP="003571F2">
      <w:pPr>
        <w:rPr>
          <w:sz w:val="24"/>
          <w:szCs w:val="24"/>
        </w:rPr>
      </w:pPr>
      <w:r w:rsidRPr="00202EFB">
        <w:rPr>
          <w:sz w:val="24"/>
          <w:szCs w:val="24"/>
        </w:rPr>
        <w:t xml:space="preserve">The second part of the PEACE model is known as the ‘engage and explain’ stage (COP, 2020). During this stage, I attempted to engage the interviewee in conversation by explaining the purpose of the interview and by asking </w:t>
      </w:r>
      <w:proofErr w:type="gramStart"/>
      <w:r w:rsidRPr="00202EFB">
        <w:rPr>
          <w:sz w:val="24"/>
          <w:szCs w:val="24"/>
        </w:rPr>
        <w:t>him</w:t>
      </w:r>
      <w:proofErr w:type="gramEnd"/>
      <w:r w:rsidRPr="00202EFB">
        <w:rPr>
          <w:sz w:val="24"/>
          <w:szCs w:val="24"/>
        </w:rPr>
        <w:t xml:space="preserve"> appropriately closed questions about his responsibility for the offence. The suspect acknowledged that he was guilty of being in possession of cannabis but gave short responses that initially were difficult to hear. I asked him to speak louder and continued to ask him open questions based on his responses and my interview plan which supported me in ‘managing the conversation’ (COP, 2020). I had established that the interviewee was responsible for the offence early on in the interview but more information was required to cover key evidential points. Due to this, I showed interest in information that the suspect was sharing to establish more of a rapport (COP, 2020). I instructed the second interviewer to summarise at the end of each topic and ask further questions if necessary. </w:t>
      </w:r>
    </w:p>
    <w:p w14:paraId="2DC53D93" w14:textId="77777777" w:rsidR="003571F2" w:rsidRPr="00202EFB" w:rsidRDefault="003571F2" w:rsidP="003571F2">
      <w:pPr>
        <w:rPr>
          <w:sz w:val="24"/>
          <w:szCs w:val="24"/>
        </w:rPr>
      </w:pPr>
      <w:r w:rsidRPr="00202EFB">
        <w:rPr>
          <w:sz w:val="24"/>
          <w:szCs w:val="24"/>
        </w:rPr>
        <w:t>The third stage of the PEACE model involves the interviewer clarifying and challenging the suspect’s account (COP, 2020). The suspect had become more relaxed by this stage of the interview, so I asked him about topics that I had identified from his first account which included his clothing, the cannabis and how he came to be in possession of the drug. I asked open-ended questions more frequently during this stage that began with tell, explain and describe and this was to elicit free flowing answers from the suspect to obtain a coherent and narrative account (Bull, 2014). After I used open-ended questions, I asked 5WH questions as they usually invite more of an explanation from the interviewee (</w:t>
      </w:r>
      <w:proofErr w:type="spellStart"/>
      <w:r w:rsidRPr="00202EFB">
        <w:rPr>
          <w:sz w:val="24"/>
          <w:szCs w:val="24"/>
        </w:rPr>
        <w:t>Oxburgh</w:t>
      </w:r>
      <w:proofErr w:type="spellEnd"/>
      <w:r w:rsidRPr="00202EFB">
        <w:rPr>
          <w:sz w:val="24"/>
          <w:szCs w:val="24"/>
        </w:rPr>
        <w:t xml:space="preserve"> et al, 2010). I completed the police agenda by asking the suspect about information included in the witness statement and substances seized from his person. I would have introduced the challenge phase by asking the suspect to explain discrepancies between his account and the evidence available however, he admitted culpability for the offence under investigation (COP, 2020).</w:t>
      </w:r>
    </w:p>
    <w:p w14:paraId="02D7FFAE" w14:textId="77777777" w:rsidR="003571F2" w:rsidRPr="00202EFB" w:rsidRDefault="003571F2" w:rsidP="003571F2">
      <w:pPr>
        <w:rPr>
          <w:sz w:val="24"/>
          <w:szCs w:val="24"/>
        </w:rPr>
      </w:pPr>
      <w:r w:rsidRPr="00202EFB">
        <w:rPr>
          <w:sz w:val="24"/>
          <w:szCs w:val="24"/>
        </w:rPr>
        <w:lastRenderedPageBreak/>
        <w:t xml:space="preserve">The fourth stage of the PEACE model refers to the closure part of the interview (COP, 2020). During this stage, I provided the interviewee with a general summary of his responses and gave him an opportunity to add to his account and clarify any differences. I then announced that the interview had ended and stopped the recording. </w:t>
      </w:r>
    </w:p>
    <w:p w14:paraId="3378706E" w14:textId="77777777" w:rsidR="003571F2" w:rsidRPr="00202EFB" w:rsidRDefault="003571F2" w:rsidP="003571F2">
      <w:pPr>
        <w:rPr>
          <w:sz w:val="24"/>
          <w:szCs w:val="24"/>
        </w:rPr>
      </w:pPr>
      <w:r w:rsidRPr="00202EFB">
        <w:rPr>
          <w:sz w:val="24"/>
          <w:szCs w:val="24"/>
        </w:rPr>
        <w:t>The final stage of the PEACE model requires that officers evaluate the interview and determine what further actions are necessary for the investigation (COP, 2020). The suspect made a full admission to the offence and evidence that corroborated this had been obtained. Considering these circumstances, the suspect’s age and limited offending history, he qualified for an out of court disposal. I evaluated my performance by speaking with my tutor after the interview and demonstrated transparency in doing so as I ‘responded to criticism’ and thought about ways to improve (COP, 2016).</w:t>
      </w:r>
    </w:p>
    <w:p w14:paraId="2E7E0AF9" w14:textId="77777777" w:rsidR="003571F2" w:rsidRPr="00202EFB" w:rsidRDefault="003571F2" w:rsidP="003571F2">
      <w:pPr>
        <w:rPr>
          <w:sz w:val="24"/>
          <w:szCs w:val="24"/>
        </w:rPr>
      </w:pPr>
      <w:proofErr w:type="spellStart"/>
      <w:r w:rsidRPr="00202EFB">
        <w:rPr>
          <w:sz w:val="24"/>
          <w:szCs w:val="24"/>
        </w:rPr>
        <w:t>Schon</w:t>
      </w:r>
      <w:proofErr w:type="spellEnd"/>
      <w:r w:rsidRPr="00202EFB">
        <w:rPr>
          <w:sz w:val="24"/>
          <w:szCs w:val="24"/>
        </w:rPr>
        <w:t xml:space="preserve"> (1991) theorised that individuals can reflect ‘in action’ - during the experience itself and ‘on action’ - after something has happened (</w:t>
      </w:r>
      <w:proofErr w:type="spellStart"/>
      <w:r w:rsidRPr="00202EFB">
        <w:rPr>
          <w:sz w:val="24"/>
          <w:szCs w:val="24"/>
        </w:rPr>
        <w:t>Schon</w:t>
      </w:r>
      <w:proofErr w:type="spellEnd"/>
      <w:r w:rsidRPr="00202EFB">
        <w:rPr>
          <w:sz w:val="24"/>
          <w:szCs w:val="24"/>
        </w:rPr>
        <w:t xml:space="preserve"> as cited by University of Hull, 2020). To reflect ‘in action’ the individual must decide how to act and act immediately (</w:t>
      </w:r>
      <w:proofErr w:type="spellStart"/>
      <w:r w:rsidRPr="00202EFB">
        <w:rPr>
          <w:sz w:val="24"/>
          <w:szCs w:val="24"/>
        </w:rPr>
        <w:t>Schon</w:t>
      </w:r>
      <w:proofErr w:type="spellEnd"/>
      <w:r w:rsidRPr="00202EFB">
        <w:rPr>
          <w:sz w:val="24"/>
          <w:szCs w:val="24"/>
        </w:rPr>
        <w:t xml:space="preserve"> as cited by University of Hull, 2020). Within the interview, the suspect initially gave short responses, with limited detail, so I decided that I may able to change this by developing more of a rapport with him and by allowing him to discuss matters relevant to his agenda. I achieved this by asking the suspect about himself and topics that he had identified in his account and because of this, he began to give more detail in his answers. Taking this approach demonstrated impartiality, as I was obtaining different sides of the situation, to ensure that each side could be given equal consideration (COP, 2016). </w:t>
      </w:r>
    </w:p>
    <w:p w14:paraId="3477C93A" w14:textId="77777777" w:rsidR="003571F2" w:rsidRPr="00202EFB" w:rsidRDefault="003571F2" w:rsidP="003571F2">
      <w:pPr>
        <w:rPr>
          <w:sz w:val="24"/>
          <w:szCs w:val="24"/>
        </w:rPr>
      </w:pPr>
      <w:r w:rsidRPr="00202EFB">
        <w:rPr>
          <w:sz w:val="24"/>
          <w:szCs w:val="24"/>
        </w:rPr>
        <w:t>I reflected ‘on action’ by considering what I would do differently in my next interview (</w:t>
      </w:r>
      <w:proofErr w:type="spellStart"/>
      <w:r w:rsidRPr="00202EFB">
        <w:rPr>
          <w:sz w:val="24"/>
          <w:szCs w:val="24"/>
        </w:rPr>
        <w:t>Schon</w:t>
      </w:r>
      <w:proofErr w:type="spellEnd"/>
      <w:r w:rsidRPr="00202EFB">
        <w:rPr>
          <w:sz w:val="24"/>
          <w:szCs w:val="24"/>
        </w:rPr>
        <w:t xml:space="preserve"> as cited by University of Hull, 2020). I feel that there were times where my delivery of the aide memoir was disjointed because I was not familiar with it and I had used a template given to me by my tutor. I decided that I would prevent this from happening in future interviews by adjusting the aide memoir to a more readable format for me and by reading through it prior to interview. I also felt that there were instances where I reverted to using closed questions due to not having prepared enough questions in my interview plan. I will overcome this issue in future interviews by identifying potential topics and listing open questions that I could ask in relation to these. </w:t>
      </w:r>
    </w:p>
    <w:p w14:paraId="726F7695" w14:textId="77777777" w:rsidR="003571F2" w:rsidRPr="00202EFB" w:rsidRDefault="003571F2" w:rsidP="003571F2">
      <w:pPr>
        <w:rPr>
          <w:sz w:val="24"/>
          <w:szCs w:val="24"/>
        </w:rPr>
      </w:pPr>
      <w:r w:rsidRPr="00202EFB">
        <w:rPr>
          <w:sz w:val="24"/>
          <w:szCs w:val="24"/>
        </w:rPr>
        <w:t>To conclude, I feel that I will improve my overall performance at suspect interviewing by taking more time to plan and prepare. I also feel that I will learn to address contingencies at interview more proficiently by gaining more experience as an interviewer.</w:t>
      </w:r>
    </w:p>
    <w:p w14:paraId="0A722968" w14:textId="77777777" w:rsidR="003571F2" w:rsidRDefault="003571F2" w:rsidP="003571F2">
      <w:pPr>
        <w:rPr>
          <w:sz w:val="24"/>
          <w:szCs w:val="24"/>
        </w:rPr>
      </w:pPr>
    </w:p>
    <w:p w14:paraId="39251B07" w14:textId="2999C047" w:rsidR="003571F2" w:rsidRPr="00202EFB" w:rsidRDefault="003571F2" w:rsidP="003571F2">
      <w:pPr>
        <w:rPr>
          <w:sz w:val="24"/>
          <w:szCs w:val="24"/>
        </w:rPr>
      </w:pPr>
      <w:r w:rsidRPr="00202EFB">
        <w:rPr>
          <w:sz w:val="24"/>
          <w:szCs w:val="24"/>
        </w:rPr>
        <w:t>Word count - 1364</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1D18DA77" w:rsidR="003C458C" w:rsidRDefault="003C458C" w:rsidP="00340E9A">
      <w:pPr>
        <w:ind w:right="237"/>
        <w:jc w:val="both"/>
        <w:rPr>
          <w:b/>
          <w:sz w:val="24"/>
          <w:szCs w:val="24"/>
        </w:rPr>
      </w:pPr>
      <w:r w:rsidRPr="00450C83">
        <w:rPr>
          <w:b/>
          <w:sz w:val="24"/>
          <w:szCs w:val="24"/>
        </w:rPr>
        <w:t>ANSWER:</w:t>
      </w:r>
    </w:p>
    <w:p w14:paraId="5D81D42E" w14:textId="0A5ADC7E" w:rsidR="00AD1E25" w:rsidRDefault="00AD1E25" w:rsidP="00340E9A">
      <w:pPr>
        <w:ind w:right="237"/>
        <w:jc w:val="both"/>
        <w:rPr>
          <w:b/>
          <w:sz w:val="24"/>
          <w:szCs w:val="24"/>
        </w:rPr>
      </w:pPr>
    </w:p>
    <w:p w14:paraId="5AC97BDA" w14:textId="150BE078" w:rsidR="00997777" w:rsidRDefault="00997777" w:rsidP="00340E9A">
      <w:pPr>
        <w:ind w:right="237"/>
        <w:jc w:val="both"/>
        <w:rPr>
          <w:b/>
          <w:sz w:val="24"/>
          <w:szCs w:val="24"/>
        </w:rPr>
      </w:pPr>
    </w:p>
    <w:p w14:paraId="0CA3BA42" w14:textId="77777777" w:rsidR="00997777" w:rsidRPr="00EC7A79" w:rsidRDefault="00997777" w:rsidP="00997777">
      <w:pPr>
        <w:rPr>
          <w:sz w:val="24"/>
          <w:szCs w:val="24"/>
        </w:rPr>
      </w:pPr>
      <w:r w:rsidRPr="00EC7A79">
        <w:rPr>
          <w:sz w:val="24"/>
          <w:szCs w:val="24"/>
        </w:rPr>
        <w:t xml:space="preserve">In this assignment, I will reflect on the actions I took when dealing with an incident of anti-social behaviour (ASB) which involved dispersing members of the public who had attended an illegal rave. This assignment will also include a description of the impact that the source of ASB had on residents in the locality and my responsibilities in response to tackling it. I will also illustrate how I demonstrated policing values when assisting in this incident and analyse the potential impact of bias on my decision-making abilities. </w:t>
      </w:r>
    </w:p>
    <w:p w14:paraId="002D3FEF" w14:textId="77777777" w:rsidR="00997777" w:rsidRPr="00EC7A79" w:rsidRDefault="00997777" w:rsidP="00997777">
      <w:pPr>
        <w:rPr>
          <w:sz w:val="24"/>
          <w:szCs w:val="24"/>
        </w:rPr>
      </w:pPr>
      <w:r w:rsidRPr="00EC7A79">
        <w:rPr>
          <w:sz w:val="24"/>
          <w:szCs w:val="24"/>
        </w:rPr>
        <w:lastRenderedPageBreak/>
        <w:t xml:space="preserve">I will use Driscoll’s What Model to reflect on this incident which consists of individuals asking themselves ‘what?’, ‘so what?’ and ‘now what?’ in order to analyse experiences and learn from them (Driscoll as cited by University of Cambridge, 2021). </w:t>
      </w:r>
    </w:p>
    <w:p w14:paraId="62FA7203" w14:textId="77777777" w:rsidR="00997777" w:rsidRPr="00EC7A79" w:rsidRDefault="00997777" w:rsidP="00997777">
      <w:pPr>
        <w:rPr>
          <w:sz w:val="24"/>
          <w:szCs w:val="24"/>
        </w:rPr>
      </w:pPr>
      <w:r w:rsidRPr="00EC7A79">
        <w:rPr>
          <w:sz w:val="24"/>
          <w:szCs w:val="24"/>
        </w:rPr>
        <w:t xml:space="preserve">In order to address the ‘What?’ stage in Driscoll’s model the individual must describe the situation to set it in context (Driscoll as cited by University of Cambridge, 2021). My involvement in this incident began when the neighbourhood sergeant contacted me on my radio and asked that I assist in dealing with what was suspected to be an illegal rave. Residents local to the area had complained of hearing loud music and had reported seeing large numbers of vehicles parked in the vicinity. ASB is defined as ‘conduct that has caused, or is likely to cause, harassment, alarm or distress to any person’ and the concerns reported by residents indicated that this is what they were experiencing (Anti-Social Behaviour, Crime and Policing Act 2014, Section 2 (1a)). </w:t>
      </w:r>
    </w:p>
    <w:p w14:paraId="3CF4D427" w14:textId="34A60611" w:rsidR="00997777" w:rsidRPr="00EC7A79" w:rsidRDefault="00997777" w:rsidP="00997777">
      <w:pPr>
        <w:rPr>
          <w:sz w:val="24"/>
          <w:szCs w:val="24"/>
        </w:rPr>
      </w:pPr>
      <w:r w:rsidRPr="00EC7A79">
        <w:rPr>
          <w:sz w:val="24"/>
          <w:szCs w:val="24"/>
        </w:rPr>
        <w:t xml:space="preserve">Heap (2020), identifies that ASB can impact on a person’s physical and mental health, ability to complete daily activities and an overall quality of life. </w:t>
      </w:r>
      <w:r w:rsidRPr="00EC7A79">
        <w:rPr>
          <w:sz w:val="24"/>
          <w:szCs w:val="24"/>
          <w:shd w:val="clear" w:color="auto" w:fill="FFFFFF"/>
        </w:rPr>
        <w:t xml:space="preserve">I considered the impact that the illegal rave may have on the community such as the loud music affecting residents sleep, </w:t>
      </w:r>
      <w:r w:rsidR="00F260FB">
        <w:rPr>
          <w:sz w:val="24"/>
          <w:szCs w:val="24"/>
          <w:shd w:val="clear" w:color="auto" w:fill="FFFFFF"/>
        </w:rPr>
        <w:t xml:space="preserve">violence, disorderly behaviour, </w:t>
      </w:r>
      <w:proofErr w:type="gramStart"/>
      <w:r w:rsidRPr="00EC7A79">
        <w:rPr>
          <w:sz w:val="24"/>
          <w:szCs w:val="24"/>
          <w:shd w:val="clear" w:color="auto" w:fill="FFFFFF"/>
        </w:rPr>
        <w:t>damage</w:t>
      </w:r>
      <w:proofErr w:type="gramEnd"/>
      <w:r w:rsidRPr="00EC7A79">
        <w:rPr>
          <w:sz w:val="24"/>
          <w:szCs w:val="24"/>
          <w:shd w:val="clear" w:color="auto" w:fill="FFFFFF"/>
        </w:rPr>
        <w:t xml:space="preserve"> and road traffic issues such as obstructions. Given these considerations, I felt that immediate action was required. Revised guidance for frontline professionals who work with communities affected by ASB highlights that agencies must consider the debilitating impact that persistent ASB can have on its victims and should aim to put the victim first when responding to complaints of ASB (Home Office, 2021). I considered the long-term effects of this incident and how a dispersal order was the appropriate method as a means of disrupting the current ASB and deterring future events from taking place at the field. </w:t>
      </w:r>
    </w:p>
    <w:p w14:paraId="177BB616" w14:textId="77777777" w:rsidR="00997777" w:rsidRPr="00EC7A79" w:rsidRDefault="00997777" w:rsidP="00997777">
      <w:pPr>
        <w:rPr>
          <w:sz w:val="24"/>
          <w:szCs w:val="24"/>
        </w:rPr>
      </w:pPr>
      <w:r w:rsidRPr="00EC7A79">
        <w:rPr>
          <w:sz w:val="24"/>
          <w:szCs w:val="24"/>
        </w:rPr>
        <w:t>I attended the area with my tutor along with several other officers and could hear loud music and see hordes of people walking in the direction of a field which at the time, was also in breach of Coronavirus Lockdown restrictions defined by Regulation 5 of the Health Protection Regulations 2020. The sergeant informed me that in order to solve this problem, the inspector had authorised a dispersal order under Section 35 of the Anti-social Behaviour, Crime and Policing Act 2014 and instructed me to assist in dispersing the crowd to prevent residents from experiencing any further harassment, alarm or distress. My main responsibility in responding to the ASB was enforcement, which included making sure that individuals within the location were safe and instructing those who had planned to attend the area to leave the location by enforcing the direction to disperse under Section 35 of the Anti-social Behaviour, Crime and Policing Act 2014. I also considered it my responsibility to minimise the disruption caused by the rave on local residents and in response to this, I instructed people to move their cars, assisted other officers in turning the music off and considered arresting those who failed to comply with the order by refusing to leave the area.</w:t>
      </w:r>
    </w:p>
    <w:p w14:paraId="00051C46" w14:textId="77777777" w:rsidR="00997777" w:rsidRPr="00EC7A79" w:rsidRDefault="00997777" w:rsidP="00997777">
      <w:pPr>
        <w:rPr>
          <w:sz w:val="24"/>
          <w:szCs w:val="24"/>
        </w:rPr>
      </w:pPr>
      <w:r w:rsidRPr="00EC7A79">
        <w:rPr>
          <w:sz w:val="24"/>
          <w:szCs w:val="24"/>
        </w:rPr>
        <w:t xml:space="preserve">I immediately told people walking towards the field to leave the area however, a male that I instructed to leave swore loudly expressing frustration that he had travelled a long way to attend the rave. I told the male to stop swearing and informed him that he was committing an offence according to Section 5 of the Public Order Act 1986 and he apologised, did not continue to swear and said that he would leave the area. </w:t>
      </w:r>
    </w:p>
    <w:p w14:paraId="4AFC5F8F" w14:textId="25E17F62" w:rsidR="00F260FB" w:rsidRDefault="00997777" w:rsidP="00F260FB">
      <w:pPr>
        <w:rPr>
          <w:sz w:val="24"/>
          <w:szCs w:val="24"/>
        </w:rPr>
      </w:pPr>
      <w:r w:rsidRPr="00EC7A79">
        <w:rPr>
          <w:sz w:val="24"/>
          <w:szCs w:val="24"/>
        </w:rPr>
        <w:t xml:space="preserve">I considered my discretion as a police officer and decided not to arrest or report the male for this offence as he complied with my request. Turner and Rowe (2020) state that the concept of discretion commonly refers to the freedom awarded to police </w:t>
      </w:r>
      <w:r w:rsidRPr="00EC7A79">
        <w:rPr>
          <w:sz w:val="24"/>
          <w:szCs w:val="24"/>
        </w:rPr>
        <w:lastRenderedPageBreak/>
        <w:t>officers to act, consider their lawful powers, demonstrate their competence and integrity and reflect this in the actions that they take. I considered my duty to act, the offences present and my ethical responsibility to do ‘the right thing in the right way’ as dictated by the code of ethics and decided that the priority was removing the cause of anti-social behaviour and risk to public safety (COP, 2014).  I instructed the male to leave the area immediately and continued to disperse other members of the public who I suspected were in the area to attend the rave. As a result of my actions and the other officers who attended the incident, the area was cleared with minimal disturbance caused to the commun</w:t>
      </w:r>
      <w:r w:rsidR="00F260FB">
        <w:rPr>
          <w:sz w:val="24"/>
          <w:szCs w:val="24"/>
        </w:rPr>
        <w:t>ity.</w:t>
      </w:r>
    </w:p>
    <w:p w14:paraId="1D9EA3E3" w14:textId="77777777" w:rsidR="00F260FB" w:rsidRDefault="00997777" w:rsidP="00F260FB">
      <w:pPr>
        <w:rPr>
          <w:sz w:val="24"/>
          <w:szCs w:val="24"/>
        </w:rPr>
      </w:pPr>
      <w:r w:rsidRPr="00F260FB">
        <w:rPr>
          <w:sz w:val="24"/>
          <w:szCs w:val="24"/>
        </w:rPr>
        <w:t xml:space="preserve">The next stage in reflection according to Driscoll identifies that the individual must ask themselves what they learnt as a result of the experience to satisfy the ‘so what?’ stage of the model (Driscoll as cited by University of Cambridge, 2021). I had not attended an incident of this nature previously, so I learnt how incidents such as these were managed by officers practically and legislatively. I learnt how the implementation of legislative powers such as a dispersal order can be an effective method in removing or reducing the likelihood of anti-social behaviour, crime or disorder as per guidance published by the Home Office for frontline professionals dealing with anti-social behaviour (Home Office, 2021). I felt that a dispersal order constituted effective and appropriate police action due to how quickly the source of the ASB was removed and because of the order remaining in place for 48 hours it deterred members of the public from returning to the venue when police had left (Home Office, 2021). </w:t>
      </w:r>
    </w:p>
    <w:p w14:paraId="0A6F9991" w14:textId="580D9F21" w:rsidR="00997777" w:rsidRPr="00F260FB" w:rsidRDefault="00997777" w:rsidP="00F260FB">
      <w:pPr>
        <w:rPr>
          <w:sz w:val="24"/>
          <w:szCs w:val="24"/>
        </w:rPr>
      </w:pPr>
      <w:r w:rsidRPr="00F260FB">
        <w:rPr>
          <w:sz w:val="24"/>
          <w:szCs w:val="24"/>
        </w:rPr>
        <w:t xml:space="preserve">The SARA Model developed by Eck and Spelman (1987) is an acronym that is used to develop solutions to specific problems and can be used to evaluate the effectiveness of actions that have been taken in response to said problems (Eck and Spelman as cited by Evidence-basedpolicing.org, </w:t>
      </w:r>
      <w:proofErr w:type="spellStart"/>
      <w:r w:rsidRPr="00F260FB">
        <w:rPr>
          <w:sz w:val="24"/>
          <w:szCs w:val="24"/>
        </w:rPr>
        <w:t>n.d.</w:t>
      </w:r>
      <w:proofErr w:type="spellEnd"/>
      <w:r w:rsidRPr="00F260FB">
        <w:rPr>
          <w:sz w:val="24"/>
          <w:szCs w:val="24"/>
        </w:rPr>
        <w:t xml:space="preserve">). SARA stands for scanning, analysis, response and assessment and I have considered how I may have applied these elements of the model if I had led the response taken to deal with the illegal rave (Eck and Spelman as cited by Evidence-basedpolicing.org, </w:t>
      </w:r>
      <w:proofErr w:type="spellStart"/>
      <w:r w:rsidRPr="00F260FB">
        <w:rPr>
          <w:sz w:val="24"/>
          <w:szCs w:val="24"/>
        </w:rPr>
        <w:t>n.d.</w:t>
      </w:r>
      <w:proofErr w:type="spellEnd"/>
      <w:r w:rsidRPr="00F260FB">
        <w:rPr>
          <w:sz w:val="24"/>
          <w:szCs w:val="24"/>
        </w:rPr>
        <w:t>). I would have completed the scanning stage of this model by reviewing the initial calls made by residents to the control room and by speaking with them at the location as this would have obtained the community input and police data which are both elements within this model. I would have completed the analysis stage of this model by conducting enquiries that would have helped to identify the organisers of the rave and owner of the land as the area may have been targeted for a specific reason. The response taken was a dispersal order as it was specific to the problem and removed people from the area by way of enforcement. The dispersal order was effective in removing the source of ASB however, on reflection I feel that preventative activity could have also been implemented to prevent incidents of a similar nature taking place at the location in future. One example of preventative activity would be securing the land used to host the rave.</w:t>
      </w:r>
    </w:p>
    <w:p w14:paraId="07BFE718" w14:textId="77777777" w:rsidR="00F260FB" w:rsidRDefault="00997777" w:rsidP="00F260FB">
      <w:pPr>
        <w:pStyle w:val="NormalWeb"/>
        <w:shd w:val="clear" w:color="auto" w:fill="FFFFFF"/>
        <w:spacing w:before="0" w:beforeAutospacing="0" w:after="360" w:afterAutospacing="0"/>
        <w:jc w:val="both"/>
        <w:textAlignment w:val="baseline"/>
        <w:rPr>
          <w:rFonts w:ascii="Arial" w:hAnsi="Arial" w:cs="Arial"/>
        </w:rPr>
      </w:pPr>
      <w:r w:rsidRPr="00EC7A79">
        <w:rPr>
          <w:rFonts w:ascii="Arial" w:hAnsi="Arial" w:cs="Arial"/>
        </w:rPr>
        <w:t>Research indicates that there are many factors that can cause officers to make decisions that are biased such as time pressures, emotional involvement and adhering to occupational norms (</w:t>
      </w:r>
      <w:proofErr w:type="spellStart"/>
      <w:r w:rsidRPr="00EC7A79">
        <w:rPr>
          <w:rFonts w:ascii="Arial" w:hAnsi="Arial" w:cs="Arial"/>
        </w:rPr>
        <w:t>Fahsing</w:t>
      </w:r>
      <w:proofErr w:type="spellEnd"/>
      <w:r w:rsidRPr="00EC7A79">
        <w:rPr>
          <w:rFonts w:ascii="Arial" w:hAnsi="Arial" w:cs="Arial"/>
        </w:rPr>
        <w:t xml:space="preserve"> and Ask, 2016). On reflection, I think that there may have been an element of me adhering to what other officers at the scene were doing which in this case was moving people out of the area. Arresting members of the public for offences outside of the dispersal order did not feel like the focus of police action at the location and was something that I did not wish to prioritise over the safety of local residents. I felt like if I had pursued the arrest of the male who had committed a public </w:t>
      </w:r>
      <w:r w:rsidRPr="00EC7A79">
        <w:rPr>
          <w:rFonts w:ascii="Arial" w:hAnsi="Arial" w:cs="Arial"/>
        </w:rPr>
        <w:lastRenderedPageBreak/>
        <w:t>order offence, I would have taken away a police resource concerned in the d</w:t>
      </w:r>
      <w:r w:rsidR="00F260FB">
        <w:rPr>
          <w:rFonts w:ascii="Arial" w:hAnsi="Arial" w:cs="Arial"/>
        </w:rPr>
        <w:t xml:space="preserve">ispersal </w:t>
      </w:r>
      <w:r w:rsidR="00F260FB" w:rsidRPr="00F260FB">
        <w:rPr>
          <w:rFonts w:ascii="Arial" w:hAnsi="Arial" w:cs="Arial"/>
        </w:rPr>
        <w:t xml:space="preserve">of those causing ASB. </w:t>
      </w:r>
      <w:r w:rsidR="00F260FB">
        <w:rPr>
          <w:rFonts w:ascii="Arial" w:hAnsi="Arial" w:cs="Arial"/>
        </w:rPr>
        <w:t xml:space="preserve">                 </w:t>
      </w:r>
    </w:p>
    <w:p w14:paraId="23730358" w14:textId="77777777" w:rsidR="00F260FB" w:rsidRPr="00F260FB" w:rsidRDefault="00997777" w:rsidP="00F260FB">
      <w:pPr>
        <w:pStyle w:val="NormalWeb"/>
        <w:shd w:val="clear" w:color="auto" w:fill="FFFFFF"/>
        <w:spacing w:before="0" w:beforeAutospacing="0" w:after="360" w:afterAutospacing="0"/>
        <w:jc w:val="both"/>
        <w:textAlignment w:val="baseline"/>
        <w:rPr>
          <w:rFonts w:ascii="Arial" w:hAnsi="Arial" w:cs="Arial"/>
        </w:rPr>
      </w:pPr>
      <w:r w:rsidRPr="00F260FB">
        <w:rPr>
          <w:rFonts w:ascii="Arial" w:hAnsi="Arial" w:cs="Arial"/>
        </w:rPr>
        <w:t>The issue of racial bias has recently featured as a subject of concern when police officers are making decisions to use force and stop and search (Dodd, 2020). On reflection, I do not feel that my decision to move the male on from the area instead of arresting him was influenced by any characteristic that he possessed, as my decision to instruct the male to leave mainly regarded the policing priority at the time. Dodd (2016) reports that as a person acting on behalf of the state, officers must recognise unconscious biases and ensure that they do not impact on decision making. The University of Edinburgh (2020) state that unconscious bias refers to the tendency that humans have to make decisions based on hidden influences or assumptions that are believed to be ‘rational and based on objective un-biased evidence and experience’. After having the opportunity to reflect on my rationale for the decision that I made, I feel confident that my decision was based on the male’s behaviour and priorities at the time and not based on any of other protected characteristic featur</w:t>
      </w:r>
      <w:r w:rsidR="00F260FB">
        <w:rPr>
          <w:rFonts w:ascii="Arial" w:hAnsi="Arial" w:cs="Arial"/>
        </w:rPr>
        <w:t xml:space="preserve">ed in the Equality </w:t>
      </w:r>
      <w:r w:rsidR="00F260FB" w:rsidRPr="00F260FB">
        <w:rPr>
          <w:rFonts w:ascii="Arial" w:hAnsi="Arial" w:cs="Arial"/>
        </w:rPr>
        <w:t xml:space="preserve">Act (2010). </w:t>
      </w:r>
    </w:p>
    <w:p w14:paraId="74765C14" w14:textId="56B972B9" w:rsidR="00997777" w:rsidRPr="00F260FB" w:rsidRDefault="00997777" w:rsidP="00F260FB">
      <w:pPr>
        <w:pStyle w:val="NormalWeb"/>
        <w:shd w:val="clear" w:color="auto" w:fill="FFFFFF"/>
        <w:spacing w:before="0" w:beforeAutospacing="0" w:after="360" w:afterAutospacing="0"/>
        <w:jc w:val="both"/>
        <w:textAlignment w:val="baseline"/>
        <w:rPr>
          <w:rFonts w:ascii="Arial" w:hAnsi="Arial" w:cs="Arial"/>
        </w:rPr>
      </w:pPr>
      <w:r w:rsidRPr="00F260FB">
        <w:rPr>
          <w:rFonts w:ascii="Arial" w:hAnsi="Arial" w:cs="Arial"/>
        </w:rPr>
        <w:t>The final stage of Driscoll’s model asks the individual to think about what action they will take as a result of their reflection as dictated in the ‘now what’ stage (Driscoll as cited by University of Cambridge, 2021). The University of Cambridge (2021) states that if the individual cannot think of an aspect of their performance that requires changing, this is still considered to be an ‘equally valid outcome’ from reflection (Driscoll as cited by the University of Cambridge, 2021). Through reflection, I have been able to identify that my discretion and decision to instruct the male to leave rather than arrest may have been influenced by the ‘occupational norm’ (</w:t>
      </w:r>
      <w:proofErr w:type="spellStart"/>
      <w:r w:rsidRPr="00F260FB">
        <w:rPr>
          <w:rFonts w:ascii="Arial" w:hAnsi="Arial" w:cs="Arial"/>
        </w:rPr>
        <w:t>Fahsing</w:t>
      </w:r>
      <w:proofErr w:type="spellEnd"/>
      <w:r w:rsidRPr="00F260FB">
        <w:rPr>
          <w:rFonts w:ascii="Arial" w:hAnsi="Arial" w:cs="Arial"/>
        </w:rPr>
        <w:t xml:space="preserve"> and Ask, 2016). Despite still feeling that this was the right decision, I am now conscious of this form of bias and will consider this when making decisions in the future. However, this was one of the first instances where I was able to exercise my discretion as a police officer and I feel that I acted with policing values in mind by making decisions that I felt would fall within the public’s interest (COP, 2016). Even though I would not change any of the actions I carried out within this incident, I feel that reflecting on the considerations I made when exercising my discretion and making decisions is a ‘valid outcome’ as I will remember these considerations when deciding upon actions in future incidents (Driscoll as cited by University of Cambridge, 2021). </w:t>
      </w:r>
    </w:p>
    <w:p w14:paraId="7BB7549D" w14:textId="77777777" w:rsidR="00997777" w:rsidRPr="00EC7A79" w:rsidRDefault="00997777" w:rsidP="00997777">
      <w:pPr>
        <w:rPr>
          <w:sz w:val="24"/>
          <w:szCs w:val="24"/>
        </w:rPr>
      </w:pPr>
      <w:r w:rsidRPr="00EC7A79">
        <w:rPr>
          <w:sz w:val="24"/>
          <w:szCs w:val="24"/>
        </w:rPr>
        <w:t>In conclusion, self-reflection has encouraged me to consider what factors influence m</w:t>
      </w:r>
      <w:bookmarkStart w:id="0" w:name="_GoBack"/>
      <w:bookmarkEnd w:id="0"/>
      <w:r w:rsidRPr="00EC7A79">
        <w:rPr>
          <w:sz w:val="24"/>
          <w:szCs w:val="24"/>
        </w:rPr>
        <w:t xml:space="preserve">y discretion and decision-making ability as an officer, particularly when dealing with incidents that concern ASB. I also feel that it has taught me that I need to address these factors and assess their influence over choices that I make as an officer in order to work ethically, fairly and with consideration for the impact on wider community relations. </w:t>
      </w:r>
    </w:p>
    <w:p w14:paraId="4335F3DC" w14:textId="77777777" w:rsidR="00997777" w:rsidRPr="00EC7A79" w:rsidRDefault="00997777" w:rsidP="00997777">
      <w:pPr>
        <w:rPr>
          <w:sz w:val="24"/>
          <w:szCs w:val="24"/>
        </w:rPr>
      </w:pPr>
    </w:p>
    <w:p w14:paraId="07D91D43" w14:textId="77777777" w:rsidR="00997777" w:rsidRPr="00EC7A79" w:rsidRDefault="00997777" w:rsidP="00997777">
      <w:pPr>
        <w:rPr>
          <w:sz w:val="24"/>
          <w:szCs w:val="24"/>
        </w:rPr>
      </w:pPr>
      <w:r w:rsidRPr="00EC7A79">
        <w:rPr>
          <w:sz w:val="24"/>
          <w:szCs w:val="24"/>
        </w:rPr>
        <w:t>Word count - 1918</w:t>
      </w:r>
    </w:p>
    <w:p w14:paraId="03AF1538" w14:textId="77777777" w:rsidR="00997777" w:rsidRDefault="00997777" w:rsidP="00340E9A">
      <w:pPr>
        <w:ind w:right="237"/>
        <w:jc w:val="both"/>
        <w:rPr>
          <w:b/>
          <w:sz w:val="24"/>
          <w:szCs w:val="24"/>
        </w:rPr>
      </w:pPr>
    </w:p>
    <w:p w14:paraId="29BCE42A" w14:textId="77777777" w:rsidR="00AD1E25" w:rsidRPr="00450C83" w:rsidRDefault="00AD1E25"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5E31B94D"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6716F30" w14:textId="77777777" w:rsidR="00046C37" w:rsidRDefault="00046C37" w:rsidP="00046C37">
      <w:pPr>
        <w:rPr>
          <w:i/>
          <w:iCs/>
          <w:sz w:val="24"/>
          <w:szCs w:val="24"/>
        </w:rPr>
      </w:pPr>
    </w:p>
    <w:p w14:paraId="7F354EEB" w14:textId="293BCE98" w:rsidR="00046C37" w:rsidRDefault="00046C37" w:rsidP="00046C37">
      <w:pPr>
        <w:rPr>
          <w:sz w:val="24"/>
          <w:szCs w:val="24"/>
        </w:rPr>
      </w:pPr>
      <w:r w:rsidRPr="004F1CFA">
        <w:rPr>
          <w:i/>
          <w:iCs/>
          <w:sz w:val="24"/>
          <w:szCs w:val="24"/>
        </w:rPr>
        <w:t>Anti-social Behaviour, Crime and Policing Act 2014.</w:t>
      </w:r>
      <w:r w:rsidRPr="004F1CFA">
        <w:rPr>
          <w:sz w:val="24"/>
          <w:szCs w:val="24"/>
        </w:rPr>
        <w:t xml:space="preserve"> Available at: </w:t>
      </w:r>
      <w:hyperlink r:id="rId15" w:history="1">
        <w:r w:rsidRPr="004F1CFA">
          <w:rPr>
            <w:rStyle w:val="Hyperlink"/>
            <w:sz w:val="24"/>
            <w:szCs w:val="24"/>
          </w:rPr>
          <w:t>https://www.legislation.gov.uk/ukpga/2014/12/contents/enacted</w:t>
        </w:r>
      </w:hyperlink>
      <w:r w:rsidRPr="004F1CFA">
        <w:rPr>
          <w:sz w:val="24"/>
          <w:szCs w:val="24"/>
        </w:rPr>
        <w:t xml:space="preserve"> (Accessed: 18 June 2021)</w:t>
      </w:r>
    </w:p>
    <w:p w14:paraId="3B21954B" w14:textId="77777777" w:rsidR="00046C37" w:rsidRDefault="00046C37" w:rsidP="00046C37">
      <w:pPr>
        <w:rPr>
          <w:sz w:val="24"/>
          <w:szCs w:val="24"/>
        </w:rPr>
      </w:pPr>
    </w:p>
    <w:p w14:paraId="126924E8" w14:textId="77777777" w:rsidR="00046C37" w:rsidRPr="008C36BB" w:rsidRDefault="00046C37" w:rsidP="00046C37">
      <w:pPr>
        <w:rPr>
          <w:color w:val="auto"/>
          <w:sz w:val="24"/>
          <w:szCs w:val="24"/>
        </w:rPr>
      </w:pPr>
      <w:r w:rsidRPr="004F1CFA">
        <w:rPr>
          <w:sz w:val="24"/>
          <w:szCs w:val="24"/>
          <w:shd w:val="clear" w:color="auto" w:fill="FFFFFF"/>
        </w:rPr>
        <w:t xml:space="preserve">Barry, H (2018). </w:t>
      </w:r>
      <w:r w:rsidRPr="004F1CFA">
        <w:rPr>
          <w:i/>
          <w:iCs/>
          <w:sz w:val="24"/>
          <w:szCs w:val="24"/>
        </w:rPr>
        <w:t>Emotional Resilience</w:t>
      </w:r>
      <w:r w:rsidRPr="004F1CFA">
        <w:rPr>
          <w:sz w:val="24"/>
          <w:szCs w:val="24"/>
          <w:shd w:val="clear" w:color="auto" w:fill="FFFFFF"/>
        </w:rPr>
        <w:t>. London: Hachette UK. p12 - p13.</w:t>
      </w:r>
    </w:p>
    <w:p w14:paraId="66B996C5" w14:textId="77777777" w:rsidR="00046C37" w:rsidRPr="004F1CFA" w:rsidRDefault="00046C37" w:rsidP="00046C37">
      <w:pPr>
        <w:rPr>
          <w:sz w:val="24"/>
          <w:szCs w:val="24"/>
          <w:shd w:val="clear" w:color="auto" w:fill="FFFFFF"/>
        </w:rPr>
      </w:pPr>
    </w:p>
    <w:p w14:paraId="78D9F022"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BSC Policing Network. (2020). </w:t>
      </w:r>
      <w:r w:rsidRPr="004F1CFA">
        <w:rPr>
          <w:i/>
          <w:iCs/>
          <w:sz w:val="24"/>
          <w:szCs w:val="24"/>
        </w:rPr>
        <w:t>Police discretion and the coronavirus pandemic.</w:t>
      </w:r>
      <w:r w:rsidRPr="004F1CFA">
        <w:rPr>
          <w:sz w:val="24"/>
          <w:szCs w:val="24"/>
          <w:shd w:val="clear" w:color="auto" w:fill="FFFFFF"/>
        </w:rPr>
        <w:t xml:space="preserve"> Available: </w:t>
      </w:r>
      <w:hyperlink r:id="rId16" w:history="1">
        <w:r w:rsidRPr="004F1CFA">
          <w:rPr>
            <w:rStyle w:val="Hyperlink"/>
            <w:sz w:val="24"/>
            <w:szCs w:val="24"/>
            <w:shd w:val="clear" w:color="auto" w:fill="FFFFFF"/>
          </w:rPr>
          <w:t>https://bscpolicingnetwork.com/2020/04/21/police-discretion-and-the-coronavirus-pandemic/</w:t>
        </w:r>
      </w:hyperlink>
      <w:r w:rsidRPr="004F1CFA">
        <w:rPr>
          <w:sz w:val="24"/>
          <w:szCs w:val="24"/>
          <w:shd w:val="clear" w:color="auto" w:fill="FFFFFF"/>
        </w:rPr>
        <w:t>. Last accessed 21 June 2021.</w:t>
      </w:r>
    </w:p>
    <w:p w14:paraId="5BDE501F" w14:textId="77777777" w:rsidR="00046C37" w:rsidRPr="004F1CFA" w:rsidRDefault="00046C37" w:rsidP="00046C37">
      <w:pPr>
        <w:rPr>
          <w:sz w:val="24"/>
          <w:szCs w:val="24"/>
        </w:rPr>
      </w:pPr>
    </w:p>
    <w:p w14:paraId="7AB49431" w14:textId="77777777" w:rsidR="00046C37" w:rsidRDefault="00046C37" w:rsidP="00046C37">
      <w:pPr>
        <w:rPr>
          <w:sz w:val="24"/>
          <w:szCs w:val="24"/>
          <w:shd w:val="clear" w:color="auto" w:fill="FFFFFF"/>
        </w:rPr>
      </w:pPr>
      <w:r w:rsidRPr="004F1CFA">
        <w:rPr>
          <w:sz w:val="24"/>
          <w:szCs w:val="24"/>
          <w:shd w:val="clear" w:color="auto" w:fill="FFFFFF"/>
        </w:rPr>
        <w:t xml:space="preserve">Bull, R (2014). </w:t>
      </w:r>
      <w:r w:rsidRPr="004F1CFA">
        <w:rPr>
          <w:i/>
          <w:iCs/>
          <w:sz w:val="24"/>
          <w:szCs w:val="24"/>
        </w:rPr>
        <w:t>Investigative interviewing</w:t>
      </w:r>
      <w:r w:rsidRPr="004F1CFA">
        <w:rPr>
          <w:sz w:val="24"/>
          <w:szCs w:val="24"/>
          <w:shd w:val="clear" w:color="auto" w:fill="FFFFFF"/>
        </w:rPr>
        <w:t>. London: Springer science +business media. p234</w:t>
      </w:r>
    </w:p>
    <w:p w14:paraId="7CA62152" w14:textId="77777777" w:rsidR="00046C37" w:rsidRDefault="00046C37" w:rsidP="00046C37">
      <w:pPr>
        <w:rPr>
          <w:sz w:val="24"/>
          <w:szCs w:val="24"/>
          <w:shd w:val="clear" w:color="auto" w:fill="FFFFFF"/>
        </w:rPr>
      </w:pPr>
    </w:p>
    <w:p w14:paraId="0C593B02" w14:textId="77777777" w:rsidR="00046C37" w:rsidRPr="008C36BB" w:rsidRDefault="00046C37" w:rsidP="00046C37">
      <w:pPr>
        <w:rPr>
          <w:sz w:val="24"/>
          <w:szCs w:val="24"/>
          <w:shd w:val="clear" w:color="auto" w:fill="FFFFFF"/>
        </w:rPr>
      </w:pPr>
      <w:r w:rsidRPr="004F1CFA">
        <w:rPr>
          <w:i/>
          <w:iCs/>
          <w:sz w:val="24"/>
          <w:szCs w:val="24"/>
        </w:rPr>
        <w:t>Care Act 2014</w:t>
      </w:r>
      <w:r w:rsidRPr="004F1CFA">
        <w:rPr>
          <w:sz w:val="24"/>
          <w:szCs w:val="24"/>
        </w:rPr>
        <w:t xml:space="preserve"> c. 23. Available at: </w:t>
      </w:r>
      <w:hyperlink r:id="rId17" w:history="1">
        <w:r w:rsidRPr="004F1CFA">
          <w:rPr>
            <w:rStyle w:val="Hyperlink"/>
            <w:sz w:val="24"/>
            <w:szCs w:val="24"/>
          </w:rPr>
          <w:t>https://www.legislation.gov.uk/ukpga/2014/23/contents/enacted</w:t>
        </w:r>
      </w:hyperlink>
      <w:r w:rsidRPr="004F1CFA">
        <w:rPr>
          <w:sz w:val="24"/>
          <w:szCs w:val="24"/>
        </w:rPr>
        <w:t xml:space="preserve"> (Accessed: 14</w:t>
      </w:r>
      <w:r w:rsidRPr="004F1CFA">
        <w:rPr>
          <w:sz w:val="24"/>
          <w:szCs w:val="24"/>
          <w:vertAlign w:val="superscript"/>
        </w:rPr>
        <w:t>th</w:t>
      </w:r>
      <w:r w:rsidRPr="004F1CFA">
        <w:rPr>
          <w:sz w:val="24"/>
          <w:szCs w:val="24"/>
        </w:rPr>
        <w:t xml:space="preserve"> June 2021)</w:t>
      </w:r>
    </w:p>
    <w:p w14:paraId="563964B6" w14:textId="77777777" w:rsidR="00046C37" w:rsidRDefault="00046C37" w:rsidP="00046C37">
      <w:pPr>
        <w:rPr>
          <w:sz w:val="24"/>
          <w:szCs w:val="24"/>
          <w:shd w:val="clear" w:color="auto" w:fill="FFFFFF"/>
        </w:rPr>
      </w:pPr>
    </w:p>
    <w:p w14:paraId="72D981AA" w14:textId="77777777" w:rsidR="00046C37" w:rsidRPr="00F86644" w:rsidRDefault="00046C37" w:rsidP="00046C37">
      <w:pPr>
        <w:rPr>
          <w:sz w:val="24"/>
          <w:szCs w:val="24"/>
          <w:shd w:val="clear" w:color="auto" w:fill="FFFFFF"/>
        </w:rPr>
      </w:pPr>
      <w:r w:rsidRPr="00F86644">
        <w:rPr>
          <w:sz w:val="24"/>
          <w:szCs w:val="24"/>
          <w:shd w:val="clear" w:color="auto" w:fill="FFFFFF"/>
        </w:rPr>
        <w:t xml:space="preserve">College of policing. (2016). </w:t>
      </w:r>
      <w:r w:rsidRPr="00F86644">
        <w:rPr>
          <w:i/>
          <w:iCs/>
          <w:sz w:val="24"/>
          <w:szCs w:val="24"/>
        </w:rPr>
        <w:t>Competency and Values Framework for policing.</w:t>
      </w:r>
      <w:r w:rsidRPr="00F86644">
        <w:rPr>
          <w:sz w:val="24"/>
          <w:szCs w:val="24"/>
          <w:shd w:val="clear" w:color="auto" w:fill="FFFFFF"/>
        </w:rPr>
        <w:t xml:space="preserve"> Available: </w:t>
      </w:r>
      <w:hyperlink r:id="rId18" w:history="1">
        <w:r w:rsidRPr="00F86644">
          <w:rPr>
            <w:rStyle w:val="Hyperlink"/>
            <w:sz w:val="24"/>
            <w:szCs w:val="24"/>
            <w:shd w:val="clear" w:color="auto" w:fill="FFFFFF"/>
          </w:rPr>
          <w:t>https://d17wy4t6ps30xx.cloudfront.net/production/uploads/2017/09/Competency-and-Values-Framework-for-Policing_4.11.16.pdf</w:t>
        </w:r>
      </w:hyperlink>
      <w:r w:rsidRPr="00F86644">
        <w:rPr>
          <w:sz w:val="24"/>
          <w:szCs w:val="24"/>
          <w:shd w:val="clear" w:color="auto" w:fill="FFFFFF"/>
        </w:rPr>
        <w:t>.</w:t>
      </w:r>
      <w:r>
        <w:rPr>
          <w:sz w:val="24"/>
          <w:szCs w:val="24"/>
          <w:shd w:val="clear" w:color="auto" w:fill="FFFFFF"/>
        </w:rPr>
        <w:t xml:space="preserve"> Last accessed 16th June</w:t>
      </w:r>
      <w:r w:rsidRPr="00F86644">
        <w:rPr>
          <w:sz w:val="24"/>
          <w:szCs w:val="24"/>
          <w:shd w:val="clear" w:color="auto" w:fill="FFFFFF"/>
        </w:rPr>
        <w:t xml:space="preserve"> 2021.</w:t>
      </w:r>
    </w:p>
    <w:p w14:paraId="1D505803" w14:textId="77777777" w:rsidR="00046C37" w:rsidRPr="004F1CFA" w:rsidRDefault="00046C37" w:rsidP="00046C37">
      <w:pPr>
        <w:rPr>
          <w:sz w:val="24"/>
          <w:szCs w:val="24"/>
        </w:rPr>
      </w:pPr>
    </w:p>
    <w:p w14:paraId="2E4D2B4E"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College of Policing. (2014). </w:t>
      </w:r>
      <w:r w:rsidRPr="004F1CFA">
        <w:rPr>
          <w:i/>
          <w:iCs/>
          <w:sz w:val="24"/>
          <w:szCs w:val="24"/>
        </w:rPr>
        <w:t>Code of Ethics.</w:t>
      </w:r>
      <w:r w:rsidRPr="004F1CFA">
        <w:rPr>
          <w:sz w:val="24"/>
          <w:szCs w:val="24"/>
          <w:shd w:val="clear" w:color="auto" w:fill="FFFFFF"/>
        </w:rPr>
        <w:t xml:space="preserve"> Available: </w:t>
      </w:r>
      <w:hyperlink r:id="rId19" w:history="1">
        <w:r w:rsidRPr="004F1CFA">
          <w:rPr>
            <w:rStyle w:val="Hyperlink"/>
            <w:sz w:val="24"/>
            <w:szCs w:val="24"/>
            <w:shd w:val="clear" w:color="auto" w:fill="FFFFFF"/>
          </w:rPr>
          <w:t>https://paas-s3-broker-prod-lon-6453d964-1d1a-432a-9260-5e0ba7d2fc51.s3.eu-west-2.amazonaws.com/s3fs-public/2021-02/code_of_ethics.pdf</w:t>
        </w:r>
      </w:hyperlink>
      <w:r w:rsidRPr="004F1CFA">
        <w:rPr>
          <w:sz w:val="24"/>
          <w:szCs w:val="24"/>
          <w:shd w:val="clear" w:color="auto" w:fill="FFFFFF"/>
        </w:rPr>
        <w:t>. Last accessed 14th June 2021.</w:t>
      </w:r>
    </w:p>
    <w:p w14:paraId="61831C5C" w14:textId="77777777" w:rsidR="00046C37" w:rsidRPr="004F1CFA" w:rsidRDefault="00046C37" w:rsidP="00046C37">
      <w:pPr>
        <w:rPr>
          <w:sz w:val="24"/>
          <w:szCs w:val="24"/>
        </w:rPr>
      </w:pPr>
    </w:p>
    <w:p w14:paraId="7DE3EB21"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College of Policing. (2018). </w:t>
      </w:r>
      <w:r w:rsidRPr="004F1CFA">
        <w:rPr>
          <w:i/>
          <w:iCs/>
          <w:sz w:val="24"/>
          <w:szCs w:val="24"/>
        </w:rPr>
        <w:t>National Vulnerability Action Plan 2018-2021.</w:t>
      </w:r>
      <w:r w:rsidRPr="004F1CFA">
        <w:rPr>
          <w:sz w:val="24"/>
          <w:szCs w:val="24"/>
          <w:shd w:val="clear" w:color="auto" w:fill="FFFFFF"/>
        </w:rPr>
        <w:t xml:space="preserve"> Available: </w:t>
      </w:r>
      <w:hyperlink r:id="rId20" w:history="1">
        <w:r w:rsidRPr="004F1CFA">
          <w:rPr>
            <w:rStyle w:val="Hyperlink"/>
            <w:sz w:val="24"/>
            <w:szCs w:val="24"/>
            <w:shd w:val="clear" w:color="auto" w:fill="FFFFFF"/>
          </w:rPr>
          <w:t>https://www.npcc.police.uk/documents/crime/2018/National%20Vulnerability%20Action%20Plan_18_21.pdf</w:t>
        </w:r>
      </w:hyperlink>
      <w:r w:rsidRPr="004F1CFA">
        <w:rPr>
          <w:sz w:val="24"/>
          <w:szCs w:val="24"/>
          <w:shd w:val="clear" w:color="auto" w:fill="FFFFFF"/>
        </w:rPr>
        <w:t>.  Last accessed 14</w:t>
      </w:r>
      <w:r w:rsidRPr="004F1CFA">
        <w:rPr>
          <w:sz w:val="24"/>
          <w:szCs w:val="24"/>
          <w:shd w:val="clear" w:color="auto" w:fill="FFFFFF"/>
          <w:vertAlign w:val="superscript"/>
        </w:rPr>
        <w:t>th</w:t>
      </w:r>
      <w:r w:rsidRPr="004F1CFA">
        <w:rPr>
          <w:sz w:val="24"/>
          <w:szCs w:val="24"/>
          <w:shd w:val="clear" w:color="auto" w:fill="FFFFFF"/>
        </w:rPr>
        <w:t xml:space="preserve"> June 2021.</w:t>
      </w:r>
    </w:p>
    <w:p w14:paraId="2BC05EE7" w14:textId="77777777" w:rsidR="00046C37" w:rsidRPr="004F1CFA" w:rsidRDefault="00046C37" w:rsidP="00046C37">
      <w:pPr>
        <w:rPr>
          <w:sz w:val="24"/>
          <w:szCs w:val="24"/>
          <w:shd w:val="clear" w:color="auto" w:fill="FFFFFF"/>
        </w:rPr>
      </w:pPr>
    </w:p>
    <w:p w14:paraId="0E059EF6"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College of Policing. (2020). </w:t>
      </w:r>
      <w:r w:rsidRPr="004F1CFA">
        <w:rPr>
          <w:i/>
          <w:iCs/>
          <w:sz w:val="24"/>
          <w:szCs w:val="24"/>
        </w:rPr>
        <w:t>Engagement and Communication.</w:t>
      </w:r>
      <w:r w:rsidRPr="004F1CFA">
        <w:rPr>
          <w:sz w:val="24"/>
          <w:szCs w:val="24"/>
          <w:shd w:val="clear" w:color="auto" w:fill="FFFFFF"/>
        </w:rPr>
        <w:t xml:space="preserve"> Available: </w:t>
      </w:r>
      <w:hyperlink r:id="rId21" w:history="1">
        <w:r w:rsidRPr="004F1CFA">
          <w:rPr>
            <w:rStyle w:val="Hyperlink"/>
            <w:sz w:val="24"/>
            <w:szCs w:val="24"/>
            <w:shd w:val="clear" w:color="auto" w:fill="FFFFFF"/>
          </w:rPr>
          <w:t>https://www.app.college.police.uk/app-content/engagement-and-communication/communications/</w:t>
        </w:r>
      </w:hyperlink>
      <w:r w:rsidRPr="004F1CFA">
        <w:rPr>
          <w:sz w:val="24"/>
          <w:szCs w:val="24"/>
          <w:shd w:val="clear" w:color="auto" w:fill="FFFFFF"/>
        </w:rPr>
        <w:t>. Last accessed 05th June 2021.</w:t>
      </w:r>
    </w:p>
    <w:p w14:paraId="08AFEB15" w14:textId="77777777" w:rsidR="00046C37" w:rsidRPr="004F1CFA" w:rsidRDefault="00046C37" w:rsidP="00046C37">
      <w:pPr>
        <w:rPr>
          <w:sz w:val="24"/>
          <w:szCs w:val="24"/>
          <w:shd w:val="clear" w:color="auto" w:fill="FFFFFF"/>
        </w:rPr>
      </w:pPr>
    </w:p>
    <w:p w14:paraId="5FDA4271" w14:textId="77777777" w:rsidR="00046C37" w:rsidRDefault="00046C37" w:rsidP="00046C37">
      <w:pPr>
        <w:rPr>
          <w:sz w:val="24"/>
          <w:szCs w:val="24"/>
          <w:shd w:val="clear" w:color="auto" w:fill="FFFFFF"/>
        </w:rPr>
      </w:pPr>
      <w:r w:rsidRPr="004F1CFA">
        <w:rPr>
          <w:sz w:val="24"/>
          <w:szCs w:val="24"/>
          <w:shd w:val="clear" w:color="auto" w:fill="FFFFFF"/>
        </w:rPr>
        <w:t xml:space="preserve">College of Policing. (2020). </w:t>
      </w:r>
      <w:r w:rsidRPr="004F1CFA">
        <w:rPr>
          <w:i/>
          <w:iCs/>
          <w:sz w:val="24"/>
          <w:szCs w:val="24"/>
        </w:rPr>
        <w:t>Investigative interviewing.</w:t>
      </w:r>
      <w:r w:rsidRPr="004F1CFA">
        <w:rPr>
          <w:sz w:val="24"/>
          <w:szCs w:val="24"/>
          <w:shd w:val="clear" w:color="auto" w:fill="FFFFFF"/>
        </w:rPr>
        <w:t xml:space="preserve"> Available: </w:t>
      </w:r>
      <w:hyperlink r:id="rId22" w:history="1">
        <w:r w:rsidRPr="004F1CFA">
          <w:rPr>
            <w:rStyle w:val="Hyperlink"/>
            <w:sz w:val="24"/>
            <w:szCs w:val="24"/>
            <w:shd w:val="clear" w:color="auto" w:fill="FFFFFF"/>
          </w:rPr>
          <w:t>https://www.app.college.police.uk/app-content/investigations/investigative-interviewing/</w:t>
        </w:r>
      </w:hyperlink>
      <w:r w:rsidRPr="004F1CFA">
        <w:rPr>
          <w:sz w:val="24"/>
          <w:szCs w:val="24"/>
          <w:shd w:val="clear" w:color="auto" w:fill="FFFFFF"/>
        </w:rPr>
        <w:t>. Last accessed 15th June 2021.</w:t>
      </w:r>
    </w:p>
    <w:p w14:paraId="5333E3A2" w14:textId="77777777" w:rsidR="00046C37" w:rsidRDefault="00046C37" w:rsidP="00046C37">
      <w:pPr>
        <w:rPr>
          <w:sz w:val="24"/>
          <w:szCs w:val="24"/>
          <w:shd w:val="clear" w:color="auto" w:fill="FFFFFF"/>
        </w:rPr>
      </w:pPr>
    </w:p>
    <w:p w14:paraId="08B09DFD"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College of Policing. (2021). </w:t>
      </w:r>
      <w:r w:rsidRPr="004F1CFA">
        <w:rPr>
          <w:i/>
          <w:iCs/>
          <w:sz w:val="24"/>
          <w:szCs w:val="24"/>
        </w:rPr>
        <w:t>Briefing note for adults at risk: initial response and safeguarding.</w:t>
      </w:r>
      <w:r w:rsidRPr="004F1CFA">
        <w:rPr>
          <w:sz w:val="24"/>
          <w:szCs w:val="24"/>
          <w:shd w:val="clear" w:color="auto" w:fill="FFFFFF"/>
        </w:rPr>
        <w:t xml:space="preserve"> Available: </w:t>
      </w:r>
      <w:hyperlink r:id="rId23" w:history="1">
        <w:r w:rsidRPr="004F1CFA">
          <w:rPr>
            <w:rStyle w:val="Hyperlink"/>
            <w:sz w:val="24"/>
            <w:szCs w:val="24"/>
            <w:shd w:val="clear" w:color="auto" w:fill="FFFFFF"/>
          </w:rPr>
          <w:t>https://library.college.police.uk/docs/college-of-</w:t>
        </w:r>
        <w:r w:rsidRPr="004F1CFA">
          <w:rPr>
            <w:rStyle w:val="Hyperlink"/>
            <w:sz w:val="24"/>
            <w:szCs w:val="24"/>
            <w:shd w:val="clear" w:color="auto" w:fill="FFFFFF"/>
          </w:rPr>
          <w:lastRenderedPageBreak/>
          <w:t>policing/Briefing-note-adults-at-risk-initial-response-2021.pdf</w:t>
        </w:r>
      </w:hyperlink>
      <w:r w:rsidRPr="004F1CFA">
        <w:rPr>
          <w:sz w:val="24"/>
          <w:szCs w:val="24"/>
          <w:shd w:val="clear" w:color="auto" w:fill="FFFFFF"/>
        </w:rPr>
        <w:t>. Last accessed 14th June 2021.</w:t>
      </w:r>
    </w:p>
    <w:p w14:paraId="7AA9A81B" w14:textId="77777777" w:rsidR="00046C37" w:rsidRPr="004F1CFA" w:rsidRDefault="00046C37" w:rsidP="00046C37">
      <w:pPr>
        <w:rPr>
          <w:b/>
          <w:sz w:val="24"/>
          <w:szCs w:val="24"/>
          <w:u w:val="single"/>
        </w:rPr>
      </w:pPr>
    </w:p>
    <w:p w14:paraId="59A312A9"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College of Policing. (2021). </w:t>
      </w:r>
      <w:r w:rsidRPr="004F1CFA">
        <w:rPr>
          <w:i/>
          <w:iCs/>
          <w:sz w:val="24"/>
          <w:szCs w:val="24"/>
        </w:rPr>
        <w:t>Promoting the right culture.</w:t>
      </w:r>
      <w:r w:rsidRPr="004F1CFA">
        <w:rPr>
          <w:sz w:val="24"/>
          <w:szCs w:val="24"/>
          <w:shd w:val="clear" w:color="auto" w:fill="FFFFFF"/>
        </w:rPr>
        <w:t xml:space="preserve"> Available: </w:t>
      </w:r>
      <w:hyperlink r:id="rId24" w:history="1">
        <w:r w:rsidRPr="004F1CFA">
          <w:rPr>
            <w:rStyle w:val="Hyperlink"/>
            <w:sz w:val="24"/>
            <w:szCs w:val="24"/>
            <w:shd w:val="clear" w:color="auto" w:fill="FFFFFF"/>
          </w:rPr>
          <w:t>https://www.college.police.uk/guidance/neighbourhood-policing/promoting-right-culture</w:t>
        </w:r>
      </w:hyperlink>
      <w:r w:rsidRPr="004F1CFA">
        <w:rPr>
          <w:sz w:val="24"/>
          <w:szCs w:val="24"/>
          <w:shd w:val="clear" w:color="auto" w:fill="FFFFFF"/>
        </w:rPr>
        <w:t>. Last accessed 03rd June 2021.</w:t>
      </w:r>
    </w:p>
    <w:p w14:paraId="600FCB2A" w14:textId="77777777" w:rsidR="00046C37" w:rsidRDefault="00046C37" w:rsidP="00046C37">
      <w:pPr>
        <w:rPr>
          <w:sz w:val="24"/>
          <w:szCs w:val="24"/>
        </w:rPr>
      </w:pPr>
    </w:p>
    <w:p w14:paraId="58F1E811"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College of Policing. (2020). </w:t>
      </w:r>
      <w:r w:rsidRPr="004F1CFA">
        <w:rPr>
          <w:i/>
          <w:iCs/>
          <w:sz w:val="24"/>
          <w:szCs w:val="24"/>
        </w:rPr>
        <w:t>Investigative interviewing.</w:t>
      </w:r>
      <w:r w:rsidRPr="004F1CFA">
        <w:rPr>
          <w:sz w:val="24"/>
          <w:szCs w:val="24"/>
          <w:shd w:val="clear" w:color="auto" w:fill="FFFFFF"/>
        </w:rPr>
        <w:t xml:space="preserve"> Available: </w:t>
      </w:r>
      <w:hyperlink r:id="rId25" w:history="1">
        <w:r w:rsidRPr="004F1CFA">
          <w:rPr>
            <w:rStyle w:val="Hyperlink"/>
            <w:sz w:val="24"/>
            <w:szCs w:val="24"/>
            <w:shd w:val="clear" w:color="auto" w:fill="FFFFFF"/>
          </w:rPr>
          <w:t>https://www.app.college.police.uk/app-content/investigations/investigative-interviewing</w:t>
        </w:r>
      </w:hyperlink>
      <w:r w:rsidRPr="004F1CFA">
        <w:rPr>
          <w:sz w:val="24"/>
          <w:szCs w:val="24"/>
          <w:shd w:val="clear" w:color="auto" w:fill="FFFFFF"/>
        </w:rPr>
        <w:t>. Last accessed 15th June 2021.</w:t>
      </w:r>
    </w:p>
    <w:p w14:paraId="5360BDE6" w14:textId="77777777" w:rsidR="00046C37" w:rsidRPr="004F1CFA" w:rsidRDefault="00046C37" w:rsidP="00046C37">
      <w:pPr>
        <w:rPr>
          <w:sz w:val="24"/>
          <w:szCs w:val="24"/>
        </w:rPr>
      </w:pPr>
    </w:p>
    <w:p w14:paraId="416205B5"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Dodd, V. (2016). Police officers must be aware of biases, says training college. Available: </w:t>
      </w:r>
      <w:hyperlink r:id="rId26" w:history="1">
        <w:r w:rsidRPr="004F1CFA">
          <w:rPr>
            <w:rStyle w:val="Hyperlink"/>
            <w:sz w:val="24"/>
            <w:szCs w:val="24"/>
            <w:shd w:val="clear" w:color="auto" w:fill="FFFFFF"/>
          </w:rPr>
          <w:t>https://www.theguardian.com/uk-news/2016/oct/27/police-officers-must-be-aware-of-biases-says-england-training-college</w:t>
        </w:r>
      </w:hyperlink>
      <w:r w:rsidRPr="004F1CFA">
        <w:rPr>
          <w:sz w:val="24"/>
          <w:szCs w:val="24"/>
          <w:shd w:val="clear" w:color="auto" w:fill="FFFFFF"/>
        </w:rPr>
        <w:t>. Last accessed 21 June 2021.</w:t>
      </w:r>
    </w:p>
    <w:p w14:paraId="6881D2D5" w14:textId="77777777" w:rsidR="00046C37" w:rsidRPr="004F1CFA" w:rsidRDefault="00046C37" w:rsidP="00046C37">
      <w:pPr>
        <w:rPr>
          <w:sz w:val="24"/>
          <w:szCs w:val="24"/>
          <w:shd w:val="clear" w:color="auto" w:fill="FFFFFF"/>
        </w:rPr>
      </w:pPr>
    </w:p>
    <w:p w14:paraId="57822CAA"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Dodd, V. (2020). </w:t>
      </w:r>
      <w:r w:rsidRPr="004F1CFA">
        <w:rPr>
          <w:i/>
          <w:iCs/>
          <w:sz w:val="24"/>
          <w:szCs w:val="24"/>
        </w:rPr>
        <w:t>Police in England and Wales face inquiry into possible racial bias.</w:t>
      </w:r>
      <w:r w:rsidRPr="004F1CFA">
        <w:rPr>
          <w:sz w:val="24"/>
          <w:szCs w:val="24"/>
          <w:shd w:val="clear" w:color="auto" w:fill="FFFFFF"/>
        </w:rPr>
        <w:t xml:space="preserve"> Available: </w:t>
      </w:r>
      <w:hyperlink r:id="rId27" w:history="1">
        <w:r w:rsidRPr="004F1CFA">
          <w:rPr>
            <w:rStyle w:val="Hyperlink"/>
            <w:sz w:val="24"/>
            <w:szCs w:val="24"/>
            <w:shd w:val="clear" w:color="auto" w:fill="FFFFFF"/>
          </w:rPr>
          <w:t>https://www.theguardian.com/uk-news/2020/jul/09/police-in-england-and-wales-face-inquiry-into-possible-racial-bias</w:t>
        </w:r>
      </w:hyperlink>
      <w:r w:rsidRPr="004F1CFA">
        <w:rPr>
          <w:sz w:val="24"/>
          <w:szCs w:val="24"/>
          <w:shd w:val="clear" w:color="auto" w:fill="FFFFFF"/>
        </w:rPr>
        <w:t>. Last accessed 21 June 2021.</w:t>
      </w:r>
    </w:p>
    <w:p w14:paraId="37F85631" w14:textId="77777777" w:rsidR="00046C37" w:rsidRPr="004F1CFA" w:rsidRDefault="00046C37" w:rsidP="00046C37">
      <w:pPr>
        <w:rPr>
          <w:sz w:val="24"/>
          <w:szCs w:val="24"/>
          <w:shd w:val="clear" w:color="auto" w:fill="FFFFFF"/>
        </w:rPr>
      </w:pPr>
    </w:p>
    <w:p w14:paraId="4D0F66DF" w14:textId="77777777" w:rsidR="00046C37" w:rsidRPr="004F1CFA" w:rsidRDefault="00046C37" w:rsidP="00046C37">
      <w:pPr>
        <w:rPr>
          <w:sz w:val="24"/>
          <w:szCs w:val="24"/>
        </w:rPr>
      </w:pPr>
      <w:r w:rsidRPr="004F1CFA">
        <w:rPr>
          <w:sz w:val="24"/>
          <w:szCs w:val="24"/>
          <w:shd w:val="clear" w:color="auto" w:fill="FFFFFF"/>
        </w:rPr>
        <w:t xml:space="preserve">Dr Nichole Brown. (2021). </w:t>
      </w:r>
      <w:r w:rsidRPr="004F1CFA">
        <w:rPr>
          <w:i/>
          <w:iCs/>
          <w:sz w:val="24"/>
          <w:szCs w:val="24"/>
        </w:rPr>
        <w:t>Reflective model according to Kolb.</w:t>
      </w:r>
      <w:r w:rsidRPr="004F1CFA">
        <w:rPr>
          <w:sz w:val="24"/>
          <w:szCs w:val="24"/>
          <w:shd w:val="clear" w:color="auto" w:fill="FFFFFF"/>
        </w:rPr>
        <w:t xml:space="preserve"> Available: </w:t>
      </w:r>
      <w:hyperlink r:id="rId28" w:history="1">
        <w:r w:rsidRPr="004F1CFA">
          <w:rPr>
            <w:rStyle w:val="Hyperlink"/>
            <w:sz w:val="24"/>
            <w:szCs w:val="24"/>
            <w:shd w:val="clear" w:color="auto" w:fill="FFFFFF"/>
          </w:rPr>
          <w:t>https://www.nicole-brown.co.uk/reflective-model-according-to-kolb/</w:t>
        </w:r>
      </w:hyperlink>
      <w:r w:rsidRPr="004F1CFA">
        <w:rPr>
          <w:sz w:val="24"/>
          <w:szCs w:val="24"/>
          <w:shd w:val="clear" w:color="auto" w:fill="FFFFFF"/>
        </w:rPr>
        <w:t>. Last accessed 14th June 2021.</w:t>
      </w:r>
    </w:p>
    <w:p w14:paraId="62EA6761" w14:textId="77777777" w:rsidR="00046C37" w:rsidRPr="004F1CFA" w:rsidRDefault="00046C37" w:rsidP="00046C37">
      <w:pPr>
        <w:rPr>
          <w:sz w:val="24"/>
          <w:szCs w:val="24"/>
        </w:rPr>
      </w:pPr>
    </w:p>
    <w:p w14:paraId="558CE36E" w14:textId="77777777" w:rsidR="00046C37" w:rsidRPr="004F1CFA" w:rsidRDefault="00046C37" w:rsidP="00046C37">
      <w:pPr>
        <w:rPr>
          <w:sz w:val="24"/>
          <w:szCs w:val="24"/>
        </w:rPr>
      </w:pPr>
      <w:r w:rsidRPr="004F1CFA">
        <w:rPr>
          <w:sz w:val="24"/>
          <w:szCs w:val="24"/>
          <w:shd w:val="clear" w:color="auto" w:fill="FFFFFF"/>
        </w:rPr>
        <w:t xml:space="preserve">Dr Paul </w:t>
      </w:r>
      <w:proofErr w:type="spellStart"/>
      <w:r w:rsidRPr="004F1CFA">
        <w:rPr>
          <w:sz w:val="24"/>
          <w:szCs w:val="24"/>
          <w:shd w:val="clear" w:color="auto" w:fill="FFFFFF"/>
        </w:rPr>
        <w:t>Walley</w:t>
      </w:r>
      <w:proofErr w:type="spellEnd"/>
      <w:r w:rsidRPr="004F1CFA">
        <w:rPr>
          <w:sz w:val="24"/>
          <w:szCs w:val="24"/>
          <w:shd w:val="clear" w:color="auto" w:fill="FFFFFF"/>
        </w:rPr>
        <w:t xml:space="preserve">, Mr Matthew Adams. (2021). </w:t>
      </w:r>
      <w:proofErr w:type="gramStart"/>
      <w:r w:rsidRPr="004F1CFA">
        <w:rPr>
          <w:i/>
          <w:iCs/>
          <w:sz w:val="24"/>
          <w:szCs w:val="24"/>
        </w:rPr>
        <w:t>An</w:t>
      </w:r>
      <w:proofErr w:type="gramEnd"/>
      <w:r w:rsidRPr="004F1CFA">
        <w:rPr>
          <w:i/>
          <w:iCs/>
          <w:sz w:val="24"/>
          <w:szCs w:val="24"/>
        </w:rPr>
        <w:t xml:space="preserve"> Evaluation of Demand Management Practices in UK Police Forces.</w:t>
      </w:r>
      <w:r w:rsidRPr="004F1CFA">
        <w:rPr>
          <w:sz w:val="24"/>
          <w:szCs w:val="24"/>
          <w:shd w:val="clear" w:color="auto" w:fill="FFFFFF"/>
        </w:rPr>
        <w:t xml:space="preserve"> Available: </w:t>
      </w:r>
      <w:hyperlink r:id="rId29" w:history="1">
        <w:r w:rsidRPr="004F1CFA">
          <w:rPr>
            <w:rStyle w:val="Hyperlink"/>
            <w:sz w:val="24"/>
            <w:szCs w:val="24"/>
            <w:shd w:val="clear" w:color="auto" w:fill="FFFFFF"/>
          </w:rPr>
          <w:t>https://www.open.ac.uk/centres/policing/sites/www.open.ac.uk.centres.policing/files/files/News/An%20Evaluation%20of%20Demand-Management-Practices-in-UK-Final-report.pdf</w:t>
        </w:r>
      </w:hyperlink>
      <w:r w:rsidRPr="004F1CFA">
        <w:rPr>
          <w:sz w:val="24"/>
          <w:szCs w:val="24"/>
          <w:shd w:val="clear" w:color="auto" w:fill="FFFFFF"/>
        </w:rPr>
        <w:t>. Last accessed 14th June 2021.</w:t>
      </w:r>
    </w:p>
    <w:p w14:paraId="18FDE215" w14:textId="77777777" w:rsidR="00046C37" w:rsidRPr="004F1CFA" w:rsidRDefault="00046C37" w:rsidP="00046C37">
      <w:pPr>
        <w:rPr>
          <w:sz w:val="24"/>
          <w:szCs w:val="24"/>
        </w:rPr>
      </w:pPr>
    </w:p>
    <w:p w14:paraId="5ED7016A" w14:textId="77777777" w:rsidR="00046C37" w:rsidRPr="004F1CFA" w:rsidRDefault="00046C37" w:rsidP="00046C37">
      <w:pPr>
        <w:rPr>
          <w:color w:val="auto"/>
          <w:sz w:val="24"/>
          <w:szCs w:val="24"/>
        </w:rPr>
      </w:pPr>
      <w:r w:rsidRPr="004F1CFA">
        <w:rPr>
          <w:i/>
          <w:iCs/>
          <w:sz w:val="24"/>
          <w:szCs w:val="24"/>
        </w:rPr>
        <w:t>Equality Act 2010</w:t>
      </w:r>
      <w:r w:rsidRPr="004F1CFA">
        <w:rPr>
          <w:sz w:val="24"/>
          <w:szCs w:val="24"/>
        </w:rPr>
        <w:t xml:space="preserve">. </w:t>
      </w:r>
      <w:proofErr w:type="gramStart"/>
      <w:r w:rsidRPr="004F1CFA">
        <w:rPr>
          <w:sz w:val="24"/>
          <w:szCs w:val="24"/>
        </w:rPr>
        <w:t>c</w:t>
      </w:r>
      <w:proofErr w:type="gramEnd"/>
      <w:r w:rsidRPr="004F1CFA">
        <w:rPr>
          <w:sz w:val="24"/>
          <w:szCs w:val="24"/>
        </w:rPr>
        <w:t xml:space="preserve"> .15. Available at: </w:t>
      </w:r>
      <w:hyperlink r:id="rId30" w:history="1">
        <w:r w:rsidRPr="004F1CFA">
          <w:rPr>
            <w:rStyle w:val="Hyperlink"/>
            <w:sz w:val="24"/>
            <w:szCs w:val="24"/>
          </w:rPr>
          <w:t>https://www.legislation.gov.uk/ukpga/2010/15/contents</w:t>
        </w:r>
      </w:hyperlink>
      <w:r w:rsidRPr="004F1CFA">
        <w:rPr>
          <w:sz w:val="24"/>
          <w:szCs w:val="24"/>
        </w:rPr>
        <w:t xml:space="preserve"> (Accessed: 17 June 2021)</w:t>
      </w:r>
    </w:p>
    <w:p w14:paraId="795E2BC7" w14:textId="77777777" w:rsidR="00046C37" w:rsidRDefault="00046C37" w:rsidP="00046C37">
      <w:pPr>
        <w:rPr>
          <w:sz w:val="24"/>
          <w:szCs w:val="24"/>
          <w:shd w:val="clear" w:color="auto" w:fill="FFFFFF"/>
        </w:rPr>
      </w:pPr>
    </w:p>
    <w:p w14:paraId="2CC25D31" w14:textId="77777777" w:rsidR="00046C37" w:rsidRPr="004F1CFA" w:rsidRDefault="00046C37" w:rsidP="00046C37">
      <w:pPr>
        <w:rPr>
          <w:sz w:val="24"/>
          <w:szCs w:val="24"/>
        </w:rPr>
      </w:pPr>
      <w:r w:rsidRPr="004F1CFA">
        <w:rPr>
          <w:sz w:val="24"/>
          <w:szCs w:val="24"/>
          <w:shd w:val="clear" w:color="auto" w:fill="FFFFFF"/>
        </w:rPr>
        <w:t xml:space="preserve">Equality and human rights commission. (2021). </w:t>
      </w:r>
      <w:r w:rsidRPr="004F1CFA">
        <w:rPr>
          <w:i/>
          <w:iCs/>
          <w:sz w:val="24"/>
          <w:szCs w:val="24"/>
        </w:rPr>
        <w:t>Article 6: Right to a fair trial.</w:t>
      </w:r>
      <w:r w:rsidRPr="004F1CFA">
        <w:rPr>
          <w:sz w:val="24"/>
          <w:szCs w:val="24"/>
          <w:shd w:val="clear" w:color="auto" w:fill="FFFFFF"/>
        </w:rPr>
        <w:t xml:space="preserve"> Available: </w:t>
      </w:r>
      <w:hyperlink r:id="rId31" w:history="1">
        <w:r w:rsidRPr="004F1CFA">
          <w:rPr>
            <w:rStyle w:val="Hyperlink"/>
            <w:sz w:val="24"/>
            <w:szCs w:val="24"/>
            <w:shd w:val="clear" w:color="auto" w:fill="FFFFFF"/>
          </w:rPr>
          <w:t>https://www.equalityhumanrights.com/en/human-rights-act/article-6-right-fair-trial</w:t>
        </w:r>
      </w:hyperlink>
      <w:r w:rsidRPr="004F1CFA">
        <w:rPr>
          <w:sz w:val="24"/>
          <w:szCs w:val="24"/>
          <w:shd w:val="clear" w:color="auto" w:fill="FFFFFF"/>
        </w:rPr>
        <w:t>.Last accessed 15th June 2021.</w:t>
      </w:r>
    </w:p>
    <w:p w14:paraId="377DE9DB" w14:textId="77777777" w:rsidR="00046C37" w:rsidRDefault="00046C37" w:rsidP="00046C37">
      <w:pPr>
        <w:rPr>
          <w:sz w:val="24"/>
          <w:szCs w:val="24"/>
        </w:rPr>
      </w:pPr>
    </w:p>
    <w:p w14:paraId="74815437" w14:textId="77777777" w:rsidR="00046C37" w:rsidRPr="004F1CFA" w:rsidRDefault="00046C37" w:rsidP="00046C37">
      <w:pPr>
        <w:rPr>
          <w:sz w:val="24"/>
          <w:szCs w:val="24"/>
        </w:rPr>
      </w:pPr>
      <w:r w:rsidRPr="004F1CFA">
        <w:rPr>
          <w:sz w:val="24"/>
          <w:szCs w:val="24"/>
        </w:rPr>
        <w:t>The Evidence-Based Policing App. (</w:t>
      </w:r>
      <w:proofErr w:type="spellStart"/>
      <w:r w:rsidRPr="004F1CFA">
        <w:rPr>
          <w:sz w:val="24"/>
          <w:szCs w:val="24"/>
        </w:rPr>
        <w:t>n.d</w:t>
      </w:r>
      <w:proofErr w:type="spellEnd"/>
      <w:r w:rsidRPr="004F1CFA">
        <w:rPr>
          <w:sz w:val="24"/>
          <w:szCs w:val="24"/>
        </w:rPr>
        <w:t xml:space="preserve">). Refresher: SARA Model and Problem-Oriented Policing. Available: </w:t>
      </w:r>
      <w:hyperlink r:id="rId32" w:history="1">
        <w:r w:rsidRPr="004F1CFA">
          <w:rPr>
            <w:rStyle w:val="Hyperlink"/>
            <w:sz w:val="24"/>
            <w:szCs w:val="24"/>
          </w:rPr>
          <w:t>https://www.evidence-basedpolicing.org/refresher-sara-model-and-problem-oriented-policing/</w:t>
        </w:r>
      </w:hyperlink>
      <w:r w:rsidRPr="004F1CFA">
        <w:rPr>
          <w:sz w:val="24"/>
          <w:szCs w:val="24"/>
        </w:rPr>
        <w:t>. Last accessed 21 June 2021.</w:t>
      </w:r>
    </w:p>
    <w:p w14:paraId="2088C422" w14:textId="77777777" w:rsidR="00046C37" w:rsidRPr="004F1CFA" w:rsidRDefault="00046C37" w:rsidP="00046C37">
      <w:pPr>
        <w:rPr>
          <w:sz w:val="24"/>
          <w:szCs w:val="24"/>
        </w:rPr>
      </w:pPr>
    </w:p>
    <w:p w14:paraId="39D91376" w14:textId="77777777" w:rsidR="00046C37" w:rsidRPr="004F1CFA" w:rsidRDefault="00046C37" w:rsidP="00046C37">
      <w:pPr>
        <w:rPr>
          <w:sz w:val="24"/>
          <w:szCs w:val="24"/>
        </w:rPr>
      </w:pPr>
      <w:proofErr w:type="spellStart"/>
      <w:r w:rsidRPr="004F1CFA">
        <w:rPr>
          <w:sz w:val="24"/>
          <w:szCs w:val="24"/>
        </w:rPr>
        <w:t>Fahsing</w:t>
      </w:r>
      <w:proofErr w:type="spellEnd"/>
      <w:r w:rsidRPr="004F1CFA">
        <w:rPr>
          <w:sz w:val="24"/>
          <w:szCs w:val="24"/>
        </w:rPr>
        <w:t xml:space="preserve">, I, Karl, A. (2015). The making of an expert detective: the role of experience in English and Norwegian police officers’ investigative decision-making. Available: </w:t>
      </w:r>
      <w:hyperlink r:id="rId33" w:history="1">
        <w:r w:rsidRPr="004F1CFA">
          <w:rPr>
            <w:rStyle w:val="Hyperlink"/>
            <w:sz w:val="24"/>
            <w:szCs w:val="24"/>
          </w:rPr>
          <w:t>https://www.tandfonline.com/doi/abs/10.1080/1068316X.2015.1077249</w:t>
        </w:r>
      </w:hyperlink>
      <w:r w:rsidRPr="004F1CFA">
        <w:rPr>
          <w:sz w:val="24"/>
          <w:szCs w:val="24"/>
        </w:rPr>
        <w:t>. Last accessed 21 June 2021.</w:t>
      </w:r>
    </w:p>
    <w:p w14:paraId="57CC57CE" w14:textId="77777777" w:rsidR="00046C37" w:rsidRDefault="00046C37" w:rsidP="00046C37">
      <w:pPr>
        <w:rPr>
          <w:sz w:val="24"/>
          <w:szCs w:val="24"/>
          <w:shd w:val="clear" w:color="auto" w:fill="FFFFFF"/>
        </w:rPr>
      </w:pPr>
    </w:p>
    <w:p w14:paraId="55514DAE"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Ford, K. Newbury, A. Meredith, Z. (2019). Understanding the outcome of police safeguarding notifications to social services in South Wales. </w:t>
      </w:r>
      <w:r w:rsidRPr="004F1CFA">
        <w:rPr>
          <w:i/>
          <w:iCs/>
          <w:sz w:val="24"/>
          <w:szCs w:val="24"/>
        </w:rPr>
        <w:t xml:space="preserve">The Police </w:t>
      </w:r>
      <w:proofErr w:type="spellStart"/>
      <w:r w:rsidRPr="004F1CFA">
        <w:rPr>
          <w:i/>
          <w:iCs/>
          <w:sz w:val="24"/>
          <w:szCs w:val="24"/>
        </w:rPr>
        <w:t>Journal</w:t>
      </w:r>
      <w:proofErr w:type="gramStart"/>
      <w:r w:rsidRPr="004F1CFA">
        <w:rPr>
          <w:i/>
          <w:iCs/>
          <w:sz w:val="24"/>
          <w:szCs w:val="24"/>
        </w:rPr>
        <w:t>:Theory</w:t>
      </w:r>
      <w:proofErr w:type="spellEnd"/>
      <w:proofErr w:type="gramEnd"/>
      <w:r w:rsidRPr="004F1CFA">
        <w:rPr>
          <w:i/>
          <w:iCs/>
          <w:sz w:val="24"/>
          <w:szCs w:val="24"/>
        </w:rPr>
        <w:t>, Practice and Principles</w:t>
      </w:r>
      <w:r w:rsidRPr="004F1CFA">
        <w:rPr>
          <w:sz w:val="24"/>
          <w:szCs w:val="24"/>
          <w:shd w:val="clear" w:color="auto" w:fill="FFFFFF"/>
        </w:rPr>
        <w:t>. 93 (2), p87 - 108.</w:t>
      </w:r>
    </w:p>
    <w:p w14:paraId="2B1DEFDE" w14:textId="77777777" w:rsidR="00046C37" w:rsidRPr="004F1CFA" w:rsidRDefault="00046C37" w:rsidP="00046C37">
      <w:pPr>
        <w:rPr>
          <w:sz w:val="24"/>
          <w:szCs w:val="24"/>
        </w:rPr>
      </w:pPr>
    </w:p>
    <w:p w14:paraId="3687E174" w14:textId="77777777" w:rsidR="00046C37" w:rsidRPr="008C36BB" w:rsidRDefault="00046C37" w:rsidP="00046C37">
      <w:pPr>
        <w:rPr>
          <w:sz w:val="24"/>
          <w:szCs w:val="24"/>
          <w:shd w:val="clear" w:color="auto" w:fill="FFFFFF"/>
        </w:rPr>
      </w:pPr>
      <w:r w:rsidRPr="004F1CFA">
        <w:rPr>
          <w:sz w:val="24"/>
          <w:szCs w:val="24"/>
          <w:shd w:val="clear" w:color="auto" w:fill="FFFFFF"/>
        </w:rPr>
        <w:lastRenderedPageBreak/>
        <w:t xml:space="preserve">Gov.uk. (2014). </w:t>
      </w:r>
      <w:r w:rsidRPr="004F1CFA">
        <w:rPr>
          <w:i/>
          <w:iCs/>
          <w:sz w:val="24"/>
          <w:szCs w:val="24"/>
        </w:rPr>
        <w:t>Appropriate adults: guide for youth justice professionals.</w:t>
      </w:r>
      <w:r w:rsidRPr="004F1CFA">
        <w:rPr>
          <w:sz w:val="24"/>
          <w:szCs w:val="24"/>
          <w:shd w:val="clear" w:color="auto" w:fill="FFFFFF"/>
        </w:rPr>
        <w:t xml:space="preserve"> Available: </w:t>
      </w:r>
      <w:hyperlink r:id="rId34" w:history="1">
        <w:r w:rsidRPr="004F1CFA">
          <w:rPr>
            <w:rStyle w:val="Hyperlink"/>
            <w:sz w:val="24"/>
            <w:szCs w:val="24"/>
            <w:shd w:val="clear" w:color="auto" w:fill="FFFFFF"/>
          </w:rPr>
          <w:t>https://www.gov.uk/guidance/appropriate-adults-guide-for-youth-justice-professionals#overview</w:t>
        </w:r>
      </w:hyperlink>
      <w:r w:rsidRPr="004F1CFA">
        <w:rPr>
          <w:sz w:val="24"/>
          <w:szCs w:val="24"/>
          <w:shd w:val="clear" w:color="auto" w:fill="FFFFFF"/>
        </w:rPr>
        <w:t>. Last accessed 15th June 2021.</w:t>
      </w:r>
    </w:p>
    <w:p w14:paraId="15E0F5C3" w14:textId="77777777" w:rsidR="00046C37" w:rsidRPr="004F1CFA" w:rsidRDefault="00046C37" w:rsidP="00046C37">
      <w:pPr>
        <w:rPr>
          <w:color w:val="333333"/>
          <w:sz w:val="24"/>
          <w:szCs w:val="24"/>
          <w:shd w:val="clear" w:color="auto" w:fill="FFFFFF"/>
        </w:rPr>
      </w:pPr>
    </w:p>
    <w:p w14:paraId="7240EC6A" w14:textId="77777777" w:rsidR="00046C37" w:rsidRDefault="00046C37" w:rsidP="00046C37">
      <w:pPr>
        <w:rPr>
          <w:color w:val="333333"/>
          <w:sz w:val="24"/>
          <w:szCs w:val="24"/>
          <w:shd w:val="clear" w:color="auto" w:fill="FFFFFF"/>
        </w:rPr>
      </w:pPr>
      <w:r w:rsidRPr="004F1CFA">
        <w:rPr>
          <w:color w:val="333333"/>
          <w:sz w:val="24"/>
          <w:szCs w:val="24"/>
          <w:shd w:val="clear" w:color="auto" w:fill="FFFFFF"/>
        </w:rPr>
        <w:t>Heap, V. (2020). Exploring the effects of long-term anti-social behaviour victimisation. Internal Review of Victimology. 27 (2), p227 - 242.</w:t>
      </w:r>
    </w:p>
    <w:p w14:paraId="3FBA8FA6" w14:textId="77777777" w:rsidR="00046C37" w:rsidRDefault="00046C37" w:rsidP="00046C37">
      <w:pPr>
        <w:rPr>
          <w:color w:val="333333"/>
          <w:sz w:val="24"/>
          <w:szCs w:val="24"/>
          <w:shd w:val="clear" w:color="auto" w:fill="FFFFFF"/>
        </w:rPr>
      </w:pPr>
    </w:p>
    <w:p w14:paraId="7325B7EE" w14:textId="77777777" w:rsidR="00046C37" w:rsidRPr="008C36BB" w:rsidRDefault="00046C37" w:rsidP="00046C37">
      <w:pPr>
        <w:rPr>
          <w:color w:val="333333"/>
          <w:sz w:val="24"/>
          <w:szCs w:val="24"/>
          <w:shd w:val="clear" w:color="auto" w:fill="FFFFFF"/>
        </w:rPr>
      </w:pPr>
      <w:r w:rsidRPr="008C36BB">
        <w:rPr>
          <w:sz w:val="24"/>
          <w:szCs w:val="24"/>
          <w:shd w:val="clear" w:color="auto" w:fill="FFFFFF"/>
        </w:rPr>
        <w:t xml:space="preserve">Home Office. (2018). </w:t>
      </w:r>
      <w:r w:rsidRPr="008C36BB">
        <w:rPr>
          <w:i/>
          <w:iCs/>
          <w:sz w:val="24"/>
          <w:szCs w:val="24"/>
        </w:rPr>
        <w:t>Code of Practice for the detention, treatment and questioning of persons by Police Ofﬁcers.</w:t>
      </w:r>
      <w:r w:rsidRPr="008C36BB">
        <w:rPr>
          <w:sz w:val="24"/>
          <w:szCs w:val="24"/>
          <w:shd w:val="clear" w:color="auto" w:fill="FFFFFF"/>
        </w:rPr>
        <w:t xml:space="preserve"> Available: </w:t>
      </w:r>
      <w:hyperlink r:id="rId35" w:history="1">
        <w:r w:rsidRPr="008C36BB">
          <w:rPr>
            <w:rStyle w:val="Hyperlink"/>
            <w:sz w:val="24"/>
            <w:szCs w:val="24"/>
            <w:shd w:val="clear" w:color="auto" w:fill="FFFFFF"/>
          </w:rPr>
          <w:t>https://assets.publishing.service.gov.uk/government/uploads/system/uploads/attachment_data/file/729842/pace-code-c-2018.pdf</w:t>
        </w:r>
      </w:hyperlink>
      <w:r w:rsidRPr="008C36BB">
        <w:rPr>
          <w:sz w:val="24"/>
          <w:szCs w:val="24"/>
          <w:shd w:val="clear" w:color="auto" w:fill="FFFFFF"/>
        </w:rPr>
        <w:t xml:space="preserve">  Last accessed 21st June 2021. </w:t>
      </w:r>
    </w:p>
    <w:p w14:paraId="090E237E" w14:textId="77777777" w:rsidR="00046C37" w:rsidRPr="004F1CFA" w:rsidRDefault="00046C37" w:rsidP="00046C37">
      <w:pPr>
        <w:rPr>
          <w:color w:val="333333"/>
          <w:sz w:val="24"/>
          <w:szCs w:val="24"/>
          <w:shd w:val="clear" w:color="auto" w:fill="FFFFFF"/>
        </w:rPr>
      </w:pPr>
    </w:p>
    <w:p w14:paraId="7E746054" w14:textId="77777777" w:rsidR="00046C37" w:rsidRPr="004F1CFA" w:rsidRDefault="00046C37" w:rsidP="00046C37">
      <w:pPr>
        <w:rPr>
          <w:color w:val="333333"/>
          <w:sz w:val="24"/>
          <w:szCs w:val="24"/>
          <w:shd w:val="clear" w:color="auto" w:fill="FFFFFF"/>
        </w:rPr>
      </w:pPr>
      <w:r w:rsidRPr="004F1CFA">
        <w:rPr>
          <w:color w:val="333333"/>
          <w:sz w:val="24"/>
          <w:szCs w:val="24"/>
          <w:shd w:val="clear" w:color="auto" w:fill="FFFFFF"/>
        </w:rPr>
        <w:t xml:space="preserve">Home Office. (2021). Anti-social Behaviour, Crime and Policing Act 2014. Available: </w:t>
      </w:r>
      <w:hyperlink r:id="rId36" w:history="1">
        <w:r w:rsidRPr="004F1CFA">
          <w:rPr>
            <w:rStyle w:val="Hyperlink"/>
            <w:sz w:val="24"/>
            <w:szCs w:val="24"/>
            <w:shd w:val="clear" w:color="auto" w:fill="FFFFFF"/>
          </w:rPr>
          <w:t>https://assets.publishing.service.gov.uk/government/uploads/system/uploads/attachment_data/file/956143/ASB_Statutory_Guidance.pdf</w:t>
        </w:r>
      </w:hyperlink>
      <w:r w:rsidRPr="004F1CFA">
        <w:rPr>
          <w:color w:val="333333"/>
          <w:sz w:val="24"/>
          <w:szCs w:val="24"/>
          <w:shd w:val="clear" w:color="auto" w:fill="FFFFFF"/>
        </w:rPr>
        <w:t>. Last accessed 21 June 2021.</w:t>
      </w:r>
    </w:p>
    <w:p w14:paraId="51A06243" w14:textId="77777777" w:rsidR="00046C37" w:rsidRPr="004F1CFA" w:rsidRDefault="00046C37" w:rsidP="00046C37">
      <w:pPr>
        <w:rPr>
          <w:color w:val="333333"/>
          <w:sz w:val="24"/>
          <w:szCs w:val="24"/>
          <w:shd w:val="clear" w:color="auto" w:fill="FFFFFF"/>
        </w:rPr>
      </w:pPr>
    </w:p>
    <w:p w14:paraId="10E685F9" w14:textId="77777777" w:rsidR="00046C37" w:rsidRDefault="00046C37" w:rsidP="00046C37">
      <w:pPr>
        <w:rPr>
          <w:color w:val="333333"/>
          <w:sz w:val="24"/>
          <w:szCs w:val="24"/>
          <w:shd w:val="clear" w:color="auto" w:fill="FFFFFF"/>
        </w:rPr>
      </w:pPr>
      <w:r w:rsidRPr="004F1CFA">
        <w:rPr>
          <w:color w:val="333333"/>
          <w:sz w:val="24"/>
          <w:szCs w:val="24"/>
          <w:shd w:val="clear" w:color="auto" w:fill="FFFFFF"/>
        </w:rPr>
        <w:t>Honey, P. &amp; Mumford, A. (1982) Manual of Learning Styles London: P Honey</w:t>
      </w:r>
    </w:p>
    <w:p w14:paraId="76AE6EEE" w14:textId="77777777" w:rsidR="00046C37" w:rsidRDefault="00046C37" w:rsidP="00046C37">
      <w:pPr>
        <w:rPr>
          <w:color w:val="333333"/>
          <w:sz w:val="24"/>
          <w:szCs w:val="24"/>
          <w:shd w:val="clear" w:color="auto" w:fill="FFFFFF"/>
        </w:rPr>
      </w:pPr>
    </w:p>
    <w:p w14:paraId="1CE2999F" w14:textId="77777777" w:rsidR="00046C37" w:rsidRDefault="00046C37" w:rsidP="00046C37">
      <w:pPr>
        <w:rPr>
          <w:sz w:val="24"/>
          <w:szCs w:val="24"/>
        </w:rPr>
      </w:pPr>
      <w:r w:rsidRPr="008C36BB">
        <w:rPr>
          <w:i/>
          <w:iCs/>
          <w:sz w:val="24"/>
          <w:szCs w:val="24"/>
        </w:rPr>
        <w:t>Human Rights Act 1998</w:t>
      </w:r>
      <w:r w:rsidRPr="008C36BB">
        <w:rPr>
          <w:sz w:val="24"/>
          <w:szCs w:val="24"/>
        </w:rPr>
        <w:t xml:space="preserve">. c. 42. Available at: </w:t>
      </w:r>
      <w:hyperlink r:id="rId37" w:history="1">
        <w:r w:rsidRPr="008C36BB">
          <w:rPr>
            <w:rStyle w:val="Hyperlink"/>
            <w:sz w:val="24"/>
            <w:szCs w:val="24"/>
          </w:rPr>
          <w:t>https://www.legislation.gov.uk/ukpga/1998/42/contents</w:t>
        </w:r>
      </w:hyperlink>
      <w:r w:rsidRPr="008C36BB">
        <w:rPr>
          <w:sz w:val="24"/>
          <w:szCs w:val="24"/>
        </w:rPr>
        <w:t xml:space="preserve"> (Accessed: 15</w:t>
      </w:r>
      <w:r w:rsidRPr="008C36BB">
        <w:rPr>
          <w:sz w:val="24"/>
          <w:szCs w:val="24"/>
          <w:vertAlign w:val="superscript"/>
        </w:rPr>
        <w:t>th</w:t>
      </w:r>
      <w:r>
        <w:rPr>
          <w:sz w:val="24"/>
          <w:szCs w:val="24"/>
        </w:rPr>
        <w:t xml:space="preserve"> June 2021)</w:t>
      </w:r>
    </w:p>
    <w:p w14:paraId="3C2C37A9" w14:textId="77777777" w:rsidR="00046C37" w:rsidRDefault="00046C37" w:rsidP="00046C37">
      <w:pPr>
        <w:rPr>
          <w:sz w:val="24"/>
          <w:szCs w:val="24"/>
        </w:rPr>
      </w:pPr>
    </w:p>
    <w:p w14:paraId="07603281" w14:textId="77777777" w:rsidR="00046C37" w:rsidRPr="008C36BB" w:rsidRDefault="00046C37" w:rsidP="00046C37">
      <w:pPr>
        <w:rPr>
          <w:color w:val="auto"/>
          <w:sz w:val="24"/>
          <w:szCs w:val="24"/>
        </w:rPr>
      </w:pPr>
      <w:r w:rsidRPr="004F1CFA">
        <w:rPr>
          <w:sz w:val="24"/>
          <w:szCs w:val="24"/>
          <w:shd w:val="clear" w:color="auto" w:fill="FFFFFF"/>
        </w:rPr>
        <w:t xml:space="preserve">Independent office for police conduct. (2020). </w:t>
      </w:r>
      <w:r w:rsidRPr="004F1CFA">
        <w:rPr>
          <w:i/>
          <w:iCs/>
          <w:sz w:val="24"/>
          <w:szCs w:val="24"/>
        </w:rPr>
        <w:t>Welfare and vulnerable people.</w:t>
      </w:r>
      <w:r w:rsidRPr="004F1CFA">
        <w:rPr>
          <w:sz w:val="24"/>
          <w:szCs w:val="24"/>
          <w:shd w:val="clear" w:color="auto" w:fill="FFFFFF"/>
        </w:rPr>
        <w:t xml:space="preserve"> Available: </w:t>
      </w:r>
      <w:hyperlink r:id="rId38" w:history="1">
        <w:r w:rsidRPr="004F1CFA">
          <w:rPr>
            <w:rStyle w:val="Hyperlink"/>
            <w:sz w:val="24"/>
            <w:szCs w:val="24"/>
            <w:shd w:val="clear" w:color="auto" w:fill="FFFFFF"/>
          </w:rPr>
          <w:t>https://www.policeconduct.gov.uk/research-and-learning/key-areas-work/welfare-and-vulnerable-people</w:t>
        </w:r>
      </w:hyperlink>
      <w:r w:rsidRPr="004F1CFA">
        <w:rPr>
          <w:sz w:val="24"/>
          <w:szCs w:val="24"/>
          <w:shd w:val="clear" w:color="auto" w:fill="FFFFFF"/>
        </w:rPr>
        <w:t>. Last accessed 05th June 2021.</w:t>
      </w:r>
    </w:p>
    <w:p w14:paraId="107E25C1" w14:textId="77777777" w:rsidR="00046C37" w:rsidRPr="004F1CFA" w:rsidRDefault="00046C37" w:rsidP="00046C37">
      <w:pPr>
        <w:rPr>
          <w:sz w:val="24"/>
          <w:szCs w:val="24"/>
        </w:rPr>
      </w:pPr>
    </w:p>
    <w:p w14:paraId="527B1B01"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IOPC. (2018). </w:t>
      </w:r>
      <w:r w:rsidRPr="004F1CFA">
        <w:rPr>
          <w:i/>
          <w:iCs/>
          <w:sz w:val="24"/>
          <w:szCs w:val="24"/>
        </w:rPr>
        <w:t>Protecting vulnerable people.</w:t>
      </w:r>
      <w:r w:rsidRPr="004F1CFA">
        <w:rPr>
          <w:sz w:val="24"/>
          <w:szCs w:val="24"/>
          <w:shd w:val="clear" w:color="auto" w:fill="FFFFFF"/>
        </w:rPr>
        <w:t xml:space="preserve"> Available: </w:t>
      </w:r>
      <w:hyperlink r:id="rId39" w:history="1">
        <w:r w:rsidRPr="004F1CFA">
          <w:rPr>
            <w:rStyle w:val="Hyperlink"/>
            <w:sz w:val="24"/>
            <w:szCs w:val="24"/>
            <w:shd w:val="clear" w:color="auto" w:fill="FFFFFF"/>
          </w:rPr>
          <w:t>https://policeconduct.gov.uk/sites/default/files/Documents/Learningthelessons/32/LearningtheLessons_Bulletin32_March2018.pdf</w:t>
        </w:r>
      </w:hyperlink>
      <w:r w:rsidRPr="004F1CFA">
        <w:rPr>
          <w:sz w:val="24"/>
          <w:szCs w:val="24"/>
          <w:shd w:val="clear" w:color="auto" w:fill="FFFFFF"/>
        </w:rPr>
        <w:t>. Last accessed 14th June 2021.</w:t>
      </w:r>
    </w:p>
    <w:p w14:paraId="57C7D08D" w14:textId="77777777" w:rsidR="00046C37" w:rsidRPr="004F1CFA" w:rsidRDefault="00046C37" w:rsidP="00046C37">
      <w:pPr>
        <w:rPr>
          <w:sz w:val="24"/>
          <w:szCs w:val="24"/>
          <w:shd w:val="clear" w:color="auto" w:fill="FFFFFF"/>
        </w:rPr>
      </w:pPr>
    </w:p>
    <w:p w14:paraId="27988D3D"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Johnstone, C (2019). </w:t>
      </w:r>
      <w:r w:rsidRPr="004F1CFA">
        <w:rPr>
          <w:i/>
          <w:iCs/>
          <w:sz w:val="24"/>
          <w:szCs w:val="24"/>
        </w:rPr>
        <w:t>Seven Ways to Build Resilience</w:t>
      </w:r>
      <w:r w:rsidRPr="004F1CFA">
        <w:rPr>
          <w:sz w:val="24"/>
          <w:szCs w:val="24"/>
          <w:shd w:val="clear" w:color="auto" w:fill="FFFFFF"/>
        </w:rPr>
        <w:t>. London: Hachette UK. p11 - p12</w:t>
      </w:r>
    </w:p>
    <w:p w14:paraId="226F12BC" w14:textId="77777777" w:rsidR="00046C37" w:rsidRPr="004F1CFA" w:rsidRDefault="00046C37" w:rsidP="00046C37">
      <w:pPr>
        <w:rPr>
          <w:sz w:val="24"/>
          <w:szCs w:val="24"/>
          <w:shd w:val="clear" w:color="auto" w:fill="FFFFFF"/>
        </w:rPr>
      </w:pPr>
    </w:p>
    <w:p w14:paraId="1A2E8B45" w14:textId="77777777" w:rsidR="00046C37" w:rsidRPr="008C36BB" w:rsidRDefault="00046C37" w:rsidP="00046C37">
      <w:pPr>
        <w:rPr>
          <w:color w:val="auto"/>
          <w:sz w:val="24"/>
          <w:szCs w:val="24"/>
          <w:shd w:val="clear" w:color="auto" w:fill="FFFFFF"/>
        </w:rPr>
      </w:pPr>
      <w:r w:rsidRPr="008C36BB">
        <w:rPr>
          <w:color w:val="auto"/>
          <w:sz w:val="24"/>
          <w:szCs w:val="24"/>
          <w:shd w:val="clear" w:color="auto" w:fill="FFFFFF"/>
        </w:rPr>
        <w:t>Kolb, D.A. (1984). </w:t>
      </w:r>
      <w:r w:rsidRPr="008C36BB">
        <w:rPr>
          <w:rStyle w:val="Emphasis"/>
          <w:color w:val="auto"/>
          <w:sz w:val="24"/>
          <w:szCs w:val="24"/>
          <w:bdr w:val="none" w:sz="0" w:space="0" w:color="auto" w:frame="1"/>
        </w:rPr>
        <w:t>Experiential learning: experience as the source of learning and development</w:t>
      </w:r>
      <w:r w:rsidRPr="008C36BB">
        <w:rPr>
          <w:color w:val="auto"/>
          <w:sz w:val="24"/>
          <w:szCs w:val="24"/>
          <w:shd w:val="clear" w:color="auto" w:fill="FFFFFF"/>
        </w:rPr>
        <w:t>. Englewood Cliffs, NJ: Prentice Hall.</w:t>
      </w:r>
    </w:p>
    <w:p w14:paraId="06A188CC" w14:textId="77777777" w:rsidR="00046C37" w:rsidRPr="004F1CFA" w:rsidRDefault="00046C37" w:rsidP="00046C37">
      <w:pPr>
        <w:rPr>
          <w:sz w:val="24"/>
          <w:szCs w:val="24"/>
          <w:shd w:val="clear" w:color="auto" w:fill="FFFFFF"/>
        </w:rPr>
      </w:pPr>
    </w:p>
    <w:p w14:paraId="7E09AC75" w14:textId="77777777" w:rsidR="00046C37" w:rsidRPr="004F1CFA" w:rsidRDefault="00046C37" w:rsidP="00046C37">
      <w:pPr>
        <w:rPr>
          <w:sz w:val="24"/>
          <w:szCs w:val="24"/>
        </w:rPr>
      </w:pPr>
      <w:r w:rsidRPr="004F1CFA">
        <w:rPr>
          <w:sz w:val="24"/>
          <w:szCs w:val="24"/>
          <w:shd w:val="clear" w:color="auto" w:fill="FFFFFF"/>
        </w:rPr>
        <w:t xml:space="preserve">Legislation.gov.uk. (2014). </w:t>
      </w:r>
      <w:r w:rsidRPr="004F1CFA">
        <w:rPr>
          <w:i/>
          <w:iCs/>
          <w:sz w:val="24"/>
          <w:szCs w:val="24"/>
        </w:rPr>
        <w:t>Care Act 2014.</w:t>
      </w:r>
      <w:r w:rsidRPr="004F1CFA">
        <w:rPr>
          <w:sz w:val="24"/>
          <w:szCs w:val="24"/>
          <w:shd w:val="clear" w:color="auto" w:fill="FFFFFF"/>
        </w:rPr>
        <w:t xml:space="preserve"> Available: </w:t>
      </w:r>
      <w:hyperlink r:id="rId40" w:history="1">
        <w:r w:rsidRPr="004F1CFA">
          <w:rPr>
            <w:rStyle w:val="Hyperlink"/>
            <w:sz w:val="24"/>
            <w:szCs w:val="24"/>
            <w:shd w:val="clear" w:color="auto" w:fill="FFFFFF"/>
          </w:rPr>
          <w:t>https://www.legislation.gov.uk/ukpga/2014/23/part/1/crossheading/safeguarding-adults-at-risk-of-abuse-or-neglect/enacted</w:t>
        </w:r>
      </w:hyperlink>
      <w:r w:rsidRPr="004F1CFA">
        <w:rPr>
          <w:sz w:val="24"/>
          <w:szCs w:val="24"/>
          <w:shd w:val="clear" w:color="auto" w:fill="FFFFFF"/>
        </w:rPr>
        <w:t>. Last accessed 14</w:t>
      </w:r>
      <w:r w:rsidRPr="004F1CFA">
        <w:rPr>
          <w:sz w:val="24"/>
          <w:szCs w:val="24"/>
          <w:shd w:val="clear" w:color="auto" w:fill="FFFFFF"/>
          <w:vertAlign w:val="superscript"/>
        </w:rPr>
        <w:t>th</w:t>
      </w:r>
      <w:r w:rsidRPr="004F1CFA">
        <w:rPr>
          <w:sz w:val="24"/>
          <w:szCs w:val="24"/>
          <w:shd w:val="clear" w:color="auto" w:fill="FFFFFF"/>
        </w:rPr>
        <w:t xml:space="preserve"> June 2021.</w:t>
      </w:r>
    </w:p>
    <w:p w14:paraId="542A071A" w14:textId="77777777" w:rsidR="00046C37" w:rsidRPr="004F1CFA" w:rsidRDefault="00046C37" w:rsidP="00046C37">
      <w:pPr>
        <w:rPr>
          <w:sz w:val="24"/>
          <w:szCs w:val="24"/>
          <w:shd w:val="clear" w:color="auto" w:fill="FFFFFF"/>
        </w:rPr>
      </w:pPr>
    </w:p>
    <w:p w14:paraId="6B5F615C" w14:textId="77777777" w:rsidR="00046C37" w:rsidRDefault="00046C37" w:rsidP="00046C37">
      <w:pPr>
        <w:rPr>
          <w:sz w:val="24"/>
          <w:szCs w:val="24"/>
          <w:shd w:val="clear" w:color="auto" w:fill="FFFFFF"/>
        </w:rPr>
      </w:pPr>
      <w:r w:rsidRPr="004F1CFA">
        <w:rPr>
          <w:sz w:val="24"/>
          <w:szCs w:val="24"/>
          <w:shd w:val="clear" w:color="auto" w:fill="FFFFFF"/>
        </w:rPr>
        <w:t xml:space="preserve">McLeod, S. A. (2017, October 24). </w:t>
      </w:r>
      <w:r w:rsidRPr="004F1CFA">
        <w:rPr>
          <w:rStyle w:val="Emphasis"/>
          <w:sz w:val="24"/>
          <w:szCs w:val="24"/>
        </w:rPr>
        <w:t>Kolb - learning styles</w:t>
      </w:r>
      <w:r w:rsidRPr="004F1CFA">
        <w:rPr>
          <w:sz w:val="24"/>
          <w:szCs w:val="24"/>
          <w:shd w:val="clear" w:color="auto" w:fill="FFFFFF"/>
        </w:rPr>
        <w:t xml:space="preserve">. Simply Psychology. </w:t>
      </w:r>
      <w:hyperlink r:id="rId41" w:history="1">
        <w:r w:rsidRPr="004F1CFA">
          <w:rPr>
            <w:rStyle w:val="Hyperlink"/>
            <w:sz w:val="24"/>
            <w:szCs w:val="24"/>
            <w:shd w:val="clear" w:color="auto" w:fill="FFFFFF"/>
          </w:rPr>
          <w:t>https://www.simplypsychology.org/learning-kolb.html</w:t>
        </w:r>
      </w:hyperlink>
      <w:r w:rsidRPr="004F1CFA">
        <w:rPr>
          <w:sz w:val="24"/>
          <w:szCs w:val="24"/>
          <w:shd w:val="clear" w:color="auto" w:fill="FFFFFF"/>
        </w:rPr>
        <w:t>. Last accessed 6th June 2021.</w:t>
      </w:r>
    </w:p>
    <w:p w14:paraId="4526FC5C" w14:textId="77777777" w:rsidR="00046C37" w:rsidRDefault="00046C37" w:rsidP="00046C37">
      <w:pPr>
        <w:rPr>
          <w:sz w:val="24"/>
          <w:szCs w:val="24"/>
          <w:shd w:val="clear" w:color="auto" w:fill="FFFFFF"/>
        </w:rPr>
      </w:pPr>
    </w:p>
    <w:p w14:paraId="03AC2BAB" w14:textId="77777777" w:rsidR="00046C37" w:rsidRPr="00F86644" w:rsidRDefault="00046C37" w:rsidP="00046C37">
      <w:pPr>
        <w:rPr>
          <w:sz w:val="24"/>
          <w:szCs w:val="24"/>
        </w:rPr>
      </w:pPr>
      <w:r w:rsidRPr="00F86644">
        <w:rPr>
          <w:i/>
          <w:iCs/>
          <w:sz w:val="24"/>
          <w:szCs w:val="24"/>
        </w:rPr>
        <w:t>Misuse of Drugs Act 1971.</w:t>
      </w:r>
      <w:r w:rsidRPr="00F86644">
        <w:rPr>
          <w:sz w:val="24"/>
          <w:szCs w:val="24"/>
        </w:rPr>
        <w:t xml:space="preserve"> c. 38. Available at: </w:t>
      </w:r>
      <w:hyperlink r:id="rId42" w:history="1">
        <w:r w:rsidRPr="00F86644">
          <w:rPr>
            <w:rStyle w:val="Hyperlink"/>
            <w:sz w:val="24"/>
            <w:szCs w:val="24"/>
          </w:rPr>
          <w:t>https://www.legislation.gov.uk/ukpga/1971/38/contents</w:t>
        </w:r>
      </w:hyperlink>
      <w:r w:rsidRPr="00F86644">
        <w:rPr>
          <w:sz w:val="24"/>
          <w:szCs w:val="24"/>
        </w:rPr>
        <w:t xml:space="preserve"> (Accessed: 14</w:t>
      </w:r>
      <w:r w:rsidRPr="00F86644">
        <w:rPr>
          <w:sz w:val="24"/>
          <w:szCs w:val="24"/>
          <w:vertAlign w:val="superscript"/>
        </w:rPr>
        <w:t>th</w:t>
      </w:r>
      <w:r w:rsidRPr="00F86644">
        <w:rPr>
          <w:sz w:val="24"/>
          <w:szCs w:val="24"/>
        </w:rPr>
        <w:t xml:space="preserve"> June 2021)</w:t>
      </w:r>
    </w:p>
    <w:p w14:paraId="7F13F537" w14:textId="77777777" w:rsidR="00046C37" w:rsidRPr="004F1CFA" w:rsidRDefault="00046C37" w:rsidP="00046C37">
      <w:pPr>
        <w:rPr>
          <w:sz w:val="24"/>
          <w:szCs w:val="24"/>
          <w:shd w:val="clear" w:color="auto" w:fill="FFFFFF"/>
        </w:rPr>
      </w:pPr>
    </w:p>
    <w:p w14:paraId="3BB344BA"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Mind. (2021). </w:t>
      </w:r>
      <w:r w:rsidRPr="004F1CFA">
        <w:rPr>
          <w:i/>
          <w:iCs/>
          <w:sz w:val="24"/>
          <w:szCs w:val="24"/>
        </w:rPr>
        <w:t>How to cope with sleep problems.</w:t>
      </w:r>
      <w:r w:rsidRPr="004F1CFA">
        <w:rPr>
          <w:sz w:val="24"/>
          <w:szCs w:val="24"/>
          <w:shd w:val="clear" w:color="auto" w:fill="FFFFFF"/>
        </w:rPr>
        <w:t xml:space="preserve"> Available: </w:t>
      </w:r>
      <w:hyperlink r:id="rId43" w:history="1">
        <w:r w:rsidRPr="004F1CFA">
          <w:rPr>
            <w:rStyle w:val="Hyperlink"/>
            <w:sz w:val="24"/>
            <w:szCs w:val="24"/>
            <w:shd w:val="clear" w:color="auto" w:fill="FFFFFF"/>
          </w:rPr>
          <w:t>https://www.mind.org.uk/information-support/types-of-mental-health-problems/sleep-problems/tips-to-improve-your-sleep/?gclid=EAIaIQobChMIpNrj2OmW8QIVGfhRCh11BgA0EAAYAiAAEgJVAfD_BwE</w:t>
        </w:r>
      </w:hyperlink>
      <w:r w:rsidRPr="004F1CFA">
        <w:rPr>
          <w:sz w:val="24"/>
          <w:szCs w:val="24"/>
          <w:shd w:val="clear" w:color="auto" w:fill="FFFFFF"/>
        </w:rPr>
        <w:t>. Last accessed 14th June 2021.</w:t>
      </w:r>
    </w:p>
    <w:p w14:paraId="67607640" w14:textId="77777777" w:rsidR="00046C37" w:rsidRDefault="00046C37" w:rsidP="00046C37">
      <w:pPr>
        <w:rPr>
          <w:sz w:val="24"/>
          <w:szCs w:val="24"/>
          <w:shd w:val="clear" w:color="auto" w:fill="FFFFFF"/>
        </w:rPr>
      </w:pPr>
    </w:p>
    <w:p w14:paraId="7AA5578D"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Moss, B (2012). </w:t>
      </w:r>
      <w:r w:rsidRPr="004F1CFA">
        <w:rPr>
          <w:i/>
          <w:iCs/>
          <w:sz w:val="24"/>
          <w:szCs w:val="24"/>
        </w:rPr>
        <w:t>Communication Skills in Health and Social Care</w:t>
      </w:r>
      <w:r w:rsidRPr="004F1CFA">
        <w:rPr>
          <w:sz w:val="24"/>
          <w:szCs w:val="24"/>
          <w:shd w:val="clear" w:color="auto" w:fill="FFFFFF"/>
        </w:rPr>
        <w:t>. 2nd ed. London: SAGE Publications Ltd. p15.</w:t>
      </w:r>
    </w:p>
    <w:p w14:paraId="341CC86A" w14:textId="77777777" w:rsidR="00046C37" w:rsidRDefault="00046C37" w:rsidP="00046C37">
      <w:pPr>
        <w:rPr>
          <w:sz w:val="24"/>
          <w:szCs w:val="24"/>
          <w:shd w:val="clear" w:color="auto" w:fill="FFFFFF"/>
        </w:rPr>
      </w:pPr>
    </w:p>
    <w:p w14:paraId="4F415EA7"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NHS. (2018). </w:t>
      </w:r>
      <w:r w:rsidRPr="004F1CFA">
        <w:rPr>
          <w:i/>
          <w:iCs/>
          <w:sz w:val="24"/>
          <w:szCs w:val="24"/>
        </w:rPr>
        <w:t>10 Stress Busters.</w:t>
      </w:r>
      <w:r w:rsidRPr="004F1CFA">
        <w:rPr>
          <w:sz w:val="24"/>
          <w:szCs w:val="24"/>
          <w:shd w:val="clear" w:color="auto" w:fill="FFFFFF"/>
        </w:rPr>
        <w:t xml:space="preserve"> Available: </w:t>
      </w:r>
      <w:hyperlink r:id="rId44" w:history="1">
        <w:r w:rsidRPr="004F1CFA">
          <w:rPr>
            <w:rStyle w:val="Hyperlink"/>
            <w:sz w:val="24"/>
            <w:szCs w:val="24"/>
            <w:shd w:val="clear" w:color="auto" w:fill="FFFFFF"/>
          </w:rPr>
          <w:t>https://www.nhs.uk/mental-health/self-help/guides-tools-and-activities/tips-to-reduce-stress/</w:t>
        </w:r>
      </w:hyperlink>
      <w:r w:rsidRPr="004F1CFA">
        <w:rPr>
          <w:sz w:val="24"/>
          <w:szCs w:val="24"/>
          <w:shd w:val="clear" w:color="auto" w:fill="FFFFFF"/>
        </w:rPr>
        <w:t>. Last accessed 03rd June 2021.</w:t>
      </w:r>
    </w:p>
    <w:p w14:paraId="19D905D6" w14:textId="77777777" w:rsidR="00046C37" w:rsidRPr="004F1CFA" w:rsidRDefault="00046C37" w:rsidP="00046C37">
      <w:pPr>
        <w:rPr>
          <w:sz w:val="24"/>
          <w:szCs w:val="24"/>
          <w:shd w:val="clear" w:color="auto" w:fill="FFFFFF"/>
        </w:rPr>
      </w:pPr>
    </w:p>
    <w:p w14:paraId="35C19C10" w14:textId="77777777" w:rsidR="00046C37" w:rsidRPr="004F1CFA" w:rsidRDefault="00046C37" w:rsidP="00046C37">
      <w:pPr>
        <w:rPr>
          <w:sz w:val="24"/>
          <w:szCs w:val="24"/>
        </w:rPr>
      </w:pPr>
      <w:r w:rsidRPr="004F1CFA">
        <w:rPr>
          <w:i/>
          <w:iCs/>
          <w:sz w:val="24"/>
          <w:szCs w:val="24"/>
        </w:rPr>
        <w:t>Police and Criminal Evidence Act 1984</w:t>
      </w:r>
      <w:r w:rsidRPr="004F1CFA">
        <w:rPr>
          <w:sz w:val="24"/>
          <w:szCs w:val="24"/>
        </w:rPr>
        <w:t xml:space="preserve">. c. 60. Available at: </w:t>
      </w:r>
      <w:hyperlink r:id="rId45" w:history="1">
        <w:r w:rsidRPr="004F1CFA">
          <w:rPr>
            <w:rStyle w:val="Hyperlink"/>
            <w:sz w:val="24"/>
            <w:szCs w:val="24"/>
          </w:rPr>
          <w:t>https://www.legislation.gov.uk/ukpga/1984/60/section/17</w:t>
        </w:r>
      </w:hyperlink>
      <w:r w:rsidRPr="004F1CFA">
        <w:rPr>
          <w:sz w:val="24"/>
          <w:szCs w:val="24"/>
        </w:rPr>
        <w:t xml:space="preserve"> (Accessed: 14</w:t>
      </w:r>
      <w:r w:rsidRPr="004F1CFA">
        <w:rPr>
          <w:sz w:val="24"/>
          <w:szCs w:val="24"/>
          <w:vertAlign w:val="superscript"/>
        </w:rPr>
        <w:t>th</w:t>
      </w:r>
      <w:r w:rsidRPr="004F1CFA">
        <w:rPr>
          <w:sz w:val="24"/>
          <w:szCs w:val="24"/>
        </w:rPr>
        <w:t xml:space="preserve"> June 2021)</w:t>
      </w:r>
    </w:p>
    <w:p w14:paraId="5F8CE9ED" w14:textId="77777777" w:rsidR="00046C37" w:rsidRPr="004F1CFA" w:rsidRDefault="00046C37" w:rsidP="00046C37">
      <w:pPr>
        <w:rPr>
          <w:sz w:val="24"/>
          <w:szCs w:val="24"/>
          <w:shd w:val="clear" w:color="auto" w:fill="FFFFFF"/>
        </w:rPr>
      </w:pPr>
    </w:p>
    <w:p w14:paraId="3BF71A51"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Public Order Act 1986. </w:t>
      </w:r>
      <w:proofErr w:type="gramStart"/>
      <w:r w:rsidRPr="004F1CFA">
        <w:rPr>
          <w:sz w:val="24"/>
          <w:szCs w:val="24"/>
          <w:shd w:val="clear" w:color="auto" w:fill="FFFFFF"/>
        </w:rPr>
        <w:t>c</w:t>
      </w:r>
      <w:proofErr w:type="gramEnd"/>
      <w:r w:rsidRPr="004F1CFA">
        <w:rPr>
          <w:sz w:val="24"/>
          <w:szCs w:val="24"/>
          <w:shd w:val="clear" w:color="auto" w:fill="FFFFFF"/>
        </w:rPr>
        <w:t xml:space="preserve"> .64. Available at: </w:t>
      </w:r>
      <w:hyperlink r:id="rId46" w:history="1">
        <w:r w:rsidRPr="004F1CFA">
          <w:rPr>
            <w:rStyle w:val="Hyperlink"/>
            <w:sz w:val="24"/>
            <w:szCs w:val="24"/>
            <w:shd w:val="clear" w:color="auto" w:fill="FFFFFF"/>
          </w:rPr>
          <w:t>https://www.legislation.gov.uk/ukpga/1986/64/section/5</w:t>
        </w:r>
      </w:hyperlink>
      <w:r w:rsidRPr="004F1CFA">
        <w:rPr>
          <w:sz w:val="24"/>
          <w:szCs w:val="24"/>
          <w:shd w:val="clear" w:color="auto" w:fill="FFFFFF"/>
        </w:rPr>
        <w:t xml:space="preserve"> (Accessed: 18 June 2021)</w:t>
      </w:r>
    </w:p>
    <w:p w14:paraId="11B95A83" w14:textId="77777777" w:rsidR="00046C37" w:rsidRPr="004F1CFA" w:rsidRDefault="00046C37" w:rsidP="00046C37">
      <w:pPr>
        <w:rPr>
          <w:sz w:val="24"/>
          <w:szCs w:val="24"/>
          <w:shd w:val="clear" w:color="auto" w:fill="FFFFFF"/>
        </w:rPr>
      </w:pPr>
    </w:p>
    <w:p w14:paraId="0ED21934" w14:textId="77777777" w:rsidR="00046C37" w:rsidRPr="004F1CFA" w:rsidRDefault="00046C37" w:rsidP="00046C37">
      <w:pPr>
        <w:rPr>
          <w:color w:val="373A3C"/>
          <w:sz w:val="24"/>
          <w:szCs w:val="24"/>
          <w:shd w:val="clear" w:color="auto" w:fill="FFFFFF"/>
        </w:rPr>
      </w:pPr>
      <w:proofErr w:type="spellStart"/>
      <w:r w:rsidRPr="004F1CFA">
        <w:rPr>
          <w:color w:val="373A3C"/>
          <w:sz w:val="24"/>
          <w:szCs w:val="24"/>
          <w:shd w:val="clear" w:color="auto" w:fill="FFFFFF"/>
        </w:rPr>
        <w:t>Schon</w:t>
      </w:r>
      <w:proofErr w:type="spellEnd"/>
      <w:r w:rsidRPr="004F1CFA">
        <w:rPr>
          <w:color w:val="373A3C"/>
          <w:sz w:val="24"/>
          <w:szCs w:val="24"/>
          <w:shd w:val="clear" w:color="auto" w:fill="FFFFFF"/>
        </w:rPr>
        <w:t xml:space="preserve">, D. (1991). The reflective practitioner: How professionals think in action. Aldershot: </w:t>
      </w:r>
      <w:proofErr w:type="spellStart"/>
      <w:r w:rsidRPr="004F1CFA">
        <w:rPr>
          <w:color w:val="373A3C"/>
          <w:sz w:val="24"/>
          <w:szCs w:val="24"/>
          <w:shd w:val="clear" w:color="auto" w:fill="FFFFFF"/>
        </w:rPr>
        <w:t>Ashgate</w:t>
      </w:r>
      <w:proofErr w:type="spellEnd"/>
      <w:r w:rsidRPr="004F1CFA">
        <w:rPr>
          <w:color w:val="373A3C"/>
          <w:sz w:val="24"/>
          <w:szCs w:val="24"/>
          <w:shd w:val="clear" w:color="auto" w:fill="FFFFFF"/>
        </w:rPr>
        <w:t xml:space="preserve"> Publishing Ltd. </w:t>
      </w:r>
    </w:p>
    <w:p w14:paraId="2D1D898D" w14:textId="77777777" w:rsidR="00046C37" w:rsidRPr="004F1CFA" w:rsidRDefault="00046C37" w:rsidP="00046C37">
      <w:pPr>
        <w:rPr>
          <w:sz w:val="24"/>
          <w:szCs w:val="24"/>
          <w:shd w:val="clear" w:color="auto" w:fill="FFFFFF"/>
        </w:rPr>
      </w:pPr>
    </w:p>
    <w:p w14:paraId="6132BFC3" w14:textId="77777777" w:rsidR="00046C37" w:rsidRPr="004F1CFA" w:rsidRDefault="00046C37" w:rsidP="00046C37">
      <w:pPr>
        <w:rPr>
          <w:color w:val="auto"/>
          <w:sz w:val="24"/>
          <w:szCs w:val="24"/>
        </w:rPr>
      </w:pPr>
      <w:r w:rsidRPr="004F1CFA">
        <w:rPr>
          <w:i/>
          <w:iCs/>
          <w:sz w:val="24"/>
          <w:szCs w:val="24"/>
        </w:rPr>
        <w:t>The Health Protection (Coronavirus, Restrictions on Gatherings) (North of England) Regulations 2020</w:t>
      </w:r>
      <w:r w:rsidRPr="004F1CFA">
        <w:rPr>
          <w:sz w:val="24"/>
          <w:szCs w:val="24"/>
        </w:rPr>
        <w:t xml:space="preserve">. Available at: </w:t>
      </w:r>
      <w:hyperlink r:id="rId47" w:history="1">
        <w:r w:rsidRPr="004F1CFA">
          <w:rPr>
            <w:rStyle w:val="Hyperlink"/>
            <w:sz w:val="24"/>
            <w:szCs w:val="24"/>
          </w:rPr>
          <w:t>https://www.legislation.gov.uk/uksi/2020/828/regulation/5</w:t>
        </w:r>
      </w:hyperlink>
      <w:r w:rsidRPr="004F1CFA">
        <w:rPr>
          <w:sz w:val="24"/>
          <w:szCs w:val="24"/>
        </w:rPr>
        <w:t xml:space="preserve"> (Accessed: 17 June 2021)</w:t>
      </w:r>
    </w:p>
    <w:p w14:paraId="72F37800" w14:textId="77777777" w:rsidR="00046C37" w:rsidRPr="004F1CFA" w:rsidRDefault="00046C37" w:rsidP="00046C37">
      <w:pPr>
        <w:rPr>
          <w:sz w:val="24"/>
          <w:szCs w:val="24"/>
          <w:shd w:val="clear" w:color="auto" w:fill="FFFFFF"/>
        </w:rPr>
      </w:pPr>
    </w:p>
    <w:p w14:paraId="014F81E1" w14:textId="77777777" w:rsidR="00046C37" w:rsidRPr="004F1CFA" w:rsidRDefault="00046C37" w:rsidP="00046C37">
      <w:pPr>
        <w:rPr>
          <w:sz w:val="24"/>
          <w:szCs w:val="24"/>
          <w:shd w:val="clear" w:color="auto" w:fill="FFFFFF"/>
        </w:rPr>
      </w:pPr>
      <w:r w:rsidRPr="004F1CFA">
        <w:rPr>
          <w:sz w:val="24"/>
          <w:szCs w:val="24"/>
          <w:shd w:val="clear" w:color="auto" w:fill="FFFFFF"/>
        </w:rPr>
        <w:t>TheSleepCouncil.org. (</w:t>
      </w:r>
      <w:proofErr w:type="spellStart"/>
      <w:r w:rsidRPr="004F1CFA">
        <w:rPr>
          <w:sz w:val="24"/>
          <w:szCs w:val="24"/>
          <w:shd w:val="clear" w:color="auto" w:fill="FFFFFF"/>
        </w:rPr>
        <w:t>n.d</w:t>
      </w:r>
      <w:proofErr w:type="spellEnd"/>
      <w:r w:rsidRPr="004F1CFA">
        <w:rPr>
          <w:sz w:val="24"/>
          <w:szCs w:val="24"/>
          <w:shd w:val="clear" w:color="auto" w:fill="FFFFFF"/>
        </w:rPr>
        <w:t xml:space="preserve">). </w:t>
      </w:r>
      <w:r w:rsidRPr="004F1CFA">
        <w:rPr>
          <w:i/>
          <w:iCs/>
          <w:sz w:val="24"/>
          <w:szCs w:val="24"/>
        </w:rPr>
        <w:t>Sleep Advice for Shift Workers.</w:t>
      </w:r>
      <w:r w:rsidRPr="004F1CFA">
        <w:rPr>
          <w:sz w:val="24"/>
          <w:szCs w:val="24"/>
          <w:shd w:val="clear" w:color="auto" w:fill="FFFFFF"/>
        </w:rPr>
        <w:t xml:space="preserve"> Available: </w:t>
      </w:r>
      <w:hyperlink r:id="rId48" w:history="1">
        <w:r w:rsidRPr="004F1CFA">
          <w:rPr>
            <w:rStyle w:val="Hyperlink"/>
            <w:sz w:val="24"/>
            <w:szCs w:val="24"/>
            <w:shd w:val="clear" w:color="auto" w:fill="FFFFFF"/>
          </w:rPr>
          <w:t>https://sleepcouncil.org.uk/advice-support/sleep-advice/common-sleep-scenarios/sleep-advice-for-shift-workers/</w:t>
        </w:r>
      </w:hyperlink>
      <w:r w:rsidRPr="004F1CFA">
        <w:rPr>
          <w:sz w:val="24"/>
          <w:szCs w:val="24"/>
          <w:shd w:val="clear" w:color="auto" w:fill="FFFFFF"/>
        </w:rPr>
        <w:t>. Last accessed 01st June 2021</w:t>
      </w:r>
    </w:p>
    <w:p w14:paraId="62363B2D" w14:textId="77777777" w:rsidR="00046C37" w:rsidRPr="004F1CFA" w:rsidRDefault="00046C37" w:rsidP="00046C37">
      <w:pPr>
        <w:rPr>
          <w:sz w:val="24"/>
          <w:szCs w:val="24"/>
          <w:shd w:val="clear" w:color="auto" w:fill="FFFFFF"/>
        </w:rPr>
      </w:pPr>
    </w:p>
    <w:p w14:paraId="55890E28"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The University of Edinburgh. (2020). </w:t>
      </w:r>
      <w:r w:rsidRPr="004F1CFA">
        <w:rPr>
          <w:i/>
          <w:iCs/>
          <w:sz w:val="24"/>
          <w:szCs w:val="24"/>
        </w:rPr>
        <w:t>Unconscious Bias.</w:t>
      </w:r>
      <w:r w:rsidRPr="004F1CFA">
        <w:rPr>
          <w:sz w:val="24"/>
          <w:szCs w:val="24"/>
          <w:shd w:val="clear" w:color="auto" w:fill="FFFFFF"/>
        </w:rPr>
        <w:t xml:space="preserve"> Available: </w:t>
      </w:r>
      <w:hyperlink r:id="rId49" w:history="1">
        <w:r w:rsidRPr="004F1CFA">
          <w:rPr>
            <w:rStyle w:val="Hyperlink"/>
            <w:sz w:val="24"/>
            <w:szCs w:val="24"/>
            <w:shd w:val="clear" w:color="auto" w:fill="FFFFFF"/>
          </w:rPr>
          <w:t>https://www.ed.ac.uk/equality-diversity/students/unconscious-bias</w:t>
        </w:r>
      </w:hyperlink>
      <w:r w:rsidRPr="004F1CFA">
        <w:rPr>
          <w:sz w:val="24"/>
          <w:szCs w:val="24"/>
          <w:shd w:val="clear" w:color="auto" w:fill="FFFFFF"/>
        </w:rPr>
        <w:t xml:space="preserve">. Last accessed 21 June 2021. </w:t>
      </w:r>
    </w:p>
    <w:p w14:paraId="05F0ED8D" w14:textId="77777777" w:rsidR="00046C37" w:rsidRPr="004F1CFA" w:rsidRDefault="00046C37" w:rsidP="00046C37">
      <w:pPr>
        <w:rPr>
          <w:sz w:val="24"/>
          <w:szCs w:val="24"/>
          <w:shd w:val="clear" w:color="auto" w:fill="FFFFFF"/>
        </w:rPr>
      </w:pPr>
    </w:p>
    <w:p w14:paraId="06D5E59C" w14:textId="77777777" w:rsidR="00046C37" w:rsidRPr="004F1CFA" w:rsidRDefault="00046C37" w:rsidP="00046C37">
      <w:pPr>
        <w:rPr>
          <w:sz w:val="24"/>
          <w:szCs w:val="24"/>
        </w:rPr>
      </w:pPr>
      <w:r w:rsidRPr="004F1CFA">
        <w:rPr>
          <w:sz w:val="24"/>
          <w:szCs w:val="24"/>
          <w:shd w:val="clear" w:color="auto" w:fill="FFFFFF"/>
        </w:rPr>
        <w:t xml:space="preserve">Thompson, N (14/03/2018). </w:t>
      </w:r>
      <w:r w:rsidRPr="004F1CFA">
        <w:rPr>
          <w:i/>
          <w:iCs/>
          <w:sz w:val="24"/>
          <w:szCs w:val="24"/>
        </w:rPr>
        <w:t xml:space="preserve">Effective communication: a guide for the people professions. </w:t>
      </w:r>
      <w:r w:rsidRPr="004F1CFA">
        <w:rPr>
          <w:sz w:val="24"/>
          <w:szCs w:val="24"/>
          <w:shd w:val="clear" w:color="auto" w:fill="FFFFFF"/>
        </w:rPr>
        <w:t>3rd ed. London: Palgrave Macmillan. p290.</w:t>
      </w:r>
    </w:p>
    <w:p w14:paraId="56D64BAA" w14:textId="77777777" w:rsidR="00046C37" w:rsidRPr="004F1CFA" w:rsidRDefault="00046C37" w:rsidP="00046C37">
      <w:pPr>
        <w:rPr>
          <w:sz w:val="24"/>
          <w:szCs w:val="24"/>
          <w:shd w:val="clear" w:color="auto" w:fill="FFFFFF"/>
        </w:rPr>
      </w:pPr>
    </w:p>
    <w:p w14:paraId="7621A939" w14:textId="77777777" w:rsidR="00046C37" w:rsidRPr="004F1CFA" w:rsidRDefault="00046C37" w:rsidP="00046C37">
      <w:pPr>
        <w:rPr>
          <w:sz w:val="24"/>
          <w:szCs w:val="24"/>
          <w:shd w:val="clear" w:color="auto" w:fill="FFFFFF"/>
        </w:rPr>
      </w:pPr>
      <w:r w:rsidRPr="004F1CFA">
        <w:rPr>
          <w:sz w:val="24"/>
          <w:szCs w:val="24"/>
          <w:shd w:val="clear" w:color="auto" w:fill="FFFFFF"/>
        </w:rPr>
        <w:t xml:space="preserve">University of Cambridge. (2021). Reflective Practice Toolkit. Available: </w:t>
      </w:r>
      <w:hyperlink r:id="rId50" w:history="1">
        <w:r w:rsidRPr="004F1CFA">
          <w:rPr>
            <w:rStyle w:val="Hyperlink"/>
            <w:sz w:val="24"/>
            <w:szCs w:val="24"/>
            <w:shd w:val="clear" w:color="auto" w:fill="FFFFFF"/>
          </w:rPr>
          <w:t>https://libguides.cam.ac.uk/reflectivepracticetoolkit/models</w:t>
        </w:r>
      </w:hyperlink>
      <w:r w:rsidRPr="004F1CFA">
        <w:rPr>
          <w:sz w:val="24"/>
          <w:szCs w:val="24"/>
          <w:shd w:val="clear" w:color="auto" w:fill="FFFFFF"/>
        </w:rPr>
        <w:t>. Last accessed 21june 2021.</w:t>
      </w:r>
    </w:p>
    <w:p w14:paraId="0465E234" w14:textId="77777777" w:rsidR="00046C37" w:rsidRPr="004F1CFA" w:rsidRDefault="00046C37" w:rsidP="00046C37">
      <w:pPr>
        <w:rPr>
          <w:sz w:val="24"/>
          <w:szCs w:val="24"/>
          <w:shd w:val="clear" w:color="auto" w:fill="FFFFFF"/>
        </w:rPr>
      </w:pPr>
    </w:p>
    <w:p w14:paraId="53A386FB" w14:textId="77777777" w:rsidR="00046C37" w:rsidRPr="004F1CFA" w:rsidRDefault="00046C37" w:rsidP="00046C37">
      <w:pPr>
        <w:rPr>
          <w:color w:val="333333"/>
          <w:sz w:val="24"/>
          <w:szCs w:val="24"/>
          <w:shd w:val="clear" w:color="auto" w:fill="FFFFFF"/>
        </w:rPr>
      </w:pPr>
      <w:r w:rsidRPr="004F1CFA">
        <w:rPr>
          <w:sz w:val="24"/>
          <w:szCs w:val="24"/>
          <w:shd w:val="clear" w:color="auto" w:fill="FFFFFF"/>
        </w:rPr>
        <w:t xml:space="preserve">University of Hull. (2020). </w:t>
      </w:r>
      <w:r w:rsidRPr="004F1CFA">
        <w:rPr>
          <w:i/>
          <w:iCs/>
          <w:sz w:val="24"/>
          <w:szCs w:val="24"/>
        </w:rPr>
        <w:t xml:space="preserve">Reflective writing: </w:t>
      </w:r>
      <w:proofErr w:type="spellStart"/>
      <w:r w:rsidRPr="004F1CFA">
        <w:rPr>
          <w:i/>
          <w:iCs/>
          <w:sz w:val="24"/>
          <w:szCs w:val="24"/>
        </w:rPr>
        <w:t>Schön</w:t>
      </w:r>
      <w:proofErr w:type="spellEnd"/>
      <w:r w:rsidRPr="004F1CFA">
        <w:rPr>
          <w:i/>
          <w:iCs/>
          <w:sz w:val="24"/>
          <w:szCs w:val="24"/>
        </w:rPr>
        <w:t>.</w:t>
      </w:r>
      <w:r w:rsidRPr="004F1CFA">
        <w:rPr>
          <w:sz w:val="24"/>
          <w:szCs w:val="24"/>
          <w:shd w:val="clear" w:color="auto" w:fill="FFFFFF"/>
        </w:rPr>
        <w:t xml:space="preserve"> Available: </w:t>
      </w:r>
      <w:hyperlink r:id="rId51" w:history="1">
        <w:r w:rsidRPr="004F1CFA">
          <w:rPr>
            <w:rStyle w:val="Hyperlink"/>
            <w:sz w:val="24"/>
            <w:szCs w:val="24"/>
            <w:shd w:val="clear" w:color="auto" w:fill="FFFFFF"/>
          </w:rPr>
          <w:t>https://libguides.hull.ac.uk/reflectivewriting/schon</w:t>
        </w:r>
      </w:hyperlink>
      <w:r w:rsidRPr="004F1CFA">
        <w:rPr>
          <w:sz w:val="24"/>
          <w:szCs w:val="24"/>
          <w:shd w:val="clear" w:color="auto" w:fill="FFFFFF"/>
        </w:rPr>
        <w:t>. Last accessed 14th June 2021.</w:t>
      </w:r>
    </w:p>
    <w:p w14:paraId="437E3DD3" w14:textId="77777777" w:rsidR="00046C37" w:rsidRDefault="00046C37" w:rsidP="00046C37">
      <w:pPr>
        <w:rPr>
          <w:sz w:val="24"/>
          <w:szCs w:val="24"/>
          <w:shd w:val="clear" w:color="auto" w:fill="FFFFFF"/>
        </w:rPr>
      </w:pPr>
    </w:p>
    <w:p w14:paraId="5D169E0B" w14:textId="77777777" w:rsidR="00046C37" w:rsidRPr="004F1CFA" w:rsidRDefault="00046C37" w:rsidP="00046C37">
      <w:pPr>
        <w:rPr>
          <w:sz w:val="24"/>
          <w:szCs w:val="24"/>
        </w:rPr>
      </w:pPr>
      <w:r w:rsidRPr="004F1CFA">
        <w:rPr>
          <w:sz w:val="24"/>
          <w:szCs w:val="24"/>
          <w:shd w:val="clear" w:color="auto" w:fill="FFFFFF"/>
        </w:rPr>
        <w:t xml:space="preserve">Valentine, T, Williamson, T (2009). </w:t>
      </w:r>
      <w:r w:rsidRPr="004F1CFA">
        <w:rPr>
          <w:i/>
          <w:iCs/>
          <w:sz w:val="24"/>
          <w:szCs w:val="24"/>
        </w:rPr>
        <w:t>Handbook of Psychology of Investigative Interviewing</w:t>
      </w:r>
      <w:r w:rsidRPr="004F1CFA">
        <w:rPr>
          <w:sz w:val="24"/>
          <w:szCs w:val="24"/>
          <w:shd w:val="clear" w:color="auto" w:fill="FFFFFF"/>
        </w:rPr>
        <w:t xml:space="preserve">. Sussex: Wiley - Blackwell. p138. </w:t>
      </w:r>
    </w:p>
    <w:p w14:paraId="1852DF26" w14:textId="7F7C46BF" w:rsidR="00046C37" w:rsidRPr="00270EEB" w:rsidRDefault="00046C37"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1B8C15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w:t>
      </w:r>
      <w:proofErr w:type="spellStart"/>
      <w:r w:rsidR="00C44C75">
        <w:rPr>
          <w:rFonts w:eastAsia="Arial"/>
          <w:color w:val="000000" w:themeColor="text1"/>
          <w:sz w:val="24"/>
          <w:szCs w:val="24"/>
        </w:rPr>
        <w:t>N.Elias</w:t>
      </w:r>
      <w:proofErr w:type="spellEnd"/>
      <w:r w:rsidRPr="5848403C">
        <w:rPr>
          <w:rFonts w:eastAsia="Arial"/>
          <w:color w:val="000000" w:themeColor="text1"/>
          <w:sz w:val="24"/>
          <w:szCs w:val="24"/>
        </w:rPr>
        <w:t xml:space="preserve">_ _ _ _ _ _ _ _ _ </w:t>
      </w:r>
      <w:proofErr w:type="gramStart"/>
      <w:r w:rsidRPr="5848403C">
        <w:rPr>
          <w:rFonts w:eastAsia="Arial"/>
          <w:color w:val="000000" w:themeColor="text1"/>
          <w:sz w:val="24"/>
          <w:szCs w:val="24"/>
        </w:rPr>
        <w:t>_  (</w:t>
      </w:r>
      <w:proofErr w:type="gramEnd"/>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786667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w:t>
      </w:r>
      <w:r w:rsidR="00C44C75">
        <w:rPr>
          <w:rFonts w:eastAsia="Arial"/>
          <w:color w:val="000000" w:themeColor="text1"/>
          <w:sz w:val="24"/>
          <w:szCs w:val="24"/>
        </w:rPr>
        <w:t>21/06/2021</w:t>
      </w:r>
      <w:r w:rsidRPr="5848403C">
        <w:rPr>
          <w:rFonts w:eastAsia="Arial"/>
          <w:color w:val="000000" w:themeColor="text1"/>
          <w:sz w:val="24"/>
          <w:szCs w:val="24"/>
        </w:rPr>
        <w:t xml:space="preserve">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3375439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w:t>
      </w:r>
      <w:proofErr w:type="spellStart"/>
      <w:proofErr w:type="gramStart"/>
      <w:r w:rsidR="00EA00CB">
        <w:rPr>
          <w:rFonts w:eastAsia="Arial"/>
          <w:color w:val="000000" w:themeColor="text1"/>
          <w:sz w:val="24"/>
          <w:szCs w:val="24"/>
        </w:rPr>
        <w:t>N.Elias</w:t>
      </w:r>
      <w:proofErr w:type="spellEnd"/>
      <w:r w:rsidR="00EA00CB">
        <w:rPr>
          <w:rFonts w:eastAsia="Arial"/>
          <w:color w:val="000000" w:themeColor="text1"/>
          <w:sz w:val="24"/>
          <w:szCs w:val="24"/>
        </w:rPr>
        <w:t xml:space="preserve"> </w:t>
      </w:r>
      <w:r w:rsidRPr="5848403C">
        <w:rPr>
          <w:rFonts w:eastAsia="Arial"/>
          <w:color w:val="000000" w:themeColor="text1"/>
          <w:sz w:val="24"/>
          <w:szCs w:val="24"/>
        </w:rPr>
        <w:t xml:space="preserve"> _</w:t>
      </w:r>
      <w:proofErr w:type="gramEnd"/>
      <w:r w:rsidRPr="5848403C">
        <w:rPr>
          <w:rFonts w:eastAsia="Arial"/>
          <w:color w:val="000000" w:themeColor="text1"/>
          <w:sz w:val="24"/>
          <w:szCs w:val="24"/>
        </w:rPr>
        <w:t xml:space="preserve"> _ _ _ _ _ _ _ _ _ _ _ (Learner)</w:t>
      </w:r>
    </w:p>
    <w:p w14:paraId="3EC01EFA" w14:textId="0F1AEED0" w:rsidR="5848403C" w:rsidRDefault="5848403C" w:rsidP="5848403C">
      <w:pPr>
        <w:jc w:val="both"/>
        <w:rPr>
          <w:rFonts w:eastAsia="Arial"/>
          <w:color w:val="000000" w:themeColor="text1"/>
          <w:sz w:val="24"/>
          <w:szCs w:val="24"/>
        </w:rPr>
      </w:pPr>
    </w:p>
    <w:p w14:paraId="6058463E" w14:textId="3D7ED79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EA00CB">
        <w:rPr>
          <w:rFonts w:eastAsia="Arial"/>
          <w:color w:val="000000" w:themeColor="text1"/>
          <w:sz w:val="24"/>
          <w:szCs w:val="24"/>
        </w:rPr>
        <w:t>21/06/2021</w:t>
      </w:r>
      <w:r w:rsidRPr="5848403C">
        <w:rPr>
          <w:rFonts w:eastAsia="Arial"/>
          <w:color w:val="000000" w:themeColor="text1"/>
          <w:sz w:val="24"/>
          <w:szCs w:val="24"/>
        </w:rPr>
        <w:t xml:space="preserve">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135A84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w:t>
      </w:r>
      <w:r w:rsidR="00EA00CB">
        <w:rPr>
          <w:rFonts w:eastAsia="Arial"/>
          <w:color w:val="000000" w:themeColor="text1"/>
          <w:sz w:val="24"/>
          <w:szCs w:val="24"/>
        </w:rPr>
        <w:t xml:space="preserve">unavailable to </w:t>
      </w:r>
      <w:proofErr w:type="gramStart"/>
      <w:r w:rsidR="00EA00CB">
        <w:rPr>
          <w:rFonts w:eastAsia="Arial"/>
          <w:color w:val="000000" w:themeColor="text1"/>
          <w:sz w:val="24"/>
          <w:szCs w:val="24"/>
        </w:rPr>
        <w:t xml:space="preserve">sign </w:t>
      </w:r>
      <w:r w:rsidRPr="5848403C">
        <w:rPr>
          <w:rFonts w:eastAsia="Arial"/>
          <w:color w:val="000000" w:themeColor="text1"/>
          <w:sz w:val="24"/>
          <w:szCs w:val="24"/>
        </w:rPr>
        <w:t xml:space="preserve"> _</w:t>
      </w:r>
      <w:proofErr w:type="gramEnd"/>
      <w:r w:rsidRPr="5848403C">
        <w:rPr>
          <w:rFonts w:eastAsia="Arial"/>
          <w:color w:val="000000" w:themeColor="text1"/>
          <w:sz w:val="24"/>
          <w:szCs w:val="24"/>
        </w:rPr>
        <w:t xml:space="preserve">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243A19F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w:t>
      </w:r>
      <w:r w:rsidR="00EA00CB">
        <w:rPr>
          <w:rFonts w:eastAsia="Arial"/>
          <w:color w:val="000000" w:themeColor="text1"/>
          <w:sz w:val="24"/>
          <w:szCs w:val="24"/>
        </w:rPr>
        <w:t>21/06/2021</w:t>
      </w:r>
      <w:r w:rsidRPr="5848403C">
        <w:rPr>
          <w:rFonts w:eastAsia="Arial"/>
          <w:color w:val="000000" w:themeColor="text1"/>
          <w:sz w:val="24"/>
          <w:szCs w:val="24"/>
        </w:rPr>
        <w:t xml:space="preserve">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13DB1D" w14:textId="77777777" w:rsidR="009D0D9D" w:rsidRDefault="009D0D9D">
      <w:r>
        <w:separator/>
      </w:r>
    </w:p>
  </w:endnote>
  <w:endnote w:type="continuationSeparator" w:id="0">
    <w:p w14:paraId="0FE390D5" w14:textId="77777777" w:rsidR="009D0D9D" w:rsidRDefault="009D0D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783583E" w:rsidR="00C44C75" w:rsidRDefault="00C44C75">
    <w:pPr>
      <w:pStyle w:val="Footer"/>
      <w:jc w:val="right"/>
    </w:pPr>
    <w:r>
      <w:fldChar w:fldCharType="begin"/>
    </w:r>
    <w:r>
      <w:instrText xml:space="preserve"> PAGE   \* MERGEFORMAT </w:instrText>
    </w:r>
    <w:r>
      <w:fldChar w:fldCharType="separate"/>
    </w:r>
    <w:r w:rsidR="00F260FB">
      <w:rPr>
        <w:noProof/>
      </w:rPr>
      <w:t>25</w:t>
    </w:r>
    <w:r>
      <w:rPr>
        <w:noProof/>
      </w:rPr>
      <w:fldChar w:fldCharType="end"/>
    </w:r>
  </w:p>
  <w:p w14:paraId="790812FF" w14:textId="77777777" w:rsidR="00C44C75" w:rsidRPr="00BB5EAA" w:rsidRDefault="00C44C75"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3340BE" w14:textId="77777777" w:rsidR="009D0D9D" w:rsidRDefault="009D0D9D">
      <w:r>
        <w:separator/>
      </w:r>
    </w:p>
  </w:footnote>
  <w:footnote w:type="continuationSeparator" w:id="0">
    <w:p w14:paraId="61E7AB45" w14:textId="77777777" w:rsidR="009D0D9D" w:rsidRDefault="009D0D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46C3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0ACC"/>
    <w:rsid w:val="003516C0"/>
    <w:rsid w:val="00352E59"/>
    <w:rsid w:val="00354DBE"/>
    <w:rsid w:val="00355210"/>
    <w:rsid w:val="003571F2"/>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70E6"/>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A7ADD"/>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97777"/>
    <w:rsid w:val="009A5F3B"/>
    <w:rsid w:val="009B0B61"/>
    <w:rsid w:val="009B28C0"/>
    <w:rsid w:val="009B7136"/>
    <w:rsid w:val="009B7806"/>
    <w:rsid w:val="009C3AC2"/>
    <w:rsid w:val="009D0D9D"/>
    <w:rsid w:val="009D4365"/>
    <w:rsid w:val="009D4E3B"/>
    <w:rsid w:val="009D7BC9"/>
    <w:rsid w:val="009E1982"/>
    <w:rsid w:val="009E4D2C"/>
    <w:rsid w:val="009F0978"/>
    <w:rsid w:val="009F116A"/>
    <w:rsid w:val="009F3AEC"/>
    <w:rsid w:val="00A00081"/>
    <w:rsid w:val="00A015F7"/>
    <w:rsid w:val="00A10D56"/>
    <w:rsid w:val="00A12AAE"/>
    <w:rsid w:val="00A16DD1"/>
    <w:rsid w:val="00A22441"/>
    <w:rsid w:val="00A23F3B"/>
    <w:rsid w:val="00A24406"/>
    <w:rsid w:val="00A25F64"/>
    <w:rsid w:val="00A27CC2"/>
    <w:rsid w:val="00A3273B"/>
    <w:rsid w:val="00A40ED6"/>
    <w:rsid w:val="00A456F2"/>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1E25"/>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4C75"/>
    <w:rsid w:val="00C45E9E"/>
    <w:rsid w:val="00C4664D"/>
    <w:rsid w:val="00C472AA"/>
    <w:rsid w:val="00C50A05"/>
    <w:rsid w:val="00C54AED"/>
    <w:rsid w:val="00C55B2F"/>
    <w:rsid w:val="00C633F1"/>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0D5"/>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00CB"/>
    <w:rsid w:val="00EA4D48"/>
    <w:rsid w:val="00EB2173"/>
    <w:rsid w:val="00EB62E6"/>
    <w:rsid w:val="00ED1B30"/>
    <w:rsid w:val="00ED250E"/>
    <w:rsid w:val="00ED528D"/>
    <w:rsid w:val="00EE1AC1"/>
    <w:rsid w:val="00EE39D6"/>
    <w:rsid w:val="00EE413C"/>
    <w:rsid w:val="00EE52AD"/>
    <w:rsid w:val="00F00945"/>
    <w:rsid w:val="00F01F92"/>
    <w:rsid w:val="00F034C9"/>
    <w:rsid w:val="00F10A08"/>
    <w:rsid w:val="00F13770"/>
    <w:rsid w:val="00F139CF"/>
    <w:rsid w:val="00F22AC5"/>
    <w:rsid w:val="00F254D1"/>
    <w:rsid w:val="00F260FB"/>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AD1E2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046C3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08226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17wy4t6ps30xx.cloudfront.net/production/uploads/2017/09/Competency-and-Values-Framework-for-Policing_4.11.16.pdf" TargetMode="External"/><Relationship Id="rId26" Type="http://schemas.openxmlformats.org/officeDocument/2006/relationships/hyperlink" Target="https://www.theguardian.com/uk-news/2016/oct/27/police-officers-must-be-aware-of-biases-says-england-training-college" TargetMode="External"/><Relationship Id="rId39" Type="http://schemas.openxmlformats.org/officeDocument/2006/relationships/hyperlink" Target="https://policeconduct.gov.uk/sites/default/files/Documents/Learningthelessons/32/LearningtheLessons_Bulletin32_March2018.pdf" TargetMode="External"/><Relationship Id="rId3" Type="http://schemas.openxmlformats.org/officeDocument/2006/relationships/customXml" Target="../customXml/item3.xml"/><Relationship Id="rId21" Type="http://schemas.openxmlformats.org/officeDocument/2006/relationships/hyperlink" Target="https://www.app.college.police.uk/app-content/engagement-and-communication/communications/" TargetMode="External"/><Relationship Id="rId34" Type="http://schemas.openxmlformats.org/officeDocument/2006/relationships/hyperlink" Target="https://www.gov.uk/guidance/appropriate-adults-guide-for-youth-justice-professionals#overview" TargetMode="External"/><Relationship Id="rId42" Type="http://schemas.openxmlformats.org/officeDocument/2006/relationships/hyperlink" Target="https://www.legislation.gov.uk/ukpga/1971/38/contents" TargetMode="External"/><Relationship Id="rId47" Type="http://schemas.openxmlformats.org/officeDocument/2006/relationships/hyperlink" Target="https://www.legislation.gov.uk/uksi/2020/828/regulation/5" TargetMode="External"/><Relationship Id="rId50" Type="http://schemas.openxmlformats.org/officeDocument/2006/relationships/hyperlink" Target="https://libguides.cam.ac.uk/reflectivepracticetoolkit/mode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2014/23/contents/enacted" TargetMode="External"/><Relationship Id="rId25" Type="http://schemas.openxmlformats.org/officeDocument/2006/relationships/hyperlink" Target="https://www.app.college.police.uk/app-content/investigations/investigative-interviewing" TargetMode="External"/><Relationship Id="rId33" Type="http://schemas.openxmlformats.org/officeDocument/2006/relationships/hyperlink" Target="https://www.tandfonline.com/doi/abs/10.1080/1068316X.2015.1077249" TargetMode="External"/><Relationship Id="rId38" Type="http://schemas.openxmlformats.org/officeDocument/2006/relationships/hyperlink" Target="https://www.policeconduct.gov.uk/research-and-learning/key-areas-work/welfare-and-vulnerable-people" TargetMode="External"/><Relationship Id="rId46" Type="http://schemas.openxmlformats.org/officeDocument/2006/relationships/hyperlink" Target="https://www.legislation.gov.uk/ukpga/1986/64/section/5" TargetMode="External"/><Relationship Id="rId2" Type="http://schemas.openxmlformats.org/officeDocument/2006/relationships/customXml" Target="../customXml/item2.xml"/><Relationship Id="rId16" Type="http://schemas.openxmlformats.org/officeDocument/2006/relationships/hyperlink" Target="https://bscpolicingnetwork.com/2020/04/21/police-discretion-and-the-coronavirus-pandemic/" TargetMode="External"/><Relationship Id="rId20" Type="http://schemas.openxmlformats.org/officeDocument/2006/relationships/hyperlink" Target="https://www.npcc.police.uk/documents/crime/2018/National%20Vulnerability%20Action%20Plan_18_21.pdf" TargetMode="External"/><Relationship Id="rId29" Type="http://schemas.openxmlformats.org/officeDocument/2006/relationships/hyperlink" Target="https://www.open.ac.uk/centres/policing/sites/www.open.ac.uk.centres.policing/files/files/News/An%20Evaluation%20of%20Demand-Management-Practices-in-UK-Final-report.pdf" TargetMode="External"/><Relationship Id="rId41" Type="http://schemas.openxmlformats.org/officeDocument/2006/relationships/hyperlink" Target="https://www.simplypsychology.org/learning-kolb.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neighbourhood-policing/promoting-right-culture" TargetMode="External"/><Relationship Id="rId32" Type="http://schemas.openxmlformats.org/officeDocument/2006/relationships/hyperlink" Target="https://www.evidence-basedpolicing.org/refresher-sara-model-and-problem-oriented-policing/" TargetMode="External"/><Relationship Id="rId37" Type="http://schemas.openxmlformats.org/officeDocument/2006/relationships/hyperlink" Target="https://www.legislation.gov.uk/ukpga/1998/42/contents" TargetMode="External"/><Relationship Id="rId40" Type="http://schemas.openxmlformats.org/officeDocument/2006/relationships/hyperlink" Target="https://www.legislation.gov.uk/ukpga/2014/23/part/1/crossheading/safeguarding-adults-at-risk-of-abuse-or-neglect/enacted" TargetMode="External"/><Relationship Id="rId45" Type="http://schemas.openxmlformats.org/officeDocument/2006/relationships/hyperlink" Target="https://www.legislation.gov.uk/ukpga/1984/60/section/17"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legislation.gov.uk/ukpga/2014/12/contents/enacted" TargetMode="External"/><Relationship Id="rId23" Type="http://schemas.openxmlformats.org/officeDocument/2006/relationships/hyperlink" Target="https://library.college.police.uk/docs/college-of-policing/Briefing-note-adults-at-risk-initial-response-2021.pdf" TargetMode="External"/><Relationship Id="rId28" Type="http://schemas.openxmlformats.org/officeDocument/2006/relationships/hyperlink" Target="https://www.nicole-brown.co.uk/reflective-model-according-to-kolb/" TargetMode="External"/><Relationship Id="rId36" Type="http://schemas.openxmlformats.org/officeDocument/2006/relationships/hyperlink" Target="https://assets.publishing.service.gov.uk/government/uploads/system/uploads/attachment_data/file/956143/ASB_Statutory_Guidance.pdf" TargetMode="External"/><Relationship Id="rId49" Type="http://schemas.openxmlformats.org/officeDocument/2006/relationships/hyperlink" Target="https://www.ed.ac.uk/equality-diversity/students/unconscious-bias" TargetMode="External"/><Relationship Id="rId10" Type="http://schemas.openxmlformats.org/officeDocument/2006/relationships/endnotes" Target="endnotes.xml"/><Relationship Id="rId19" Type="http://schemas.openxmlformats.org/officeDocument/2006/relationships/hyperlink" Target="https://paas-s3-broker-prod-lon-6453d964-1d1a-432a-9260-5e0ba7d2fc51.s3.eu-west-2.amazonaws.com/s3fs-public/2021-02/code_of_ethics.pdf" TargetMode="External"/><Relationship Id="rId31" Type="http://schemas.openxmlformats.org/officeDocument/2006/relationships/hyperlink" Target="https://www.equalityhumanrights.com/en/human-rights-act/article-6-right-fair-trial" TargetMode="External"/><Relationship Id="rId44" Type="http://schemas.openxmlformats.org/officeDocument/2006/relationships/hyperlink" Target="https://www.nhs.uk/mental-health/self-help/guides-tools-and-activities/tips-to-reduce-stress/"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pp.college.police.uk/app-content/investigations/investigative-interviewing/" TargetMode="External"/><Relationship Id="rId27" Type="http://schemas.openxmlformats.org/officeDocument/2006/relationships/hyperlink" Target="https://www.theguardian.com/uk-news/2020/jul/09/police-in-england-and-wales-face-inquiry-into-possible-racial-bias"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https://assets.publishing.service.gov.uk/government/uploads/system/uploads/attachment_data/file/729842/pace-code-c-2018.pdf" TargetMode="External"/><Relationship Id="rId43" Type="http://schemas.openxmlformats.org/officeDocument/2006/relationships/hyperlink" Target="https://www.mind.org.uk/information-support/types-of-mental-health-problems/sleep-problems/tips-to-improve-your-sleep/?gclid=EAIaIQobChMIpNrj2OmW8QIVGfhRCh11BgA0EAAYAiAAEgJVAfD_BwE" TargetMode="External"/><Relationship Id="rId48" Type="http://schemas.openxmlformats.org/officeDocument/2006/relationships/hyperlink" Target="https://sleepcouncil.org.uk/advice-support/sleep-advice/common-sleep-scenarios/sleep-advice-for-shift-workers/" TargetMode="External"/><Relationship Id="rId8" Type="http://schemas.openxmlformats.org/officeDocument/2006/relationships/webSettings" Target="webSettings.xml"/><Relationship Id="rId51" Type="http://schemas.openxmlformats.org/officeDocument/2006/relationships/hyperlink" Target="https://libguides.hull.ac.uk/reflectivewriting/sch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0D7FA13-C1BA-4FFC-90DC-CC6318FEE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26</Pages>
  <Words>8404</Words>
  <Characters>47906</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Elias, Nathan</cp:lastModifiedBy>
  <cp:revision>12</cp:revision>
  <cp:lastPrinted>2019-09-26T14:40:00Z</cp:lastPrinted>
  <dcterms:created xsi:type="dcterms:W3CDTF">2021-04-17T15:05:00Z</dcterms:created>
  <dcterms:modified xsi:type="dcterms:W3CDTF">2021-06-21T19:35:00Z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