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EA5A0" w14:textId="77777777" w:rsidR="00203C74" w:rsidRPr="0086793E" w:rsidRDefault="00203C74" w:rsidP="004B7033">
      <w:pPr>
        <w:spacing w:line="240" w:lineRule="auto"/>
        <w:rPr>
          <w:szCs w:val="22"/>
        </w:rPr>
      </w:pPr>
      <w:bookmarkStart w:id="0" w:name="_Toc329848307"/>
      <w:bookmarkStart w:id="1" w:name="_Toc330279173"/>
      <w:bookmarkStart w:id="2" w:name="_Toc330300842"/>
    </w:p>
    <w:p w14:paraId="0F54EA35" w14:textId="77777777" w:rsidR="00203C74" w:rsidRPr="0086793E" w:rsidRDefault="00203C74" w:rsidP="004B7033">
      <w:pPr>
        <w:spacing w:line="240" w:lineRule="auto"/>
        <w:rPr>
          <w:szCs w:val="22"/>
        </w:rPr>
      </w:pPr>
      <w:r w:rsidRPr="0086793E">
        <w:rPr>
          <w:noProof/>
          <w:szCs w:val="22"/>
          <w:lang w:eastAsia="en-GB"/>
        </w:rPr>
        <w:drawing>
          <wp:anchor distT="0" distB="0" distL="114300" distR="114300" simplePos="0" relativeHeight="251659264" behindDoc="0" locked="0" layoutInCell="1" allowOverlap="1" wp14:anchorId="6E94947D" wp14:editId="55116B62">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203C74" w:rsidRPr="0086793E" w14:paraId="52CA2177" w14:textId="77777777" w:rsidTr="009A5177">
        <w:trPr>
          <w:trHeight w:val="255"/>
        </w:trPr>
        <w:tc>
          <w:tcPr>
            <w:tcW w:w="8524" w:type="dxa"/>
            <w:shd w:val="clear" w:color="auto" w:fill="auto"/>
          </w:tcPr>
          <w:p w14:paraId="47A9A921" w14:textId="77777777" w:rsidR="00203C74" w:rsidRPr="0086793E" w:rsidRDefault="00203C74" w:rsidP="004B7033">
            <w:pPr>
              <w:spacing w:line="240" w:lineRule="auto"/>
              <w:rPr>
                <w:szCs w:val="22"/>
              </w:rPr>
            </w:pPr>
          </w:p>
        </w:tc>
      </w:tr>
      <w:tr w:rsidR="00203C74" w:rsidRPr="0086793E" w14:paraId="089B459A" w14:textId="77777777" w:rsidTr="009A5177">
        <w:trPr>
          <w:trHeight w:val="3013"/>
        </w:trPr>
        <w:tc>
          <w:tcPr>
            <w:tcW w:w="8524" w:type="dxa"/>
            <w:shd w:val="clear" w:color="auto" w:fill="auto"/>
          </w:tcPr>
          <w:p w14:paraId="2F72C133" w14:textId="1B91F14C" w:rsidR="00203C74" w:rsidRPr="0086793E" w:rsidRDefault="00D12136" w:rsidP="004B7033">
            <w:pPr>
              <w:pStyle w:val="ReportTitle"/>
              <w:spacing w:line="240" w:lineRule="auto"/>
              <w:jc w:val="left"/>
              <w:rPr>
                <w:sz w:val="22"/>
                <w:szCs w:val="22"/>
              </w:rPr>
            </w:pPr>
            <w:r w:rsidRPr="0086793E">
              <w:rPr>
                <w:sz w:val="22"/>
                <w:szCs w:val="22"/>
              </w:rPr>
              <w:t xml:space="preserve">OME – </w:t>
            </w:r>
            <w:r w:rsidR="00194FA1" w:rsidRPr="0086793E">
              <w:rPr>
                <w:sz w:val="22"/>
                <w:szCs w:val="22"/>
              </w:rPr>
              <w:t>Advanced Physics</w:t>
            </w:r>
            <w:r w:rsidRPr="0086793E">
              <w:rPr>
                <w:sz w:val="22"/>
                <w:szCs w:val="22"/>
              </w:rPr>
              <w:t xml:space="preserve"> (ACDA5</w:t>
            </w:r>
            <w:r w:rsidR="00203C74" w:rsidRPr="0086793E">
              <w:rPr>
                <w:sz w:val="22"/>
                <w:szCs w:val="22"/>
              </w:rPr>
              <w:t>0</w:t>
            </w:r>
            <w:r w:rsidR="00194FA1" w:rsidRPr="0086793E">
              <w:rPr>
                <w:sz w:val="22"/>
                <w:szCs w:val="22"/>
              </w:rPr>
              <w:t>15</w:t>
            </w:r>
            <w:r w:rsidR="00203C74" w:rsidRPr="0086793E">
              <w:rPr>
                <w:sz w:val="22"/>
                <w:szCs w:val="22"/>
              </w:rPr>
              <w:t>)</w:t>
            </w:r>
          </w:p>
          <w:p w14:paraId="606A9BBD" w14:textId="77777777" w:rsidR="00203C74" w:rsidRPr="0086793E" w:rsidRDefault="00203C74" w:rsidP="004B7033">
            <w:pPr>
              <w:pStyle w:val="ReportTitle"/>
              <w:spacing w:line="240" w:lineRule="auto"/>
              <w:jc w:val="left"/>
              <w:rPr>
                <w:sz w:val="22"/>
                <w:szCs w:val="22"/>
              </w:rPr>
            </w:pPr>
          </w:p>
          <w:p w14:paraId="74E5962C" w14:textId="04209783" w:rsidR="00203C74" w:rsidRPr="0086793E" w:rsidRDefault="00F0684B" w:rsidP="004B7033">
            <w:pPr>
              <w:pStyle w:val="ReportTitle"/>
              <w:spacing w:line="240" w:lineRule="auto"/>
              <w:jc w:val="left"/>
              <w:rPr>
                <w:sz w:val="22"/>
                <w:szCs w:val="22"/>
              </w:rPr>
            </w:pPr>
            <w:r>
              <w:rPr>
                <w:sz w:val="22"/>
                <w:szCs w:val="22"/>
              </w:rPr>
              <w:t>07/01/2022</w:t>
            </w:r>
          </w:p>
          <w:p w14:paraId="26BF0122" w14:textId="77777777" w:rsidR="00203C74" w:rsidRPr="0086793E" w:rsidRDefault="00203C74" w:rsidP="004B7033">
            <w:pPr>
              <w:pStyle w:val="ReportTitle"/>
              <w:spacing w:line="240" w:lineRule="auto"/>
              <w:jc w:val="left"/>
              <w:rPr>
                <w:sz w:val="22"/>
                <w:szCs w:val="22"/>
              </w:rPr>
            </w:pPr>
          </w:p>
        </w:tc>
      </w:tr>
      <w:tr w:rsidR="00203C74" w:rsidRPr="0086793E" w14:paraId="2896F558" w14:textId="77777777" w:rsidTr="009A5177">
        <w:trPr>
          <w:trHeight w:val="1288"/>
        </w:trPr>
        <w:tc>
          <w:tcPr>
            <w:tcW w:w="8524" w:type="dxa"/>
            <w:shd w:val="clear" w:color="auto" w:fill="auto"/>
          </w:tcPr>
          <w:p w14:paraId="47C9ED07" w14:textId="77777777" w:rsidR="00203C74" w:rsidRPr="0086793E" w:rsidRDefault="00203C74" w:rsidP="004B7033">
            <w:pPr>
              <w:pStyle w:val="DocumentDetails"/>
              <w:spacing w:line="240" w:lineRule="auto"/>
              <w:jc w:val="left"/>
              <w:rPr>
                <w:sz w:val="22"/>
                <w:szCs w:val="22"/>
              </w:rPr>
            </w:pPr>
            <w:r w:rsidRPr="0086793E">
              <w:rPr>
                <w:sz w:val="22"/>
                <w:szCs w:val="22"/>
              </w:rPr>
              <w:t>Nathan Rowe - 1910544</w:t>
            </w:r>
          </w:p>
        </w:tc>
      </w:tr>
      <w:tr w:rsidR="00203C74" w:rsidRPr="0086793E" w14:paraId="6A30FD78" w14:textId="77777777" w:rsidTr="009A5177">
        <w:trPr>
          <w:trHeight w:val="68"/>
        </w:trPr>
        <w:tc>
          <w:tcPr>
            <w:tcW w:w="8524" w:type="dxa"/>
            <w:shd w:val="clear" w:color="auto" w:fill="auto"/>
          </w:tcPr>
          <w:p w14:paraId="424EF59A" w14:textId="77777777" w:rsidR="00203C74" w:rsidRPr="0086793E" w:rsidRDefault="00203C74" w:rsidP="004B7033">
            <w:pPr>
              <w:pStyle w:val="CoverNotice"/>
              <w:spacing w:line="240" w:lineRule="auto"/>
              <w:jc w:val="left"/>
              <w:rPr>
                <w:rStyle w:val="Strong"/>
                <w:b w:val="0"/>
                <w:bCs w:val="0"/>
                <w:sz w:val="22"/>
                <w:szCs w:val="22"/>
              </w:rPr>
            </w:pPr>
          </w:p>
        </w:tc>
      </w:tr>
    </w:tbl>
    <w:p w14:paraId="7478CD57" w14:textId="77777777" w:rsidR="00203C74" w:rsidRPr="0086793E" w:rsidRDefault="00203C74" w:rsidP="004B7033">
      <w:pPr>
        <w:pStyle w:val="StartHeading"/>
        <w:numPr>
          <w:ilvl w:val="0"/>
          <w:numId w:val="0"/>
        </w:numPr>
        <w:rPr>
          <w:sz w:val="22"/>
          <w:szCs w:val="22"/>
        </w:rPr>
      </w:pPr>
      <w:r w:rsidRPr="0086793E">
        <w:rPr>
          <w:sz w:val="22"/>
          <w:szCs w:val="22"/>
        </w:rPr>
        <w:t>Declaration</w:t>
      </w:r>
    </w:p>
    <w:p w14:paraId="596A8042" w14:textId="77777777" w:rsidR="00203C74" w:rsidRPr="0086793E" w:rsidRDefault="00203C74" w:rsidP="004B7033">
      <w:pPr>
        <w:spacing w:line="240" w:lineRule="auto"/>
        <w:ind w:left="567" w:right="567"/>
        <w:rPr>
          <w:i/>
          <w:szCs w:val="22"/>
        </w:rPr>
      </w:pPr>
      <w:r w:rsidRPr="0086793E">
        <w:rPr>
          <w:i/>
          <w:szCs w:val="22"/>
        </w:rPr>
        <w:t>I declare that this report is the product of my own work and is not being submitted for any other degree etc.</w:t>
      </w:r>
    </w:p>
    <w:p w14:paraId="65C75557" w14:textId="77777777" w:rsidR="00203C74" w:rsidRPr="0086793E" w:rsidRDefault="00203C74" w:rsidP="004B7033">
      <w:pPr>
        <w:spacing w:before="60" w:after="60" w:line="240" w:lineRule="auto"/>
        <w:rPr>
          <w:rFonts w:cs="Arial"/>
          <w:szCs w:val="22"/>
          <w:highlight w:val="yellow"/>
        </w:rPr>
      </w:pPr>
      <w:r w:rsidRPr="0086793E">
        <w:rPr>
          <w:szCs w:val="22"/>
          <w:highlight w:val="yellow"/>
        </w:rPr>
        <w:br w:type="page"/>
      </w:r>
    </w:p>
    <w:p w14:paraId="2B21E3FE" w14:textId="77777777" w:rsidR="00203C74" w:rsidRPr="0086793E" w:rsidRDefault="00203C74" w:rsidP="004B7033">
      <w:pPr>
        <w:spacing w:line="240" w:lineRule="auto"/>
        <w:rPr>
          <w:b/>
          <w:szCs w:val="22"/>
        </w:rPr>
      </w:pPr>
      <w:bookmarkStart w:id="3" w:name="_Toc329848311"/>
      <w:bookmarkStart w:id="4" w:name="_Toc330279177"/>
      <w:bookmarkStart w:id="5" w:name="_Toc330300846"/>
      <w:bookmarkEnd w:id="0"/>
      <w:bookmarkEnd w:id="1"/>
      <w:bookmarkEnd w:id="2"/>
      <w:r w:rsidRPr="0086793E">
        <w:rPr>
          <w:b/>
          <w:szCs w:val="22"/>
        </w:rPr>
        <w:lastRenderedPageBreak/>
        <w:t>Contents</w:t>
      </w:r>
      <w:bookmarkEnd w:id="3"/>
      <w:bookmarkEnd w:id="4"/>
      <w:bookmarkEnd w:id="5"/>
    </w:p>
    <w:p w14:paraId="4E3444A4" w14:textId="77777777" w:rsidR="00203C74" w:rsidRPr="0086793E" w:rsidRDefault="00203C74" w:rsidP="004B7033">
      <w:pPr>
        <w:spacing w:line="240" w:lineRule="auto"/>
        <w:rPr>
          <w:b/>
          <w:szCs w:val="22"/>
        </w:rPr>
      </w:pPr>
    </w:p>
    <w:p w14:paraId="3154D684" w14:textId="715458E7" w:rsidR="009F102B" w:rsidRDefault="00203C74">
      <w:pPr>
        <w:pStyle w:val="TOC1"/>
        <w:rPr>
          <w:rFonts w:asciiTheme="minorHAnsi" w:eastAsiaTheme="minorEastAsia" w:hAnsiTheme="minorHAnsi" w:cstheme="minorBidi"/>
          <w:b w:val="0"/>
          <w:sz w:val="22"/>
          <w:szCs w:val="22"/>
          <w:lang w:eastAsia="en-GB"/>
        </w:rPr>
      </w:pPr>
      <w:r w:rsidRPr="0086793E">
        <w:rPr>
          <w:caps/>
          <w:sz w:val="22"/>
          <w:szCs w:val="22"/>
          <w:highlight w:val="lightGray"/>
        </w:rPr>
        <w:fldChar w:fldCharType="begin"/>
      </w:r>
      <w:r w:rsidRPr="0086793E">
        <w:rPr>
          <w:caps/>
          <w:sz w:val="22"/>
          <w:szCs w:val="22"/>
          <w:highlight w:val="lightGray"/>
        </w:rPr>
        <w:instrText xml:space="preserve"> TOC \h \z \t "Heading 1,1,Heading 2,2,Heading 3,3,Heading,1,Annex Heading 1,1,Annex Heading 2,2,Annex Heading 3,3" </w:instrText>
      </w:r>
      <w:r w:rsidRPr="0086793E">
        <w:rPr>
          <w:caps/>
          <w:sz w:val="22"/>
          <w:szCs w:val="22"/>
          <w:highlight w:val="lightGray"/>
        </w:rPr>
        <w:fldChar w:fldCharType="separate"/>
      </w:r>
      <w:hyperlink w:anchor="_Toc92711309" w:history="1">
        <w:r w:rsidR="009F102B" w:rsidRPr="005B5D7E">
          <w:rPr>
            <w:rStyle w:val="Hyperlink"/>
          </w:rPr>
          <w:t>1</w:t>
        </w:r>
        <w:r w:rsidR="009F102B">
          <w:rPr>
            <w:rFonts w:asciiTheme="minorHAnsi" w:eastAsiaTheme="minorEastAsia" w:hAnsiTheme="minorHAnsi" w:cstheme="minorBidi"/>
            <w:b w:val="0"/>
            <w:sz w:val="22"/>
            <w:szCs w:val="22"/>
            <w:lang w:eastAsia="en-GB"/>
          </w:rPr>
          <w:tab/>
        </w:r>
        <w:r w:rsidR="009F102B" w:rsidRPr="005B5D7E">
          <w:rPr>
            <w:rStyle w:val="Hyperlink"/>
          </w:rPr>
          <w:t>Introduction</w:t>
        </w:r>
        <w:r w:rsidR="009F102B">
          <w:rPr>
            <w:webHidden/>
          </w:rPr>
          <w:tab/>
        </w:r>
        <w:r w:rsidR="009F102B">
          <w:rPr>
            <w:webHidden/>
          </w:rPr>
          <w:fldChar w:fldCharType="begin"/>
        </w:r>
        <w:r w:rsidR="009F102B">
          <w:rPr>
            <w:webHidden/>
          </w:rPr>
          <w:instrText xml:space="preserve"> PAGEREF _Toc92711309 \h </w:instrText>
        </w:r>
        <w:r w:rsidR="009F102B">
          <w:rPr>
            <w:webHidden/>
          </w:rPr>
        </w:r>
        <w:r w:rsidR="009F102B">
          <w:rPr>
            <w:webHidden/>
          </w:rPr>
          <w:fldChar w:fldCharType="separate"/>
        </w:r>
        <w:r w:rsidR="009F102B">
          <w:rPr>
            <w:webHidden/>
          </w:rPr>
          <w:t>4</w:t>
        </w:r>
        <w:r w:rsidR="009F102B">
          <w:rPr>
            <w:webHidden/>
          </w:rPr>
          <w:fldChar w:fldCharType="end"/>
        </w:r>
      </w:hyperlink>
    </w:p>
    <w:p w14:paraId="1EB660FE" w14:textId="4B66CC3B" w:rsidR="009F102B" w:rsidRDefault="00865E3A">
      <w:pPr>
        <w:pStyle w:val="TOC1"/>
        <w:rPr>
          <w:rFonts w:asciiTheme="minorHAnsi" w:eastAsiaTheme="minorEastAsia" w:hAnsiTheme="minorHAnsi" w:cstheme="minorBidi"/>
          <w:b w:val="0"/>
          <w:sz w:val="22"/>
          <w:szCs w:val="22"/>
          <w:lang w:eastAsia="en-GB"/>
        </w:rPr>
      </w:pPr>
      <w:hyperlink w:anchor="_Toc92711310" w:history="1">
        <w:r w:rsidR="009F102B" w:rsidRPr="005B5D7E">
          <w:rPr>
            <w:rStyle w:val="Hyperlink"/>
            <w:rFonts w:eastAsia="Calibri"/>
          </w:rPr>
          <w:t>2</w:t>
        </w:r>
        <w:r w:rsidR="009F102B">
          <w:rPr>
            <w:rFonts w:asciiTheme="minorHAnsi" w:eastAsiaTheme="minorEastAsia" w:hAnsiTheme="minorHAnsi" w:cstheme="minorBidi"/>
            <w:b w:val="0"/>
            <w:sz w:val="22"/>
            <w:szCs w:val="22"/>
            <w:lang w:eastAsia="en-GB"/>
          </w:rPr>
          <w:tab/>
        </w:r>
        <w:r w:rsidR="009F102B" w:rsidRPr="005B5D7E">
          <w:rPr>
            <w:rStyle w:val="Hyperlink"/>
            <w:rFonts w:eastAsia="Calibri"/>
          </w:rPr>
          <w:t>Shaped Charge Research</w:t>
        </w:r>
        <w:r w:rsidR="009F102B">
          <w:rPr>
            <w:webHidden/>
          </w:rPr>
          <w:tab/>
        </w:r>
        <w:r w:rsidR="009F102B">
          <w:rPr>
            <w:webHidden/>
          </w:rPr>
          <w:fldChar w:fldCharType="begin"/>
        </w:r>
        <w:r w:rsidR="009F102B">
          <w:rPr>
            <w:webHidden/>
          </w:rPr>
          <w:instrText xml:space="preserve"> PAGEREF _Toc92711310 \h </w:instrText>
        </w:r>
        <w:r w:rsidR="009F102B">
          <w:rPr>
            <w:webHidden/>
          </w:rPr>
        </w:r>
        <w:r w:rsidR="009F102B">
          <w:rPr>
            <w:webHidden/>
          </w:rPr>
          <w:fldChar w:fldCharType="separate"/>
        </w:r>
        <w:r w:rsidR="009F102B">
          <w:rPr>
            <w:webHidden/>
          </w:rPr>
          <w:t>4</w:t>
        </w:r>
        <w:r w:rsidR="009F102B">
          <w:rPr>
            <w:webHidden/>
          </w:rPr>
          <w:fldChar w:fldCharType="end"/>
        </w:r>
      </w:hyperlink>
    </w:p>
    <w:p w14:paraId="55B3BE59" w14:textId="1AC50F33" w:rsidR="009F102B" w:rsidRDefault="00865E3A">
      <w:pPr>
        <w:pStyle w:val="TOC2"/>
        <w:rPr>
          <w:rFonts w:asciiTheme="minorHAnsi" w:eastAsiaTheme="minorEastAsia" w:hAnsiTheme="minorHAnsi" w:cstheme="minorBidi"/>
          <w:b w:val="0"/>
          <w:szCs w:val="22"/>
          <w:lang w:eastAsia="en-GB"/>
        </w:rPr>
      </w:pPr>
      <w:hyperlink w:anchor="_Toc92711311" w:history="1">
        <w:r w:rsidR="009F102B" w:rsidRPr="005B5D7E">
          <w:rPr>
            <w:rStyle w:val="Hyperlink"/>
            <w:rFonts w:eastAsia="Calibri"/>
          </w:rPr>
          <w:t>2.1</w:t>
        </w:r>
        <w:r w:rsidR="009F102B">
          <w:rPr>
            <w:rFonts w:asciiTheme="minorHAnsi" w:eastAsiaTheme="minorEastAsia" w:hAnsiTheme="minorHAnsi" w:cstheme="minorBidi"/>
            <w:b w:val="0"/>
            <w:szCs w:val="22"/>
            <w:lang w:eastAsia="en-GB"/>
          </w:rPr>
          <w:tab/>
        </w:r>
        <w:r w:rsidR="009F102B" w:rsidRPr="005B5D7E">
          <w:rPr>
            <w:rStyle w:val="Hyperlink"/>
            <w:rFonts w:eastAsia="Calibri"/>
          </w:rPr>
          <w:t>Typical Components</w:t>
        </w:r>
        <w:r w:rsidR="009F102B">
          <w:rPr>
            <w:webHidden/>
          </w:rPr>
          <w:tab/>
        </w:r>
        <w:r w:rsidR="009F102B">
          <w:rPr>
            <w:webHidden/>
          </w:rPr>
          <w:fldChar w:fldCharType="begin"/>
        </w:r>
        <w:r w:rsidR="009F102B">
          <w:rPr>
            <w:webHidden/>
          </w:rPr>
          <w:instrText xml:space="preserve"> PAGEREF _Toc92711311 \h </w:instrText>
        </w:r>
        <w:r w:rsidR="009F102B">
          <w:rPr>
            <w:webHidden/>
          </w:rPr>
        </w:r>
        <w:r w:rsidR="009F102B">
          <w:rPr>
            <w:webHidden/>
          </w:rPr>
          <w:fldChar w:fldCharType="separate"/>
        </w:r>
        <w:r w:rsidR="009F102B">
          <w:rPr>
            <w:webHidden/>
          </w:rPr>
          <w:t>4</w:t>
        </w:r>
        <w:r w:rsidR="009F102B">
          <w:rPr>
            <w:webHidden/>
          </w:rPr>
          <w:fldChar w:fldCharType="end"/>
        </w:r>
      </w:hyperlink>
    </w:p>
    <w:p w14:paraId="6B9A4082" w14:textId="316F5E8F" w:rsidR="009F102B" w:rsidRDefault="00865E3A">
      <w:pPr>
        <w:pStyle w:val="TOC3"/>
        <w:rPr>
          <w:rFonts w:asciiTheme="minorHAnsi" w:eastAsiaTheme="minorEastAsia" w:hAnsiTheme="minorHAnsi" w:cstheme="minorBidi"/>
          <w:szCs w:val="22"/>
          <w:lang w:eastAsia="en-GB"/>
        </w:rPr>
      </w:pPr>
      <w:hyperlink w:anchor="_Toc92711312" w:history="1">
        <w:r w:rsidR="009F102B" w:rsidRPr="005B5D7E">
          <w:rPr>
            <w:rStyle w:val="Hyperlink"/>
            <w:rFonts w:eastAsia="Calibri"/>
          </w:rPr>
          <w:t>2.1.1</w:t>
        </w:r>
        <w:r w:rsidR="009F102B">
          <w:rPr>
            <w:rFonts w:asciiTheme="minorHAnsi" w:eastAsiaTheme="minorEastAsia" w:hAnsiTheme="minorHAnsi" w:cstheme="minorBidi"/>
            <w:szCs w:val="22"/>
            <w:lang w:eastAsia="en-GB"/>
          </w:rPr>
          <w:tab/>
        </w:r>
        <w:r w:rsidR="009F102B" w:rsidRPr="005B5D7E">
          <w:rPr>
            <w:rStyle w:val="Hyperlink"/>
            <w:rFonts w:eastAsia="Calibri"/>
          </w:rPr>
          <w:t>Liner</w:t>
        </w:r>
        <w:r w:rsidR="009F102B">
          <w:rPr>
            <w:webHidden/>
          </w:rPr>
          <w:tab/>
        </w:r>
        <w:r w:rsidR="009F102B">
          <w:rPr>
            <w:webHidden/>
          </w:rPr>
          <w:fldChar w:fldCharType="begin"/>
        </w:r>
        <w:r w:rsidR="009F102B">
          <w:rPr>
            <w:webHidden/>
          </w:rPr>
          <w:instrText xml:space="preserve"> PAGEREF _Toc92711312 \h </w:instrText>
        </w:r>
        <w:r w:rsidR="009F102B">
          <w:rPr>
            <w:webHidden/>
          </w:rPr>
        </w:r>
        <w:r w:rsidR="009F102B">
          <w:rPr>
            <w:webHidden/>
          </w:rPr>
          <w:fldChar w:fldCharType="separate"/>
        </w:r>
        <w:r w:rsidR="009F102B">
          <w:rPr>
            <w:webHidden/>
          </w:rPr>
          <w:t>4</w:t>
        </w:r>
        <w:r w:rsidR="009F102B">
          <w:rPr>
            <w:webHidden/>
          </w:rPr>
          <w:fldChar w:fldCharType="end"/>
        </w:r>
      </w:hyperlink>
    </w:p>
    <w:p w14:paraId="17A9B5D0" w14:textId="08173523" w:rsidR="009F102B" w:rsidRDefault="00865E3A">
      <w:pPr>
        <w:pStyle w:val="TOC3"/>
        <w:rPr>
          <w:rFonts w:asciiTheme="minorHAnsi" w:eastAsiaTheme="minorEastAsia" w:hAnsiTheme="minorHAnsi" w:cstheme="minorBidi"/>
          <w:szCs w:val="22"/>
          <w:lang w:eastAsia="en-GB"/>
        </w:rPr>
      </w:pPr>
      <w:hyperlink w:anchor="_Toc92711313" w:history="1">
        <w:r w:rsidR="009F102B" w:rsidRPr="005B5D7E">
          <w:rPr>
            <w:rStyle w:val="Hyperlink"/>
            <w:rFonts w:eastAsia="Calibri"/>
          </w:rPr>
          <w:t>2.1.2</w:t>
        </w:r>
        <w:r w:rsidR="009F102B">
          <w:rPr>
            <w:rFonts w:asciiTheme="minorHAnsi" w:eastAsiaTheme="minorEastAsia" w:hAnsiTheme="minorHAnsi" w:cstheme="minorBidi"/>
            <w:szCs w:val="22"/>
            <w:lang w:eastAsia="en-GB"/>
          </w:rPr>
          <w:tab/>
        </w:r>
        <w:r w:rsidR="009F102B" w:rsidRPr="005B5D7E">
          <w:rPr>
            <w:rStyle w:val="Hyperlink"/>
            <w:rFonts w:eastAsia="Calibri"/>
          </w:rPr>
          <w:t>Explosive</w:t>
        </w:r>
        <w:r w:rsidR="009F102B">
          <w:rPr>
            <w:webHidden/>
          </w:rPr>
          <w:tab/>
        </w:r>
        <w:r w:rsidR="009F102B">
          <w:rPr>
            <w:webHidden/>
          </w:rPr>
          <w:fldChar w:fldCharType="begin"/>
        </w:r>
        <w:r w:rsidR="009F102B">
          <w:rPr>
            <w:webHidden/>
          </w:rPr>
          <w:instrText xml:space="preserve"> PAGEREF _Toc92711313 \h </w:instrText>
        </w:r>
        <w:r w:rsidR="009F102B">
          <w:rPr>
            <w:webHidden/>
          </w:rPr>
        </w:r>
        <w:r w:rsidR="009F102B">
          <w:rPr>
            <w:webHidden/>
          </w:rPr>
          <w:fldChar w:fldCharType="separate"/>
        </w:r>
        <w:r w:rsidR="009F102B">
          <w:rPr>
            <w:webHidden/>
          </w:rPr>
          <w:t>5</w:t>
        </w:r>
        <w:r w:rsidR="009F102B">
          <w:rPr>
            <w:webHidden/>
          </w:rPr>
          <w:fldChar w:fldCharType="end"/>
        </w:r>
      </w:hyperlink>
    </w:p>
    <w:p w14:paraId="64B0A655" w14:textId="784B5E7E" w:rsidR="009F102B" w:rsidRDefault="00865E3A">
      <w:pPr>
        <w:pStyle w:val="TOC3"/>
        <w:rPr>
          <w:rFonts w:asciiTheme="minorHAnsi" w:eastAsiaTheme="minorEastAsia" w:hAnsiTheme="minorHAnsi" w:cstheme="minorBidi"/>
          <w:szCs w:val="22"/>
          <w:lang w:eastAsia="en-GB"/>
        </w:rPr>
      </w:pPr>
      <w:hyperlink w:anchor="_Toc92711314" w:history="1">
        <w:r w:rsidR="009F102B" w:rsidRPr="005B5D7E">
          <w:rPr>
            <w:rStyle w:val="Hyperlink"/>
            <w:rFonts w:eastAsia="Calibri"/>
          </w:rPr>
          <w:t>2.1.3</w:t>
        </w:r>
        <w:r w:rsidR="009F102B">
          <w:rPr>
            <w:rFonts w:asciiTheme="minorHAnsi" w:eastAsiaTheme="minorEastAsia" w:hAnsiTheme="minorHAnsi" w:cstheme="minorBidi"/>
            <w:szCs w:val="22"/>
            <w:lang w:eastAsia="en-GB"/>
          </w:rPr>
          <w:tab/>
        </w:r>
        <w:r w:rsidR="009F102B" w:rsidRPr="005B5D7E">
          <w:rPr>
            <w:rStyle w:val="Hyperlink"/>
            <w:rFonts w:eastAsia="Calibri"/>
          </w:rPr>
          <w:t>Body/Shell</w:t>
        </w:r>
        <w:r w:rsidR="009F102B">
          <w:rPr>
            <w:webHidden/>
          </w:rPr>
          <w:tab/>
        </w:r>
        <w:r w:rsidR="009F102B">
          <w:rPr>
            <w:webHidden/>
          </w:rPr>
          <w:fldChar w:fldCharType="begin"/>
        </w:r>
        <w:r w:rsidR="009F102B">
          <w:rPr>
            <w:webHidden/>
          </w:rPr>
          <w:instrText xml:space="preserve"> PAGEREF _Toc92711314 \h </w:instrText>
        </w:r>
        <w:r w:rsidR="009F102B">
          <w:rPr>
            <w:webHidden/>
          </w:rPr>
        </w:r>
        <w:r w:rsidR="009F102B">
          <w:rPr>
            <w:webHidden/>
          </w:rPr>
          <w:fldChar w:fldCharType="separate"/>
        </w:r>
        <w:r w:rsidR="009F102B">
          <w:rPr>
            <w:webHidden/>
          </w:rPr>
          <w:t>5</w:t>
        </w:r>
        <w:r w:rsidR="009F102B">
          <w:rPr>
            <w:webHidden/>
          </w:rPr>
          <w:fldChar w:fldCharType="end"/>
        </w:r>
      </w:hyperlink>
    </w:p>
    <w:p w14:paraId="67E9E670" w14:textId="19E1ED1F" w:rsidR="009F102B" w:rsidRDefault="00865E3A">
      <w:pPr>
        <w:pStyle w:val="TOC2"/>
        <w:rPr>
          <w:rFonts w:asciiTheme="minorHAnsi" w:eastAsiaTheme="minorEastAsia" w:hAnsiTheme="minorHAnsi" w:cstheme="minorBidi"/>
          <w:b w:val="0"/>
          <w:szCs w:val="22"/>
          <w:lang w:eastAsia="en-GB"/>
        </w:rPr>
      </w:pPr>
      <w:hyperlink w:anchor="_Toc92711315" w:history="1">
        <w:r w:rsidR="009F102B" w:rsidRPr="005B5D7E">
          <w:rPr>
            <w:rStyle w:val="Hyperlink"/>
            <w:rFonts w:eastAsia="Calibri"/>
          </w:rPr>
          <w:t>2.2</w:t>
        </w:r>
        <w:r w:rsidR="009F102B">
          <w:rPr>
            <w:rFonts w:asciiTheme="minorHAnsi" w:eastAsiaTheme="minorEastAsia" w:hAnsiTheme="minorHAnsi" w:cstheme="minorBidi"/>
            <w:b w:val="0"/>
            <w:szCs w:val="22"/>
            <w:lang w:eastAsia="en-GB"/>
          </w:rPr>
          <w:tab/>
        </w:r>
        <w:r w:rsidR="009F102B" w:rsidRPr="005B5D7E">
          <w:rPr>
            <w:rStyle w:val="Hyperlink"/>
            <w:rFonts w:eastAsia="Calibri"/>
          </w:rPr>
          <w:t>Jet Formation</w:t>
        </w:r>
        <w:r w:rsidR="009F102B">
          <w:rPr>
            <w:webHidden/>
          </w:rPr>
          <w:tab/>
        </w:r>
        <w:r w:rsidR="009F102B">
          <w:rPr>
            <w:webHidden/>
          </w:rPr>
          <w:fldChar w:fldCharType="begin"/>
        </w:r>
        <w:r w:rsidR="009F102B">
          <w:rPr>
            <w:webHidden/>
          </w:rPr>
          <w:instrText xml:space="preserve"> PAGEREF _Toc92711315 \h </w:instrText>
        </w:r>
        <w:r w:rsidR="009F102B">
          <w:rPr>
            <w:webHidden/>
          </w:rPr>
        </w:r>
        <w:r w:rsidR="009F102B">
          <w:rPr>
            <w:webHidden/>
          </w:rPr>
          <w:fldChar w:fldCharType="separate"/>
        </w:r>
        <w:r w:rsidR="009F102B">
          <w:rPr>
            <w:webHidden/>
          </w:rPr>
          <w:t>5</w:t>
        </w:r>
        <w:r w:rsidR="009F102B">
          <w:rPr>
            <w:webHidden/>
          </w:rPr>
          <w:fldChar w:fldCharType="end"/>
        </w:r>
      </w:hyperlink>
    </w:p>
    <w:p w14:paraId="133A558B" w14:textId="6AF33747" w:rsidR="009F102B" w:rsidRDefault="00865E3A">
      <w:pPr>
        <w:pStyle w:val="TOC2"/>
        <w:rPr>
          <w:rFonts w:asciiTheme="minorHAnsi" w:eastAsiaTheme="minorEastAsia" w:hAnsiTheme="minorHAnsi" w:cstheme="minorBidi"/>
          <w:b w:val="0"/>
          <w:szCs w:val="22"/>
          <w:lang w:eastAsia="en-GB"/>
        </w:rPr>
      </w:pPr>
      <w:hyperlink w:anchor="_Toc92711316" w:history="1">
        <w:r w:rsidR="009F102B" w:rsidRPr="005B5D7E">
          <w:rPr>
            <w:rStyle w:val="Hyperlink"/>
            <w:rFonts w:eastAsia="Calibri"/>
          </w:rPr>
          <w:t>2.3</w:t>
        </w:r>
        <w:r w:rsidR="009F102B">
          <w:rPr>
            <w:rFonts w:asciiTheme="minorHAnsi" w:eastAsiaTheme="minorEastAsia" w:hAnsiTheme="minorHAnsi" w:cstheme="minorBidi"/>
            <w:b w:val="0"/>
            <w:szCs w:val="22"/>
            <w:lang w:eastAsia="en-GB"/>
          </w:rPr>
          <w:tab/>
        </w:r>
        <w:r w:rsidR="009F102B" w:rsidRPr="005B5D7E">
          <w:rPr>
            <w:rStyle w:val="Hyperlink"/>
            <w:rFonts w:eastAsia="Calibri"/>
          </w:rPr>
          <w:t>Deflagration and Detonation</w:t>
        </w:r>
        <w:r w:rsidR="009F102B">
          <w:rPr>
            <w:webHidden/>
          </w:rPr>
          <w:tab/>
        </w:r>
        <w:r w:rsidR="009F102B">
          <w:rPr>
            <w:webHidden/>
          </w:rPr>
          <w:fldChar w:fldCharType="begin"/>
        </w:r>
        <w:r w:rsidR="009F102B">
          <w:rPr>
            <w:webHidden/>
          </w:rPr>
          <w:instrText xml:space="preserve"> PAGEREF _Toc92711316 \h </w:instrText>
        </w:r>
        <w:r w:rsidR="009F102B">
          <w:rPr>
            <w:webHidden/>
          </w:rPr>
        </w:r>
        <w:r w:rsidR="009F102B">
          <w:rPr>
            <w:webHidden/>
          </w:rPr>
          <w:fldChar w:fldCharType="separate"/>
        </w:r>
        <w:r w:rsidR="009F102B">
          <w:rPr>
            <w:webHidden/>
          </w:rPr>
          <w:t>6</w:t>
        </w:r>
        <w:r w:rsidR="009F102B">
          <w:rPr>
            <w:webHidden/>
          </w:rPr>
          <w:fldChar w:fldCharType="end"/>
        </w:r>
      </w:hyperlink>
    </w:p>
    <w:p w14:paraId="3FF07CD4" w14:textId="653A9B7B" w:rsidR="009F102B" w:rsidRDefault="00865E3A">
      <w:pPr>
        <w:pStyle w:val="TOC2"/>
        <w:rPr>
          <w:rFonts w:asciiTheme="minorHAnsi" w:eastAsiaTheme="minorEastAsia" w:hAnsiTheme="minorHAnsi" w:cstheme="minorBidi"/>
          <w:b w:val="0"/>
          <w:szCs w:val="22"/>
          <w:lang w:eastAsia="en-GB"/>
        </w:rPr>
      </w:pPr>
      <w:hyperlink w:anchor="_Toc92711317" w:history="1">
        <w:r w:rsidR="009F102B" w:rsidRPr="005B5D7E">
          <w:rPr>
            <w:rStyle w:val="Hyperlink"/>
            <w:rFonts w:eastAsia="Calibri"/>
          </w:rPr>
          <w:t>2.4</w:t>
        </w:r>
        <w:r w:rsidR="009F102B">
          <w:rPr>
            <w:rFonts w:asciiTheme="minorHAnsi" w:eastAsiaTheme="minorEastAsia" w:hAnsiTheme="minorHAnsi" w:cstheme="minorBidi"/>
            <w:b w:val="0"/>
            <w:szCs w:val="22"/>
            <w:lang w:eastAsia="en-GB"/>
          </w:rPr>
          <w:tab/>
        </w:r>
        <w:r w:rsidR="009F102B" w:rsidRPr="005B5D7E">
          <w:rPr>
            <w:rStyle w:val="Hyperlink"/>
            <w:rFonts w:eastAsia="Calibri"/>
          </w:rPr>
          <w:t>Applications</w:t>
        </w:r>
        <w:r w:rsidR="009F102B">
          <w:rPr>
            <w:webHidden/>
          </w:rPr>
          <w:tab/>
        </w:r>
        <w:r w:rsidR="009F102B">
          <w:rPr>
            <w:webHidden/>
          </w:rPr>
          <w:fldChar w:fldCharType="begin"/>
        </w:r>
        <w:r w:rsidR="009F102B">
          <w:rPr>
            <w:webHidden/>
          </w:rPr>
          <w:instrText xml:space="preserve"> PAGEREF _Toc92711317 \h </w:instrText>
        </w:r>
        <w:r w:rsidR="009F102B">
          <w:rPr>
            <w:webHidden/>
          </w:rPr>
        </w:r>
        <w:r w:rsidR="009F102B">
          <w:rPr>
            <w:webHidden/>
          </w:rPr>
          <w:fldChar w:fldCharType="separate"/>
        </w:r>
        <w:r w:rsidR="009F102B">
          <w:rPr>
            <w:webHidden/>
          </w:rPr>
          <w:t>7</w:t>
        </w:r>
        <w:r w:rsidR="009F102B">
          <w:rPr>
            <w:webHidden/>
          </w:rPr>
          <w:fldChar w:fldCharType="end"/>
        </w:r>
      </w:hyperlink>
    </w:p>
    <w:p w14:paraId="07F1A7DC" w14:textId="55044EF2" w:rsidR="009F102B" w:rsidRDefault="00865E3A">
      <w:pPr>
        <w:pStyle w:val="TOC3"/>
        <w:rPr>
          <w:rFonts w:asciiTheme="minorHAnsi" w:eastAsiaTheme="minorEastAsia" w:hAnsiTheme="minorHAnsi" w:cstheme="minorBidi"/>
          <w:szCs w:val="22"/>
          <w:lang w:eastAsia="en-GB"/>
        </w:rPr>
      </w:pPr>
      <w:hyperlink w:anchor="_Toc92711318" w:history="1">
        <w:r w:rsidR="009F102B" w:rsidRPr="005B5D7E">
          <w:rPr>
            <w:rStyle w:val="Hyperlink"/>
            <w:rFonts w:eastAsia="Calibri"/>
          </w:rPr>
          <w:t>2.4.1</w:t>
        </w:r>
        <w:r w:rsidR="009F102B">
          <w:rPr>
            <w:rFonts w:asciiTheme="minorHAnsi" w:eastAsiaTheme="minorEastAsia" w:hAnsiTheme="minorHAnsi" w:cstheme="minorBidi"/>
            <w:szCs w:val="22"/>
            <w:lang w:eastAsia="en-GB"/>
          </w:rPr>
          <w:tab/>
        </w:r>
        <w:r w:rsidR="009F102B" w:rsidRPr="005B5D7E">
          <w:rPr>
            <w:rStyle w:val="Hyperlink"/>
            <w:rFonts w:eastAsia="Calibri"/>
          </w:rPr>
          <w:t>Weaponised</w:t>
        </w:r>
        <w:r w:rsidR="009F102B">
          <w:rPr>
            <w:webHidden/>
          </w:rPr>
          <w:tab/>
        </w:r>
        <w:r w:rsidR="009F102B">
          <w:rPr>
            <w:webHidden/>
          </w:rPr>
          <w:fldChar w:fldCharType="begin"/>
        </w:r>
        <w:r w:rsidR="009F102B">
          <w:rPr>
            <w:webHidden/>
          </w:rPr>
          <w:instrText xml:space="preserve"> PAGEREF _Toc92711318 \h </w:instrText>
        </w:r>
        <w:r w:rsidR="009F102B">
          <w:rPr>
            <w:webHidden/>
          </w:rPr>
        </w:r>
        <w:r w:rsidR="009F102B">
          <w:rPr>
            <w:webHidden/>
          </w:rPr>
          <w:fldChar w:fldCharType="separate"/>
        </w:r>
        <w:r w:rsidR="009F102B">
          <w:rPr>
            <w:webHidden/>
          </w:rPr>
          <w:t>7</w:t>
        </w:r>
        <w:r w:rsidR="009F102B">
          <w:rPr>
            <w:webHidden/>
          </w:rPr>
          <w:fldChar w:fldCharType="end"/>
        </w:r>
      </w:hyperlink>
    </w:p>
    <w:p w14:paraId="5CC16A67" w14:textId="3DC1BCCB" w:rsidR="009F102B" w:rsidRDefault="00865E3A">
      <w:pPr>
        <w:pStyle w:val="TOC3"/>
        <w:rPr>
          <w:rFonts w:asciiTheme="minorHAnsi" w:eastAsiaTheme="minorEastAsia" w:hAnsiTheme="minorHAnsi" w:cstheme="minorBidi"/>
          <w:szCs w:val="22"/>
          <w:lang w:eastAsia="en-GB"/>
        </w:rPr>
      </w:pPr>
      <w:hyperlink w:anchor="_Toc92711319" w:history="1">
        <w:r w:rsidR="009F102B" w:rsidRPr="005B5D7E">
          <w:rPr>
            <w:rStyle w:val="Hyperlink"/>
            <w:rFonts w:eastAsia="Calibri"/>
          </w:rPr>
          <w:t>2.4.2</w:t>
        </w:r>
        <w:r w:rsidR="009F102B">
          <w:rPr>
            <w:rFonts w:asciiTheme="minorHAnsi" w:eastAsiaTheme="minorEastAsia" w:hAnsiTheme="minorHAnsi" w:cstheme="minorBidi"/>
            <w:szCs w:val="22"/>
            <w:lang w:eastAsia="en-GB"/>
          </w:rPr>
          <w:tab/>
        </w:r>
        <w:r w:rsidR="009F102B" w:rsidRPr="005B5D7E">
          <w:rPr>
            <w:rStyle w:val="Hyperlink"/>
            <w:rFonts w:eastAsia="Calibri"/>
          </w:rPr>
          <w:t>Civil</w:t>
        </w:r>
        <w:r w:rsidR="009F102B">
          <w:rPr>
            <w:webHidden/>
          </w:rPr>
          <w:tab/>
        </w:r>
        <w:r w:rsidR="009F102B">
          <w:rPr>
            <w:webHidden/>
          </w:rPr>
          <w:fldChar w:fldCharType="begin"/>
        </w:r>
        <w:r w:rsidR="009F102B">
          <w:rPr>
            <w:webHidden/>
          </w:rPr>
          <w:instrText xml:space="preserve"> PAGEREF _Toc92711319 \h </w:instrText>
        </w:r>
        <w:r w:rsidR="009F102B">
          <w:rPr>
            <w:webHidden/>
          </w:rPr>
        </w:r>
        <w:r w:rsidR="009F102B">
          <w:rPr>
            <w:webHidden/>
          </w:rPr>
          <w:fldChar w:fldCharType="separate"/>
        </w:r>
        <w:r w:rsidR="009F102B">
          <w:rPr>
            <w:webHidden/>
          </w:rPr>
          <w:t>8</w:t>
        </w:r>
        <w:r w:rsidR="009F102B">
          <w:rPr>
            <w:webHidden/>
          </w:rPr>
          <w:fldChar w:fldCharType="end"/>
        </w:r>
      </w:hyperlink>
    </w:p>
    <w:p w14:paraId="031BD633" w14:textId="4EEBD12F" w:rsidR="009F102B" w:rsidRDefault="00865E3A">
      <w:pPr>
        <w:pStyle w:val="TOC1"/>
        <w:rPr>
          <w:rFonts w:asciiTheme="minorHAnsi" w:eastAsiaTheme="minorEastAsia" w:hAnsiTheme="minorHAnsi" w:cstheme="minorBidi"/>
          <w:b w:val="0"/>
          <w:sz w:val="22"/>
          <w:szCs w:val="22"/>
          <w:lang w:eastAsia="en-GB"/>
        </w:rPr>
      </w:pPr>
      <w:hyperlink w:anchor="_Toc92711320" w:history="1">
        <w:r w:rsidR="009F102B" w:rsidRPr="005B5D7E">
          <w:rPr>
            <w:rStyle w:val="Hyperlink"/>
            <w:rFonts w:eastAsia="Calibri"/>
          </w:rPr>
          <w:t>3</w:t>
        </w:r>
        <w:r w:rsidR="009F102B">
          <w:rPr>
            <w:rFonts w:asciiTheme="minorHAnsi" w:eastAsiaTheme="minorEastAsia" w:hAnsiTheme="minorHAnsi" w:cstheme="minorBidi"/>
            <w:b w:val="0"/>
            <w:sz w:val="22"/>
            <w:szCs w:val="22"/>
            <w:lang w:eastAsia="en-GB"/>
          </w:rPr>
          <w:tab/>
        </w:r>
        <w:r w:rsidR="009F102B" w:rsidRPr="005B5D7E">
          <w:rPr>
            <w:rStyle w:val="Hyperlink"/>
            <w:rFonts w:eastAsia="Calibri"/>
          </w:rPr>
          <w:t>Simulation</w:t>
        </w:r>
        <w:r w:rsidR="009F102B">
          <w:rPr>
            <w:webHidden/>
          </w:rPr>
          <w:tab/>
        </w:r>
        <w:r w:rsidR="009F102B">
          <w:rPr>
            <w:webHidden/>
          </w:rPr>
          <w:fldChar w:fldCharType="begin"/>
        </w:r>
        <w:r w:rsidR="009F102B">
          <w:rPr>
            <w:webHidden/>
          </w:rPr>
          <w:instrText xml:space="preserve"> PAGEREF _Toc92711320 \h </w:instrText>
        </w:r>
        <w:r w:rsidR="009F102B">
          <w:rPr>
            <w:webHidden/>
          </w:rPr>
        </w:r>
        <w:r w:rsidR="009F102B">
          <w:rPr>
            <w:webHidden/>
          </w:rPr>
          <w:fldChar w:fldCharType="separate"/>
        </w:r>
        <w:r w:rsidR="009F102B">
          <w:rPr>
            <w:webHidden/>
          </w:rPr>
          <w:t>8</w:t>
        </w:r>
        <w:r w:rsidR="009F102B">
          <w:rPr>
            <w:webHidden/>
          </w:rPr>
          <w:fldChar w:fldCharType="end"/>
        </w:r>
      </w:hyperlink>
    </w:p>
    <w:p w14:paraId="5DF521C4" w14:textId="1FEDBD20" w:rsidR="009F102B" w:rsidRDefault="00865E3A">
      <w:pPr>
        <w:pStyle w:val="TOC2"/>
        <w:rPr>
          <w:rFonts w:asciiTheme="minorHAnsi" w:eastAsiaTheme="minorEastAsia" w:hAnsiTheme="minorHAnsi" w:cstheme="minorBidi"/>
          <w:b w:val="0"/>
          <w:szCs w:val="22"/>
          <w:lang w:eastAsia="en-GB"/>
        </w:rPr>
      </w:pPr>
      <w:hyperlink w:anchor="_Toc92711321" w:history="1">
        <w:r w:rsidR="009F102B" w:rsidRPr="005B5D7E">
          <w:rPr>
            <w:rStyle w:val="Hyperlink"/>
            <w:rFonts w:eastAsia="Calibri"/>
          </w:rPr>
          <w:t>3.1</w:t>
        </w:r>
        <w:r w:rsidR="009F102B">
          <w:rPr>
            <w:rFonts w:asciiTheme="minorHAnsi" w:eastAsiaTheme="minorEastAsia" w:hAnsiTheme="minorHAnsi" w:cstheme="minorBidi"/>
            <w:b w:val="0"/>
            <w:szCs w:val="22"/>
            <w:lang w:eastAsia="en-GB"/>
          </w:rPr>
          <w:tab/>
        </w:r>
        <w:r w:rsidR="009F102B" w:rsidRPr="005B5D7E">
          <w:rPr>
            <w:rStyle w:val="Hyperlink"/>
            <w:rFonts w:eastAsia="Calibri"/>
          </w:rPr>
          <w:t>Inputs</w:t>
        </w:r>
        <w:r w:rsidR="009F102B">
          <w:rPr>
            <w:webHidden/>
          </w:rPr>
          <w:tab/>
        </w:r>
        <w:r w:rsidR="009F102B">
          <w:rPr>
            <w:webHidden/>
          </w:rPr>
          <w:fldChar w:fldCharType="begin"/>
        </w:r>
        <w:r w:rsidR="009F102B">
          <w:rPr>
            <w:webHidden/>
          </w:rPr>
          <w:instrText xml:space="preserve"> PAGEREF _Toc92711321 \h </w:instrText>
        </w:r>
        <w:r w:rsidR="009F102B">
          <w:rPr>
            <w:webHidden/>
          </w:rPr>
        </w:r>
        <w:r w:rsidR="009F102B">
          <w:rPr>
            <w:webHidden/>
          </w:rPr>
          <w:fldChar w:fldCharType="separate"/>
        </w:r>
        <w:r w:rsidR="009F102B">
          <w:rPr>
            <w:webHidden/>
          </w:rPr>
          <w:t>9</w:t>
        </w:r>
        <w:r w:rsidR="009F102B">
          <w:rPr>
            <w:webHidden/>
          </w:rPr>
          <w:fldChar w:fldCharType="end"/>
        </w:r>
      </w:hyperlink>
    </w:p>
    <w:p w14:paraId="201D41BC" w14:textId="260ED0E1" w:rsidR="009F102B" w:rsidRDefault="00865E3A">
      <w:pPr>
        <w:pStyle w:val="TOC3"/>
        <w:rPr>
          <w:rFonts w:asciiTheme="minorHAnsi" w:eastAsiaTheme="minorEastAsia" w:hAnsiTheme="minorHAnsi" w:cstheme="minorBidi"/>
          <w:szCs w:val="22"/>
          <w:lang w:eastAsia="en-GB"/>
        </w:rPr>
      </w:pPr>
      <w:hyperlink w:anchor="_Toc92711322" w:history="1">
        <w:r w:rsidR="009F102B" w:rsidRPr="005B5D7E">
          <w:rPr>
            <w:rStyle w:val="Hyperlink"/>
            <w:rFonts w:eastAsia="Calibri"/>
          </w:rPr>
          <w:t>3.1.1</w:t>
        </w:r>
        <w:r w:rsidR="009F102B">
          <w:rPr>
            <w:rFonts w:asciiTheme="minorHAnsi" w:eastAsiaTheme="minorEastAsia" w:hAnsiTheme="minorHAnsi" w:cstheme="minorBidi"/>
            <w:szCs w:val="22"/>
            <w:lang w:eastAsia="en-GB"/>
          </w:rPr>
          <w:tab/>
        </w:r>
        <w:r w:rsidR="009F102B" w:rsidRPr="005B5D7E">
          <w:rPr>
            <w:rStyle w:val="Hyperlink"/>
            <w:rFonts w:eastAsia="Calibri"/>
          </w:rPr>
          <w:t>Materials</w:t>
        </w:r>
        <w:r w:rsidR="009F102B">
          <w:rPr>
            <w:webHidden/>
          </w:rPr>
          <w:tab/>
        </w:r>
        <w:r w:rsidR="009F102B">
          <w:rPr>
            <w:webHidden/>
          </w:rPr>
          <w:fldChar w:fldCharType="begin"/>
        </w:r>
        <w:r w:rsidR="009F102B">
          <w:rPr>
            <w:webHidden/>
          </w:rPr>
          <w:instrText xml:space="preserve"> PAGEREF _Toc92711322 \h </w:instrText>
        </w:r>
        <w:r w:rsidR="009F102B">
          <w:rPr>
            <w:webHidden/>
          </w:rPr>
        </w:r>
        <w:r w:rsidR="009F102B">
          <w:rPr>
            <w:webHidden/>
          </w:rPr>
          <w:fldChar w:fldCharType="separate"/>
        </w:r>
        <w:r w:rsidR="009F102B">
          <w:rPr>
            <w:webHidden/>
          </w:rPr>
          <w:t>9</w:t>
        </w:r>
        <w:r w:rsidR="009F102B">
          <w:rPr>
            <w:webHidden/>
          </w:rPr>
          <w:fldChar w:fldCharType="end"/>
        </w:r>
      </w:hyperlink>
    </w:p>
    <w:p w14:paraId="1D6F9880" w14:textId="10468955" w:rsidR="009F102B" w:rsidRDefault="00865E3A">
      <w:pPr>
        <w:pStyle w:val="TOC3"/>
        <w:rPr>
          <w:rFonts w:asciiTheme="minorHAnsi" w:eastAsiaTheme="minorEastAsia" w:hAnsiTheme="minorHAnsi" w:cstheme="minorBidi"/>
          <w:szCs w:val="22"/>
          <w:lang w:eastAsia="en-GB"/>
        </w:rPr>
      </w:pPr>
      <w:hyperlink w:anchor="_Toc92711323" w:history="1">
        <w:r w:rsidR="009F102B" w:rsidRPr="005B5D7E">
          <w:rPr>
            <w:rStyle w:val="Hyperlink"/>
            <w:rFonts w:eastAsia="Calibri"/>
          </w:rPr>
          <w:t>3.1.2</w:t>
        </w:r>
        <w:r w:rsidR="009F102B">
          <w:rPr>
            <w:rFonts w:asciiTheme="minorHAnsi" w:eastAsiaTheme="minorEastAsia" w:hAnsiTheme="minorHAnsi" w:cstheme="minorBidi"/>
            <w:szCs w:val="22"/>
            <w:lang w:eastAsia="en-GB"/>
          </w:rPr>
          <w:tab/>
        </w:r>
        <w:r w:rsidR="009F102B" w:rsidRPr="005B5D7E">
          <w:rPr>
            <w:rStyle w:val="Hyperlink"/>
            <w:rFonts w:eastAsia="Calibri"/>
          </w:rPr>
          <w:t>Meshing Constraints</w:t>
        </w:r>
        <w:r w:rsidR="009F102B">
          <w:rPr>
            <w:webHidden/>
          </w:rPr>
          <w:tab/>
        </w:r>
        <w:r w:rsidR="009F102B">
          <w:rPr>
            <w:webHidden/>
          </w:rPr>
          <w:fldChar w:fldCharType="begin"/>
        </w:r>
        <w:r w:rsidR="009F102B">
          <w:rPr>
            <w:webHidden/>
          </w:rPr>
          <w:instrText xml:space="preserve"> PAGEREF _Toc92711323 \h </w:instrText>
        </w:r>
        <w:r w:rsidR="009F102B">
          <w:rPr>
            <w:webHidden/>
          </w:rPr>
        </w:r>
        <w:r w:rsidR="009F102B">
          <w:rPr>
            <w:webHidden/>
          </w:rPr>
          <w:fldChar w:fldCharType="separate"/>
        </w:r>
        <w:r w:rsidR="009F102B">
          <w:rPr>
            <w:webHidden/>
          </w:rPr>
          <w:t>10</w:t>
        </w:r>
        <w:r w:rsidR="009F102B">
          <w:rPr>
            <w:webHidden/>
          </w:rPr>
          <w:fldChar w:fldCharType="end"/>
        </w:r>
      </w:hyperlink>
    </w:p>
    <w:p w14:paraId="5D3A19C0" w14:textId="14C1B7F9" w:rsidR="009F102B" w:rsidRDefault="00865E3A">
      <w:pPr>
        <w:pStyle w:val="TOC3"/>
        <w:rPr>
          <w:rFonts w:asciiTheme="minorHAnsi" w:eastAsiaTheme="minorEastAsia" w:hAnsiTheme="minorHAnsi" w:cstheme="minorBidi"/>
          <w:szCs w:val="22"/>
          <w:lang w:eastAsia="en-GB"/>
        </w:rPr>
      </w:pPr>
      <w:hyperlink w:anchor="_Toc92711324" w:history="1">
        <w:r w:rsidR="009F102B" w:rsidRPr="005B5D7E">
          <w:rPr>
            <w:rStyle w:val="Hyperlink"/>
            <w:rFonts w:eastAsia="Calibri"/>
          </w:rPr>
          <w:t>3.1.3</w:t>
        </w:r>
        <w:r w:rsidR="009F102B">
          <w:rPr>
            <w:rFonts w:asciiTheme="minorHAnsi" w:eastAsiaTheme="minorEastAsia" w:hAnsiTheme="minorHAnsi" w:cstheme="minorBidi"/>
            <w:szCs w:val="22"/>
            <w:lang w:eastAsia="en-GB"/>
          </w:rPr>
          <w:tab/>
        </w:r>
        <w:r w:rsidR="009F102B" w:rsidRPr="005B5D7E">
          <w:rPr>
            <w:rStyle w:val="Hyperlink"/>
            <w:rFonts w:eastAsia="Calibri"/>
          </w:rPr>
          <w:t>Detonation Point</w:t>
        </w:r>
        <w:r w:rsidR="009F102B">
          <w:rPr>
            <w:webHidden/>
          </w:rPr>
          <w:tab/>
        </w:r>
        <w:r w:rsidR="009F102B">
          <w:rPr>
            <w:webHidden/>
          </w:rPr>
          <w:fldChar w:fldCharType="begin"/>
        </w:r>
        <w:r w:rsidR="009F102B">
          <w:rPr>
            <w:webHidden/>
          </w:rPr>
          <w:instrText xml:space="preserve"> PAGEREF _Toc92711324 \h </w:instrText>
        </w:r>
        <w:r w:rsidR="009F102B">
          <w:rPr>
            <w:webHidden/>
          </w:rPr>
        </w:r>
        <w:r w:rsidR="009F102B">
          <w:rPr>
            <w:webHidden/>
          </w:rPr>
          <w:fldChar w:fldCharType="separate"/>
        </w:r>
        <w:r w:rsidR="009F102B">
          <w:rPr>
            <w:webHidden/>
          </w:rPr>
          <w:t>11</w:t>
        </w:r>
        <w:r w:rsidR="009F102B">
          <w:rPr>
            <w:webHidden/>
          </w:rPr>
          <w:fldChar w:fldCharType="end"/>
        </w:r>
      </w:hyperlink>
    </w:p>
    <w:p w14:paraId="18FABDE2" w14:textId="2EE91CCF" w:rsidR="009F102B" w:rsidRDefault="00865E3A">
      <w:pPr>
        <w:pStyle w:val="TOC1"/>
        <w:rPr>
          <w:rFonts w:asciiTheme="minorHAnsi" w:eastAsiaTheme="minorEastAsia" w:hAnsiTheme="minorHAnsi" w:cstheme="minorBidi"/>
          <w:b w:val="0"/>
          <w:sz w:val="22"/>
          <w:szCs w:val="22"/>
          <w:lang w:eastAsia="en-GB"/>
        </w:rPr>
      </w:pPr>
      <w:hyperlink w:anchor="_Toc92711325" w:history="1">
        <w:r w:rsidR="009F102B" w:rsidRPr="005B5D7E">
          <w:rPr>
            <w:rStyle w:val="Hyperlink"/>
          </w:rPr>
          <w:t>4</w:t>
        </w:r>
        <w:r w:rsidR="009F102B">
          <w:rPr>
            <w:rFonts w:asciiTheme="minorHAnsi" w:eastAsiaTheme="minorEastAsia" w:hAnsiTheme="minorHAnsi" w:cstheme="minorBidi"/>
            <w:b w:val="0"/>
            <w:sz w:val="22"/>
            <w:szCs w:val="22"/>
            <w:lang w:eastAsia="en-GB"/>
          </w:rPr>
          <w:tab/>
        </w:r>
        <w:r w:rsidR="009F102B" w:rsidRPr="005B5D7E">
          <w:rPr>
            <w:rStyle w:val="Hyperlink"/>
          </w:rPr>
          <w:t>Results</w:t>
        </w:r>
        <w:r w:rsidR="009F102B">
          <w:rPr>
            <w:webHidden/>
          </w:rPr>
          <w:tab/>
        </w:r>
        <w:r w:rsidR="009F102B">
          <w:rPr>
            <w:webHidden/>
          </w:rPr>
          <w:fldChar w:fldCharType="begin"/>
        </w:r>
        <w:r w:rsidR="009F102B">
          <w:rPr>
            <w:webHidden/>
          </w:rPr>
          <w:instrText xml:space="preserve"> PAGEREF _Toc92711325 \h </w:instrText>
        </w:r>
        <w:r w:rsidR="009F102B">
          <w:rPr>
            <w:webHidden/>
          </w:rPr>
        </w:r>
        <w:r w:rsidR="009F102B">
          <w:rPr>
            <w:webHidden/>
          </w:rPr>
          <w:fldChar w:fldCharType="separate"/>
        </w:r>
        <w:r w:rsidR="009F102B">
          <w:rPr>
            <w:webHidden/>
          </w:rPr>
          <w:t>11</w:t>
        </w:r>
        <w:r w:rsidR="009F102B">
          <w:rPr>
            <w:webHidden/>
          </w:rPr>
          <w:fldChar w:fldCharType="end"/>
        </w:r>
      </w:hyperlink>
    </w:p>
    <w:p w14:paraId="6653467D" w14:textId="603E0A57" w:rsidR="009F102B" w:rsidRDefault="00865E3A">
      <w:pPr>
        <w:pStyle w:val="TOC2"/>
        <w:rPr>
          <w:rFonts w:asciiTheme="minorHAnsi" w:eastAsiaTheme="minorEastAsia" w:hAnsiTheme="minorHAnsi" w:cstheme="minorBidi"/>
          <w:b w:val="0"/>
          <w:szCs w:val="22"/>
          <w:lang w:eastAsia="en-GB"/>
        </w:rPr>
      </w:pPr>
      <w:hyperlink w:anchor="_Toc92711326" w:history="1">
        <w:r w:rsidR="009F102B" w:rsidRPr="005B5D7E">
          <w:rPr>
            <w:rStyle w:val="Hyperlink"/>
          </w:rPr>
          <w:t>4.1</w:t>
        </w:r>
        <w:r w:rsidR="009F102B">
          <w:rPr>
            <w:rFonts w:asciiTheme="minorHAnsi" w:eastAsiaTheme="minorEastAsia" w:hAnsiTheme="minorHAnsi" w:cstheme="minorBidi"/>
            <w:b w:val="0"/>
            <w:szCs w:val="22"/>
            <w:lang w:eastAsia="en-GB"/>
          </w:rPr>
          <w:tab/>
        </w:r>
        <w:r w:rsidR="009F102B" w:rsidRPr="005B5D7E">
          <w:rPr>
            <w:rStyle w:val="Hyperlink"/>
          </w:rPr>
          <w:t>Timestamp</w:t>
        </w:r>
        <w:r w:rsidR="009F102B">
          <w:rPr>
            <w:webHidden/>
          </w:rPr>
          <w:tab/>
        </w:r>
        <w:r w:rsidR="009F102B">
          <w:rPr>
            <w:webHidden/>
          </w:rPr>
          <w:fldChar w:fldCharType="begin"/>
        </w:r>
        <w:r w:rsidR="009F102B">
          <w:rPr>
            <w:webHidden/>
          </w:rPr>
          <w:instrText xml:space="preserve"> PAGEREF _Toc92711326 \h </w:instrText>
        </w:r>
        <w:r w:rsidR="009F102B">
          <w:rPr>
            <w:webHidden/>
          </w:rPr>
        </w:r>
        <w:r w:rsidR="009F102B">
          <w:rPr>
            <w:webHidden/>
          </w:rPr>
          <w:fldChar w:fldCharType="separate"/>
        </w:r>
        <w:r w:rsidR="009F102B">
          <w:rPr>
            <w:webHidden/>
          </w:rPr>
          <w:t>11</w:t>
        </w:r>
        <w:r w:rsidR="009F102B">
          <w:rPr>
            <w:webHidden/>
          </w:rPr>
          <w:fldChar w:fldCharType="end"/>
        </w:r>
      </w:hyperlink>
    </w:p>
    <w:p w14:paraId="23C41CE0" w14:textId="7DA2E974" w:rsidR="009F102B" w:rsidRDefault="00865E3A">
      <w:pPr>
        <w:pStyle w:val="TOC3"/>
        <w:rPr>
          <w:rFonts w:asciiTheme="minorHAnsi" w:eastAsiaTheme="minorEastAsia" w:hAnsiTheme="minorHAnsi" w:cstheme="minorBidi"/>
          <w:szCs w:val="22"/>
          <w:lang w:eastAsia="en-GB"/>
        </w:rPr>
      </w:pPr>
      <w:hyperlink w:anchor="_Toc92711327" w:history="1">
        <w:r w:rsidR="009F102B" w:rsidRPr="005B5D7E">
          <w:rPr>
            <w:rStyle w:val="Hyperlink"/>
          </w:rPr>
          <w:t>4.1.1</w:t>
        </w:r>
        <w:r w:rsidR="009F102B">
          <w:rPr>
            <w:rFonts w:asciiTheme="minorHAnsi" w:eastAsiaTheme="minorEastAsia" w:hAnsiTheme="minorHAnsi" w:cstheme="minorBidi"/>
            <w:szCs w:val="22"/>
            <w:lang w:eastAsia="en-GB"/>
          </w:rPr>
          <w:tab/>
        </w:r>
        <w:r w:rsidR="009F102B" w:rsidRPr="005B5D7E">
          <w:rPr>
            <w:rStyle w:val="Hyperlink"/>
          </w:rPr>
          <w:t>TS5</w:t>
        </w:r>
        <w:r w:rsidR="009F102B">
          <w:rPr>
            <w:webHidden/>
          </w:rPr>
          <w:tab/>
        </w:r>
        <w:r w:rsidR="009F102B">
          <w:rPr>
            <w:webHidden/>
          </w:rPr>
          <w:fldChar w:fldCharType="begin"/>
        </w:r>
        <w:r w:rsidR="009F102B">
          <w:rPr>
            <w:webHidden/>
          </w:rPr>
          <w:instrText xml:space="preserve"> PAGEREF _Toc92711327 \h </w:instrText>
        </w:r>
        <w:r w:rsidR="009F102B">
          <w:rPr>
            <w:webHidden/>
          </w:rPr>
        </w:r>
        <w:r w:rsidR="009F102B">
          <w:rPr>
            <w:webHidden/>
          </w:rPr>
          <w:fldChar w:fldCharType="separate"/>
        </w:r>
        <w:r w:rsidR="009F102B">
          <w:rPr>
            <w:webHidden/>
          </w:rPr>
          <w:t>11</w:t>
        </w:r>
        <w:r w:rsidR="009F102B">
          <w:rPr>
            <w:webHidden/>
          </w:rPr>
          <w:fldChar w:fldCharType="end"/>
        </w:r>
      </w:hyperlink>
    </w:p>
    <w:p w14:paraId="359493B1" w14:textId="1A68A879" w:rsidR="009F102B" w:rsidRDefault="00865E3A">
      <w:pPr>
        <w:pStyle w:val="TOC3"/>
        <w:rPr>
          <w:rFonts w:asciiTheme="minorHAnsi" w:eastAsiaTheme="minorEastAsia" w:hAnsiTheme="minorHAnsi" w:cstheme="minorBidi"/>
          <w:szCs w:val="22"/>
          <w:lang w:eastAsia="en-GB"/>
        </w:rPr>
      </w:pPr>
      <w:hyperlink w:anchor="_Toc92711328" w:history="1">
        <w:r w:rsidR="009F102B" w:rsidRPr="005B5D7E">
          <w:rPr>
            <w:rStyle w:val="Hyperlink"/>
          </w:rPr>
          <w:t>4.1.2</w:t>
        </w:r>
        <w:r w:rsidR="009F102B">
          <w:rPr>
            <w:rFonts w:asciiTheme="minorHAnsi" w:eastAsiaTheme="minorEastAsia" w:hAnsiTheme="minorHAnsi" w:cstheme="minorBidi"/>
            <w:szCs w:val="22"/>
            <w:lang w:eastAsia="en-GB"/>
          </w:rPr>
          <w:tab/>
        </w:r>
        <w:r w:rsidR="009F102B" w:rsidRPr="005B5D7E">
          <w:rPr>
            <w:rStyle w:val="Hyperlink"/>
          </w:rPr>
          <w:t>TS11</w:t>
        </w:r>
        <w:r w:rsidR="009F102B">
          <w:rPr>
            <w:webHidden/>
          </w:rPr>
          <w:tab/>
        </w:r>
        <w:r w:rsidR="009F102B">
          <w:rPr>
            <w:webHidden/>
          </w:rPr>
          <w:fldChar w:fldCharType="begin"/>
        </w:r>
        <w:r w:rsidR="009F102B">
          <w:rPr>
            <w:webHidden/>
          </w:rPr>
          <w:instrText xml:space="preserve"> PAGEREF _Toc92711328 \h </w:instrText>
        </w:r>
        <w:r w:rsidR="009F102B">
          <w:rPr>
            <w:webHidden/>
          </w:rPr>
        </w:r>
        <w:r w:rsidR="009F102B">
          <w:rPr>
            <w:webHidden/>
          </w:rPr>
          <w:fldChar w:fldCharType="separate"/>
        </w:r>
        <w:r w:rsidR="009F102B">
          <w:rPr>
            <w:webHidden/>
          </w:rPr>
          <w:t>12</w:t>
        </w:r>
        <w:r w:rsidR="009F102B">
          <w:rPr>
            <w:webHidden/>
          </w:rPr>
          <w:fldChar w:fldCharType="end"/>
        </w:r>
      </w:hyperlink>
    </w:p>
    <w:p w14:paraId="1FF2D0BC" w14:textId="7A848EB5" w:rsidR="009F102B" w:rsidRDefault="00865E3A">
      <w:pPr>
        <w:pStyle w:val="TOC3"/>
        <w:rPr>
          <w:rFonts w:asciiTheme="minorHAnsi" w:eastAsiaTheme="minorEastAsia" w:hAnsiTheme="minorHAnsi" w:cstheme="minorBidi"/>
          <w:szCs w:val="22"/>
          <w:lang w:eastAsia="en-GB"/>
        </w:rPr>
      </w:pPr>
      <w:hyperlink w:anchor="_Toc92711329" w:history="1">
        <w:r w:rsidR="009F102B" w:rsidRPr="005B5D7E">
          <w:rPr>
            <w:rStyle w:val="Hyperlink"/>
          </w:rPr>
          <w:t>4.1.3</w:t>
        </w:r>
        <w:r w:rsidR="009F102B">
          <w:rPr>
            <w:rFonts w:asciiTheme="minorHAnsi" w:eastAsiaTheme="minorEastAsia" w:hAnsiTheme="minorHAnsi" w:cstheme="minorBidi"/>
            <w:szCs w:val="22"/>
            <w:lang w:eastAsia="en-GB"/>
          </w:rPr>
          <w:tab/>
        </w:r>
        <w:r w:rsidR="009F102B" w:rsidRPr="005B5D7E">
          <w:rPr>
            <w:rStyle w:val="Hyperlink"/>
          </w:rPr>
          <w:t>TS15</w:t>
        </w:r>
        <w:r w:rsidR="009F102B">
          <w:rPr>
            <w:webHidden/>
          </w:rPr>
          <w:tab/>
        </w:r>
        <w:r w:rsidR="009F102B">
          <w:rPr>
            <w:webHidden/>
          </w:rPr>
          <w:fldChar w:fldCharType="begin"/>
        </w:r>
        <w:r w:rsidR="009F102B">
          <w:rPr>
            <w:webHidden/>
          </w:rPr>
          <w:instrText xml:space="preserve"> PAGEREF _Toc92711329 \h </w:instrText>
        </w:r>
        <w:r w:rsidR="009F102B">
          <w:rPr>
            <w:webHidden/>
          </w:rPr>
        </w:r>
        <w:r w:rsidR="009F102B">
          <w:rPr>
            <w:webHidden/>
          </w:rPr>
          <w:fldChar w:fldCharType="separate"/>
        </w:r>
        <w:r w:rsidR="009F102B">
          <w:rPr>
            <w:webHidden/>
          </w:rPr>
          <w:t>12</w:t>
        </w:r>
        <w:r w:rsidR="009F102B">
          <w:rPr>
            <w:webHidden/>
          </w:rPr>
          <w:fldChar w:fldCharType="end"/>
        </w:r>
      </w:hyperlink>
    </w:p>
    <w:p w14:paraId="413E7132" w14:textId="1718D29F" w:rsidR="009F102B" w:rsidRDefault="00865E3A">
      <w:pPr>
        <w:pStyle w:val="TOC3"/>
        <w:rPr>
          <w:rFonts w:asciiTheme="minorHAnsi" w:eastAsiaTheme="minorEastAsia" w:hAnsiTheme="minorHAnsi" w:cstheme="minorBidi"/>
          <w:szCs w:val="22"/>
          <w:lang w:eastAsia="en-GB"/>
        </w:rPr>
      </w:pPr>
      <w:hyperlink w:anchor="_Toc92711330" w:history="1">
        <w:r w:rsidR="009F102B" w:rsidRPr="005B5D7E">
          <w:rPr>
            <w:rStyle w:val="Hyperlink"/>
          </w:rPr>
          <w:t>4.1.4</w:t>
        </w:r>
        <w:r w:rsidR="009F102B">
          <w:rPr>
            <w:rFonts w:asciiTheme="minorHAnsi" w:eastAsiaTheme="minorEastAsia" w:hAnsiTheme="minorHAnsi" w:cstheme="minorBidi"/>
            <w:szCs w:val="22"/>
            <w:lang w:eastAsia="en-GB"/>
          </w:rPr>
          <w:tab/>
        </w:r>
        <w:r w:rsidR="009F102B" w:rsidRPr="005B5D7E">
          <w:rPr>
            <w:rStyle w:val="Hyperlink"/>
          </w:rPr>
          <w:t>TS20</w:t>
        </w:r>
        <w:r w:rsidR="009F102B">
          <w:rPr>
            <w:webHidden/>
          </w:rPr>
          <w:tab/>
        </w:r>
        <w:r w:rsidR="009F102B">
          <w:rPr>
            <w:webHidden/>
          </w:rPr>
          <w:fldChar w:fldCharType="begin"/>
        </w:r>
        <w:r w:rsidR="009F102B">
          <w:rPr>
            <w:webHidden/>
          </w:rPr>
          <w:instrText xml:space="preserve"> PAGEREF _Toc92711330 \h </w:instrText>
        </w:r>
        <w:r w:rsidR="009F102B">
          <w:rPr>
            <w:webHidden/>
          </w:rPr>
        </w:r>
        <w:r w:rsidR="009F102B">
          <w:rPr>
            <w:webHidden/>
          </w:rPr>
          <w:fldChar w:fldCharType="separate"/>
        </w:r>
        <w:r w:rsidR="009F102B">
          <w:rPr>
            <w:webHidden/>
          </w:rPr>
          <w:t>13</w:t>
        </w:r>
        <w:r w:rsidR="009F102B">
          <w:rPr>
            <w:webHidden/>
          </w:rPr>
          <w:fldChar w:fldCharType="end"/>
        </w:r>
      </w:hyperlink>
    </w:p>
    <w:p w14:paraId="13896E26" w14:textId="01D357FE" w:rsidR="009F102B" w:rsidRDefault="00865E3A">
      <w:pPr>
        <w:pStyle w:val="TOC3"/>
        <w:rPr>
          <w:rFonts w:asciiTheme="minorHAnsi" w:eastAsiaTheme="minorEastAsia" w:hAnsiTheme="minorHAnsi" w:cstheme="minorBidi"/>
          <w:szCs w:val="22"/>
          <w:lang w:eastAsia="en-GB"/>
        </w:rPr>
      </w:pPr>
      <w:hyperlink w:anchor="_Toc92711331" w:history="1">
        <w:r w:rsidR="009F102B" w:rsidRPr="005B5D7E">
          <w:rPr>
            <w:rStyle w:val="Hyperlink"/>
          </w:rPr>
          <w:t>4.1.5</w:t>
        </w:r>
        <w:r w:rsidR="009F102B">
          <w:rPr>
            <w:rFonts w:asciiTheme="minorHAnsi" w:eastAsiaTheme="minorEastAsia" w:hAnsiTheme="minorHAnsi" w:cstheme="minorBidi"/>
            <w:szCs w:val="22"/>
            <w:lang w:eastAsia="en-GB"/>
          </w:rPr>
          <w:tab/>
        </w:r>
        <w:r w:rsidR="009F102B" w:rsidRPr="005B5D7E">
          <w:rPr>
            <w:rStyle w:val="Hyperlink"/>
          </w:rPr>
          <w:t>TS30</w:t>
        </w:r>
        <w:r w:rsidR="009F102B">
          <w:rPr>
            <w:webHidden/>
          </w:rPr>
          <w:tab/>
        </w:r>
        <w:r w:rsidR="009F102B">
          <w:rPr>
            <w:webHidden/>
          </w:rPr>
          <w:fldChar w:fldCharType="begin"/>
        </w:r>
        <w:r w:rsidR="009F102B">
          <w:rPr>
            <w:webHidden/>
          </w:rPr>
          <w:instrText xml:space="preserve"> PAGEREF _Toc92711331 \h </w:instrText>
        </w:r>
        <w:r w:rsidR="009F102B">
          <w:rPr>
            <w:webHidden/>
          </w:rPr>
        </w:r>
        <w:r w:rsidR="009F102B">
          <w:rPr>
            <w:webHidden/>
          </w:rPr>
          <w:fldChar w:fldCharType="separate"/>
        </w:r>
        <w:r w:rsidR="009F102B">
          <w:rPr>
            <w:webHidden/>
          </w:rPr>
          <w:t>13</w:t>
        </w:r>
        <w:r w:rsidR="009F102B">
          <w:rPr>
            <w:webHidden/>
          </w:rPr>
          <w:fldChar w:fldCharType="end"/>
        </w:r>
      </w:hyperlink>
    </w:p>
    <w:p w14:paraId="1A535943" w14:textId="52E26FBB" w:rsidR="009F102B" w:rsidRDefault="00865E3A">
      <w:pPr>
        <w:pStyle w:val="TOC3"/>
        <w:rPr>
          <w:rFonts w:asciiTheme="minorHAnsi" w:eastAsiaTheme="minorEastAsia" w:hAnsiTheme="minorHAnsi" w:cstheme="minorBidi"/>
          <w:szCs w:val="22"/>
          <w:lang w:eastAsia="en-GB"/>
        </w:rPr>
      </w:pPr>
      <w:hyperlink w:anchor="_Toc92711332" w:history="1">
        <w:r w:rsidR="009F102B" w:rsidRPr="005B5D7E">
          <w:rPr>
            <w:rStyle w:val="Hyperlink"/>
          </w:rPr>
          <w:t>4.1.6</w:t>
        </w:r>
        <w:r w:rsidR="009F102B">
          <w:rPr>
            <w:rFonts w:asciiTheme="minorHAnsi" w:eastAsiaTheme="minorEastAsia" w:hAnsiTheme="minorHAnsi" w:cstheme="minorBidi"/>
            <w:szCs w:val="22"/>
            <w:lang w:eastAsia="en-GB"/>
          </w:rPr>
          <w:tab/>
        </w:r>
        <w:r w:rsidR="009F102B" w:rsidRPr="005B5D7E">
          <w:rPr>
            <w:rStyle w:val="Hyperlink"/>
          </w:rPr>
          <w:t>TS50</w:t>
        </w:r>
        <w:r w:rsidR="009F102B">
          <w:rPr>
            <w:webHidden/>
          </w:rPr>
          <w:tab/>
        </w:r>
        <w:r w:rsidR="009F102B">
          <w:rPr>
            <w:webHidden/>
          </w:rPr>
          <w:fldChar w:fldCharType="begin"/>
        </w:r>
        <w:r w:rsidR="009F102B">
          <w:rPr>
            <w:webHidden/>
          </w:rPr>
          <w:instrText xml:space="preserve"> PAGEREF _Toc92711332 \h </w:instrText>
        </w:r>
        <w:r w:rsidR="009F102B">
          <w:rPr>
            <w:webHidden/>
          </w:rPr>
        </w:r>
        <w:r w:rsidR="009F102B">
          <w:rPr>
            <w:webHidden/>
          </w:rPr>
          <w:fldChar w:fldCharType="separate"/>
        </w:r>
        <w:r w:rsidR="009F102B">
          <w:rPr>
            <w:webHidden/>
          </w:rPr>
          <w:t>14</w:t>
        </w:r>
        <w:r w:rsidR="009F102B">
          <w:rPr>
            <w:webHidden/>
          </w:rPr>
          <w:fldChar w:fldCharType="end"/>
        </w:r>
      </w:hyperlink>
    </w:p>
    <w:p w14:paraId="0A940E53" w14:textId="099DDE44" w:rsidR="009F102B" w:rsidRDefault="00865E3A">
      <w:pPr>
        <w:pStyle w:val="TOC2"/>
        <w:rPr>
          <w:rFonts w:asciiTheme="minorHAnsi" w:eastAsiaTheme="minorEastAsia" w:hAnsiTheme="minorHAnsi" w:cstheme="minorBidi"/>
          <w:b w:val="0"/>
          <w:szCs w:val="22"/>
          <w:lang w:eastAsia="en-GB"/>
        </w:rPr>
      </w:pPr>
      <w:hyperlink w:anchor="_Toc92711333" w:history="1">
        <w:r w:rsidR="009F102B" w:rsidRPr="005B5D7E">
          <w:rPr>
            <w:rStyle w:val="Hyperlink"/>
          </w:rPr>
          <w:t>4.2</w:t>
        </w:r>
        <w:r w:rsidR="009F102B">
          <w:rPr>
            <w:rFonts w:asciiTheme="minorHAnsi" w:eastAsiaTheme="minorEastAsia" w:hAnsiTheme="minorHAnsi" w:cstheme="minorBidi"/>
            <w:b w:val="0"/>
            <w:szCs w:val="22"/>
            <w:lang w:eastAsia="en-GB"/>
          </w:rPr>
          <w:tab/>
        </w:r>
        <w:r w:rsidR="009F102B" w:rsidRPr="005B5D7E">
          <w:rPr>
            <w:rStyle w:val="Hyperlink"/>
          </w:rPr>
          <w:t>Velocity Plot</w:t>
        </w:r>
        <w:r w:rsidR="009F102B">
          <w:rPr>
            <w:webHidden/>
          </w:rPr>
          <w:tab/>
        </w:r>
        <w:r w:rsidR="009F102B">
          <w:rPr>
            <w:webHidden/>
          </w:rPr>
          <w:fldChar w:fldCharType="begin"/>
        </w:r>
        <w:r w:rsidR="009F102B">
          <w:rPr>
            <w:webHidden/>
          </w:rPr>
          <w:instrText xml:space="preserve"> PAGEREF _Toc92711333 \h </w:instrText>
        </w:r>
        <w:r w:rsidR="009F102B">
          <w:rPr>
            <w:webHidden/>
          </w:rPr>
        </w:r>
        <w:r w:rsidR="009F102B">
          <w:rPr>
            <w:webHidden/>
          </w:rPr>
          <w:fldChar w:fldCharType="separate"/>
        </w:r>
        <w:r w:rsidR="009F102B">
          <w:rPr>
            <w:webHidden/>
          </w:rPr>
          <w:t>14</w:t>
        </w:r>
        <w:r w:rsidR="009F102B">
          <w:rPr>
            <w:webHidden/>
          </w:rPr>
          <w:fldChar w:fldCharType="end"/>
        </w:r>
      </w:hyperlink>
    </w:p>
    <w:p w14:paraId="6CF6355B" w14:textId="7B3CA3FE" w:rsidR="009F102B" w:rsidRDefault="00865E3A">
      <w:pPr>
        <w:pStyle w:val="TOC1"/>
        <w:rPr>
          <w:rFonts w:asciiTheme="minorHAnsi" w:eastAsiaTheme="minorEastAsia" w:hAnsiTheme="minorHAnsi" w:cstheme="minorBidi"/>
          <w:b w:val="0"/>
          <w:sz w:val="22"/>
          <w:szCs w:val="22"/>
          <w:lang w:eastAsia="en-GB"/>
        </w:rPr>
      </w:pPr>
      <w:hyperlink w:anchor="_Toc92711334" w:history="1">
        <w:r w:rsidR="009F102B" w:rsidRPr="005B5D7E">
          <w:rPr>
            <w:rStyle w:val="Hyperlink"/>
          </w:rPr>
          <w:t>5</w:t>
        </w:r>
        <w:r w:rsidR="009F102B">
          <w:rPr>
            <w:rFonts w:asciiTheme="minorHAnsi" w:eastAsiaTheme="minorEastAsia" w:hAnsiTheme="minorHAnsi" w:cstheme="minorBidi"/>
            <w:b w:val="0"/>
            <w:sz w:val="22"/>
            <w:szCs w:val="22"/>
            <w:lang w:eastAsia="en-GB"/>
          </w:rPr>
          <w:tab/>
        </w:r>
        <w:r w:rsidR="009F102B" w:rsidRPr="005B5D7E">
          <w:rPr>
            <w:rStyle w:val="Hyperlink"/>
          </w:rPr>
          <w:t>Discussion</w:t>
        </w:r>
        <w:r w:rsidR="009F102B">
          <w:rPr>
            <w:webHidden/>
          </w:rPr>
          <w:tab/>
        </w:r>
        <w:r w:rsidR="009F102B">
          <w:rPr>
            <w:webHidden/>
          </w:rPr>
          <w:fldChar w:fldCharType="begin"/>
        </w:r>
        <w:r w:rsidR="009F102B">
          <w:rPr>
            <w:webHidden/>
          </w:rPr>
          <w:instrText xml:space="preserve"> PAGEREF _Toc92711334 \h </w:instrText>
        </w:r>
        <w:r w:rsidR="009F102B">
          <w:rPr>
            <w:webHidden/>
          </w:rPr>
        </w:r>
        <w:r w:rsidR="009F102B">
          <w:rPr>
            <w:webHidden/>
          </w:rPr>
          <w:fldChar w:fldCharType="separate"/>
        </w:r>
        <w:r w:rsidR="009F102B">
          <w:rPr>
            <w:webHidden/>
          </w:rPr>
          <w:t>14</w:t>
        </w:r>
        <w:r w:rsidR="009F102B">
          <w:rPr>
            <w:webHidden/>
          </w:rPr>
          <w:fldChar w:fldCharType="end"/>
        </w:r>
      </w:hyperlink>
    </w:p>
    <w:p w14:paraId="3C69CE88" w14:textId="4D539E3A" w:rsidR="009F102B" w:rsidRDefault="00865E3A">
      <w:pPr>
        <w:pStyle w:val="TOC1"/>
        <w:rPr>
          <w:rFonts w:asciiTheme="minorHAnsi" w:eastAsiaTheme="minorEastAsia" w:hAnsiTheme="minorHAnsi" w:cstheme="minorBidi"/>
          <w:b w:val="0"/>
          <w:sz w:val="22"/>
          <w:szCs w:val="22"/>
          <w:lang w:eastAsia="en-GB"/>
        </w:rPr>
      </w:pPr>
      <w:hyperlink w:anchor="_Toc92711335" w:history="1">
        <w:r w:rsidR="009F102B" w:rsidRPr="005B5D7E">
          <w:rPr>
            <w:rStyle w:val="Hyperlink"/>
          </w:rPr>
          <w:t>6</w:t>
        </w:r>
        <w:r w:rsidR="009F102B">
          <w:rPr>
            <w:rFonts w:asciiTheme="minorHAnsi" w:eastAsiaTheme="minorEastAsia" w:hAnsiTheme="minorHAnsi" w:cstheme="minorBidi"/>
            <w:b w:val="0"/>
            <w:sz w:val="22"/>
            <w:szCs w:val="22"/>
            <w:lang w:eastAsia="en-GB"/>
          </w:rPr>
          <w:tab/>
        </w:r>
        <w:r w:rsidR="009F102B" w:rsidRPr="005B5D7E">
          <w:rPr>
            <w:rStyle w:val="Hyperlink"/>
          </w:rPr>
          <w:t>Conclusion</w:t>
        </w:r>
        <w:r w:rsidR="009F102B">
          <w:rPr>
            <w:webHidden/>
          </w:rPr>
          <w:tab/>
        </w:r>
        <w:r w:rsidR="009F102B">
          <w:rPr>
            <w:webHidden/>
          </w:rPr>
          <w:fldChar w:fldCharType="begin"/>
        </w:r>
        <w:r w:rsidR="009F102B">
          <w:rPr>
            <w:webHidden/>
          </w:rPr>
          <w:instrText xml:space="preserve"> PAGEREF _Toc92711335 \h </w:instrText>
        </w:r>
        <w:r w:rsidR="009F102B">
          <w:rPr>
            <w:webHidden/>
          </w:rPr>
        </w:r>
        <w:r w:rsidR="009F102B">
          <w:rPr>
            <w:webHidden/>
          </w:rPr>
          <w:fldChar w:fldCharType="separate"/>
        </w:r>
        <w:r w:rsidR="009F102B">
          <w:rPr>
            <w:webHidden/>
          </w:rPr>
          <w:t>15</w:t>
        </w:r>
        <w:r w:rsidR="009F102B">
          <w:rPr>
            <w:webHidden/>
          </w:rPr>
          <w:fldChar w:fldCharType="end"/>
        </w:r>
      </w:hyperlink>
    </w:p>
    <w:p w14:paraId="095DBD54" w14:textId="42251597" w:rsidR="00203C74" w:rsidRPr="0086793E" w:rsidRDefault="00203C74" w:rsidP="004B7033">
      <w:pPr>
        <w:spacing w:line="240" w:lineRule="auto"/>
        <w:rPr>
          <w:caps/>
          <w:szCs w:val="22"/>
          <w:highlight w:val="lightGray"/>
        </w:rPr>
      </w:pPr>
      <w:r w:rsidRPr="0086793E">
        <w:rPr>
          <w:caps/>
          <w:szCs w:val="22"/>
          <w:highlight w:val="lightGray"/>
        </w:rPr>
        <w:fldChar w:fldCharType="end"/>
      </w:r>
    </w:p>
    <w:p w14:paraId="6C350100" w14:textId="77777777" w:rsidR="00203C74" w:rsidRPr="0086793E" w:rsidRDefault="00203C74" w:rsidP="004B7033">
      <w:pPr>
        <w:spacing w:line="240" w:lineRule="auto"/>
        <w:rPr>
          <w:szCs w:val="22"/>
          <w:highlight w:val="lightGray"/>
        </w:rPr>
      </w:pPr>
      <w:r w:rsidRPr="0086793E">
        <w:rPr>
          <w:szCs w:val="22"/>
          <w:highlight w:val="lightGray"/>
        </w:rPr>
        <w:br w:type="page"/>
      </w:r>
    </w:p>
    <w:p w14:paraId="487453C3" w14:textId="77777777" w:rsidR="00203C74" w:rsidRPr="0086793E" w:rsidRDefault="00203C74" w:rsidP="004B7033">
      <w:pPr>
        <w:spacing w:line="240" w:lineRule="auto"/>
        <w:rPr>
          <w:b/>
          <w:szCs w:val="22"/>
        </w:rPr>
      </w:pPr>
      <w:bookmarkStart w:id="6" w:name="_Toc329848312"/>
      <w:bookmarkStart w:id="7" w:name="_Toc330279178"/>
      <w:bookmarkStart w:id="8" w:name="_Toc330300847"/>
      <w:r w:rsidRPr="0086793E">
        <w:rPr>
          <w:b/>
          <w:szCs w:val="22"/>
        </w:rPr>
        <w:lastRenderedPageBreak/>
        <w:t>References</w:t>
      </w:r>
      <w:bookmarkEnd w:id="6"/>
      <w:bookmarkEnd w:id="7"/>
      <w:bookmarkEnd w:id="8"/>
    </w:p>
    <w:sdt>
      <w:sdtPr>
        <w:rPr>
          <w:szCs w:val="22"/>
        </w:rPr>
        <w:id w:val="25770865"/>
        <w:docPartObj>
          <w:docPartGallery w:val="Bibliographies"/>
          <w:docPartUnique/>
        </w:docPartObj>
      </w:sdtPr>
      <w:sdtEndPr/>
      <w:sdtContent>
        <w:sdt>
          <w:sdtPr>
            <w:rPr>
              <w:szCs w:val="22"/>
            </w:rPr>
            <w:id w:val="-573587230"/>
            <w:bibliography/>
          </w:sdtPr>
          <w:sdtEndPr/>
          <w:sdtContent>
            <w:p w14:paraId="6A8ECC64" w14:textId="77777777" w:rsidR="00B75D91" w:rsidRDefault="007C75B2" w:rsidP="004B7033">
              <w:pPr>
                <w:spacing w:line="240" w:lineRule="auto"/>
                <w:rPr>
                  <w:rFonts w:asciiTheme="minorHAnsi" w:eastAsiaTheme="minorHAnsi" w:hAnsiTheme="minorHAnsi" w:cstheme="minorBidi"/>
                  <w:noProof/>
                  <w:szCs w:val="22"/>
                </w:rPr>
              </w:pPr>
              <w:r w:rsidRPr="0086793E">
                <w:rPr>
                  <w:b/>
                  <w:szCs w:val="22"/>
                </w:rPr>
                <w:fldChar w:fldCharType="begin"/>
              </w:r>
              <w:r w:rsidRPr="0086793E">
                <w:rPr>
                  <w:szCs w:val="22"/>
                </w:rPr>
                <w:instrText xml:space="preserve"> BIBLIOGRAPHY </w:instrText>
              </w:r>
              <w:r w:rsidRPr="0086793E">
                <w:rPr>
                  <w:b/>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9304"/>
              </w:tblGrid>
              <w:tr w:rsidR="00B75D91" w14:paraId="3621AF18" w14:textId="77777777">
                <w:trPr>
                  <w:divId w:val="490221446"/>
                  <w:tblCellSpacing w:w="15" w:type="dxa"/>
                </w:trPr>
                <w:tc>
                  <w:tcPr>
                    <w:tcW w:w="50" w:type="pct"/>
                    <w:hideMark/>
                  </w:tcPr>
                  <w:p w14:paraId="38BF8457" w14:textId="0A0B3221" w:rsidR="00B75D91" w:rsidRDefault="00B75D91">
                    <w:pPr>
                      <w:pStyle w:val="Bibliography"/>
                      <w:rPr>
                        <w:noProof/>
                        <w:sz w:val="24"/>
                        <w:szCs w:val="24"/>
                      </w:rPr>
                    </w:pPr>
                    <w:r>
                      <w:rPr>
                        <w:noProof/>
                      </w:rPr>
                      <w:t xml:space="preserve">[1] </w:t>
                    </w:r>
                  </w:p>
                </w:tc>
                <w:tc>
                  <w:tcPr>
                    <w:tcW w:w="0" w:type="auto"/>
                    <w:hideMark/>
                  </w:tcPr>
                  <w:p w14:paraId="2644BD5F" w14:textId="77777777" w:rsidR="00B75D91" w:rsidRDefault="00B75D91">
                    <w:pPr>
                      <w:pStyle w:val="Bibliography"/>
                      <w:rPr>
                        <w:noProof/>
                      </w:rPr>
                    </w:pPr>
                    <w:r>
                      <w:rPr>
                        <w:noProof/>
                      </w:rPr>
                      <w:t>“Science Direct,” [Online]. Available: https://www.sciencedirect.com/topics/engineering/shaped-charge. [Accessed 07 01 2022].</w:t>
                    </w:r>
                  </w:p>
                </w:tc>
              </w:tr>
              <w:tr w:rsidR="00B75D91" w14:paraId="65D24C5B" w14:textId="77777777">
                <w:trPr>
                  <w:divId w:val="490221446"/>
                  <w:tblCellSpacing w:w="15" w:type="dxa"/>
                </w:trPr>
                <w:tc>
                  <w:tcPr>
                    <w:tcW w:w="50" w:type="pct"/>
                    <w:hideMark/>
                  </w:tcPr>
                  <w:p w14:paraId="4546ED6E" w14:textId="77777777" w:rsidR="00B75D91" w:rsidRDefault="00B75D91">
                    <w:pPr>
                      <w:pStyle w:val="Bibliography"/>
                      <w:rPr>
                        <w:noProof/>
                      </w:rPr>
                    </w:pPr>
                    <w:r>
                      <w:rPr>
                        <w:noProof/>
                      </w:rPr>
                      <w:t xml:space="preserve">[2] </w:t>
                    </w:r>
                  </w:p>
                </w:tc>
                <w:tc>
                  <w:tcPr>
                    <w:tcW w:w="0" w:type="auto"/>
                    <w:hideMark/>
                  </w:tcPr>
                  <w:p w14:paraId="4D0F7A43" w14:textId="77777777" w:rsidR="00B75D91" w:rsidRDefault="00B75D91">
                    <w:pPr>
                      <w:pStyle w:val="Bibliography"/>
                      <w:rPr>
                        <w:noProof/>
                      </w:rPr>
                    </w:pPr>
                    <w:r>
                      <w:rPr>
                        <w:noProof/>
                      </w:rPr>
                      <w:t xml:space="preserve">Festergrump, Fundamentals of Shape Charges, 2000. </w:t>
                    </w:r>
                  </w:p>
                </w:tc>
              </w:tr>
              <w:tr w:rsidR="00B75D91" w14:paraId="2DC2F685" w14:textId="77777777">
                <w:trPr>
                  <w:divId w:val="490221446"/>
                  <w:tblCellSpacing w:w="15" w:type="dxa"/>
                </w:trPr>
                <w:tc>
                  <w:tcPr>
                    <w:tcW w:w="50" w:type="pct"/>
                    <w:hideMark/>
                  </w:tcPr>
                  <w:p w14:paraId="4FC82E1A" w14:textId="77777777" w:rsidR="00B75D91" w:rsidRDefault="00B75D91">
                    <w:pPr>
                      <w:pStyle w:val="Bibliography"/>
                      <w:rPr>
                        <w:noProof/>
                      </w:rPr>
                    </w:pPr>
                    <w:r>
                      <w:rPr>
                        <w:noProof/>
                      </w:rPr>
                      <w:t xml:space="preserve">[3] </w:t>
                    </w:r>
                  </w:p>
                </w:tc>
                <w:tc>
                  <w:tcPr>
                    <w:tcW w:w="0" w:type="auto"/>
                    <w:hideMark/>
                  </w:tcPr>
                  <w:p w14:paraId="4D9D7CA0" w14:textId="77777777" w:rsidR="00B75D91" w:rsidRDefault="00B75D91">
                    <w:pPr>
                      <w:pStyle w:val="Bibliography"/>
                      <w:rPr>
                        <w:noProof/>
                      </w:rPr>
                    </w:pPr>
                    <w:r>
                      <w:rPr>
                        <w:noProof/>
                      </w:rPr>
                      <w:t>M. S. M.Held.</w:t>
                    </w:r>
                  </w:p>
                </w:tc>
              </w:tr>
              <w:tr w:rsidR="00B75D91" w14:paraId="0743E076" w14:textId="77777777">
                <w:trPr>
                  <w:divId w:val="490221446"/>
                  <w:tblCellSpacing w:w="15" w:type="dxa"/>
                </w:trPr>
                <w:tc>
                  <w:tcPr>
                    <w:tcW w:w="50" w:type="pct"/>
                    <w:hideMark/>
                  </w:tcPr>
                  <w:p w14:paraId="2B78117A" w14:textId="77777777" w:rsidR="00B75D91" w:rsidRDefault="00B75D91">
                    <w:pPr>
                      <w:pStyle w:val="Bibliography"/>
                      <w:rPr>
                        <w:noProof/>
                      </w:rPr>
                    </w:pPr>
                    <w:r>
                      <w:rPr>
                        <w:noProof/>
                      </w:rPr>
                      <w:t xml:space="preserve">[4] </w:t>
                    </w:r>
                  </w:p>
                </w:tc>
                <w:tc>
                  <w:tcPr>
                    <w:tcW w:w="0" w:type="auto"/>
                    <w:hideMark/>
                  </w:tcPr>
                  <w:p w14:paraId="384341E6" w14:textId="77777777" w:rsidR="00B75D91" w:rsidRDefault="00B75D91">
                    <w:pPr>
                      <w:pStyle w:val="Bibliography"/>
                      <w:rPr>
                        <w:noProof/>
                      </w:rPr>
                    </w:pPr>
                    <w:r>
                      <w:rPr>
                        <w:noProof/>
                      </w:rPr>
                      <w:t>“Wikiwand,” [Online]. Available: https://www.wikiwand.com/en/RL-83_Blindicide. [Accessed 07 01 2022].</w:t>
                    </w:r>
                  </w:p>
                </w:tc>
              </w:tr>
              <w:tr w:rsidR="00B75D91" w14:paraId="608C85DB" w14:textId="77777777">
                <w:trPr>
                  <w:divId w:val="490221446"/>
                  <w:tblCellSpacing w:w="15" w:type="dxa"/>
                </w:trPr>
                <w:tc>
                  <w:tcPr>
                    <w:tcW w:w="50" w:type="pct"/>
                    <w:hideMark/>
                  </w:tcPr>
                  <w:p w14:paraId="5206C26B" w14:textId="77777777" w:rsidR="00B75D91" w:rsidRDefault="00B75D91">
                    <w:pPr>
                      <w:pStyle w:val="Bibliography"/>
                      <w:rPr>
                        <w:noProof/>
                      </w:rPr>
                    </w:pPr>
                    <w:r>
                      <w:rPr>
                        <w:noProof/>
                      </w:rPr>
                      <w:t xml:space="preserve">[5] </w:t>
                    </w:r>
                  </w:p>
                </w:tc>
                <w:tc>
                  <w:tcPr>
                    <w:tcW w:w="0" w:type="auto"/>
                    <w:hideMark/>
                  </w:tcPr>
                  <w:p w14:paraId="685D5B82" w14:textId="77777777" w:rsidR="00B75D91" w:rsidRDefault="00B75D91">
                    <w:pPr>
                      <w:pStyle w:val="Bibliography"/>
                      <w:rPr>
                        <w:noProof/>
                      </w:rPr>
                    </w:pPr>
                    <w:r>
                      <w:rPr>
                        <w:noProof/>
                      </w:rPr>
                      <w:t>“Matweb Copper,” [Online]. Available: http://www.matweb.com/search/DataSheet.aspx?MatGUID=ca486cc7cefa44d98ee67d2f5eb7d21f. [Accessed 07 01 2022].</w:t>
                    </w:r>
                  </w:p>
                </w:tc>
              </w:tr>
              <w:tr w:rsidR="00B75D91" w14:paraId="7C8CC360" w14:textId="77777777">
                <w:trPr>
                  <w:divId w:val="490221446"/>
                  <w:tblCellSpacing w:w="15" w:type="dxa"/>
                </w:trPr>
                <w:tc>
                  <w:tcPr>
                    <w:tcW w:w="50" w:type="pct"/>
                    <w:hideMark/>
                  </w:tcPr>
                  <w:p w14:paraId="09F81786" w14:textId="77777777" w:rsidR="00B75D91" w:rsidRDefault="00B75D91">
                    <w:pPr>
                      <w:pStyle w:val="Bibliography"/>
                      <w:rPr>
                        <w:noProof/>
                      </w:rPr>
                    </w:pPr>
                    <w:r>
                      <w:rPr>
                        <w:noProof/>
                      </w:rPr>
                      <w:t xml:space="preserve">[6] </w:t>
                    </w:r>
                  </w:p>
                </w:tc>
                <w:tc>
                  <w:tcPr>
                    <w:tcW w:w="0" w:type="auto"/>
                    <w:hideMark/>
                  </w:tcPr>
                  <w:p w14:paraId="0DAB37EA" w14:textId="77777777" w:rsidR="00B75D91" w:rsidRDefault="00B75D91">
                    <w:pPr>
                      <w:pStyle w:val="Bibliography"/>
                      <w:rPr>
                        <w:noProof/>
                      </w:rPr>
                    </w:pPr>
                    <w:r>
                      <w:rPr>
                        <w:noProof/>
                      </w:rPr>
                      <w:t>BAE Systems, “TNT/RDX Properties,” 2008.</w:t>
                    </w:r>
                  </w:p>
                </w:tc>
              </w:tr>
              <w:tr w:rsidR="00B75D91" w14:paraId="093FE350" w14:textId="77777777">
                <w:trPr>
                  <w:divId w:val="490221446"/>
                  <w:tblCellSpacing w:w="15" w:type="dxa"/>
                </w:trPr>
                <w:tc>
                  <w:tcPr>
                    <w:tcW w:w="50" w:type="pct"/>
                    <w:hideMark/>
                  </w:tcPr>
                  <w:p w14:paraId="3F3042FF" w14:textId="77777777" w:rsidR="00B75D91" w:rsidRDefault="00B75D91">
                    <w:pPr>
                      <w:pStyle w:val="Bibliography"/>
                      <w:rPr>
                        <w:noProof/>
                      </w:rPr>
                    </w:pPr>
                    <w:r>
                      <w:rPr>
                        <w:noProof/>
                      </w:rPr>
                      <w:t xml:space="preserve">[7] </w:t>
                    </w:r>
                  </w:p>
                </w:tc>
                <w:tc>
                  <w:tcPr>
                    <w:tcW w:w="0" w:type="auto"/>
                    <w:hideMark/>
                  </w:tcPr>
                  <w:p w14:paraId="3986F3B3" w14:textId="77777777" w:rsidR="00B75D91" w:rsidRDefault="00B75D91">
                    <w:pPr>
                      <w:pStyle w:val="Bibliography"/>
                      <w:rPr>
                        <w:noProof/>
                      </w:rPr>
                    </w:pPr>
                    <w:r>
                      <w:rPr>
                        <w:noProof/>
                      </w:rPr>
                      <w:t>“UKessays,” [Online]. Available: https://www.ukessays.com/essays/history/the-discovery-and-benefits-of-the-munroe-effect-history-essay.php. [Accessed 07 01 2022].</w:t>
                    </w:r>
                  </w:p>
                </w:tc>
              </w:tr>
            </w:tbl>
            <w:p w14:paraId="730019E6" w14:textId="77777777" w:rsidR="00B75D91" w:rsidRDefault="00B75D91">
              <w:pPr>
                <w:divId w:val="490221446"/>
                <w:rPr>
                  <w:noProof/>
                </w:rPr>
              </w:pPr>
            </w:p>
            <w:p w14:paraId="17FD492B" w14:textId="77777777" w:rsidR="00203C74" w:rsidRPr="0086793E" w:rsidRDefault="007C75B2" w:rsidP="004B7033">
              <w:pPr>
                <w:spacing w:line="240" w:lineRule="auto"/>
                <w:rPr>
                  <w:szCs w:val="22"/>
                </w:rPr>
              </w:pPr>
              <w:r w:rsidRPr="0086793E">
                <w:rPr>
                  <w:b/>
                  <w:bCs/>
                  <w:noProof/>
                  <w:szCs w:val="22"/>
                </w:rPr>
                <w:fldChar w:fldCharType="end"/>
              </w:r>
            </w:p>
          </w:sdtContent>
        </w:sdt>
      </w:sdtContent>
    </w:sdt>
    <w:p w14:paraId="6AECB63C" w14:textId="357F043C" w:rsidR="00203C74" w:rsidRPr="0086793E" w:rsidRDefault="00203C74" w:rsidP="004B7033">
      <w:pPr>
        <w:spacing w:before="0" w:after="0" w:line="240" w:lineRule="auto"/>
        <w:rPr>
          <w:szCs w:val="22"/>
        </w:rPr>
      </w:pPr>
      <w:r w:rsidRPr="0086793E">
        <w:rPr>
          <w:szCs w:val="22"/>
        </w:rPr>
        <w:br w:type="page"/>
      </w:r>
      <w:r w:rsidR="001C22F8">
        <w:rPr>
          <w:szCs w:val="22"/>
        </w:rPr>
        <w:lastRenderedPageBreak/>
        <w:t xml:space="preserve"> </w:t>
      </w:r>
    </w:p>
    <w:p w14:paraId="1617FDCE" w14:textId="77777777" w:rsidR="00203C74" w:rsidRPr="0086793E" w:rsidRDefault="00203C74" w:rsidP="004B7033">
      <w:pPr>
        <w:pStyle w:val="Heading1"/>
        <w:rPr>
          <w:sz w:val="22"/>
          <w:szCs w:val="22"/>
        </w:rPr>
      </w:pPr>
      <w:bookmarkStart w:id="9" w:name="_Toc92711309"/>
      <w:r w:rsidRPr="0086793E">
        <w:rPr>
          <w:sz w:val="22"/>
          <w:szCs w:val="22"/>
        </w:rPr>
        <w:t>Introduction</w:t>
      </w:r>
      <w:bookmarkEnd w:id="9"/>
    </w:p>
    <w:p w14:paraId="4A4C16A1" w14:textId="3F1EBE95" w:rsidR="00194FA1" w:rsidRPr="0086793E" w:rsidRDefault="001B0E20" w:rsidP="004B7033">
      <w:pPr>
        <w:spacing w:line="240" w:lineRule="auto"/>
        <w:rPr>
          <w:szCs w:val="22"/>
        </w:rPr>
      </w:pPr>
      <w:proofErr w:type="gramStart"/>
      <w:r w:rsidRPr="0086793E">
        <w:rPr>
          <w:szCs w:val="22"/>
        </w:rPr>
        <w:t xml:space="preserve">The purpose of this </w:t>
      </w:r>
      <w:r w:rsidR="00194FA1" w:rsidRPr="0086793E">
        <w:rPr>
          <w:szCs w:val="22"/>
        </w:rPr>
        <w:t>case study,</w:t>
      </w:r>
      <w:proofErr w:type="gramEnd"/>
      <w:r w:rsidR="00194FA1" w:rsidRPr="0086793E">
        <w:rPr>
          <w:szCs w:val="22"/>
        </w:rPr>
        <w:t xml:space="preserve"> </w:t>
      </w:r>
      <w:r w:rsidRPr="0086793E">
        <w:rPr>
          <w:szCs w:val="22"/>
        </w:rPr>
        <w:t xml:space="preserve">is to </w:t>
      </w:r>
      <w:r w:rsidR="006E6F3B" w:rsidRPr="0086793E">
        <w:rPr>
          <w:szCs w:val="22"/>
        </w:rPr>
        <w:t>map the</w:t>
      </w:r>
      <w:r w:rsidR="00194FA1" w:rsidRPr="0086793E">
        <w:rPr>
          <w:szCs w:val="22"/>
        </w:rPr>
        <w:t xml:space="preserve"> various design types and functions of a Shaped Charge. The document will</w:t>
      </w:r>
      <w:r w:rsidR="00842F16">
        <w:rPr>
          <w:szCs w:val="22"/>
        </w:rPr>
        <w:t xml:space="preserve"> research a range of materials and design characteristics </w:t>
      </w:r>
      <w:r w:rsidR="00DF00A1">
        <w:rPr>
          <w:szCs w:val="22"/>
        </w:rPr>
        <w:t>used in Shaped Charges. Abaqus FEA Software will be used to conduct FEA on chosen materials and display/discuss the results.</w:t>
      </w:r>
      <w:r w:rsidR="00194FA1" w:rsidRPr="0086793E">
        <w:rPr>
          <w:szCs w:val="22"/>
        </w:rPr>
        <w:t xml:space="preserve"> </w:t>
      </w:r>
    </w:p>
    <w:p w14:paraId="35434613" w14:textId="371BAED1" w:rsidR="006E6F3B" w:rsidRDefault="00194FA1" w:rsidP="004B7033">
      <w:pPr>
        <w:pStyle w:val="Heading1"/>
        <w:rPr>
          <w:rFonts w:eastAsia="Calibri"/>
          <w:sz w:val="22"/>
          <w:szCs w:val="22"/>
        </w:rPr>
      </w:pPr>
      <w:bookmarkStart w:id="10" w:name="_Ref58769952"/>
      <w:bookmarkStart w:id="11" w:name="_Toc92711310"/>
      <w:r w:rsidRPr="0086793E">
        <w:rPr>
          <w:rFonts w:eastAsia="Calibri"/>
          <w:sz w:val="22"/>
          <w:szCs w:val="22"/>
        </w:rPr>
        <w:t xml:space="preserve">Shaped Charge </w:t>
      </w:r>
      <w:r w:rsidR="006E6F3B" w:rsidRPr="0086793E">
        <w:rPr>
          <w:rFonts w:eastAsia="Calibri"/>
          <w:sz w:val="22"/>
          <w:szCs w:val="22"/>
        </w:rPr>
        <w:t>Research</w:t>
      </w:r>
      <w:bookmarkEnd w:id="10"/>
      <w:bookmarkEnd w:id="11"/>
    </w:p>
    <w:p w14:paraId="351CEFF8" w14:textId="63206E10" w:rsidR="00F27DFB" w:rsidRPr="0086793E" w:rsidRDefault="00F27DFB" w:rsidP="00F27DFB">
      <w:pPr>
        <w:pStyle w:val="BodyText2"/>
        <w:spacing w:line="240" w:lineRule="auto"/>
        <w:rPr>
          <w:rFonts w:eastAsia="Calibri"/>
          <w:szCs w:val="22"/>
        </w:rPr>
      </w:pPr>
      <w:r>
        <w:rPr>
          <w:rFonts w:eastAsia="Calibri"/>
          <w:szCs w:val="22"/>
        </w:rPr>
        <w:t xml:space="preserve">Shaped Charges are used in not only military applications, but also civil engineering and bomb disposal. As described in the previous section, a shaped charge is usually a conical shape </w:t>
      </w:r>
      <w:sdt>
        <w:sdtPr>
          <w:rPr>
            <w:rFonts w:eastAsia="Calibri"/>
            <w:szCs w:val="22"/>
          </w:rPr>
          <w:id w:val="2057344313"/>
          <w:citation/>
        </w:sdtPr>
        <w:sdtEndPr/>
        <w:sdtContent>
          <w:r>
            <w:rPr>
              <w:rFonts w:eastAsia="Calibri"/>
              <w:szCs w:val="22"/>
            </w:rPr>
            <w:fldChar w:fldCharType="begin"/>
          </w:r>
          <w:r>
            <w:rPr>
              <w:rFonts w:eastAsia="Calibri"/>
              <w:szCs w:val="22"/>
              <w:lang w:val="en-US"/>
            </w:rPr>
            <w:instrText xml:space="preserve"> CITATION Sci22 \l 1033 </w:instrText>
          </w:r>
          <w:r>
            <w:rPr>
              <w:rFonts w:eastAsia="Calibri"/>
              <w:szCs w:val="22"/>
            </w:rPr>
            <w:fldChar w:fldCharType="separate"/>
          </w:r>
          <w:r w:rsidR="00A60E57" w:rsidRPr="00A60E57">
            <w:rPr>
              <w:rFonts w:eastAsia="Calibri"/>
              <w:noProof/>
              <w:szCs w:val="22"/>
              <w:lang w:val="en-US"/>
            </w:rPr>
            <w:t>[1]</w:t>
          </w:r>
          <w:r>
            <w:rPr>
              <w:rFonts w:eastAsia="Calibri"/>
              <w:szCs w:val="22"/>
            </w:rPr>
            <w:fldChar w:fldCharType="end"/>
          </w:r>
        </w:sdtContent>
      </w:sdt>
      <w:r>
        <w:rPr>
          <w:rFonts w:eastAsia="Calibri"/>
          <w:szCs w:val="22"/>
        </w:rPr>
        <w:t xml:space="preserve"> and can be shown in the following [</w:t>
      </w:r>
      <w:r>
        <w:rPr>
          <w:rFonts w:eastAsia="Calibri"/>
          <w:szCs w:val="22"/>
        </w:rPr>
        <w:fldChar w:fldCharType="begin"/>
      </w:r>
      <w:r>
        <w:rPr>
          <w:rFonts w:eastAsia="Calibri"/>
          <w:szCs w:val="22"/>
        </w:rPr>
        <w:instrText xml:space="preserve"> REF _Ref92540178 \h </w:instrText>
      </w:r>
      <w:r>
        <w:rPr>
          <w:rFonts w:eastAsia="Calibri"/>
          <w:szCs w:val="22"/>
        </w:rPr>
      </w:r>
      <w:r>
        <w:rPr>
          <w:rFonts w:eastAsia="Calibri"/>
          <w:szCs w:val="22"/>
        </w:rPr>
        <w:fldChar w:fldCharType="separate"/>
      </w:r>
      <w:r>
        <w:t xml:space="preserve">Figure </w:t>
      </w:r>
      <w:r>
        <w:rPr>
          <w:noProof/>
        </w:rPr>
        <w:t>1</w:t>
      </w:r>
      <w:r>
        <w:rPr>
          <w:rFonts w:eastAsia="Calibri"/>
          <w:szCs w:val="22"/>
        </w:rPr>
        <w:fldChar w:fldCharType="end"/>
      </w:r>
      <w:r>
        <w:rPr>
          <w:rFonts w:eastAsia="Calibri"/>
          <w:szCs w:val="22"/>
        </w:rPr>
        <w:t>]. The depression within the explosive is lined with a line</w:t>
      </w:r>
      <w:r w:rsidR="009819C2">
        <w:rPr>
          <w:rFonts w:eastAsia="Calibri"/>
          <w:szCs w:val="22"/>
        </w:rPr>
        <w:t>r</w:t>
      </w:r>
      <w:r>
        <w:rPr>
          <w:rFonts w:eastAsia="Calibri"/>
          <w:szCs w:val="22"/>
        </w:rPr>
        <w:t xml:space="preserve">. Generally, the liner is made from a dense metallic alloy, but it can be manufactured from other non-ferrous materials such as uranium and silicates. </w:t>
      </w:r>
    </w:p>
    <w:p w14:paraId="322EDF2D" w14:textId="77777777" w:rsidR="00F27DFB" w:rsidRDefault="00F27DFB" w:rsidP="00F27DFB">
      <w:pPr>
        <w:pStyle w:val="BodyText2"/>
        <w:spacing w:line="240" w:lineRule="auto"/>
        <w:jc w:val="center"/>
        <w:rPr>
          <w:rFonts w:eastAsia="Calibri"/>
          <w:szCs w:val="22"/>
        </w:rPr>
      </w:pPr>
      <w:r>
        <w:rPr>
          <w:noProof/>
        </w:rPr>
        <w:drawing>
          <wp:inline distT="0" distB="0" distL="0" distR="0" wp14:anchorId="3ADC4180" wp14:editId="2EC99C93">
            <wp:extent cx="3804249" cy="3575523"/>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3945" cy="3584636"/>
                    </a:xfrm>
                    <a:prstGeom prst="rect">
                      <a:avLst/>
                    </a:prstGeom>
                    <a:noFill/>
                    <a:ln>
                      <a:noFill/>
                    </a:ln>
                  </pic:spPr>
                </pic:pic>
              </a:graphicData>
            </a:graphic>
          </wp:inline>
        </w:drawing>
      </w:r>
    </w:p>
    <w:p w14:paraId="4B349245" w14:textId="62BF15BB" w:rsidR="00F27DFB" w:rsidRDefault="00F27DFB" w:rsidP="00F27DFB">
      <w:pPr>
        <w:pStyle w:val="Caption"/>
        <w:jc w:val="center"/>
      </w:pPr>
      <w:bookmarkStart w:id="12" w:name="_Ref92540178"/>
      <w:r>
        <w:t xml:space="preserve">Figure </w:t>
      </w:r>
      <w:fldSimple w:instr=" SEQ Figure \* ARABIC ">
        <w:r w:rsidR="006E74BA">
          <w:rPr>
            <w:noProof/>
          </w:rPr>
          <w:t>1</w:t>
        </w:r>
      </w:fldSimple>
      <w:bookmarkEnd w:id="12"/>
      <w:r>
        <w:t xml:space="preserve"> - Shaped Charge</w:t>
      </w:r>
    </w:p>
    <w:p w14:paraId="3C0E65BD" w14:textId="77777777" w:rsidR="00F27DFB" w:rsidRPr="00F27DFB" w:rsidRDefault="00F27DFB" w:rsidP="00F27DFB">
      <w:pPr>
        <w:rPr>
          <w:rFonts w:eastAsia="Calibri"/>
        </w:rPr>
      </w:pPr>
    </w:p>
    <w:p w14:paraId="09618170" w14:textId="221DC694" w:rsidR="00F27DFB" w:rsidRDefault="00F27DFB" w:rsidP="00F27DFB">
      <w:pPr>
        <w:pStyle w:val="Heading2"/>
        <w:rPr>
          <w:rFonts w:eastAsia="Calibri"/>
        </w:rPr>
      </w:pPr>
      <w:bookmarkStart w:id="13" w:name="_Toc92711311"/>
      <w:r>
        <w:rPr>
          <w:rFonts w:eastAsia="Calibri"/>
        </w:rPr>
        <w:t>Typical Components</w:t>
      </w:r>
      <w:bookmarkEnd w:id="13"/>
    </w:p>
    <w:p w14:paraId="6B57DD8D" w14:textId="5B90CB83" w:rsidR="00F27DFB" w:rsidRDefault="003A1EE7" w:rsidP="003A1EE7">
      <w:pPr>
        <w:pStyle w:val="Heading3"/>
        <w:rPr>
          <w:rFonts w:eastAsia="Calibri"/>
        </w:rPr>
      </w:pPr>
      <w:bookmarkStart w:id="14" w:name="_Toc92711312"/>
      <w:r>
        <w:rPr>
          <w:rFonts w:eastAsia="Calibri"/>
        </w:rPr>
        <w:t>Liner</w:t>
      </w:r>
      <w:bookmarkEnd w:id="14"/>
    </w:p>
    <w:p w14:paraId="5CDC4332" w14:textId="17D4A507" w:rsidR="003A1EE7" w:rsidRDefault="00832E25" w:rsidP="003A1EE7">
      <w:pPr>
        <w:rPr>
          <w:rFonts w:eastAsia="Calibri"/>
        </w:rPr>
      </w:pPr>
      <w:r>
        <w:rPr>
          <w:rFonts w:eastAsia="Calibri"/>
        </w:rPr>
        <w:t xml:space="preserve">The liner is one of the most important </w:t>
      </w:r>
      <w:r w:rsidR="009819C2">
        <w:rPr>
          <w:rFonts w:eastAsia="Calibri"/>
        </w:rPr>
        <w:t xml:space="preserve">Components within the shaped charge. As stated in [Section </w:t>
      </w:r>
      <w:r w:rsidR="009819C2">
        <w:rPr>
          <w:rFonts w:eastAsia="Calibri"/>
        </w:rPr>
        <w:fldChar w:fldCharType="begin"/>
      </w:r>
      <w:r w:rsidR="009819C2">
        <w:rPr>
          <w:rFonts w:eastAsia="Calibri"/>
        </w:rPr>
        <w:instrText xml:space="preserve"> REF _Ref58769952 \r \h </w:instrText>
      </w:r>
      <w:r w:rsidR="009819C2">
        <w:rPr>
          <w:rFonts w:eastAsia="Calibri"/>
        </w:rPr>
      </w:r>
      <w:r w:rsidR="009819C2">
        <w:rPr>
          <w:rFonts w:eastAsia="Calibri"/>
        </w:rPr>
        <w:fldChar w:fldCharType="separate"/>
      </w:r>
      <w:r w:rsidR="009819C2">
        <w:rPr>
          <w:rFonts w:eastAsia="Calibri"/>
        </w:rPr>
        <w:t>2</w:t>
      </w:r>
      <w:r w:rsidR="009819C2">
        <w:rPr>
          <w:rFonts w:eastAsia="Calibri"/>
        </w:rPr>
        <w:fldChar w:fldCharType="end"/>
      </w:r>
      <w:r w:rsidR="009819C2">
        <w:rPr>
          <w:rFonts w:eastAsia="Calibri"/>
        </w:rPr>
        <w:t xml:space="preserve">], the liner is generally made from a metallic compound. </w:t>
      </w:r>
      <w:r w:rsidR="00141171">
        <w:rPr>
          <w:rFonts w:eastAsia="Calibri"/>
        </w:rPr>
        <w:t xml:space="preserve">The geometry of the liner itself generally follows </w:t>
      </w:r>
      <w:proofErr w:type="gramStart"/>
      <w:r w:rsidR="00141171">
        <w:rPr>
          <w:rFonts w:eastAsia="Calibri"/>
        </w:rPr>
        <w:t>a number of</w:t>
      </w:r>
      <w:proofErr w:type="gramEnd"/>
      <w:r w:rsidR="00141171">
        <w:rPr>
          <w:rFonts w:eastAsia="Calibri"/>
        </w:rPr>
        <w:t xml:space="preserve"> shapes, such as: Cone</w:t>
      </w:r>
      <w:r w:rsidR="004B41B7">
        <w:rPr>
          <w:rFonts w:eastAsia="Calibri"/>
        </w:rPr>
        <w:t xml:space="preserve"> and Hemisphere. Thicknesses </w:t>
      </w:r>
      <w:r w:rsidR="00C21F6D">
        <w:rPr>
          <w:rFonts w:eastAsia="Calibri"/>
        </w:rPr>
        <w:t xml:space="preserve">are typically </w:t>
      </w:r>
      <w:proofErr w:type="gramStart"/>
      <w:r w:rsidR="00C21F6D">
        <w:rPr>
          <w:rFonts w:eastAsia="Calibri"/>
        </w:rPr>
        <w:t>uniform, but</w:t>
      </w:r>
      <w:proofErr w:type="gramEnd"/>
      <w:r w:rsidR="00C21F6D">
        <w:rPr>
          <w:rFonts w:eastAsia="Calibri"/>
        </w:rPr>
        <w:t xml:space="preserve"> are generally never above 5% of the Charges overall diameter. </w:t>
      </w:r>
    </w:p>
    <w:p w14:paraId="53CBC77F" w14:textId="77777777" w:rsidR="00C32ADF" w:rsidRDefault="00C32ADF" w:rsidP="003A1EE7">
      <w:pPr>
        <w:rPr>
          <w:rFonts w:eastAsia="Calibri"/>
        </w:rPr>
      </w:pPr>
    </w:p>
    <w:p w14:paraId="71796AF8" w14:textId="347DC696" w:rsidR="00E30A36" w:rsidRDefault="00E30A36" w:rsidP="00585A70">
      <w:pPr>
        <w:pStyle w:val="Heading4"/>
        <w:rPr>
          <w:rFonts w:eastAsia="Calibri"/>
        </w:rPr>
      </w:pPr>
      <w:r>
        <w:rPr>
          <w:rFonts w:eastAsia="Calibri"/>
        </w:rPr>
        <w:t>Liner Apex Angle</w:t>
      </w:r>
    </w:p>
    <w:p w14:paraId="583843E7" w14:textId="3670A2BA" w:rsidR="00E30A36" w:rsidRDefault="00E30A36" w:rsidP="00E30A36">
      <w:pPr>
        <w:rPr>
          <w:rFonts w:eastAsia="Calibri"/>
        </w:rPr>
      </w:pPr>
      <w:r>
        <w:rPr>
          <w:rFonts w:eastAsia="Calibri"/>
        </w:rPr>
        <w:t xml:space="preserve">The </w:t>
      </w:r>
      <w:r w:rsidR="00E53A9E">
        <w:rPr>
          <w:rFonts w:eastAsia="Calibri"/>
        </w:rPr>
        <w:t xml:space="preserve">liner altitude or apex angle is another key part of the Charges design. </w:t>
      </w:r>
      <w:r w:rsidR="005364B0">
        <w:rPr>
          <w:rFonts w:eastAsia="Calibri"/>
        </w:rPr>
        <w:t xml:space="preserve">Geometry can affect the Jet formation [Section </w:t>
      </w:r>
      <w:r w:rsidR="005364B0">
        <w:rPr>
          <w:rFonts w:eastAsia="Calibri"/>
        </w:rPr>
        <w:fldChar w:fldCharType="begin"/>
      </w:r>
      <w:r w:rsidR="005364B0">
        <w:rPr>
          <w:rFonts w:eastAsia="Calibri"/>
        </w:rPr>
        <w:instrText xml:space="preserve"> REF _Ref92703639 \r \h </w:instrText>
      </w:r>
      <w:r w:rsidR="005364B0">
        <w:rPr>
          <w:rFonts w:eastAsia="Calibri"/>
        </w:rPr>
      </w:r>
      <w:r w:rsidR="005364B0">
        <w:rPr>
          <w:rFonts w:eastAsia="Calibri"/>
        </w:rPr>
        <w:fldChar w:fldCharType="separate"/>
      </w:r>
      <w:r w:rsidR="005364B0">
        <w:rPr>
          <w:rFonts w:eastAsia="Calibri"/>
        </w:rPr>
        <w:t>2.2</w:t>
      </w:r>
      <w:r w:rsidR="005364B0">
        <w:rPr>
          <w:rFonts w:eastAsia="Calibri"/>
        </w:rPr>
        <w:fldChar w:fldCharType="end"/>
      </w:r>
      <w:r w:rsidR="005364B0">
        <w:rPr>
          <w:rFonts w:eastAsia="Calibri"/>
        </w:rPr>
        <w:t xml:space="preserve">] as well as the jet mass/velocity. </w:t>
      </w:r>
    </w:p>
    <w:p w14:paraId="1A1F9B21" w14:textId="70803D01" w:rsidR="00632229" w:rsidRDefault="00632229" w:rsidP="00E30A36">
      <w:pPr>
        <w:rPr>
          <w:rFonts w:eastAsia="Calibri"/>
        </w:rPr>
      </w:pPr>
      <w:r>
        <w:rPr>
          <w:rFonts w:eastAsia="Calibri"/>
        </w:rPr>
        <w:lastRenderedPageBreak/>
        <w:t xml:space="preserve">Wide angle apex’s </w:t>
      </w:r>
      <w:r w:rsidR="005F3012">
        <w:rPr>
          <w:rFonts w:eastAsia="Calibri"/>
        </w:rPr>
        <w:t xml:space="preserve">generally have a slower tip velocity </w:t>
      </w:r>
      <w:r w:rsidR="00A57885">
        <w:rPr>
          <w:rFonts w:eastAsia="Calibri"/>
        </w:rPr>
        <w:t xml:space="preserve">and have a greater mass effect. Liners with a narrow apex </w:t>
      </w:r>
      <w:r w:rsidR="0085276D">
        <w:rPr>
          <w:rFonts w:eastAsia="Calibri"/>
        </w:rPr>
        <w:t xml:space="preserve">result in a greater length of penetration </w:t>
      </w:r>
      <w:sdt>
        <w:sdtPr>
          <w:rPr>
            <w:rFonts w:eastAsia="Calibri"/>
          </w:rPr>
          <w:id w:val="1247152037"/>
          <w:citation/>
        </w:sdtPr>
        <w:sdtEndPr/>
        <w:sdtContent>
          <w:r w:rsidR="0085276D">
            <w:rPr>
              <w:rFonts w:eastAsia="Calibri"/>
            </w:rPr>
            <w:fldChar w:fldCharType="begin"/>
          </w:r>
          <w:r w:rsidR="0085276D">
            <w:rPr>
              <w:rFonts w:eastAsia="Calibri"/>
              <w:lang w:val="en-US"/>
            </w:rPr>
            <w:instrText xml:space="preserve"> CITATION Fes00 \l 1033 </w:instrText>
          </w:r>
          <w:r w:rsidR="0085276D">
            <w:rPr>
              <w:rFonts w:eastAsia="Calibri"/>
            </w:rPr>
            <w:fldChar w:fldCharType="separate"/>
          </w:r>
          <w:r w:rsidR="00A60E57" w:rsidRPr="00A60E57">
            <w:rPr>
              <w:rFonts w:eastAsia="Calibri"/>
              <w:noProof/>
              <w:lang w:val="en-US"/>
            </w:rPr>
            <w:t>[2]</w:t>
          </w:r>
          <w:r w:rsidR="0085276D">
            <w:rPr>
              <w:rFonts w:eastAsia="Calibri"/>
            </w:rPr>
            <w:fldChar w:fldCharType="end"/>
          </w:r>
        </w:sdtContent>
      </w:sdt>
    </w:p>
    <w:p w14:paraId="4E18940B" w14:textId="2BD83BD1" w:rsidR="00585A70" w:rsidRDefault="00585A70" w:rsidP="00585A70">
      <w:pPr>
        <w:pStyle w:val="Heading3"/>
        <w:rPr>
          <w:rFonts w:eastAsia="Calibri"/>
        </w:rPr>
      </w:pPr>
      <w:bookmarkStart w:id="15" w:name="_Toc92711313"/>
      <w:r>
        <w:rPr>
          <w:rFonts w:eastAsia="Calibri"/>
        </w:rPr>
        <w:t>Explosive</w:t>
      </w:r>
      <w:bookmarkEnd w:id="15"/>
    </w:p>
    <w:p w14:paraId="217B98AB" w14:textId="2C4A433A" w:rsidR="00585A70" w:rsidRDefault="00F75AAD" w:rsidP="00585A70">
      <w:pPr>
        <w:rPr>
          <w:rFonts w:eastAsia="Calibri"/>
        </w:rPr>
      </w:pPr>
      <w:r>
        <w:rPr>
          <w:rFonts w:eastAsia="Calibri"/>
        </w:rPr>
        <w:t xml:space="preserve">The explosive geometry itself follows that of the outer shell and the liner. </w:t>
      </w:r>
      <w:r w:rsidR="0071087E">
        <w:rPr>
          <w:rFonts w:eastAsia="Calibri"/>
        </w:rPr>
        <w:t xml:space="preserve">As expected, an explosive with a </w:t>
      </w:r>
      <w:proofErr w:type="gramStart"/>
      <w:r w:rsidR="0071087E">
        <w:rPr>
          <w:rFonts w:eastAsia="Calibri"/>
        </w:rPr>
        <w:t>greater potential energy results</w:t>
      </w:r>
      <w:proofErr w:type="gramEnd"/>
      <w:r w:rsidR="0071087E">
        <w:rPr>
          <w:rFonts w:eastAsia="Calibri"/>
        </w:rPr>
        <w:t xml:space="preserve"> in faster jet</w:t>
      </w:r>
      <w:r w:rsidR="00D6543D">
        <w:rPr>
          <w:rFonts w:eastAsia="Calibri"/>
        </w:rPr>
        <w:t xml:space="preserve">s, greater kinetic effects, and deeper penetration. </w:t>
      </w:r>
    </w:p>
    <w:p w14:paraId="3801C9A2" w14:textId="73EC1774" w:rsidR="00293489" w:rsidRDefault="00293489" w:rsidP="00293489">
      <w:pPr>
        <w:pStyle w:val="Heading3"/>
        <w:rPr>
          <w:rFonts w:eastAsia="Calibri"/>
        </w:rPr>
      </w:pPr>
      <w:bookmarkStart w:id="16" w:name="_Toc92711314"/>
      <w:r>
        <w:rPr>
          <w:rFonts w:eastAsia="Calibri"/>
        </w:rPr>
        <w:t>Body/Shell</w:t>
      </w:r>
      <w:bookmarkEnd w:id="16"/>
    </w:p>
    <w:p w14:paraId="434CA212" w14:textId="604F6D4B" w:rsidR="00293489" w:rsidRDefault="00293489" w:rsidP="00293489">
      <w:pPr>
        <w:rPr>
          <w:rFonts w:eastAsia="Calibri"/>
        </w:rPr>
      </w:pPr>
      <w:r>
        <w:rPr>
          <w:rFonts w:eastAsia="Calibri"/>
        </w:rPr>
        <w:t xml:space="preserve">The confinement of the explosive is very important. High levels of pressure and hoop are placed upon </w:t>
      </w:r>
      <w:r w:rsidR="00030F21">
        <w:rPr>
          <w:rFonts w:eastAsia="Calibri"/>
        </w:rPr>
        <w:t xml:space="preserve">the internal faces of the shell. Wall thickness are comparatively high compared to the rest of the </w:t>
      </w:r>
      <w:proofErr w:type="gramStart"/>
      <w:r w:rsidR="00030F21">
        <w:rPr>
          <w:rFonts w:eastAsia="Calibri"/>
        </w:rPr>
        <w:t>shells</w:t>
      </w:r>
      <w:proofErr w:type="gramEnd"/>
      <w:r w:rsidR="00030F21">
        <w:rPr>
          <w:rFonts w:eastAsia="Calibri"/>
        </w:rPr>
        <w:t xml:space="preserve"> other components. </w:t>
      </w:r>
    </w:p>
    <w:p w14:paraId="6220CB0F" w14:textId="77777777" w:rsidR="00C32ADF" w:rsidRDefault="00C32ADF" w:rsidP="00293489">
      <w:pPr>
        <w:rPr>
          <w:rFonts w:eastAsia="Calibri"/>
        </w:rPr>
      </w:pPr>
    </w:p>
    <w:p w14:paraId="2A2B7F7E" w14:textId="77777777" w:rsidR="003C16A5" w:rsidRDefault="003C16A5" w:rsidP="003C16A5">
      <w:pPr>
        <w:pStyle w:val="Heading2"/>
        <w:rPr>
          <w:rFonts w:eastAsia="Calibri"/>
        </w:rPr>
      </w:pPr>
      <w:bookmarkStart w:id="17" w:name="_Ref92703639"/>
      <w:bookmarkStart w:id="18" w:name="_Toc92711315"/>
      <w:bookmarkStart w:id="19" w:name="_Ref92539698"/>
      <w:r>
        <w:rPr>
          <w:rFonts w:eastAsia="Calibri"/>
        </w:rPr>
        <w:t>Jet Formation</w:t>
      </w:r>
      <w:bookmarkEnd w:id="17"/>
      <w:bookmarkEnd w:id="18"/>
    </w:p>
    <w:p w14:paraId="61C6CBA7" w14:textId="7269E59E" w:rsidR="003C16A5" w:rsidRDefault="003C16A5" w:rsidP="003C16A5">
      <w:pPr>
        <w:rPr>
          <w:rFonts w:eastAsia="Calibri"/>
        </w:rPr>
      </w:pPr>
      <w:r>
        <w:rPr>
          <w:rFonts w:eastAsia="Calibri"/>
        </w:rPr>
        <w:t xml:space="preserve">Jet formation is a complex </w:t>
      </w:r>
      <w:r w:rsidR="00A60E57">
        <w:rPr>
          <w:rFonts w:eastAsia="Calibri"/>
        </w:rPr>
        <w:t>mechanism but</w:t>
      </w:r>
      <w:r>
        <w:rPr>
          <w:rFonts w:eastAsia="Calibri"/>
        </w:rPr>
        <w:t xml:space="preserve"> can be simplified using shock wave theorem. When the detonator initiates, a shock wave followed by the explosive reaction travels outwards from the point of detonation (point 0). </w:t>
      </w:r>
    </w:p>
    <w:p w14:paraId="227FBF6E" w14:textId="1BA362CF" w:rsidR="003C16A5" w:rsidRDefault="003C16A5" w:rsidP="003C16A5">
      <w:pPr>
        <w:rPr>
          <w:rFonts w:eastAsia="Calibri"/>
        </w:rPr>
      </w:pPr>
      <w:r>
        <w:rPr>
          <w:rFonts w:eastAsia="Calibri"/>
        </w:rPr>
        <w:t>The shockwave will reach the liner, and almost instantly melts due to the high pressures and temperatures caused by the shockwave. Particle velocity (of the liner) is generated along the axis of the cone/detonation point towards the target. This effect can cause great amount of damage to even the most armoured of targets.</w:t>
      </w:r>
    </w:p>
    <w:p w14:paraId="6612652E" w14:textId="5E74064F" w:rsidR="007A60B7" w:rsidRDefault="007A60B7" w:rsidP="003C16A5">
      <w:pPr>
        <w:rPr>
          <w:rFonts w:eastAsia="Calibri"/>
        </w:rPr>
      </w:pPr>
      <w:r>
        <w:rPr>
          <w:rFonts w:eastAsia="Calibri"/>
        </w:rPr>
        <w:t xml:space="preserve">A </w:t>
      </w:r>
      <w:r w:rsidR="003E06D5">
        <w:rPr>
          <w:rFonts w:eastAsia="Calibri"/>
        </w:rPr>
        <w:t>study</w:t>
      </w:r>
      <w:r>
        <w:rPr>
          <w:rFonts w:eastAsia="Calibri"/>
        </w:rPr>
        <w:t xml:space="preserve"> of cone angles as conducted </w:t>
      </w:r>
      <w:r w:rsidR="003E06D5">
        <w:rPr>
          <w:rFonts w:eastAsia="Calibri"/>
        </w:rPr>
        <w:t xml:space="preserve">by </w:t>
      </w:r>
      <w:r w:rsidR="004C554F">
        <w:rPr>
          <w:rFonts w:eastAsia="Calibri"/>
        </w:rPr>
        <w:t xml:space="preserve">Held </w:t>
      </w:r>
      <w:sdt>
        <w:sdtPr>
          <w:rPr>
            <w:rFonts w:eastAsia="Calibri"/>
          </w:rPr>
          <w:id w:val="35632811"/>
          <w:citation/>
        </w:sdtPr>
        <w:sdtEndPr/>
        <w:sdtContent>
          <w:r w:rsidR="004C554F">
            <w:rPr>
              <w:rFonts w:eastAsia="Calibri"/>
            </w:rPr>
            <w:fldChar w:fldCharType="begin"/>
          </w:r>
          <w:r w:rsidR="004C554F">
            <w:rPr>
              <w:rFonts w:eastAsia="Calibri"/>
              <w:lang w:val="en-US"/>
            </w:rPr>
            <w:instrText xml:space="preserve"> CITATION MHe \l 1033 </w:instrText>
          </w:r>
          <w:r w:rsidR="004C554F">
            <w:rPr>
              <w:rFonts w:eastAsia="Calibri"/>
            </w:rPr>
            <w:fldChar w:fldCharType="separate"/>
          </w:r>
          <w:r w:rsidR="00A60E57" w:rsidRPr="00A60E57">
            <w:rPr>
              <w:rFonts w:eastAsia="Calibri"/>
              <w:noProof/>
              <w:lang w:val="en-US"/>
            </w:rPr>
            <w:t>[3]</w:t>
          </w:r>
          <w:r w:rsidR="004C554F">
            <w:rPr>
              <w:rFonts w:eastAsia="Calibri"/>
            </w:rPr>
            <w:fldChar w:fldCharType="end"/>
          </w:r>
        </w:sdtContent>
      </w:sdt>
      <w:r w:rsidR="004C554F">
        <w:rPr>
          <w:rFonts w:eastAsia="Calibri"/>
        </w:rPr>
        <w:t>, showed the following Jet formations when cone angle geometry was altered</w:t>
      </w:r>
      <w:r w:rsidR="009428D4">
        <w:rPr>
          <w:rFonts w:eastAsia="Calibri"/>
        </w:rPr>
        <w:t xml:space="preserve"> [</w:t>
      </w:r>
      <w:r w:rsidR="009428D4">
        <w:rPr>
          <w:rFonts w:eastAsia="Calibri"/>
        </w:rPr>
        <w:fldChar w:fldCharType="begin"/>
      </w:r>
      <w:r w:rsidR="009428D4">
        <w:rPr>
          <w:rFonts w:eastAsia="Calibri"/>
        </w:rPr>
        <w:instrText xml:space="preserve"> REF _Ref92705120 \h </w:instrText>
      </w:r>
      <w:r w:rsidR="009428D4">
        <w:rPr>
          <w:rFonts w:eastAsia="Calibri"/>
        </w:rPr>
      </w:r>
      <w:r w:rsidR="009428D4">
        <w:rPr>
          <w:rFonts w:eastAsia="Calibri"/>
        </w:rPr>
        <w:fldChar w:fldCharType="separate"/>
      </w:r>
      <w:r w:rsidR="009428D4">
        <w:t xml:space="preserve">Figure </w:t>
      </w:r>
      <w:r w:rsidR="009428D4">
        <w:rPr>
          <w:noProof/>
        </w:rPr>
        <w:t>2</w:t>
      </w:r>
      <w:r w:rsidR="009428D4">
        <w:rPr>
          <w:rFonts w:eastAsia="Calibri"/>
        </w:rPr>
        <w:fldChar w:fldCharType="end"/>
      </w:r>
      <w:r w:rsidR="009428D4">
        <w:rPr>
          <w:rFonts w:eastAsia="Calibri"/>
        </w:rPr>
        <w:fldChar w:fldCharType="begin"/>
      </w:r>
      <w:r w:rsidR="009428D4">
        <w:rPr>
          <w:rFonts w:eastAsia="Calibri"/>
        </w:rPr>
        <w:instrText xml:space="preserve"> REF _Ref92540178 \h </w:instrText>
      </w:r>
      <w:r w:rsidR="009428D4">
        <w:rPr>
          <w:rFonts w:eastAsia="Calibri"/>
        </w:rPr>
      </w:r>
      <w:r w:rsidR="00865E3A">
        <w:rPr>
          <w:rFonts w:eastAsia="Calibri"/>
        </w:rPr>
        <w:fldChar w:fldCharType="separate"/>
      </w:r>
      <w:r w:rsidR="009428D4">
        <w:rPr>
          <w:rFonts w:eastAsia="Calibri"/>
        </w:rPr>
        <w:fldChar w:fldCharType="end"/>
      </w:r>
      <w:r w:rsidR="009428D4">
        <w:rPr>
          <w:rFonts w:eastAsia="Calibri"/>
        </w:rPr>
        <w:t>]</w:t>
      </w:r>
    </w:p>
    <w:p w14:paraId="1A4A56FF" w14:textId="1A1D3F60" w:rsidR="009428D4" w:rsidRDefault="009428D4" w:rsidP="009428D4">
      <w:pPr>
        <w:jc w:val="center"/>
        <w:rPr>
          <w:rFonts w:eastAsia="Calibri"/>
        </w:rPr>
      </w:pPr>
      <w:r>
        <w:rPr>
          <w:noProof/>
        </w:rPr>
        <w:drawing>
          <wp:inline distT="0" distB="0" distL="0" distR="0" wp14:anchorId="33A47C2B" wp14:editId="29220B6E">
            <wp:extent cx="5681986" cy="2320506"/>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3690" t="47962" r="9286" b="37819"/>
                    <a:stretch/>
                  </pic:blipFill>
                  <pic:spPr bwMode="auto">
                    <a:xfrm>
                      <a:off x="0" y="0"/>
                      <a:ext cx="5700325" cy="2327996"/>
                    </a:xfrm>
                    <a:prstGeom prst="rect">
                      <a:avLst/>
                    </a:prstGeom>
                    <a:ln>
                      <a:noFill/>
                    </a:ln>
                    <a:extLst>
                      <a:ext uri="{53640926-AAD7-44D8-BBD7-CCE9431645EC}">
                        <a14:shadowObscured xmlns:a14="http://schemas.microsoft.com/office/drawing/2010/main"/>
                      </a:ext>
                    </a:extLst>
                  </pic:spPr>
                </pic:pic>
              </a:graphicData>
            </a:graphic>
          </wp:inline>
        </w:drawing>
      </w:r>
    </w:p>
    <w:p w14:paraId="6F14FEA1" w14:textId="122321F4" w:rsidR="009428D4" w:rsidRDefault="009428D4" w:rsidP="009428D4">
      <w:pPr>
        <w:pStyle w:val="Caption"/>
        <w:jc w:val="center"/>
        <w:rPr>
          <w:rFonts w:eastAsia="Calibri"/>
        </w:rPr>
      </w:pPr>
      <w:bookmarkStart w:id="20" w:name="_Ref92705120"/>
      <w:r>
        <w:t xml:space="preserve">Figure </w:t>
      </w:r>
      <w:fldSimple w:instr=" SEQ Figure \* ARABIC ">
        <w:r w:rsidR="006E74BA">
          <w:rPr>
            <w:noProof/>
          </w:rPr>
          <w:t>2</w:t>
        </w:r>
      </w:fldSimple>
      <w:bookmarkEnd w:id="20"/>
      <w:r>
        <w:t xml:space="preserve"> - Conical apex Angle Study Results</w:t>
      </w:r>
    </w:p>
    <w:p w14:paraId="3486D6B1" w14:textId="49C6F6FB" w:rsidR="00CB6AF3" w:rsidRDefault="006E74BA" w:rsidP="006E74BA">
      <w:pPr>
        <w:jc w:val="center"/>
        <w:rPr>
          <w:rFonts w:eastAsia="Calibri"/>
        </w:rPr>
      </w:pPr>
      <w:r>
        <w:rPr>
          <w:noProof/>
        </w:rPr>
        <w:lastRenderedPageBreak/>
        <w:drawing>
          <wp:inline distT="0" distB="0" distL="0" distR="0" wp14:anchorId="0FC6CCE0" wp14:editId="371F6087">
            <wp:extent cx="2277110" cy="3545038"/>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6029" t="26440" r="26666" b="18948"/>
                    <a:stretch/>
                  </pic:blipFill>
                  <pic:spPr bwMode="auto">
                    <a:xfrm>
                      <a:off x="0" y="0"/>
                      <a:ext cx="2277688" cy="3545938"/>
                    </a:xfrm>
                    <a:prstGeom prst="rect">
                      <a:avLst/>
                    </a:prstGeom>
                    <a:ln>
                      <a:noFill/>
                    </a:ln>
                    <a:extLst>
                      <a:ext uri="{53640926-AAD7-44D8-BBD7-CCE9431645EC}">
                        <a14:shadowObscured xmlns:a14="http://schemas.microsoft.com/office/drawing/2010/main"/>
                      </a:ext>
                    </a:extLst>
                  </pic:spPr>
                </pic:pic>
              </a:graphicData>
            </a:graphic>
          </wp:inline>
        </w:drawing>
      </w:r>
    </w:p>
    <w:p w14:paraId="70FDD026" w14:textId="3B5FA8B9" w:rsidR="006E74BA" w:rsidRDefault="006E74BA" w:rsidP="006E74BA">
      <w:pPr>
        <w:pStyle w:val="Caption"/>
        <w:jc w:val="center"/>
      </w:pPr>
      <w:bookmarkStart w:id="21" w:name="_Ref92711025"/>
      <w:r>
        <w:t xml:space="preserve">Figure </w:t>
      </w:r>
      <w:fldSimple w:instr=" SEQ Figure \* ARABIC ">
        <w:r>
          <w:rPr>
            <w:noProof/>
          </w:rPr>
          <w:t>3</w:t>
        </w:r>
      </w:fldSimple>
      <w:bookmarkEnd w:id="21"/>
      <w:r>
        <w:t xml:space="preserve"> - Conical apex Angle Study Results</w:t>
      </w:r>
    </w:p>
    <w:p w14:paraId="5FD89799" w14:textId="77777777" w:rsidR="006E74BA" w:rsidRPr="006E74BA" w:rsidRDefault="006E74BA" w:rsidP="006E74BA">
      <w:pPr>
        <w:rPr>
          <w:rFonts w:eastAsia="Calibri"/>
        </w:rPr>
      </w:pPr>
    </w:p>
    <w:p w14:paraId="4362696D" w14:textId="4551CE4E" w:rsidR="00CB6AF3" w:rsidRDefault="00DE1DB7" w:rsidP="00DE1DB7">
      <w:pPr>
        <w:pStyle w:val="Heading2"/>
        <w:rPr>
          <w:rFonts w:eastAsia="Calibri"/>
        </w:rPr>
      </w:pPr>
      <w:bookmarkStart w:id="22" w:name="_Toc92711316"/>
      <w:r>
        <w:rPr>
          <w:rFonts w:eastAsia="Calibri"/>
        </w:rPr>
        <w:t>Deflagration and Detonation</w:t>
      </w:r>
      <w:bookmarkEnd w:id="22"/>
    </w:p>
    <w:p w14:paraId="6E645815" w14:textId="483674EA" w:rsidR="00DE1DB7" w:rsidRDefault="00F3744F" w:rsidP="001064FA">
      <w:pPr>
        <w:rPr>
          <w:rFonts w:eastAsia="Calibri"/>
        </w:rPr>
      </w:pPr>
      <w:r>
        <w:rPr>
          <w:rFonts w:eastAsia="Calibri"/>
        </w:rPr>
        <w:t xml:space="preserve">Deflagrations are subsonic combustion waves, where M&lt;1. </w:t>
      </w:r>
      <w:r w:rsidR="001064FA">
        <w:rPr>
          <w:rFonts w:eastAsia="Calibri"/>
        </w:rPr>
        <w:t xml:space="preserve">Typical speeds are generally in the order of 1-100m/s. </w:t>
      </w:r>
    </w:p>
    <w:p w14:paraId="6C300DF2" w14:textId="4E25A657" w:rsidR="001064FA" w:rsidRDefault="001064FA" w:rsidP="001064FA">
      <w:pPr>
        <w:rPr>
          <w:rFonts w:eastAsia="Calibri"/>
        </w:rPr>
      </w:pPr>
      <w:r>
        <w:rPr>
          <w:rFonts w:eastAsia="Calibri"/>
        </w:rPr>
        <w:t xml:space="preserve">During the Deflagration, </w:t>
      </w:r>
      <w:r w:rsidR="00E22B88">
        <w:rPr>
          <w:rFonts w:eastAsia="Calibri"/>
        </w:rPr>
        <w:t xml:space="preserve">the pressure decreases whilst the volume increases. Such that: </w:t>
      </w:r>
    </w:p>
    <w:p w14:paraId="156B435B" w14:textId="0CFE50BE" w:rsidR="00E22B88" w:rsidRDefault="00865E3A" w:rsidP="001064FA">
      <w:pPr>
        <w:rPr>
          <w:rFonts w:eastAsia="Calibri"/>
        </w:rPr>
      </w:pPr>
      <m:oMath>
        <m:sSub>
          <m:sSubPr>
            <m:ctrlPr>
              <w:rPr>
                <w:rFonts w:ascii="Cambria Math" w:eastAsia="Calibri" w:hAnsi="Cambria Math"/>
                <w:i/>
              </w:rPr>
            </m:ctrlPr>
          </m:sSubPr>
          <m:e>
            <m:r>
              <w:rPr>
                <w:rFonts w:ascii="Cambria Math" w:eastAsia="Calibri" w:hAnsi="Cambria Math"/>
              </w:rPr>
              <m:t>P</m:t>
            </m:r>
          </m:e>
          <m:sub>
            <m:r>
              <w:rPr>
                <w:rFonts w:ascii="Cambria Math" w:eastAsia="Calibri" w:hAnsi="Cambria Math"/>
              </w:rPr>
              <m:t>2</m:t>
            </m:r>
          </m:sub>
        </m:sSub>
        <m:r>
          <w:rPr>
            <w:rFonts w:ascii="Cambria Math" w:eastAsia="Calibri" w:hAnsi="Cambria Math"/>
          </w:rPr>
          <m:t xml:space="preserve">&lt; </m:t>
        </m:r>
        <m:sSub>
          <m:sSubPr>
            <m:ctrlPr>
              <w:rPr>
                <w:rFonts w:ascii="Cambria Math" w:eastAsia="Calibri" w:hAnsi="Cambria Math"/>
                <w:i/>
              </w:rPr>
            </m:ctrlPr>
          </m:sSubPr>
          <m:e>
            <m:r>
              <w:rPr>
                <w:rFonts w:ascii="Cambria Math" w:eastAsia="Calibri" w:hAnsi="Cambria Math"/>
              </w:rPr>
              <m:t>P</m:t>
            </m:r>
          </m:e>
          <m:sub>
            <m:r>
              <w:rPr>
                <w:rFonts w:ascii="Cambria Math" w:eastAsia="Calibri" w:hAnsi="Cambria Math"/>
              </w:rPr>
              <m:t>1</m:t>
            </m:r>
          </m:sub>
        </m:sSub>
      </m:oMath>
      <w:r w:rsidR="005F614F">
        <w:rPr>
          <w:rFonts w:eastAsia="Calibri"/>
        </w:rPr>
        <w:t xml:space="preserve"> and </w:t>
      </w:r>
      <m:oMath>
        <m:sSub>
          <m:sSubPr>
            <m:ctrlPr>
              <w:rPr>
                <w:rFonts w:ascii="Cambria Math" w:eastAsia="Calibri" w:hAnsi="Cambria Math"/>
                <w:i/>
              </w:rPr>
            </m:ctrlPr>
          </m:sSubPr>
          <m:e>
            <m:r>
              <w:rPr>
                <w:rFonts w:ascii="Cambria Math" w:eastAsia="Calibri" w:hAnsi="Cambria Math"/>
              </w:rPr>
              <m:t>V</m:t>
            </m:r>
          </m:e>
          <m:sub>
            <m:r>
              <w:rPr>
                <w:rFonts w:ascii="Cambria Math" w:eastAsia="Calibri" w:hAnsi="Cambria Math"/>
              </w:rPr>
              <m:t>2</m:t>
            </m:r>
          </m:sub>
        </m:sSub>
        <m:r>
          <w:rPr>
            <w:rFonts w:ascii="Cambria Math" w:eastAsia="Calibri" w:hAnsi="Cambria Math"/>
          </w:rPr>
          <m:t xml:space="preserve">&lt; </m:t>
        </m:r>
        <m:sSub>
          <m:sSubPr>
            <m:ctrlPr>
              <w:rPr>
                <w:rFonts w:ascii="Cambria Math" w:eastAsia="Calibri" w:hAnsi="Cambria Math"/>
                <w:i/>
              </w:rPr>
            </m:ctrlPr>
          </m:sSubPr>
          <m:e>
            <m:r>
              <w:rPr>
                <w:rFonts w:ascii="Cambria Math" w:eastAsia="Calibri" w:hAnsi="Cambria Math"/>
              </w:rPr>
              <m:t>V</m:t>
            </m:r>
          </m:e>
          <m:sub>
            <m:r>
              <w:rPr>
                <w:rFonts w:ascii="Cambria Math" w:eastAsia="Calibri" w:hAnsi="Cambria Math"/>
              </w:rPr>
              <m:t>1</m:t>
            </m:r>
          </m:sub>
        </m:sSub>
      </m:oMath>
    </w:p>
    <w:p w14:paraId="49BBBC9C" w14:textId="77777777" w:rsidR="00E02E89" w:rsidRDefault="00E02E89" w:rsidP="001064FA">
      <w:pPr>
        <w:rPr>
          <w:rFonts w:eastAsia="Calibri"/>
        </w:rPr>
      </w:pPr>
    </w:p>
    <w:p w14:paraId="01D14D2B" w14:textId="3F00E753" w:rsidR="002E7D93" w:rsidRDefault="002E7D93" w:rsidP="001064FA">
      <w:pPr>
        <w:rPr>
          <w:rFonts w:eastAsia="Calibri"/>
        </w:rPr>
      </w:pPr>
      <w:r>
        <w:rPr>
          <w:rFonts w:eastAsia="Calibri"/>
        </w:rPr>
        <w:t xml:space="preserve">Detonations are supersonic combustion waves, where M&gt;1. Typical speeds are generally in the order of </w:t>
      </w:r>
      <w:r w:rsidR="000779F2">
        <w:rPr>
          <w:rFonts w:eastAsia="Calibri"/>
        </w:rPr>
        <w:t>2000m/s or more.</w:t>
      </w:r>
    </w:p>
    <w:p w14:paraId="20B72363" w14:textId="6E285172" w:rsidR="000779F2" w:rsidRDefault="000779F2" w:rsidP="001064FA">
      <w:pPr>
        <w:rPr>
          <w:rFonts w:eastAsia="Calibri"/>
        </w:rPr>
      </w:pPr>
      <w:r>
        <w:rPr>
          <w:rFonts w:eastAsia="Calibri"/>
        </w:rPr>
        <w:t xml:space="preserve">During the Detonation, the pressure increases whilst the volume decreases. Such that: </w:t>
      </w:r>
    </w:p>
    <w:p w14:paraId="3A0E64BF" w14:textId="0C96B161" w:rsidR="000779F2" w:rsidRDefault="00865E3A" w:rsidP="000779F2">
      <w:pPr>
        <w:rPr>
          <w:rFonts w:eastAsia="Calibri"/>
        </w:rPr>
      </w:pPr>
      <m:oMath>
        <m:sSub>
          <m:sSubPr>
            <m:ctrlPr>
              <w:rPr>
                <w:rFonts w:ascii="Cambria Math" w:eastAsia="Calibri" w:hAnsi="Cambria Math"/>
                <w:i/>
              </w:rPr>
            </m:ctrlPr>
          </m:sSubPr>
          <m:e>
            <m:r>
              <w:rPr>
                <w:rFonts w:ascii="Cambria Math" w:eastAsia="Calibri" w:hAnsi="Cambria Math"/>
              </w:rPr>
              <m:t>P</m:t>
            </m:r>
          </m:e>
          <m:sub>
            <m:r>
              <w:rPr>
                <w:rFonts w:ascii="Cambria Math" w:eastAsia="Calibri" w:hAnsi="Cambria Math"/>
              </w:rPr>
              <m:t>2</m:t>
            </m:r>
          </m:sub>
        </m:sSub>
        <m:r>
          <w:rPr>
            <w:rFonts w:ascii="Cambria Math" w:eastAsia="Calibri" w:hAnsi="Cambria Math"/>
          </w:rPr>
          <m:t xml:space="preserve">&gt; </m:t>
        </m:r>
        <m:sSub>
          <m:sSubPr>
            <m:ctrlPr>
              <w:rPr>
                <w:rFonts w:ascii="Cambria Math" w:eastAsia="Calibri" w:hAnsi="Cambria Math"/>
                <w:i/>
              </w:rPr>
            </m:ctrlPr>
          </m:sSubPr>
          <m:e>
            <m:r>
              <w:rPr>
                <w:rFonts w:ascii="Cambria Math" w:eastAsia="Calibri" w:hAnsi="Cambria Math"/>
              </w:rPr>
              <m:t>P</m:t>
            </m:r>
          </m:e>
          <m:sub>
            <m:r>
              <w:rPr>
                <w:rFonts w:ascii="Cambria Math" w:eastAsia="Calibri" w:hAnsi="Cambria Math"/>
              </w:rPr>
              <m:t>1</m:t>
            </m:r>
          </m:sub>
        </m:sSub>
      </m:oMath>
      <w:r w:rsidR="000779F2">
        <w:rPr>
          <w:rFonts w:eastAsia="Calibri"/>
        </w:rPr>
        <w:t xml:space="preserve"> and </w:t>
      </w:r>
      <m:oMath>
        <m:sSub>
          <m:sSubPr>
            <m:ctrlPr>
              <w:rPr>
                <w:rFonts w:ascii="Cambria Math" w:eastAsia="Calibri" w:hAnsi="Cambria Math"/>
                <w:i/>
              </w:rPr>
            </m:ctrlPr>
          </m:sSubPr>
          <m:e>
            <m:r>
              <w:rPr>
                <w:rFonts w:ascii="Cambria Math" w:eastAsia="Calibri" w:hAnsi="Cambria Math"/>
              </w:rPr>
              <m:t>V</m:t>
            </m:r>
          </m:e>
          <m:sub>
            <m:r>
              <w:rPr>
                <w:rFonts w:ascii="Cambria Math" w:eastAsia="Calibri" w:hAnsi="Cambria Math"/>
              </w:rPr>
              <m:t>2</m:t>
            </m:r>
          </m:sub>
        </m:sSub>
        <m:r>
          <w:rPr>
            <w:rFonts w:ascii="Cambria Math" w:eastAsia="Calibri" w:hAnsi="Cambria Math"/>
          </w:rPr>
          <m:t xml:space="preserve">&lt; </m:t>
        </m:r>
        <m:sSub>
          <m:sSubPr>
            <m:ctrlPr>
              <w:rPr>
                <w:rFonts w:ascii="Cambria Math" w:eastAsia="Calibri" w:hAnsi="Cambria Math"/>
                <w:i/>
              </w:rPr>
            </m:ctrlPr>
          </m:sSubPr>
          <m:e>
            <m:r>
              <w:rPr>
                <w:rFonts w:ascii="Cambria Math" w:eastAsia="Calibri" w:hAnsi="Cambria Math"/>
              </w:rPr>
              <m:t>V</m:t>
            </m:r>
          </m:e>
          <m:sub>
            <m:r>
              <w:rPr>
                <w:rFonts w:ascii="Cambria Math" w:eastAsia="Calibri" w:hAnsi="Cambria Math"/>
              </w:rPr>
              <m:t>1</m:t>
            </m:r>
          </m:sub>
        </m:sSub>
      </m:oMath>
    </w:p>
    <w:p w14:paraId="0C1F8EF6" w14:textId="494BB981" w:rsidR="00204BF3" w:rsidRDefault="00204BF3" w:rsidP="000779F2">
      <w:pPr>
        <w:rPr>
          <w:rFonts w:eastAsia="Calibri"/>
        </w:rPr>
      </w:pPr>
      <w:r>
        <w:rPr>
          <w:rFonts w:eastAsia="Calibri"/>
        </w:rPr>
        <w:t>[</w:t>
      </w:r>
      <w:r>
        <w:rPr>
          <w:rFonts w:eastAsia="Calibri"/>
        </w:rPr>
        <w:fldChar w:fldCharType="begin"/>
      </w:r>
      <w:r>
        <w:rPr>
          <w:rFonts w:eastAsia="Calibri"/>
        </w:rPr>
        <w:instrText xml:space="preserve"> REF _Ref92626184 \h </w:instrText>
      </w:r>
      <w:r>
        <w:rPr>
          <w:rFonts w:eastAsia="Calibri"/>
        </w:rPr>
      </w:r>
      <w:r>
        <w:rPr>
          <w:rFonts w:eastAsia="Calibri"/>
        </w:rPr>
        <w:fldChar w:fldCharType="separate"/>
      </w:r>
      <w:r w:rsidR="00A60E57">
        <w:t xml:space="preserve">Figure </w:t>
      </w:r>
      <w:r w:rsidR="00A60E57">
        <w:rPr>
          <w:noProof/>
        </w:rPr>
        <w:t>4</w:t>
      </w:r>
      <w:r>
        <w:rPr>
          <w:rFonts w:eastAsia="Calibri"/>
        </w:rPr>
        <w:fldChar w:fldCharType="end"/>
      </w:r>
      <w:r>
        <w:rPr>
          <w:rFonts w:eastAsia="Calibri"/>
        </w:rPr>
        <w:t xml:space="preserve">] displays </w:t>
      </w:r>
      <w:r w:rsidR="00501963">
        <w:rPr>
          <w:rFonts w:eastAsia="Calibri"/>
        </w:rPr>
        <w:t>a comparison between a deflagration and detonation pressure (over time) wave. Peak overpressures differ in bot</w:t>
      </w:r>
      <w:r w:rsidR="00E963C8">
        <w:rPr>
          <w:rFonts w:eastAsia="Calibri"/>
        </w:rPr>
        <w:t>h magnitude</w:t>
      </w:r>
      <w:r w:rsidR="006F0CFA">
        <w:rPr>
          <w:rFonts w:eastAsia="Calibri"/>
        </w:rPr>
        <w:t xml:space="preserve">, </w:t>
      </w:r>
      <w:r w:rsidR="00E963C8">
        <w:rPr>
          <w:rFonts w:eastAsia="Calibri"/>
        </w:rPr>
        <w:t>duration</w:t>
      </w:r>
      <w:r w:rsidR="006F0CFA">
        <w:rPr>
          <w:rFonts w:eastAsia="Calibri"/>
        </w:rPr>
        <w:t xml:space="preserve"> and </w:t>
      </w:r>
      <w:r w:rsidR="00E660A1">
        <w:rPr>
          <w:rFonts w:eastAsia="Calibri"/>
        </w:rPr>
        <w:t xml:space="preserve">impulse. </w:t>
      </w:r>
    </w:p>
    <w:p w14:paraId="7CA936DF" w14:textId="62814CD4" w:rsidR="006F1E4A" w:rsidRDefault="006F1E4A" w:rsidP="006F1E4A">
      <w:pPr>
        <w:jc w:val="center"/>
        <w:rPr>
          <w:rFonts w:eastAsia="Calibri"/>
        </w:rPr>
      </w:pPr>
      <w:r>
        <w:rPr>
          <w:noProof/>
        </w:rPr>
        <w:lastRenderedPageBreak/>
        <w:drawing>
          <wp:inline distT="0" distB="0" distL="0" distR="0" wp14:anchorId="6A819208" wp14:editId="04C707C2">
            <wp:extent cx="6105525" cy="3048635"/>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05525" cy="3048635"/>
                    </a:xfrm>
                    <a:prstGeom prst="rect">
                      <a:avLst/>
                    </a:prstGeom>
                    <a:noFill/>
                    <a:ln>
                      <a:noFill/>
                    </a:ln>
                  </pic:spPr>
                </pic:pic>
              </a:graphicData>
            </a:graphic>
          </wp:inline>
        </w:drawing>
      </w:r>
    </w:p>
    <w:p w14:paraId="156D596E" w14:textId="69390C0C" w:rsidR="006F1E4A" w:rsidRDefault="004247F4" w:rsidP="004247F4">
      <w:pPr>
        <w:pStyle w:val="Caption"/>
        <w:jc w:val="center"/>
      </w:pPr>
      <w:bookmarkStart w:id="23" w:name="_Ref92626184"/>
      <w:r>
        <w:t xml:space="preserve">Figure </w:t>
      </w:r>
      <w:fldSimple w:instr=" SEQ Figure \* ARABIC ">
        <w:r w:rsidR="006E74BA">
          <w:rPr>
            <w:noProof/>
          </w:rPr>
          <w:t>4</w:t>
        </w:r>
      </w:fldSimple>
      <w:bookmarkEnd w:id="23"/>
      <w:r>
        <w:t xml:space="preserve"> - Characteristic shape of pressure time for a Deflagration and Detonation</w:t>
      </w:r>
    </w:p>
    <w:p w14:paraId="5F186354" w14:textId="25E182B2" w:rsidR="00B23466" w:rsidRDefault="003E15FC" w:rsidP="003E15FC">
      <w:pPr>
        <w:pStyle w:val="Heading2"/>
        <w:rPr>
          <w:rFonts w:eastAsia="Calibri"/>
        </w:rPr>
      </w:pPr>
      <w:bookmarkStart w:id="24" w:name="_Toc92711317"/>
      <w:r>
        <w:rPr>
          <w:rFonts w:eastAsia="Calibri"/>
        </w:rPr>
        <w:t>Applications</w:t>
      </w:r>
      <w:bookmarkEnd w:id="24"/>
      <w:r>
        <w:rPr>
          <w:rFonts w:eastAsia="Calibri"/>
        </w:rPr>
        <w:t xml:space="preserve"> </w:t>
      </w:r>
    </w:p>
    <w:p w14:paraId="6188F9CC" w14:textId="3D6FB39D" w:rsidR="005008A7" w:rsidRPr="005008A7" w:rsidRDefault="005008A7" w:rsidP="005008A7">
      <w:pPr>
        <w:rPr>
          <w:rFonts w:eastAsia="Calibri"/>
        </w:rPr>
      </w:pPr>
      <w:r>
        <w:rPr>
          <w:rFonts w:eastAsia="Calibri"/>
        </w:rPr>
        <w:t>The main functions of shaped charges are generally typical across the various applications, such that there is</w:t>
      </w:r>
      <w:r w:rsidR="00004C23">
        <w:rPr>
          <w:rFonts w:eastAsia="Calibri"/>
        </w:rPr>
        <w:t xml:space="preserve"> a Cover, Cavity, Liner, Detonator, Explosive, and Trigger. </w:t>
      </w:r>
    </w:p>
    <w:p w14:paraId="76F1E0E2" w14:textId="21F56B0C" w:rsidR="009C5AE5" w:rsidRPr="0086793E" w:rsidRDefault="009C5AE5" w:rsidP="009C5AE5">
      <w:pPr>
        <w:pStyle w:val="Heading3"/>
        <w:rPr>
          <w:rFonts w:eastAsia="Calibri"/>
        </w:rPr>
      </w:pPr>
      <w:bookmarkStart w:id="25" w:name="_Toc92711318"/>
      <w:r>
        <w:rPr>
          <w:rFonts w:eastAsia="Calibri"/>
        </w:rPr>
        <w:t>Weaponised</w:t>
      </w:r>
      <w:bookmarkEnd w:id="19"/>
      <w:bookmarkEnd w:id="25"/>
    </w:p>
    <w:p w14:paraId="63BFEB32" w14:textId="67E23068" w:rsidR="009C5AE5" w:rsidRPr="0086793E" w:rsidRDefault="00004C23" w:rsidP="00004C23">
      <w:pPr>
        <w:rPr>
          <w:rFonts w:eastAsia="Calibri"/>
        </w:rPr>
      </w:pPr>
      <w:r>
        <w:rPr>
          <w:rFonts w:eastAsia="Calibri"/>
        </w:rPr>
        <w:t xml:space="preserve">Shaped Charges are used throughout the </w:t>
      </w:r>
      <w:r w:rsidR="001746BA">
        <w:rPr>
          <w:rFonts w:eastAsia="Calibri"/>
        </w:rPr>
        <w:t>Military industry. Various weapon systems over the years have been designed in order to propel charges great distances</w:t>
      </w:r>
      <w:r w:rsidR="00606FDB">
        <w:rPr>
          <w:rFonts w:eastAsia="Calibri"/>
        </w:rPr>
        <w:t xml:space="preserve">. </w:t>
      </w:r>
      <w:r w:rsidR="00B46804">
        <w:rPr>
          <w:rFonts w:eastAsia="Calibri"/>
        </w:rPr>
        <w:t xml:space="preserve">These types of weapons can be used in a number of different </w:t>
      </w:r>
      <w:proofErr w:type="gramStart"/>
      <w:r w:rsidR="00B46804">
        <w:rPr>
          <w:rFonts w:eastAsia="Calibri"/>
        </w:rPr>
        <w:t>situation</w:t>
      </w:r>
      <w:proofErr w:type="gramEnd"/>
      <w:r w:rsidR="00B46804">
        <w:rPr>
          <w:rFonts w:eastAsia="Calibri"/>
        </w:rPr>
        <w:t xml:space="preserve">, such as taking out heavily armoured vehicles, and breaking through </w:t>
      </w:r>
      <w:r w:rsidR="002F5E5B">
        <w:rPr>
          <w:rFonts w:eastAsia="Calibri"/>
        </w:rPr>
        <w:t xml:space="preserve">bunkers to delivery lethal effects on soft targets within. </w:t>
      </w:r>
    </w:p>
    <w:p w14:paraId="54AEB85A" w14:textId="44C458CA" w:rsidR="009C5AE5" w:rsidRDefault="009C5AE5" w:rsidP="009C5AE5">
      <w:pPr>
        <w:rPr>
          <w:rFonts w:eastAsia="Calibri"/>
          <w:szCs w:val="22"/>
        </w:rPr>
      </w:pPr>
      <w:r w:rsidRPr="0086793E">
        <w:rPr>
          <w:rFonts w:eastAsia="Calibri"/>
          <w:szCs w:val="22"/>
        </w:rPr>
        <w:t xml:space="preserve">As an example, </w:t>
      </w:r>
      <w:r w:rsidR="00FD6881">
        <w:rPr>
          <w:rFonts w:eastAsia="Calibri"/>
          <w:szCs w:val="22"/>
        </w:rPr>
        <w:t xml:space="preserve">the RL-83 </w:t>
      </w:r>
      <w:proofErr w:type="spellStart"/>
      <w:r w:rsidR="00FD6881">
        <w:rPr>
          <w:rFonts w:eastAsia="Calibri"/>
          <w:szCs w:val="22"/>
        </w:rPr>
        <w:t>Blindicite</w:t>
      </w:r>
      <w:proofErr w:type="spellEnd"/>
      <w:r w:rsidR="00FD6881">
        <w:rPr>
          <w:rFonts w:eastAsia="Calibri"/>
          <w:szCs w:val="22"/>
        </w:rPr>
        <w:t xml:space="preserve"> </w:t>
      </w:r>
      <w:r w:rsidR="00C40D28">
        <w:rPr>
          <w:rFonts w:eastAsia="Calibri"/>
          <w:szCs w:val="22"/>
        </w:rPr>
        <w:t xml:space="preserve">rocket </w:t>
      </w:r>
      <w:proofErr w:type="gramStart"/>
      <w:r w:rsidR="00C40D28">
        <w:rPr>
          <w:rFonts w:eastAsia="Calibri"/>
          <w:szCs w:val="22"/>
        </w:rPr>
        <w:t>launcher</w:t>
      </w:r>
      <w:proofErr w:type="gramEnd"/>
      <w:r w:rsidR="00C40D28">
        <w:rPr>
          <w:rFonts w:eastAsia="Calibri"/>
          <w:szCs w:val="22"/>
        </w:rPr>
        <w:t xml:space="preserve"> which is a derivative of the M20A1 Bazooka, </w:t>
      </w:r>
      <w:r w:rsidR="007A1CD8">
        <w:rPr>
          <w:rFonts w:eastAsia="Calibri"/>
          <w:szCs w:val="22"/>
        </w:rPr>
        <w:t xml:space="preserve">would propel a </w:t>
      </w:r>
      <w:r w:rsidR="003940BA">
        <w:rPr>
          <w:rFonts w:eastAsia="Calibri"/>
          <w:szCs w:val="22"/>
        </w:rPr>
        <w:t xml:space="preserve">Shaped charge up to 900m. </w:t>
      </w:r>
      <w:r w:rsidR="00C40D28">
        <w:rPr>
          <w:rFonts w:eastAsia="Calibri"/>
          <w:szCs w:val="22"/>
        </w:rPr>
        <w:t>A</w:t>
      </w:r>
      <w:r w:rsidRPr="0086793E">
        <w:rPr>
          <w:rFonts w:eastAsia="Calibri"/>
          <w:szCs w:val="22"/>
        </w:rPr>
        <w:t xml:space="preserve"> section of an RL-83 HESH (High Explosive Squash Head) Round is shown and labelled below</w:t>
      </w:r>
      <w:r>
        <w:rPr>
          <w:rFonts w:eastAsia="Calibri"/>
          <w:szCs w:val="22"/>
        </w:rPr>
        <w:t xml:space="preserve"> [</w:t>
      </w:r>
      <w:r>
        <w:rPr>
          <w:rFonts w:eastAsia="Calibri"/>
          <w:szCs w:val="22"/>
        </w:rPr>
        <w:fldChar w:fldCharType="begin"/>
      </w:r>
      <w:r>
        <w:rPr>
          <w:rFonts w:eastAsia="Calibri"/>
          <w:szCs w:val="22"/>
        </w:rPr>
        <w:instrText xml:space="preserve"> REF _Ref92539104 \h </w:instrText>
      </w:r>
      <w:r>
        <w:rPr>
          <w:rFonts w:eastAsia="Calibri"/>
          <w:szCs w:val="22"/>
        </w:rPr>
      </w:r>
      <w:r>
        <w:rPr>
          <w:rFonts w:eastAsia="Calibri"/>
          <w:szCs w:val="22"/>
        </w:rPr>
        <w:fldChar w:fldCharType="separate"/>
      </w:r>
      <w:r w:rsidR="00A60E57">
        <w:t xml:space="preserve">Figure </w:t>
      </w:r>
      <w:r w:rsidR="00A60E57">
        <w:rPr>
          <w:noProof/>
        </w:rPr>
        <w:t>5</w:t>
      </w:r>
      <w:r>
        <w:rPr>
          <w:rFonts w:eastAsia="Calibri"/>
          <w:szCs w:val="22"/>
        </w:rPr>
        <w:fldChar w:fldCharType="end"/>
      </w:r>
      <w:r>
        <w:rPr>
          <w:rFonts w:eastAsia="Calibri"/>
          <w:szCs w:val="22"/>
        </w:rPr>
        <w:t>].</w:t>
      </w:r>
    </w:p>
    <w:p w14:paraId="4DE330B5" w14:textId="77777777" w:rsidR="009C5AE5" w:rsidRDefault="009C5AE5" w:rsidP="009C5AE5">
      <w:pPr>
        <w:jc w:val="center"/>
        <w:rPr>
          <w:rFonts w:eastAsia="Calibri"/>
          <w:szCs w:val="22"/>
        </w:rPr>
      </w:pPr>
      <w:r>
        <w:rPr>
          <w:noProof/>
        </w:rPr>
        <w:drawing>
          <wp:inline distT="0" distB="0" distL="0" distR="0" wp14:anchorId="4C5ED13F" wp14:editId="6C8E3A1F">
            <wp:extent cx="4546121" cy="2689618"/>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2973" t="28591" r="14235" b="31656"/>
                    <a:stretch/>
                  </pic:blipFill>
                  <pic:spPr bwMode="auto">
                    <a:xfrm>
                      <a:off x="0" y="0"/>
                      <a:ext cx="4569834" cy="2703647"/>
                    </a:xfrm>
                    <a:prstGeom prst="rect">
                      <a:avLst/>
                    </a:prstGeom>
                    <a:ln>
                      <a:noFill/>
                    </a:ln>
                    <a:extLst>
                      <a:ext uri="{53640926-AAD7-44D8-BBD7-CCE9431645EC}">
                        <a14:shadowObscured xmlns:a14="http://schemas.microsoft.com/office/drawing/2010/main"/>
                      </a:ext>
                    </a:extLst>
                  </pic:spPr>
                </pic:pic>
              </a:graphicData>
            </a:graphic>
          </wp:inline>
        </w:drawing>
      </w:r>
    </w:p>
    <w:p w14:paraId="1FD06BB1" w14:textId="6F39BB13" w:rsidR="009C5AE5" w:rsidRDefault="009C5AE5" w:rsidP="009C5AE5">
      <w:pPr>
        <w:pStyle w:val="Caption"/>
        <w:jc w:val="center"/>
      </w:pPr>
      <w:bookmarkStart w:id="26" w:name="_Ref92539104"/>
      <w:r>
        <w:t xml:space="preserve">Figure </w:t>
      </w:r>
      <w:fldSimple w:instr=" SEQ Figure \* ARABIC ">
        <w:r w:rsidR="006E74BA">
          <w:rPr>
            <w:noProof/>
          </w:rPr>
          <w:t>5</w:t>
        </w:r>
      </w:fldSimple>
      <w:bookmarkEnd w:id="26"/>
      <w:r>
        <w:t xml:space="preserve"> - RL-83 HESH</w:t>
      </w:r>
    </w:p>
    <w:p w14:paraId="47247D3E" w14:textId="691ECCA7" w:rsidR="0019423F" w:rsidRDefault="001F718C" w:rsidP="0019423F">
      <w:pPr>
        <w:rPr>
          <w:rFonts w:eastAsia="Calibri"/>
        </w:rPr>
      </w:pPr>
      <w:r>
        <w:rPr>
          <w:rFonts w:eastAsia="Calibri"/>
        </w:rPr>
        <w:lastRenderedPageBreak/>
        <w:t xml:space="preserve">The Shaped charge within the projectile </w:t>
      </w:r>
      <w:r w:rsidR="00690F25">
        <w:rPr>
          <w:rFonts w:eastAsia="Calibri"/>
        </w:rPr>
        <w:t>was capable of penetrating 300mm of homogenous armour, or 1m of concrete</w:t>
      </w:r>
      <w:r w:rsidR="00C37550">
        <w:rPr>
          <w:rFonts w:eastAsia="Calibri"/>
        </w:rPr>
        <w:t xml:space="preserve"> </w:t>
      </w:r>
      <w:sdt>
        <w:sdtPr>
          <w:rPr>
            <w:rFonts w:eastAsia="Calibri"/>
          </w:rPr>
          <w:id w:val="-1478523175"/>
          <w:citation/>
        </w:sdtPr>
        <w:sdtEndPr/>
        <w:sdtContent>
          <w:r w:rsidR="00C37550">
            <w:rPr>
              <w:rFonts w:eastAsia="Calibri"/>
            </w:rPr>
            <w:fldChar w:fldCharType="begin"/>
          </w:r>
          <w:r w:rsidR="00C37550">
            <w:rPr>
              <w:rFonts w:eastAsia="Calibri"/>
              <w:lang w:val="en-US"/>
            </w:rPr>
            <w:instrText xml:space="preserve"> CITATION Wik22 \l 1033 </w:instrText>
          </w:r>
          <w:r w:rsidR="00C37550">
            <w:rPr>
              <w:rFonts w:eastAsia="Calibri"/>
            </w:rPr>
            <w:fldChar w:fldCharType="separate"/>
          </w:r>
          <w:r w:rsidR="00A60E57" w:rsidRPr="00A60E57">
            <w:rPr>
              <w:rFonts w:eastAsia="Calibri"/>
              <w:noProof/>
              <w:lang w:val="en-US"/>
            </w:rPr>
            <w:t>[4]</w:t>
          </w:r>
          <w:r w:rsidR="00C37550">
            <w:rPr>
              <w:rFonts w:eastAsia="Calibri"/>
            </w:rPr>
            <w:fldChar w:fldCharType="end"/>
          </w:r>
        </w:sdtContent>
      </w:sdt>
      <w:r w:rsidR="00690F25">
        <w:rPr>
          <w:rFonts w:eastAsia="Calibri"/>
        </w:rPr>
        <w:t>.</w:t>
      </w:r>
    </w:p>
    <w:p w14:paraId="311E7BCA" w14:textId="77777777" w:rsidR="00C32ADF" w:rsidRDefault="00C32ADF" w:rsidP="0019423F">
      <w:pPr>
        <w:rPr>
          <w:rFonts w:eastAsia="Calibri"/>
        </w:rPr>
      </w:pPr>
    </w:p>
    <w:p w14:paraId="311F408E" w14:textId="1350E888" w:rsidR="00B23466" w:rsidRDefault="00B23466" w:rsidP="00B23466">
      <w:pPr>
        <w:pStyle w:val="Heading3"/>
        <w:rPr>
          <w:rFonts w:eastAsia="Calibri"/>
        </w:rPr>
      </w:pPr>
      <w:bookmarkStart w:id="27" w:name="_Toc92711319"/>
      <w:r>
        <w:rPr>
          <w:rFonts w:eastAsia="Calibri"/>
        </w:rPr>
        <w:t>Civil</w:t>
      </w:r>
      <w:bookmarkEnd w:id="27"/>
    </w:p>
    <w:p w14:paraId="66A91884" w14:textId="74D76F0F" w:rsidR="00B23466" w:rsidRDefault="004B5DF8" w:rsidP="0019423F">
      <w:pPr>
        <w:rPr>
          <w:rFonts w:eastAsia="Calibri"/>
        </w:rPr>
      </w:pPr>
      <w:r>
        <w:rPr>
          <w:rFonts w:eastAsia="Calibri"/>
        </w:rPr>
        <w:t>As well</w:t>
      </w:r>
      <w:r w:rsidR="00283FA2">
        <w:rPr>
          <w:rFonts w:eastAsia="Calibri"/>
        </w:rPr>
        <w:t xml:space="preserve"> as </w:t>
      </w:r>
      <w:r w:rsidR="00786249">
        <w:rPr>
          <w:rFonts w:eastAsia="Calibri"/>
        </w:rPr>
        <w:t xml:space="preserve">Weaponised Shaped Charges, </w:t>
      </w:r>
      <w:r>
        <w:rPr>
          <w:rFonts w:eastAsia="Calibri"/>
        </w:rPr>
        <w:t>Shaped Changes are</w:t>
      </w:r>
      <w:r w:rsidR="00786249">
        <w:rPr>
          <w:rFonts w:eastAsia="Calibri"/>
        </w:rPr>
        <w:t xml:space="preserve"> also commonly used throughout the demolition industry </w:t>
      </w:r>
      <w:r>
        <w:rPr>
          <w:rFonts w:eastAsia="Calibri"/>
        </w:rPr>
        <w:t>to</w:t>
      </w:r>
      <w:r w:rsidR="00786249">
        <w:rPr>
          <w:rFonts w:eastAsia="Calibri"/>
        </w:rPr>
        <w:t xml:space="preserve"> </w:t>
      </w:r>
      <w:proofErr w:type="gramStart"/>
      <w:r w:rsidR="00786249">
        <w:rPr>
          <w:rFonts w:eastAsia="Calibri"/>
        </w:rPr>
        <w:t>safely</w:t>
      </w:r>
      <w:r w:rsidR="00F5531C">
        <w:rPr>
          <w:rFonts w:eastAsia="Calibri"/>
        </w:rPr>
        <w:t xml:space="preserve"> and effectively deconstruct objects</w:t>
      </w:r>
      <w:proofErr w:type="gramEnd"/>
      <w:r w:rsidR="00F5531C">
        <w:rPr>
          <w:rFonts w:eastAsia="Calibri"/>
        </w:rPr>
        <w:t xml:space="preserve"> in a controlled manor</w:t>
      </w:r>
      <w:r w:rsidR="00E25BA4">
        <w:rPr>
          <w:rFonts w:eastAsia="Calibri"/>
        </w:rPr>
        <w:t xml:space="preserve"> [</w:t>
      </w:r>
      <w:r w:rsidR="00E25BA4">
        <w:rPr>
          <w:rFonts w:eastAsia="Calibri"/>
        </w:rPr>
        <w:fldChar w:fldCharType="begin"/>
      </w:r>
      <w:r w:rsidR="00E25BA4">
        <w:rPr>
          <w:rFonts w:eastAsia="Calibri"/>
        </w:rPr>
        <w:instrText xml:space="preserve"> REF _Ref92543650 \h </w:instrText>
      </w:r>
      <w:r w:rsidR="00E25BA4">
        <w:rPr>
          <w:rFonts w:eastAsia="Calibri"/>
        </w:rPr>
      </w:r>
      <w:r w:rsidR="00E25BA4">
        <w:rPr>
          <w:rFonts w:eastAsia="Calibri"/>
        </w:rPr>
        <w:fldChar w:fldCharType="separate"/>
      </w:r>
      <w:r w:rsidR="00A60E57">
        <w:t xml:space="preserve">Figure </w:t>
      </w:r>
      <w:r w:rsidR="00A60E57">
        <w:rPr>
          <w:noProof/>
        </w:rPr>
        <w:t>6</w:t>
      </w:r>
      <w:r w:rsidR="00E25BA4">
        <w:rPr>
          <w:rFonts w:eastAsia="Calibri"/>
        </w:rPr>
        <w:fldChar w:fldCharType="end"/>
      </w:r>
      <w:r w:rsidR="00E25BA4">
        <w:rPr>
          <w:rFonts w:eastAsia="Calibri"/>
        </w:rPr>
        <w:t>]</w:t>
      </w:r>
      <w:r w:rsidR="00F5531C">
        <w:rPr>
          <w:rFonts w:eastAsia="Calibri"/>
        </w:rPr>
        <w:t>.</w:t>
      </w:r>
    </w:p>
    <w:p w14:paraId="5EB1AE65" w14:textId="5D112F5D" w:rsidR="00CD57A3" w:rsidRDefault="00CD57A3" w:rsidP="0019423F">
      <w:pPr>
        <w:rPr>
          <w:rFonts w:eastAsia="Calibri"/>
        </w:rPr>
      </w:pPr>
      <w:r>
        <w:rPr>
          <w:rFonts w:eastAsia="Calibri"/>
        </w:rPr>
        <w:t>The C-126 Demolition Charge [</w:t>
      </w:r>
      <w:r>
        <w:rPr>
          <w:rFonts w:eastAsia="Calibri"/>
        </w:rPr>
        <w:fldChar w:fldCharType="begin"/>
      </w:r>
      <w:r>
        <w:rPr>
          <w:rFonts w:eastAsia="Calibri"/>
        </w:rPr>
        <w:instrText xml:space="preserve"> REF _Ref92543304 \h </w:instrText>
      </w:r>
      <w:r>
        <w:rPr>
          <w:rFonts w:eastAsia="Calibri"/>
        </w:rPr>
      </w:r>
      <w:r>
        <w:rPr>
          <w:rFonts w:eastAsia="Calibri"/>
        </w:rPr>
        <w:fldChar w:fldCharType="separate"/>
      </w:r>
      <w:r w:rsidR="00E25BA4">
        <w:t xml:space="preserve">Figure </w:t>
      </w:r>
      <w:r w:rsidR="00E25BA4">
        <w:rPr>
          <w:noProof/>
        </w:rPr>
        <w:t>4</w:t>
      </w:r>
      <w:r>
        <w:rPr>
          <w:rFonts w:eastAsia="Calibri"/>
        </w:rPr>
        <w:fldChar w:fldCharType="end"/>
      </w:r>
      <w:r>
        <w:rPr>
          <w:rFonts w:eastAsia="Calibri"/>
        </w:rPr>
        <w:t>]</w:t>
      </w:r>
      <w:r w:rsidR="00957FC2">
        <w:rPr>
          <w:rFonts w:eastAsia="Calibri"/>
        </w:rPr>
        <w:t xml:space="preserve"> is a plastic container filled with 10kg of </w:t>
      </w:r>
      <w:proofErr w:type="spellStart"/>
      <w:r w:rsidR="00957FC2">
        <w:rPr>
          <w:rFonts w:eastAsia="Calibri"/>
        </w:rPr>
        <w:t>Trigrain</w:t>
      </w:r>
      <w:proofErr w:type="spellEnd"/>
      <w:r w:rsidR="00957FC2">
        <w:rPr>
          <w:rFonts w:eastAsia="Calibri"/>
        </w:rPr>
        <w:t xml:space="preserve"> </w:t>
      </w:r>
      <w:proofErr w:type="spellStart"/>
      <w:r w:rsidR="00957FC2">
        <w:rPr>
          <w:rFonts w:eastAsia="Calibri"/>
        </w:rPr>
        <w:t>prilled</w:t>
      </w:r>
      <w:proofErr w:type="spellEnd"/>
      <w:r w:rsidR="00957FC2">
        <w:rPr>
          <w:rFonts w:eastAsia="Calibri"/>
        </w:rPr>
        <w:t xml:space="preserve"> explosive. </w:t>
      </w:r>
      <w:r w:rsidR="004B5DF8">
        <w:rPr>
          <w:rFonts w:eastAsia="Calibri"/>
        </w:rPr>
        <w:t xml:space="preserve">It is designed </w:t>
      </w:r>
      <w:r w:rsidR="00A8000E">
        <w:rPr>
          <w:rFonts w:eastAsia="Calibri"/>
        </w:rPr>
        <w:t>to cut structural steel and/or reenforced con</w:t>
      </w:r>
      <w:r w:rsidR="00F607D6">
        <w:rPr>
          <w:rFonts w:eastAsia="Calibri"/>
        </w:rPr>
        <w:t xml:space="preserve">crete. </w:t>
      </w:r>
      <w:r w:rsidR="00C71BD8">
        <w:rPr>
          <w:rFonts w:eastAsia="Calibri"/>
        </w:rPr>
        <w:t xml:space="preserve">The explosive within comprises of an 80/20 mix of </w:t>
      </w:r>
      <w:r w:rsidR="003A1848">
        <w:rPr>
          <w:rFonts w:eastAsia="Calibri"/>
        </w:rPr>
        <w:t xml:space="preserve">Trinitrotoluene (TNT) and Aluminium respectively. </w:t>
      </w:r>
    </w:p>
    <w:p w14:paraId="6DEF6C33" w14:textId="1177B391" w:rsidR="00E25BA4" w:rsidRPr="00E25BA4" w:rsidRDefault="00E25BA4" w:rsidP="00E25BA4">
      <w:pPr>
        <w:jc w:val="center"/>
        <w:rPr>
          <w:rFonts w:eastAsia="Calibri"/>
        </w:rPr>
      </w:pPr>
      <w:r>
        <w:rPr>
          <w:noProof/>
        </w:rPr>
        <w:drawing>
          <wp:inline distT="0" distB="0" distL="0" distR="0" wp14:anchorId="502781E6" wp14:editId="4A1C2BF6">
            <wp:extent cx="6105525" cy="1494155"/>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5525" cy="1494155"/>
                    </a:xfrm>
                    <a:prstGeom prst="rect">
                      <a:avLst/>
                    </a:prstGeom>
                    <a:noFill/>
                    <a:ln>
                      <a:noFill/>
                    </a:ln>
                  </pic:spPr>
                </pic:pic>
              </a:graphicData>
            </a:graphic>
          </wp:inline>
        </w:drawing>
      </w:r>
    </w:p>
    <w:p w14:paraId="2DF01825" w14:textId="113D4E3C" w:rsidR="00F559C8" w:rsidRDefault="00E25BA4" w:rsidP="00E25BA4">
      <w:pPr>
        <w:pStyle w:val="Caption"/>
        <w:jc w:val="center"/>
        <w:rPr>
          <w:rFonts w:eastAsia="Calibri"/>
        </w:rPr>
      </w:pPr>
      <w:bookmarkStart w:id="28" w:name="_Ref92543650"/>
      <w:r>
        <w:t xml:space="preserve">Figure </w:t>
      </w:r>
      <w:fldSimple w:instr=" SEQ Figure \* ARABIC ">
        <w:r w:rsidR="006E74BA">
          <w:rPr>
            <w:noProof/>
          </w:rPr>
          <w:t>6</w:t>
        </w:r>
      </w:fldSimple>
      <w:bookmarkEnd w:id="28"/>
      <w:r>
        <w:t xml:space="preserve"> - C-126 Controlled Demolition Effect</w:t>
      </w:r>
    </w:p>
    <w:p w14:paraId="00E6E8E8" w14:textId="77777777" w:rsidR="00E25BA4" w:rsidRDefault="00E25BA4" w:rsidP="00E25BA4">
      <w:pPr>
        <w:jc w:val="center"/>
        <w:rPr>
          <w:rFonts w:eastAsia="Calibri"/>
        </w:rPr>
      </w:pPr>
      <w:r>
        <w:rPr>
          <w:noProof/>
        </w:rPr>
        <w:drawing>
          <wp:inline distT="0" distB="0" distL="0" distR="0" wp14:anchorId="4E8C3CCE" wp14:editId="750578E9">
            <wp:extent cx="2665562" cy="2971417"/>
            <wp:effectExtent l="0" t="0" r="190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76764" cy="2983904"/>
                    </a:xfrm>
                    <a:prstGeom prst="rect">
                      <a:avLst/>
                    </a:prstGeom>
                    <a:noFill/>
                    <a:ln>
                      <a:noFill/>
                    </a:ln>
                  </pic:spPr>
                </pic:pic>
              </a:graphicData>
            </a:graphic>
          </wp:inline>
        </w:drawing>
      </w:r>
    </w:p>
    <w:p w14:paraId="3581C5C1" w14:textId="22FECEA4" w:rsidR="00E25BA4" w:rsidRDefault="00E25BA4" w:rsidP="00E25BA4">
      <w:pPr>
        <w:pStyle w:val="Caption"/>
        <w:jc w:val="center"/>
      </w:pPr>
      <w:bookmarkStart w:id="29" w:name="_Ref92543304"/>
      <w:r>
        <w:t xml:space="preserve">Figure </w:t>
      </w:r>
      <w:fldSimple w:instr=" SEQ Figure \* ARABIC ">
        <w:r w:rsidR="006E74BA">
          <w:rPr>
            <w:noProof/>
          </w:rPr>
          <w:t>7</w:t>
        </w:r>
      </w:fldSimple>
      <w:bookmarkEnd w:id="29"/>
      <w:r>
        <w:t xml:space="preserve"> - C-126 Demolition Charge</w:t>
      </w:r>
    </w:p>
    <w:p w14:paraId="6BC6BC78" w14:textId="04A9D998" w:rsidR="00E25BA4" w:rsidRDefault="00E25BA4" w:rsidP="0019423F">
      <w:pPr>
        <w:rPr>
          <w:rFonts w:eastAsia="Calibri"/>
        </w:rPr>
      </w:pPr>
    </w:p>
    <w:p w14:paraId="2C39339A" w14:textId="2438DCFA" w:rsidR="001B0E20" w:rsidRDefault="00E25BA4" w:rsidP="004B7033">
      <w:pPr>
        <w:pStyle w:val="Heading1"/>
        <w:rPr>
          <w:rFonts w:eastAsia="Calibri"/>
          <w:sz w:val="22"/>
          <w:szCs w:val="22"/>
        </w:rPr>
      </w:pPr>
      <w:bookmarkStart w:id="30" w:name="_Toc92711320"/>
      <w:r>
        <w:rPr>
          <w:rFonts w:eastAsia="Calibri"/>
          <w:sz w:val="22"/>
          <w:szCs w:val="22"/>
        </w:rPr>
        <w:t>Simulation</w:t>
      </w:r>
      <w:bookmarkEnd w:id="30"/>
    </w:p>
    <w:p w14:paraId="34823611" w14:textId="249C9449" w:rsidR="002C7CB3" w:rsidRPr="002C7CB3" w:rsidRDefault="006F5448" w:rsidP="002C7CB3">
      <w:pPr>
        <w:rPr>
          <w:rFonts w:eastAsia="Calibri"/>
        </w:rPr>
      </w:pPr>
      <w:r>
        <w:rPr>
          <w:szCs w:val="22"/>
        </w:rPr>
        <w:t xml:space="preserve">Abaqus FEA Software will be used to conduct FEA on chosen materials and display the resultant </w:t>
      </w:r>
      <w:r w:rsidR="005A1ED0">
        <w:rPr>
          <w:szCs w:val="22"/>
        </w:rPr>
        <w:t xml:space="preserve">Pressures, Velocities, and </w:t>
      </w:r>
      <w:r w:rsidR="00861C69">
        <w:rPr>
          <w:szCs w:val="22"/>
        </w:rPr>
        <w:t>Stresses</w:t>
      </w:r>
    </w:p>
    <w:p w14:paraId="297D6174" w14:textId="5CFF229F" w:rsidR="006E6F3B" w:rsidRDefault="008204E1" w:rsidP="004B7033">
      <w:pPr>
        <w:pStyle w:val="Heading2"/>
        <w:rPr>
          <w:rFonts w:eastAsia="Calibri"/>
          <w:szCs w:val="22"/>
        </w:rPr>
      </w:pPr>
      <w:bookmarkStart w:id="31" w:name="_Toc92711321"/>
      <w:r>
        <w:rPr>
          <w:rFonts w:eastAsia="Calibri"/>
          <w:szCs w:val="22"/>
        </w:rPr>
        <w:lastRenderedPageBreak/>
        <w:t>Inputs</w:t>
      </w:r>
      <w:bookmarkEnd w:id="31"/>
    </w:p>
    <w:p w14:paraId="60C03550" w14:textId="77777777" w:rsidR="00A60E57" w:rsidRDefault="000B4CC0" w:rsidP="00774ECF">
      <w:pPr>
        <w:rPr>
          <w:rFonts w:eastAsia="Calibri"/>
        </w:rPr>
      </w:pPr>
      <w:r>
        <w:rPr>
          <w:rFonts w:eastAsia="Calibri"/>
        </w:rPr>
        <w:t xml:space="preserve">The component assemblies were sketched </w:t>
      </w:r>
      <w:r w:rsidR="00A507E9">
        <w:rPr>
          <w:rFonts w:eastAsia="Calibri"/>
        </w:rPr>
        <w:t xml:space="preserve">in the 2D plane </w:t>
      </w:r>
      <w:r w:rsidR="00816F74">
        <w:rPr>
          <w:rFonts w:eastAsia="Calibri"/>
        </w:rPr>
        <w:t>due to</w:t>
      </w:r>
      <w:r w:rsidR="00A507E9">
        <w:rPr>
          <w:rFonts w:eastAsia="Calibri"/>
        </w:rPr>
        <w:t xml:space="preserve"> computing node limits</w:t>
      </w:r>
      <w:r w:rsidR="00774ECF">
        <w:rPr>
          <w:rFonts w:eastAsia="Calibri"/>
        </w:rPr>
        <w:t xml:space="preserve"> [</w:t>
      </w:r>
      <w:r w:rsidR="00774ECF">
        <w:rPr>
          <w:rFonts w:eastAsia="Calibri"/>
        </w:rPr>
        <w:fldChar w:fldCharType="begin"/>
      </w:r>
      <w:r w:rsidR="00774ECF">
        <w:rPr>
          <w:rFonts w:eastAsia="Calibri"/>
        </w:rPr>
        <w:instrText xml:space="preserve"> REF _Ref92624993 \h </w:instrText>
      </w:r>
      <w:r w:rsidR="00774ECF">
        <w:rPr>
          <w:rFonts w:eastAsia="Calibri"/>
        </w:rPr>
      </w:r>
      <w:r w:rsidR="00774ECF">
        <w:rPr>
          <w:rFonts w:eastAsia="Calibri"/>
        </w:rPr>
        <w:fldChar w:fldCharType="separate"/>
      </w:r>
      <w:r w:rsidR="00A60E57">
        <w:t xml:space="preserve">Figure </w:t>
      </w:r>
      <w:r w:rsidR="00A60E57">
        <w:rPr>
          <w:noProof/>
        </w:rPr>
        <w:t>8</w:t>
      </w:r>
      <w:r w:rsidR="00774ECF">
        <w:rPr>
          <w:rFonts w:eastAsia="Calibri"/>
        </w:rPr>
        <w:fldChar w:fldCharType="end"/>
      </w:r>
      <w:r w:rsidR="00774ECF">
        <w:rPr>
          <w:rFonts w:eastAsia="Calibri"/>
        </w:rPr>
        <w:t>]</w:t>
      </w:r>
      <w:r w:rsidR="00A507E9">
        <w:rPr>
          <w:rFonts w:eastAsia="Calibri"/>
        </w:rPr>
        <w:t>. The Simulation results will be</w:t>
      </w:r>
      <w:r w:rsidR="00816F74">
        <w:rPr>
          <w:rFonts w:eastAsia="Calibri"/>
        </w:rPr>
        <w:t xml:space="preserve"> displayed </w:t>
      </w:r>
      <w:r w:rsidR="00774ECF">
        <w:rPr>
          <w:rFonts w:eastAsia="Calibri"/>
        </w:rPr>
        <w:t xml:space="preserve">using the rotate command within the instances menu. </w:t>
      </w:r>
    </w:p>
    <w:p w14:paraId="289FB8EA" w14:textId="4B24E05D" w:rsidR="000B4CC0" w:rsidRDefault="000B4CC0" w:rsidP="00774ECF">
      <w:pPr>
        <w:rPr>
          <w:rFonts w:eastAsia="Calibri"/>
        </w:rPr>
      </w:pPr>
      <w:r>
        <w:rPr>
          <w:noProof/>
        </w:rPr>
        <w:drawing>
          <wp:inline distT="0" distB="0" distL="0" distR="0" wp14:anchorId="408134B3" wp14:editId="31531FFE">
            <wp:extent cx="6105525" cy="3307080"/>
            <wp:effectExtent l="0" t="0" r="952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05525" cy="3307080"/>
                    </a:xfrm>
                    <a:prstGeom prst="rect">
                      <a:avLst/>
                    </a:prstGeom>
                  </pic:spPr>
                </pic:pic>
              </a:graphicData>
            </a:graphic>
          </wp:inline>
        </w:drawing>
      </w:r>
    </w:p>
    <w:p w14:paraId="39684B23" w14:textId="7CA8F270" w:rsidR="00774ECF" w:rsidRDefault="00774ECF" w:rsidP="00774ECF">
      <w:pPr>
        <w:pStyle w:val="Caption"/>
      </w:pPr>
      <w:bookmarkStart w:id="32" w:name="_Ref92624993"/>
      <w:r>
        <w:t xml:space="preserve">Figure </w:t>
      </w:r>
      <w:fldSimple w:instr=" SEQ Figure \* ARABIC ">
        <w:r w:rsidR="006E74BA">
          <w:rPr>
            <w:noProof/>
          </w:rPr>
          <w:t>8</w:t>
        </w:r>
      </w:fldSimple>
      <w:bookmarkEnd w:id="32"/>
      <w:r>
        <w:t xml:space="preserve"> - Parts Assembly</w:t>
      </w:r>
    </w:p>
    <w:p w14:paraId="04C29DF4" w14:textId="6CBF9AC5" w:rsidR="008879E9" w:rsidRDefault="008879E9" w:rsidP="008879E9">
      <w:pPr>
        <w:rPr>
          <w:rFonts w:eastAsia="Calibri"/>
        </w:rPr>
      </w:pPr>
      <w:r>
        <w:rPr>
          <w:rFonts w:eastAsia="Calibri"/>
        </w:rPr>
        <w:t xml:space="preserve">A time period of </w:t>
      </w:r>
      <w:r w:rsidRPr="008879E9">
        <w:rPr>
          <w:rFonts w:eastAsia="Calibri"/>
        </w:rPr>
        <w:t>5E-05</w:t>
      </w:r>
      <w:r>
        <w:rPr>
          <w:rFonts w:eastAsia="Calibri"/>
        </w:rPr>
        <w:t xml:space="preserve"> will be used for all simulations. </w:t>
      </w:r>
    </w:p>
    <w:p w14:paraId="0DA17081" w14:textId="77777777" w:rsidR="00C32ADF" w:rsidRPr="008879E9" w:rsidRDefault="00C32ADF" w:rsidP="008879E9">
      <w:pPr>
        <w:rPr>
          <w:rFonts w:eastAsia="Calibri"/>
        </w:rPr>
      </w:pPr>
    </w:p>
    <w:p w14:paraId="4B42FB25" w14:textId="32BAC2C4" w:rsidR="008204E1" w:rsidRPr="008204E1" w:rsidRDefault="008204E1" w:rsidP="008204E1">
      <w:pPr>
        <w:pStyle w:val="Heading3"/>
        <w:rPr>
          <w:rFonts w:eastAsia="Calibri"/>
        </w:rPr>
      </w:pPr>
      <w:bookmarkStart w:id="33" w:name="_Toc92711322"/>
      <w:r>
        <w:rPr>
          <w:rFonts w:eastAsia="Calibri"/>
        </w:rPr>
        <w:t>Materials</w:t>
      </w:r>
      <w:bookmarkEnd w:id="33"/>
    </w:p>
    <w:p w14:paraId="49FE9F77" w14:textId="66673E55" w:rsidR="008204E1" w:rsidRDefault="00CA4E72" w:rsidP="00CA4E72">
      <w:pPr>
        <w:pStyle w:val="Heading4"/>
        <w:rPr>
          <w:rFonts w:eastAsia="Calibri"/>
        </w:rPr>
      </w:pPr>
      <w:r>
        <w:rPr>
          <w:rFonts w:eastAsia="Calibri"/>
        </w:rPr>
        <w:t>Liner</w:t>
      </w:r>
    </w:p>
    <w:p w14:paraId="21CF317A" w14:textId="16E4C38A" w:rsidR="00CA4E72" w:rsidRDefault="00CA4E72" w:rsidP="00CA4E72">
      <w:pPr>
        <w:rPr>
          <w:rFonts w:eastAsia="Calibri"/>
        </w:rPr>
      </w:pPr>
      <w:r>
        <w:rPr>
          <w:rFonts w:eastAsia="Calibri"/>
        </w:rPr>
        <w:t xml:space="preserve">Copper </w:t>
      </w:r>
      <w:sdt>
        <w:sdtPr>
          <w:rPr>
            <w:rFonts w:eastAsia="Calibri"/>
          </w:rPr>
          <w:id w:val="-495886056"/>
          <w:citation/>
        </w:sdtPr>
        <w:sdtEndPr/>
        <w:sdtContent>
          <w:r w:rsidR="0085435B">
            <w:rPr>
              <w:rFonts w:eastAsia="Calibri"/>
            </w:rPr>
            <w:fldChar w:fldCharType="begin"/>
          </w:r>
          <w:r w:rsidR="0085435B">
            <w:rPr>
              <w:rFonts w:eastAsia="Calibri"/>
              <w:lang w:val="en-US"/>
            </w:rPr>
            <w:instrText xml:space="preserve"> CITATION MatCop \l 1033 </w:instrText>
          </w:r>
          <w:r w:rsidR="0085435B">
            <w:rPr>
              <w:rFonts w:eastAsia="Calibri"/>
            </w:rPr>
            <w:fldChar w:fldCharType="separate"/>
          </w:r>
          <w:r w:rsidR="00A60E57" w:rsidRPr="00A60E57">
            <w:rPr>
              <w:rFonts w:eastAsia="Calibri"/>
              <w:noProof/>
              <w:lang w:val="en-US"/>
            </w:rPr>
            <w:t>[5]</w:t>
          </w:r>
          <w:r w:rsidR="0085435B">
            <w:rPr>
              <w:rFonts w:eastAsia="Calibri"/>
            </w:rPr>
            <w:fldChar w:fldCharType="end"/>
          </w:r>
        </w:sdtContent>
      </w:sdt>
    </w:p>
    <w:tbl>
      <w:tblPr>
        <w:tblStyle w:val="TableGrid"/>
        <w:tblW w:w="0" w:type="auto"/>
        <w:jc w:val="center"/>
        <w:tblLook w:val="04A0" w:firstRow="1" w:lastRow="0" w:firstColumn="1" w:lastColumn="0" w:noHBand="0" w:noVBand="1"/>
      </w:tblPr>
      <w:tblGrid>
        <w:gridCol w:w="2298"/>
        <w:gridCol w:w="767"/>
      </w:tblGrid>
      <w:tr w:rsidR="00E667A9" w:rsidRPr="007819BA" w14:paraId="4FE8FE69" w14:textId="77777777" w:rsidTr="0077240C">
        <w:trPr>
          <w:jc w:val="center"/>
        </w:trPr>
        <w:tc>
          <w:tcPr>
            <w:tcW w:w="0" w:type="auto"/>
          </w:tcPr>
          <w:p w14:paraId="21D97F9F" w14:textId="423FD71E" w:rsidR="00E667A9" w:rsidRPr="007819BA" w:rsidRDefault="00E667A9" w:rsidP="00CA4E72">
            <w:pPr>
              <w:rPr>
                <w:rFonts w:eastAsia="Calibri"/>
                <w:sz w:val="18"/>
                <w:szCs w:val="18"/>
              </w:rPr>
            </w:pPr>
            <w:r w:rsidRPr="007819BA">
              <w:rPr>
                <w:rFonts w:eastAsia="Calibri"/>
                <w:sz w:val="18"/>
                <w:szCs w:val="18"/>
              </w:rPr>
              <w:t>Density</w:t>
            </w:r>
          </w:p>
        </w:tc>
        <w:tc>
          <w:tcPr>
            <w:tcW w:w="0" w:type="auto"/>
          </w:tcPr>
          <w:p w14:paraId="3001CB82" w14:textId="1E81C9B1" w:rsidR="00E667A9" w:rsidRPr="007819BA" w:rsidRDefault="00E40C80" w:rsidP="00CA4E72">
            <w:pPr>
              <w:rPr>
                <w:rFonts w:eastAsia="Calibri"/>
                <w:sz w:val="18"/>
                <w:szCs w:val="18"/>
              </w:rPr>
            </w:pPr>
            <w:r>
              <w:rPr>
                <w:rFonts w:eastAsia="Calibri"/>
                <w:sz w:val="18"/>
                <w:szCs w:val="18"/>
              </w:rPr>
              <w:t>8</w:t>
            </w:r>
            <w:r w:rsidR="0018106C">
              <w:rPr>
                <w:rFonts w:eastAsia="Calibri"/>
                <w:sz w:val="18"/>
                <w:szCs w:val="18"/>
              </w:rPr>
              <w:t>960</w:t>
            </w:r>
          </w:p>
        </w:tc>
      </w:tr>
      <w:tr w:rsidR="00E667A9" w:rsidRPr="007819BA" w14:paraId="1A445D56" w14:textId="77777777" w:rsidTr="0077240C">
        <w:trPr>
          <w:jc w:val="center"/>
        </w:trPr>
        <w:tc>
          <w:tcPr>
            <w:tcW w:w="0" w:type="auto"/>
          </w:tcPr>
          <w:p w14:paraId="3874E739" w14:textId="285AC5B1" w:rsidR="00E667A9" w:rsidRPr="007819BA" w:rsidRDefault="00E667A9" w:rsidP="00CA4E72">
            <w:pPr>
              <w:rPr>
                <w:rFonts w:eastAsia="Calibri"/>
                <w:sz w:val="18"/>
                <w:szCs w:val="18"/>
              </w:rPr>
            </w:pPr>
            <w:r w:rsidRPr="007819BA">
              <w:rPr>
                <w:rFonts w:eastAsia="Calibri"/>
                <w:sz w:val="18"/>
                <w:szCs w:val="18"/>
              </w:rPr>
              <w:t>Shear Modulus</w:t>
            </w:r>
          </w:p>
        </w:tc>
        <w:tc>
          <w:tcPr>
            <w:tcW w:w="0" w:type="auto"/>
          </w:tcPr>
          <w:p w14:paraId="77D750D1" w14:textId="70375936" w:rsidR="00E667A9" w:rsidRPr="007819BA" w:rsidRDefault="00E40C80" w:rsidP="00CA4E72">
            <w:pPr>
              <w:rPr>
                <w:rFonts w:eastAsia="Calibri"/>
                <w:sz w:val="18"/>
                <w:szCs w:val="18"/>
              </w:rPr>
            </w:pPr>
            <w:r>
              <w:rPr>
                <w:sz w:val="18"/>
                <w:szCs w:val="18"/>
              </w:rPr>
              <w:t>46</w:t>
            </w:r>
          </w:p>
        </w:tc>
      </w:tr>
      <w:tr w:rsidR="007167BC" w:rsidRPr="007819BA" w14:paraId="29FF997A" w14:textId="77777777" w:rsidTr="0077240C">
        <w:trPr>
          <w:jc w:val="center"/>
        </w:trPr>
        <w:tc>
          <w:tcPr>
            <w:tcW w:w="0" w:type="auto"/>
          </w:tcPr>
          <w:p w14:paraId="0DFE7A41" w14:textId="55F97F0D" w:rsidR="007167BC" w:rsidRPr="007819BA" w:rsidRDefault="007167BC" w:rsidP="00CA4E72">
            <w:pPr>
              <w:rPr>
                <w:rFonts w:eastAsia="Calibri"/>
                <w:sz w:val="18"/>
                <w:szCs w:val="18"/>
              </w:rPr>
            </w:pPr>
            <w:r>
              <w:rPr>
                <w:rFonts w:eastAsia="Calibri"/>
                <w:sz w:val="18"/>
                <w:szCs w:val="18"/>
              </w:rPr>
              <w:t>Bulk Modulus</w:t>
            </w:r>
          </w:p>
        </w:tc>
        <w:tc>
          <w:tcPr>
            <w:tcW w:w="0" w:type="auto"/>
          </w:tcPr>
          <w:p w14:paraId="76A4C3FC" w14:textId="4632C418" w:rsidR="007167BC" w:rsidRDefault="00E40C80" w:rsidP="00CA4E72">
            <w:pPr>
              <w:rPr>
                <w:sz w:val="18"/>
                <w:szCs w:val="18"/>
              </w:rPr>
            </w:pPr>
            <w:r>
              <w:rPr>
                <w:sz w:val="18"/>
                <w:szCs w:val="18"/>
              </w:rPr>
              <w:t>140</w:t>
            </w:r>
          </w:p>
        </w:tc>
      </w:tr>
      <w:tr w:rsidR="00A16F2A" w:rsidRPr="007819BA" w14:paraId="715706CB" w14:textId="77777777" w:rsidTr="0077240C">
        <w:trPr>
          <w:jc w:val="center"/>
        </w:trPr>
        <w:tc>
          <w:tcPr>
            <w:tcW w:w="0" w:type="auto"/>
          </w:tcPr>
          <w:p w14:paraId="08251361" w14:textId="47AE80A0" w:rsidR="00A16F2A" w:rsidRPr="007819BA" w:rsidRDefault="007167BC" w:rsidP="00CA4E72">
            <w:pPr>
              <w:rPr>
                <w:rFonts w:eastAsia="Calibri"/>
                <w:sz w:val="18"/>
                <w:szCs w:val="18"/>
              </w:rPr>
            </w:pPr>
            <w:proofErr w:type="spellStart"/>
            <w:r>
              <w:rPr>
                <w:rFonts w:eastAsia="Calibri"/>
                <w:sz w:val="18"/>
                <w:szCs w:val="18"/>
              </w:rPr>
              <w:t>Poissons</w:t>
            </w:r>
            <w:proofErr w:type="spellEnd"/>
            <w:r>
              <w:rPr>
                <w:rFonts w:eastAsia="Calibri"/>
                <w:sz w:val="18"/>
                <w:szCs w:val="18"/>
              </w:rPr>
              <w:t xml:space="preserve"> </w:t>
            </w:r>
          </w:p>
        </w:tc>
        <w:tc>
          <w:tcPr>
            <w:tcW w:w="0" w:type="auto"/>
          </w:tcPr>
          <w:p w14:paraId="11652C09" w14:textId="1635F78D" w:rsidR="00A16F2A" w:rsidRDefault="007167BC" w:rsidP="00CA4E72">
            <w:pPr>
              <w:rPr>
                <w:sz w:val="18"/>
                <w:szCs w:val="18"/>
              </w:rPr>
            </w:pPr>
            <w:r>
              <w:rPr>
                <w:sz w:val="18"/>
                <w:szCs w:val="18"/>
              </w:rPr>
              <w:t>0.364</w:t>
            </w:r>
          </w:p>
        </w:tc>
      </w:tr>
      <w:tr w:rsidR="0007451A" w:rsidRPr="007819BA" w14:paraId="2B004246" w14:textId="77777777" w:rsidTr="0077240C">
        <w:trPr>
          <w:jc w:val="center"/>
        </w:trPr>
        <w:tc>
          <w:tcPr>
            <w:tcW w:w="0" w:type="auto"/>
          </w:tcPr>
          <w:p w14:paraId="3169448A" w14:textId="5A86F6C4" w:rsidR="0007451A" w:rsidRDefault="0007451A" w:rsidP="00CA4E72">
            <w:pPr>
              <w:rPr>
                <w:rFonts w:eastAsia="Calibri"/>
                <w:sz w:val="18"/>
                <w:szCs w:val="18"/>
              </w:rPr>
            </w:pPr>
            <w:r>
              <w:rPr>
                <w:rFonts w:eastAsia="Calibri"/>
                <w:sz w:val="18"/>
                <w:szCs w:val="18"/>
              </w:rPr>
              <w:t>Melting Temperature</w:t>
            </w:r>
          </w:p>
        </w:tc>
        <w:tc>
          <w:tcPr>
            <w:tcW w:w="0" w:type="auto"/>
          </w:tcPr>
          <w:p w14:paraId="2E771F80" w14:textId="35D10B09" w:rsidR="0007451A" w:rsidRDefault="0007451A" w:rsidP="00CA4E72">
            <w:pPr>
              <w:rPr>
                <w:sz w:val="18"/>
                <w:szCs w:val="18"/>
              </w:rPr>
            </w:pPr>
            <w:r>
              <w:rPr>
                <w:sz w:val="18"/>
                <w:szCs w:val="18"/>
              </w:rPr>
              <w:t>1083.2</w:t>
            </w:r>
          </w:p>
        </w:tc>
      </w:tr>
      <w:tr w:rsidR="0007451A" w:rsidRPr="007819BA" w14:paraId="3B3677E0" w14:textId="77777777" w:rsidTr="0077240C">
        <w:trPr>
          <w:jc w:val="center"/>
        </w:trPr>
        <w:tc>
          <w:tcPr>
            <w:tcW w:w="0" w:type="auto"/>
          </w:tcPr>
          <w:p w14:paraId="2EDCEDA4" w14:textId="0C10792D" w:rsidR="0007451A" w:rsidRDefault="0007451A" w:rsidP="00CA4E72">
            <w:pPr>
              <w:rPr>
                <w:rFonts w:eastAsia="Calibri"/>
                <w:sz w:val="18"/>
                <w:szCs w:val="18"/>
              </w:rPr>
            </w:pPr>
            <w:r>
              <w:rPr>
                <w:rFonts w:eastAsia="Calibri"/>
                <w:sz w:val="18"/>
                <w:szCs w:val="18"/>
              </w:rPr>
              <w:t>Boiling Temperature</w:t>
            </w:r>
          </w:p>
        </w:tc>
        <w:tc>
          <w:tcPr>
            <w:tcW w:w="0" w:type="auto"/>
          </w:tcPr>
          <w:p w14:paraId="6C956AFE" w14:textId="55207873" w:rsidR="0007451A" w:rsidRDefault="0007451A" w:rsidP="00CA4E72">
            <w:pPr>
              <w:rPr>
                <w:sz w:val="18"/>
                <w:szCs w:val="18"/>
              </w:rPr>
            </w:pPr>
            <w:r>
              <w:rPr>
                <w:sz w:val="18"/>
                <w:szCs w:val="18"/>
              </w:rPr>
              <w:t>2565</w:t>
            </w:r>
          </w:p>
        </w:tc>
      </w:tr>
      <w:tr w:rsidR="007167BC" w:rsidRPr="007819BA" w14:paraId="5CD9B209" w14:textId="77777777" w:rsidTr="0077240C">
        <w:trPr>
          <w:jc w:val="center"/>
        </w:trPr>
        <w:tc>
          <w:tcPr>
            <w:tcW w:w="0" w:type="auto"/>
          </w:tcPr>
          <w:p w14:paraId="1DF63F36" w14:textId="699C9090" w:rsidR="007167BC" w:rsidRDefault="00E40C80" w:rsidP="00CA4E72">
            <w:pPr>
              <w:rPr>
                <w:rFonts w:eastAsia="Calibri"/>
                <w:sz w:val="18"/>
                <w:szCs w:val="18"/>
              </w:rPr>
            </w:pPr>
            <w:r>
              <w:rPr>
                <w:rFonts w:eastAsia="Calibri"/>
                <w:sz w:val="18"/>
                <w:szCs w:val="18"/>
              </w:rPr>
              <w:t>Vaporization Temperature</w:t>
            </w:r>
          </w:p>
        </w:tc>
        <w:tc>
          <w:tcPr>
            <w:tcW w:w="0" w:type="auto"/>
          </w:tcPr>
          <w:p w14:paraId="0AE3B66A" w14:textId="30127F4D" w:rsidR="007167BC" w:rsidRDefault="00E40C80" w:rsidP="00CA4E72">
            <w:pPr>
              <w:rPr>
                <w:sz w:val="18"/>
                <w:szCs w:val="18"/>
              </w:rPr>
            </w:pPr>
            <w:r>
              <w:rPr>
                <w:sz w:val="18"/>
                <w:szCs w:val="18"/>
              </w:rPr>
              <w:t>5234</w:t>
            </w:r>
          </w:p>
        </w:tc>
      </w:tr>
    </w:tbl>
    <w:p w14:paraId="51E611DC" w14:textId="7609FCA6" w:rsidR="00047D0C" w:rsidRDefault="00047D0C" w:rsidP="0077240C">
      <w:pPr>
        <w:pStyle w:val="Caption"/>
        <w:jc w:val="center"/>
        <w:rPr>
          <w:rFonts w:eastAsia="Calibri"/>
        </w:rPr>
      </w:pPr>
      <w:r>
        <w:t xml:space="preserve">Table </w:t>
      </w:r>
      <w:fldSimple w:instr=" SEQ Table \* ARABIC ">
        <w:r>
          <w:rPr>
            <w:noProof/>
          </w:rPr>
          <w:t>1</w:t>
        </w:r>
      </w:fldSimple>
      <w:r>
        <w:t xml:space="preserve"> - Copper Material Properties</w:t>
      </w:r>
    </w:p>
    <w:p w14:paraId="4FC7A06F" w14:textId="6DE48575" w:rsidR="00E667A9" w:rsidRDefault="00047D0C" w:rsidP="0077240C">
      <w:pPr>
        <w:jc w:val="center"/>
        <w:rPr>
          <w:rFonts w:eastAsia="Calibri"/>
        </w:rPr>
      </w:pPr>
      <w:r>
        <w:rPr>
          <w:rFonts w:eastAsia="Calibri"/>
        </w:rPr>
        <w:t xml:space="preserve">All properties as </w:t>
      </w:r>
      <w:r w:rsidR="007819BA">
        <w:rPr>
          <w:rFonts w:eastAsia="Calibri"/>
        </w:rPr>
        <w:t xml:space="preserve">listed in </w:t>
      </w:r>
      <w:r w:rsidR="0007451A">
        <w:rPr>
          <w:rFonts w:eastAsia="Calibri"/>
        </w:rPr>
        <w:t xml:space="preserve">metric </w:t>
      </w:r>
      <w:r w:rsidR="007819BA">
        <w:rPr>
          <w:rFonts w:eastAsia="Calibri"/>
        </w:rPr>
        <w:t>SI unit.</w:t>
      </w:r>
    </w:p>
    <w:p w14:paraId="54E3CAA3" w14:textId="77777777" w:rsidR="0077240C" w:rsidRDefault="0077240C" w:rsidP="0077240C">
      <w:pPr>
        <w:rPr>
          <w:rFonts w:eastAsia="Calibri"/>
        </w:rPr>
      </w:pPr>
    </w:p>
    <w:p w14:paraId="211E850F" w14:textId="688026A9" w:rsidR="00CA4E72" w:rsidRDefault="00CA4E72" w:rsidP="00CA4E72">
      <w:pPr>
        <w:pStyle w:val="Heading4"/>
        <w:rPr>
          <w:rFonts w:eastAsia="Calibri"/>
        </w:rPr>
      </w:pPr>
      <w:r>
        <w:rPr>
          <w:rFonts w:eastAsia="Calibri"/>
        </w:rPr>
        <w:lastRenderedPageBreak/>
        <w:t>Explosive</w:t>
      </w:r>
    </w:p>
    <w:p w14:paraId="17581B9B" w14:textId="3E7D2273" w:rsidR="00CA4E72" w:rsidRDefault="00D5702E" w:rsidP="00CA4E72">
      <w:pPr>
        <w:rPr>
          <w:rFonts w:eastAsia="Calibri"/>
        </w:rPr>
      </w:pPr>
      <w:proofErr w:type="gramStart"/>
      <w:r>
        <w:rPr>
          <w:rFonts w:eastAsia="Calibri"/>
        </w:rPr>
        <w:t>Trinitrotoluene</w:t>
      </w:r>
      <w:r w:rsidR="00CC770D">
        <w:rPr>
          <w:rFonts w:eastAsia="Calibri"/>
        </w:rPr>
        <w:t>(</w:t>
      </w:r>
      <w:proofErr w:type="gramEnd"/>
      <w:r w:rsidR="00CC770D">
        <w:rPr>
          <w:rFonts w:eastAsia="Calibri"/>
        </w:rPr>
        <w:t xml:space="preserve">TNT)/RDX </w:t>
      </w:r>
      <w:sdt>
        <w:sdtPr>
          <w:rPr>
            <w:rFonts w:eastAsia="Calibri"/>
          </w:rPr>
          <w:id w:val="-1586527455"/>
          <w:citation/>
        </w:sdtPr>
        <w:sdtEndPr/>
        <w:sdtContent>
          <w:r w:rsidR="0085435B">
            <w:rPr>
              <w:rFonts w:eastAsia="Calibri"/>
            </w:rPr>
            <w:fldChar w:fldCharType="begin"/>
          </w:r>
          <w:r w:rsidR="0085435B">
            <w:rPr>
              <w:rFonts w:eastAsia="Calibri"/>
              <w:lang w:val="en-US"/>
            </w:rPr>
            <w:instrText xml:space="preserve"> CITATION BAE08 \l 1033 </w:instrText>
          </w:r>
          <w:r w:rsidR="0085435B">
            <w:rPr>
              <w:rFonts w:eastAsia="Calibri"/>
            </w:rPr>
            <w:fldChar w:fldCharType="separate"/>
          </w:r>
          <w:r w:rsidR="00A60E57" w:rsidRPr="00A60E57">
            <w:rPr>
              <w:rFonts w:eastAsia="Calibri"/>
              <w:noProof/>
              <w:lang w:val="en-US"/>
            </w:rPr>
            <w:t>[6]</w:t>
          </w:r>
          <w:r w:rsidR="0085435B">
            <w:rPr>
              <w:rFonts w:eastAsia="Calibri"/>
            </w:rPr>
            <w:fldChar w:fldCharType="end"/>
          </w:r>
        </w:sdtContent>
      </w:sdt>
    </w:p>
    <w:tbl>
      <w:tblPr>
        <w:tblStyle w:val="TableGrid"/>
        <w:tblW w:w="0" w:type="auto"/>
        <w:jc w:val="center"/>
        <w:tblLook w:val="04A0" w:firstRow="1" w:lastRow="0" w:firstColumn="1" w:lastColumn="0" w:noHBand="0" w:noVBand="1"/>
      </w:tblPr>
      <w:tblGrid>
        <w:gridCol w:w="2358"/>
        <w:gridCol w:w="1418"/>
      </w:tblGrid>
      <w:tr w:rsidR="004E481B" w:rsidRPr="007819BA" w14:paraId="15503264" w14:textId="77777777" w:rsidTr="0003687A">
        <w:trPr>
          <w:jc w:val="center"/>
        </w:trPr>
        <w:tc>
          <w:tcPr>
            <w:tcW w:w="0" w:type="auto"/>
          </w:tcPr>
          <w:p w14:paraId="74E0F9F9" w14:textId="6C167371" w:rsidR="0085435B" w:rsidRPr="007819BA" w:rsidRDefault="009E612D" w:rsidP="0003687A">
            <w:pPr>
              <w:rPr>
                <w:rFonts w:eastAsia="Calibri"/>
                <w:sz w:val="18"/>
                <w:szCs w:val="18"/>
              </w:rPr>
            </w:pPr>
            <w:r>
              <w:rPr>
                <w:rFonts w:eastAsia="Calibri"/>
                <w:sz w:val="18"/>
                <w:szCs w:val="18"/>
              </w:rPr>
              <w:t>Mass Density</w:t>
            </w:r>
          </w:p>
        </w:tc>
        <w:tc>
          <w:tcPr>
            <w:tcW w:w="0" w:type="auto"/>
          </w:tcPr>
          <w:p w14:paraId="75E2B53F" w14:textId="7BD67964" w:rsidR="0085435B" w:rsidRPr="007819BA" w:rsidRDefault="009E612D" w:rsidP="0003687A">
            <w:pPr>
              <w:rPr>
                <w:rFonts w:eastAsia="Calibri"/>
                <w:sz w:val="18"/>
                <w:szCs w:val="18"/>
              </w:rPr>
            </w:pPr>
            <w:r>
              <w:rPr>
                <w:rFonts w:eastAsia="Calibri"/>
                <w:sz w:val="18"/>
                <w:szCs w:val="18"/>
              </w:rPr>
              <w:t>1</w:t>
            </w:r>
            <w:r w:rsidR="0018106C">
              <w:rPr>
                <w:rFonts w:eastAsia="Calibri"/>
                <w:sz w:val="18"/>
                <w:szCs w:val="18"/>
              </w:rPr>
              <w:t>990</w:t>
            </w:r>
          </w:p>
        </w:tc>
      </w:tr>
      <w:tr w:rsidR="004E481B" w:rsidRPr="007819BA" w14:paraId="404CD8C0" w14:textId="77777777" w:rsidTr="0003687A">
        <w:trPr>
          <w:jc w:val="center"/>
        </w:trPr>
        <w:tc>
          <w:tcPr>
            <w:tcW w:w="0" w:type="auto"/>
          </w:tcPr>
          <w:p w14:paraId="40A9ED96" w14:textId="424EC269" w:rsidR="0085435B" w:rsidRPr="007819BA" w:rsidRDefault="009E612D" w:rsidP="0003687A">
            <w:pPr>
              <w:rPr>
                <w:rFonts w:eastAsia="Calibri"/>
                <w:sz w:val="18"/>
                <w:szCs w:val="18"/>
              </w:rPr>
            </w:pPr>
            <w:r>
              <w:rPr>
                <w:rFonts w:eastAsia="Calibri"/>
                <w:sz w:val="18"/>
                <w:szCs w:val="18"/>
              </w:rPr>
              <w:t>Detonation Speed</w:t>
            </w:r>
          </w:p>
        </w:tc>
        <w:tc>
          <w:tcPr>
            <w:tcW w:w="0" w:type="auto"/>
          </w:tcPr>
          <w:p w14:paraId="520C635D" w14:textId="244E0603" w:rsidR="0085435B" w:rsidRPr="007819BA" w:rsidRDefault="007A0968" w:rsidP="0003687A">
            <w:pPr>
              <w:rPr>
                <w:rFonts w:eastAsia="Calibri"/>
                <w:sz w:val="18"/>
                <w:szCs w:val="18"/>
              </w:rPr>
            </w:pPr>
            <w:r>
              <w:rPr>
                <w:sz w:val="18"/>
                <w:szCs w:val="18"/>
              </w:rPr>
              <w:t>7532</w:t>
            </w:r>
          </w:p>
        </w:tc>
      </w:tr>
      <w:tr w:rsidR="0085435B" w:rsidRPr="007819BA" w14:paraId="7806E003" w14:textId="77777777" w:rsidTr="0003687A">
        <w:trPr>
          <w:jc w:val="center"/>
        </w:trPr>
        <w:tc>
          <w:tcPr>
            <w:tcW w:w="0" w:type="auto"/>
          </w:tcPr>
          <w:p w14:paraId="5F242227" w14:textId="7CED3111" w:rsidR="0085435B" w:rsidRPr="00953968" w:rsidRDefault="007A0968" w:rsidP="0003687A">
            <w:pPr>
              <w:rPr>
                <w:rFonts w:eastAsia="Calibri"/>
                <w:sz w:val="18"/>
                <w:szCs w:val="18"/>
              </w:rPr>
            </w:pPr>
            <w:r w:rsidRPr="00953968">
              <w:rPr>
                <w:rFonts w:eastAsia="Calibri"/>
                <w:sz w:val="18"/>
                <w:szCs w:val="18"/>
              </w:rPr>
              <w:t>A</w:t>
            </w:r>
          </w:p>
        </w:tc>
        <w:tc>
          <w:tcPr>
            <w:tcW w:w="0" w:type="auto"/>
          </w:tcPr>
          <w:p w14:paraId="083F1B4C" w14:textId="65AE17A4" w:rsidR="0085435B" w:rsidRPr="00953968" w:rsidRDefault="004E481B" w:rsidP="0003687A">
            <w:pPr>
              <w:rPr>
                <w:sz w:val="18"/>
                <w:szCs w:val="18"/>
              </w:rPr>
            </w:pPr>
            <w:r>
              <w:rPr>
                <w:sz w:val="18"/>
                <w:szCs w:val="18"/>
              </w:rPr>
              <w:t>42</w:t>
            </w:r>
            <w:r w:rsidR="009F3693" w:rsidRPr="00953968">
              <w:rPr>
                <w:sz w:val="18"/>
                <w:szCs w:val="18"/>
              </w:rPr>
              <w:t>2400000000</w:t>
            </w:r>
          </w:p>
        </w:tc>
      </w:tr>
      <w:tr w:rsidR="0085435B" w:rsidRPr="007819BA" w14:paraId="3310697A" w14:textId="77777777" w:rsidTr="0003687A">
        <w:trPr>
          <w:jc w:val="center"/>
        </w:trPr>
        <w:tc>
          <w:tcPr>
            <w:tcW w:w="0" w:type="auto"/>
          </w:tcPr>
          <w:p w14:paraId="3ACCD624" w14:textId="1F7F5EAE" w:rsidR="0085435B" w:rsidRPr="00953968" w:rsidRDefault="00953968" w:rsidP="0003687A">
            <w:pPr>
              <w:rPr>
                <w:rFonts w:eastAsia="Calibri"/>
                <w:sz w:val="18"/>
                <w:szCs w:val="18"/>
              </w:rPr>
            </w:pPr>
            <w:r w:rsidRPr="00953968">
              <w:rPr>
                <w:rFonts w:eastAsia="Calibri"/>
                <w:sz w:val="18"/>
                <w:szCs w:val="18"/>
              </w:rPr>
              <w:t>B</w:t>
            </w:r>
          </w:p>
        </w:tc>
        <w:tc>
          <w:tcPr>
            <w:tcW w:w="0" w:type="auto"/>
          </w:tcPr>
          <w:p w14:paraId="5F3FF114" w14:textId="6C191168" w:rsidR="0085435B" w:rsidRPr="00953968" w:rsidRDefault="00D25FD1" w:rsidP="0003687A">
            <w:pPr>
              <w:rPr>
                <w:sz w:val="18"/>
                <w:szCs w:val="18"/>
              </w:rPr>
            </w:pPr>
            <w:r>
              <w:rPr>
                <w:sz w:val="18"/>
                <w:szCs w:val="18"/>
              </w:rPr>
              <w:t>796</w:t>
            </w:r>
            <w:r w:rsidR="00953968" w:rsidRPr="00953968">
              <w:rPr>
                <w:sz w:val="18"/>
                <w:szCs w:val="18"/>
              </w:rPr>
              <w:t>0000000</w:t>
            </w:r>
          </w:p>
        </w:tc>
      </w:tr>
      <w:tr w:rsidR="0085435B" w:rsidRPr="007819BA" w14:paraId="25EF6B41" w14:textId="77777777" w:rsidTr="0003687A">
        <w:trPr>
          <w:jc w:val="center"/>
        </w:trPr>
        <w:tc>
          <w:tcPr>
            <w:tcW w:w="0" w:type="auto"/>
          </w:tcPr>
          <w:p w14:paraId="17AB45AA" w14:textId="35FE9AB2" w:rsidR="0085435B" w:rsidRDefault="00953968" w:rsidP="0003687A">
            <w:pPr>
              <w:rPr>
                <w:rFonts w:eastAsia="Calibri"/>
                <w:sz w:val="18"/>
                <w:szCs w:val="18"/>
              </w:rPr>
            </w:pPr>
            <w:r>
              <w:rPr>
                <w:rFonts w:eastAsia="Calibri"/>
                <w:sz w:val="18"/>
                <w:szCs w:val="18"/>
              </w:rPr>
              <w:t>Omega</w:t>
            </w:r>
          </w:p>
        </w:tc>
        <w:tc>
          <w:tcPr>
            <w:tcW w:w="0" w:type="auto"/>
          </w:tcPr>
          <w:p w14:paraId="209C4428" w14:textId="7F807162" w:rsidR="0085435B" w:rsidRDefault="00953968" w:rsidP="0003687A">
            <w:pPr>
              <w:rPr>
                <w:sz w:val="18"/>
                <w:szCs w:val="18"/>
              </w:rPr>
            </w:pPr>
            <w:r>
              <w:rPr>
                <w:sz w:val="18"/>
                <w:szCs w:val="18"/>
              </w:rPr>
              <w:t>0.34</w:t>
            </w:r>
          </w:p>
        </w:tc>
      </w:tr>
      <w:tr w:rsidR="0085435B" w:rsidRPr="007819BA" w14:paraId="2E0FB7E9" w14:textId="77777777" w:rsidTr="0003687A">
        <w:trPr>
          <w:jc w:val="center"/>
        </w:trPr>
        <w:tc>
          <w:tcPr>
            <w:tcW w:w="0" w:type="auto"/>
          </w:tcPr>
          <w:p w14:paraId="6CF26358" w14:textId="3E3A6E1B" w:rsidR="0085435B" w:rsidRDefault="00953968" w:rsidP="0003687A">
            <w:pPr>
              <w:rPr>
                <w:rFonts w:eastAsia="Calibri"/>
                <w:sz w:val="18"/>
                <w:szCs w:val="18"/>
              </w:rPr>
            </w:pPr>
            <w:r>
              <w:rPr>
                <w:rFonts w:eastAsia="Calibri"/>
                <w:sz w:val="18"/>
                <w:szCs w:val="18"/>
              </w:rPr>
              <w:t>R1</w:t>
            </w:r>
          </w:p>
        </w:tc>
        <w:tc>
          <w:tcPr>
            <w:tcW w:w="0" w:type="auto"/>
          </w:tcPr>
          <w:p w14:paraId="29DA12CB" w14:textId="6AD069AD" w:rsidR="0085435B" w:rsidRDefault="00953968" w:rsidP="0003687A">
            <w:pPr>
              <w:rPr>
                <w:sz w:val="18"/>
                <w:szCs w:val="18"/>
              </w:rPr>
            </w:pPr>
            <w:r>
              <w:rPr>
                <w:sz w:val="18"/>
                <w:szCs w:val="18"/>
              </w:rPr>
              <w:t>4.2</w:t>
            </w:r>
          </w:p>
        </w:tc>
      </w:tr>
      <w:tr w:rsidR="0085435B" w:rsidRPr="007819BA" w14:paraId="25187975" w14:textId="77777777" w:rsidTr="0003687A">
        <w:trPr>
          <w:jc w:val="center"/>
        </w:trPr>
        <w:tc>
          <w:tcPr>
            <w:tcW w:w="0" w:type="auto"/>
          </w:tcPr>
          <w:p w14:paraId="2C0F2808" w14:textId="2AA50E5E" w:rsidR="0085435B" w:rsidRDefault="00953968" w:rsidP="0003687A">
            <w:pPr>
              <w:rPr>
                <w:rFonts w:eastAsia="Calibri"/>
                <w:sz w:val="18"/>
                <w:szCs w:val="18"/>
              </w:rPr>
            </w:pPr>
            <w:r>
              <w:rPr>
                <w:rFonts w:eastAsia="Calibri"/>
                <w:sz w:val="18"/>
                <w:szCs w:val="18"/>
              </w:rPr>
              <w:t>R2</w:t>
            </w:r>
          </w:p>
        </w:tc>
        <w:tc>
          <w:tcPr>
            <w:tcW w:w="0" w:type="auto"/>
          </w:tcPr>
          <w:p w14:paraId="5C7F9232" w14:textId="29800CC9" w:rsidR="0085435B" w:rsidRDefault="00953968" w:rsidP="0003687A">
            <w:pPr>
              <w:rPr>
                <w:sz w:val="18"/>
                <w:szCs w:val="18"/>
              </w:rPr>
            </w:pPr>
            <w:r>
              <w:rPr>
                <w:sz w:val="18"/>
                <w:szCs w:val="18"/>
              </w:rPr>
              <w:t>1.1</w:t>
            </w:r>
          </w:p>
        </w:tc>
      </w:tr>
      <w:tr w:rsidR="00953968" w:rsidRPr="007819BA" w14:paraId="6BA9A8FD" w14:textId="77777777" w:rsidTr="0003687A">
        <w:trPr>
          <w:jc w:val="center"/>
        </w:trPr>
        <w:tc>
          <w:tcPr>
            <w:tcW w:w="0" w:type="auto"/>
          </w:tcPr>
          <w:p w14:paraId="75DD6D63" w14:textId="19A552A0" w:rsidR="00953968" w:rsidRDefault="004E481B" w:rsidP="0003687A">
            <w:pPr>
              <w:rPr>
                <w:rFonts w:eastAsia="Calibri"/>
                <w:sz w:val="18"/>
                <w:szCs w:val="18"/>
              </w:rPr>
            </w:pPr>
            <w:r>
              <w:rPr>
                <w:rFonts w:eastAsia="Calibri"/>
                <w:sz w:val="18"/>
                <w:szCs w:val="18"/>
              </w:rPr>
              <w:t>Detonation Energy Density</w:t>
            </w:r>
          </w:p>
        </w:tc>
        <w:tc>
          <w:tcPr>
            <w:tcW w:w="0" w:type="auto"/>
          </w:tcPr>
          <w:p w14:paraId="4ABA6461" w14:textId="070C672D" w:rsidR="00953968" w:rsidRDefault="004E481B" w:rsidP="0003687A">
            <w:pPr>
              <w:rPr>
                <w:sz w:val="18"/>
                <w:szCs w:val="18"/>
              </w:rPr>
            </w:pPr>
            <w:r>
              <w:rPr>
                <w:sz w:val="18"/>
                <w:szCs w:val="18"/>
              </w:rPr>
              <w:t>0</w:t>
            </w:r>
          </w:p>
        </w:tc>
      </w:tr>
    </w:tbl>
    <w:p w14:paraId="36F8498F" w14:textId="4A6AC8D1" w:rsidR="0085435B" w:rsidRDefault="0085435B" w:rsidP="0085435B">
      <w:pPr>
        <w:pStyle w:val="Caption"/>
        <w:jc w:val="center"/>
        <w:rPr>
          <w:rFonts w:eastAsia="Calibri"/>
        </w:rPr>
      </w:pPr>
      <w:r>
        <w:t xml:space="preserve">Table </w:t>
      </w:r>
      <w:fldSimple w:instr=" SEQ Table \* ARABIC ">
        <w:r>
          <w:rPr>
            <w:noProof/>
          </w:rPr>
          <w:t>2</w:t>
        </w:r>
      </w:fldSimple>
      <w:r>
        <w:t xml:space="preserve"> – TNT/RDX Material Properties</w:t>
      </w:r>
    </w:p>
    <w:p w14:paraId="6E2AB46F" w14:textId="77777777" w:rsidR="0085435B" w:rsidRDefault="0085435B" w:rsidP="0085435B">
      <w:pPr>
        <w:jc w:val="center"/>
        <w:rPr>
          <w:rFonts w:eastAsia="Calibri"/>
        </w:rPr>
      </w:pPr>
      <w:r>
        <w:rPr>
          <w:rFonts w:eastAsia="Calibri"/>
        </w:rPr>
        <w:t>All properties as listed in metric SI unit.</w:t>
      </w:r>
    </w:p>
    <w:p w14:paraId="5815A39E" w14:textId="3F8D8361" w:rsidR="0085435B" w:rsidRDefault="004878BF" w:rsidP="004878BF">
      <w:pPr>
        <w:pStyle w:val="Heading3"/>
        <w:rPr>
          <w:rFonts w:eastAsia="Calibri"/>
        </w:rPr>
      </w:pPr>
      <w:bookmarkStart w:id="34" w:name="_Toc92711323"/>
      <w:r>
        <w:rPr>
          <w:rFonts w:eastAsia="Calibri"/>
        </w:rPr>
        <w:t>Meshing Constraints</w:t>
      </w:r>
      <w:bookmarkEnd w:id="34"/>
      <w:r>
        <w:rPr>
          <w:rFonts w:eastAsia="Calibri"/>
        </w:rPr>
        <w:t xml:space="preserve"> </w:t>
      </w:r>
    </w:p>
    <w:p w14:paraId="1FCCF6DB" w14:textId="7A832928" w:rsidR="006D738C" w:rsidRDefault="006D738C" w:rsidP="006D738C">
      <w:pPr>
        <w:rPr>
          <w:rFonts w:eastAsia="Calibri"/>
        </w:rPr>
      </w:pPr>
      <w:r>
        <w:rPr>
          <w:rFonts w:eastAsia="Calibri"/>
        </w:rPr>
        <w:t>Meshing Constraints are displayed in [</w:t>
      </w:r>
      <w:r>
        <w:rPr>
          <w:rFonts w:eastAsia="Calibri"/>
        </w:rPr>
        <w:fldChar w:fldCharType="begin"/>
      </w:r>
      <w:r>
        <w:rPr>
          <w:rFonts w:eastAsia="Calibri"/>
        </w:rPr>
        <w:instrText xml:space="preserve"> REF _Ref92624350 \h </w:instrText>
      </w:r>
      <w:r>
        <w:rPr>
          <w:rFonts w:eastAsia="Calibri"/>
        </w:rPr>
      </w:r>
      <w:r>
        <w:rPr>
          <w:rFonts w:eastAsia="Calibri"/>
        </w:rPr>
        <w:fldChar w:fldCharType="separate"/>
      </w:r>
      <w:r w:rsidR="00A60E57">
        <w:t xml:space="preserve">Figure </w:t>
      </w:r>
      <w:r w:rsidR="00A60E57">
        <w:rPr>
          <w:noProof/>
        </w:rPr>
        <w:t>9</w:t>
      </w:r>
      <w:r>
        <w:rPr>
          <w:rFonts w:eastAsia="Calibri"/>
        </w:rPr>
        <w:fldChar w:fldCharType="end"/>
      </w:r>
      <w:r>
        <w:rPr>
          <w:rFonts w:eastAsia="Calibri"/>
        </w:rPr>
        <w:t xml:space="preserve">]. </w:t>
      </w:r>
      <w:r w:rsidR="004357AC">
        <w:rPr>
          <w:rFonts w:eastAsia="Calibri"/>
        </w:rPr>
        <w:t xml:space="preserve">The resolution or size of the mesh components were different sizes – primarily </w:t>
      </w:r>
      <w:r w:rsidR="00393EBA">
        <w:rPr>
          <w:rFonts w:eastAsia="Calibri"/>
        </w:rPr>
        <w:t xml:space="preserve">due to computing speed, and the inter/subject of this study. </w:t>
      </w:r>
      <w:r w:rsidR="007D47CF">
        <w:rPr>
          <w:rFonts w:eastAsia="Calibri"/>
        </w:rPr>
        <w:t xml:space="preserve">Finer meshing of the liner material, allows for </w:t>
      </w:r>
      <w:r w:rsidR="00B757E1">
        <w:rPr>
          <w:rFonts w:eastAsia="Calibri"/>
        </w:rPr>
        <w:t xml:space="preserve">more representative results. </w:t>
      </w:r>
    </w:p>
    <w:p w14:paraId="6759FFB5" w14:textId="738366AC" w:rsidR="00B757E1" w:rsidRPr="00382AA2" w:rsidRDefault="00B757E1" w:rsidP="006D738C">
      <w:pPr>
        <w:rPr>
          <w:rFonts w:eastAsia="Calibri"/>
        </w:rPr>
      </w:pPr>
      <w:r>
        <w:rPr>
          <w:rFonts w:eastAsia="Calibri"/>
        </w:rPr>
        <w:t xml:space="preserve">The actual simulation of the explosive contents isn’t of great interest within the scope of this study. </w:t>
      </w:r>
    </w:p>
    <w:p w14:paraId="08378BF5" w14:textId="559ADFDE" w:rsidR="004878BF" w:rsidRDefault="004878BF" w:rsidP="003A4E9B">
      <w:pPr>
        <w:jc w:val="center"/>
        <w:rPr>
          <w:rFonts w:eastAsia="Calibri"/>
        </w:rPr>
      </w:pPr>
      <w:r>
        <w:rPr>
          <w:noProof/>
        </w:rPr>
        <w:drawing>
          <wp:inline distT="0" distB="0" distL="0" distR="0" wp14:anchorId="318B37D1" wp14:editId="44E9238B">
            <wp:extent cx="5731510" cy="31045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04515"/>
                    </a:xfrm>
                    <a:prstGeom prst="rect">
                      <a:avLst/>
                    </a:prstGeom>
                  </pic:spPr>
                </pic:pic>
              </a:graphicData>
            </a:graphic>
          </wp:inline>
        </w:drawing>
      </w:r>
    </w:p>
    <w:p w14:paraId="7ACAEAB3" w14:textId="221C38DE" w:rsidR="004878BF" w:rsidRDefault="003A4E9B" w:rsidP="003A4E9B">
      <w:pPr>
        <w:pStyle w:val="Caption"/>
        <w:jc w:val="center"/>
      </w:pPr>
      <w:bookmarkStart w:id="35" w:name="_Ref92624350"/>
      <w:r>
        <w:t xml:space="preserve">Figure </w:t>
      </w:r>
      <w:fldSimple w:instr=" SEQ Figure \* ARABIC ">
        <w:r w:rsidR="006E74BA">
          <w:rPr>
            <w:noProof/>
          </w:rPr>
          <w:t>9</w:t>
        </w:r>
      </w:fldSimple>
      <w:bookmarkEnd w:id="35"/>
      <w:r>
        <w:t xml:space="preserve"> - Meshing Constraints</w:t>
      </w:r>
    </w:p>
    <w:p w14:paraId="0F1E5F25" w14:textId="77777777" w:rsidR="00C32ADF" w:rsidRPr="00C32ADF" w:rsidRDefault="00C32ADF" w:rsidP="00C32ADF"/>
    <w:p w14:paraId="24EF425B" w14:textId="2F394D2F" w:rsidR="0085435B" w:rsidRDefault="004878BF" w:rsidP="004878BF">
      <w:pPr>
        <w:pStyle w:val="Heading3"/>
        <w:rPr>
          <w:rFonts w:eastAsia="Calibri"/>
        </w:rPr>
      </w:pPr>
      <w:bookmarkStart w:id="36" w:name="_Toc92711324"/>
      <w:r>
        <w:rPr>
          <w:rFonts w:eastAsia="Calibri"/>
        </w:rPr>
        <w:lastRenderedPageBreak/>
        <w:t>Detonation Point</w:t>
      </w:r>
      <w:bookmarkEnd w:id="36"/>
    </w:p>
    <w:p w14:paraId="4452D718" w14:textId="762780F1" w:rsidR="002C4609" w:rsidRPr="002C4609" w:rsidRDefault="002C4609" w:rsidP="002C4609">
      <w:pPr>
        <w:rPr>
          <w:rFonts w:eastAsia="Calibri"/>
        </w:rPr>
      </w:pPr>
      <w:r>
        <w:rPr>
          <w:rFonts w:eastAsia="Calibri"/>
        </w:rPr>
        <w:t xml:space="preserve">Detonation point is set to the base of the explosive. The </w:t>
      </w:r>
      <w:r w:rsidR="0024329A">
        <w:rPr>
          <w:rFonts w:eastAsia="Calibri"/>
        </w:rPr>
        <w:t>visualization in [</w:t>
      </w:r>
      <w:r w:rsidR="0024329A">
        <w:rPr>
          <w:rFonts w:eastAsia="Calibri"/>
        </w:rPr>
        <w:fldChar w:fldCharType="begin"/>
      </w:r>
      <w:r w:rsidR="0024329A">
        <w:rPr>
          <w:rFonts w:eastAsia="Calibri"/>
        </w:rPr>
        <w:instrText xml:space="preserve"> REF _Ref92624094 \h </w:instrText>
      </w:r>
      <w:r w:rsidR="0024329A">
        <w:rPr>
          <w:rFonts w:eastAsia="Calibri"/>
        </w:rPr>
      </w:r>
      <w:r w:rsidR="0024329A">
        <w:rPr>
          <w:rFonts w:eastAsia="Calibri"/>
        </w:rPr>
        <w:fldChar w:fldCharType="separate"/>
      </w:r>
      <w:r w:rsidR="00A60E57">
        <w:t xml:space="preserve">Figure </w:t>
      </w:r>
      <w:r w:rsidR="00A60E57">
        <w:rPr>
          <w:noProof/>
        </w:rPr>
        <w:t>10</w:t>
      </w:r>
      <w:r w:rsidR="0024329A">
        <w:rPr>
          <w:rFonts w:eastAsia="Calibri"/>
        </w:rPr>
        <w:fldChar w:fldCharType="end"/>
      </w:r>
      <w:r w:rsidR="0024329A">
        <w:rPr>
          <w:rFonts w:eastAsia="Calibri"/>
        </w:rPr>
        <w:t>]</w:t>
      </w:r>
      <w:r w:rsidR="003E3673">
        <w:rPr>
          <w:rFonts w:eastAsia="Calibri"/>
        </w:rPr>
        <w:t xml:space="preserve"> shows the initiation of the </w:t>
      </w:r>
      <w:r w:rsidR="00D46CC7">
        <w:rPr>
          <w:rFonts w:eastAsia="Calibri"/>
        </w:rPr>
        <w:t>explosive and</w:t>
      </w:r>
      <w:r w:rsidR="003E3673">
        <w:rPr>
          <w:rFonts w:eastAsia="Calibri"/>
        </w:rPr>
        <w:t xml:space="preserve"> is </w:t>
      </w:r>
      <w:r w:rsidR="00125057">
        <w:rPr>
          <w:rFonts w:eastAsia="Calibri"/>
        </w:rPr>
        <w:t xml:space="preserve">the </w:t>
      </w:r>
      <w:proofErr w:type="gramStart"/>
      <w:r w:rsidR="00125057">
        <w:rPr>
          <w:rFonts w:eastAsia="Calibri"/>
        </w:rPr>
        <w:t>first Time</w:t>
      </w:r>
      <w:proofErr w:type="gramEnd"/>
      <w:r w:rsidR="00125057">
        <w:rPr>
          <w:rFonts w:eastAsia="Calibri"/>
        </w:rPr>
        <w:t xml:space="preserve"> stamp of the Simulation. </w:t>
      </w:r>
    </w:p>
    <w:p w14:paraId="2EC1A3D9" w14:textId="04846A14" w:rsidR="004878BF" w:rsidRDefault="00122087" w:rsidP="003A4E9B">
      <w:pPr>
        <w:jc w:val="center"/>
        <w:rPr>
          <w:rFonts w:eastAsia="Calibri"/>
        </w:rPr>
      </w:pPr>
      <w:r>
        <w:rPr>
          <w:noProof/>
        </w:rPr>
        <w:drawing>
          <wp:inline distT="0" distB="0" distL="0" distR="0" wp14:anchorId="567A520C" wp14:editId="2DAA7FEF">
            <wp:extent cx="5731510" cy="31045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4515"/>
                    </a:xfrm>
                    <a:prstGeom prst="rect">
                      <a:avLst/>
                    </a:prstGeom>
                  </pic:spPr>
                </pic:pic>
              </a:graphicData>
            </a:graphic>
          </wp:inline>
        </w:drawing>
      </w:r>
    </w:p>
    <w:p w14:paraId="66E64752" w14:textId="3CFCBF53" w:rsidR="003A4E9B" w:rsidRDefault="003A4E9B" w:rsidP="003A4E9B">
      <w:pPr>
        <w:pStyle w:val="Caption"/>
        <w:jc w:val="center"/>
      </w:pPr>
      <w:bookmarkStart w:id="37" w:name="_Ref92624094"/>
      <w:r>
        <w:t xml:space="preserve">Figure </w:t>
      </w:r>
      <w:fldSimple w:instr=" SEQ Figure \* ARABIC ">
        <w:r w:rsidR="006E74BA">
          <w:rPr>
            <w:noProof/>
          </w:rPr>
          <w:t>10</w:t>
        </w:r>
      </w:fldSimple>
      <w:bookmarkEnd w:id="37"/>
      <w:r>
        <w:t xml:space="preserve"> - Detonation Point Location</w:t>
      </w:r>
    </w:p>
    <w:p w14:paraId="15C848FF" w14:textId="77777777" w:rsidR="00C32ADF" w:rsidRPr="00C32ADF" w:rsidRDefault="00C32ADF" w:rsidP="00C32ADF">
      <w:pPr>
        <w:rPr>
          <w:rFonts w:eastAsia="Calibri"/>
        </w:rPr>
      </w:pPr>
    </w:p>
    <w:p w14:paraId="6375EEDB" w14:textId="1F675E28" w:rsidR="006E6F3B" w:rsidRPr="0086793E" w:rsidRDefault="00BF7569" w:rsidP="004B7033">
      <w:pPr>
        <w:pStyle w:val="Heading1"/>
        <w:rPr>
          <w:rStyle w:val="Strong"/>
          <w:b/>
          <w:bCs w:val="0"/>
          <w:sz w:val="22"/>
          <w:szCs w:val="22"/>
        </w:rPr>
      </w:pPr>
      <w:bookmarkStart w:id="38" w:name="_Toc92711325"/>
      <w:r w:rsidRPr="0086793E">
        <w:rPr>
          <w:rStyle w:val="Strong"/>
          <w:b/>
          <w:bCs w:val="0"/>
          <w:sz w:val="22"/>
          <w:szCs w:val="22"/>
        </w:rPr>
        <w:t>Results</w:t>
      </w:r>
      <w:bookmarkEnd w:id="38"/>
    </w:p>
    <w:p w14:paraId="62D239ED" w14:textId="40A4754A" w:rsidR="0086793E" w:rsidRDefault="006254B0" w:rsidP="006254B0">
      <w:pPr>
        <w:pStyle w:val="Heading2"/>
      </w:pPr>
      <w:bookmarkStart w:id="39" w:name="_Toc92711326"/>
      <w:r>
        <w:t>Timestamp</w:t>
      </w:r>
      <w:bookmarkEnd w:id="39"/>
    </w:p>
    <w:p w14:paraId="00347313" w14:textId="105B8C8F" w:rsidR="006254B0" w:rsidRDefault="0018139F" w:rsidP="006254B0">
      <w:pPr>
        <w:pStyle w:val="Heading3"/>
      </w:pPr>
      <w:bookmarkStart w:id="40" w:name="_Toc92711327"/>
      <w:r>
        <w:t>TS5</w:t>
      </w:r>
      <w:bookmarkEnd w:id="40"/>
    </w:p>
    <w:p w14:paraId="232BFDE0" w14:textId="068DF78D" w:rsidR="0018139F" w:rsidRPr="0018139F" w:rsidRDefault="00B61749" w:rsidP="003A4E9B">
      <w:pPr>
        <w:jc w:val="center"/>
      </w:pPr>
      <w:r>
        <w:rPr>
          <w:noProof/>
        </w:rPr>
        <w:drawing>
          <wp:inline distT="0" distB="0" distL="0" distR="0" wp14:anchorId="0F5EA0EF" wp14:editId="3C50B9F4">
            <wp:extent cx="5731510" cy="31045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04515"/>
                    </a:xfrm>
                    <a:prstGeom prst="rect">
                      <a:avLst/>
                    </a:prstGeom>
                  </pic:spPr>
                </pic:pic>
              </a:graphicData>
            </a:graphic>
          </wp:inline>
        </w:drawing>
      </w:r>
    </w:p>
    <w:p w14:paraId="5CE0AD87" w14:textId="12B4D8A8" w:rsidR="00700831" w:rsidRDefault="003A4E9B" w:rsidP="003A4E9B">
      <w:pPr>
        <w:pStyle w:val="Caption"/>
        <w:jc w:val="center"/>
        <w:rPr>
          <w:szCs w:val="22"/>
        </w:rPr>
      </w:pPr>
      <w:bookmarkStart w:id="41" w:name="_Ref92705672"/>
      <w:r>
        <w:t xml:space="preserve">Figure </w:t>
      </w:r>
      <w:fldSimple w:instr=" SEQ Figure \* ARABIC ">
        <w:r w:rsidR="006E74BA">
          <w:rPr>
            <w:noProof/>
          </w:rPr>
          <w:t>11</w:t>
        </w:r>
      </w:fldSimple>
      <w:bookmarkEnd w:id="41"/>
      <w:r>
        <w:t xml:space="preserve"> - Visualization of Simulation, Time stamp 5</w:t>
      </w:r>
    </w:p>
    <w:p w14:paraId="33FE4DF1" w14:textId="640577E1" w:rsidR="00B61749" w:rsidRDefault="00B61749" w:rsidP="006D12B3">
      <w:pPr>
        <w:pStyle w:val="Heading3"/>
      </w:pPr>
      <w:bookmarkStart w:id="42" w:name="_Toc92711328"/>
      <w:r>
        <w:lastRenderedPageBreak/>
        <w:t>TS11</w:t>
      </w:r>
      <w:bookmarkEnd w:id="42"/>
    </w:p>
    <w:p w14:paraId="40D4E8D3" w14:textId="0AC94D60" w:rsidR="00B61749" w:rsidRDefault="00BC4607" w:rsidP="003A4E9B">
      <w:pPr>
        <w:jc w:val="center"/>
        <w:rPr>
          <w:szCs w:val="22"/>
        </w:rPr>
      </w:pPr>
      <w:r>
        <w:rPr>
          <w:noProof/>
        </w:rPr>
        <w:drawing>
          <wp:inline distT="0" distB="0" distL="0" distR="0" wp14:anchorId="58F6F844" wp14:editId="159F3C9F">
            <wp:extent cx="5731510" cy="31045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04515"/>
                    </a:xfrm>
                    <a:prstGeom prst="rect">
                      <a:avLst/>
                    </a:prstGeom>
                  </pic:spPr>
                </pic:pic>
              </a:graphicData>
            </a:graphic>
          </wp:inline>
        </w:drawing>
      </w:r>
    </w:p>
    <w:p w14:paraId="67AA0801" w14:textId="0147D402" w:rsidR="003A4E9B" w:rsidRDefault="003A4E9B" w:rsidP="003A4E9B">
      <w:pPr>
        <w:pStyle w:val="Caption"/>
        <w:jc w:val="center"/>
        <w:rPr>
          <w:szCs w:val="22"/>
        </w:rPr>
      </w:pPr>
      <w:bookmarkStart w:id="43" w:name="_Ref92705862"/>
      <w:r>
        <w:t xml:space="preserve">Figure </w:t>
      </w:r>
      <w:fldSimple w:instr=" SEQ Figure \* ARABIC ">
        <w:r w:rsidR="006E74BA">
          <w:rPr>
            <w:noProof/>
          </w:rPr>
          <w:t>12</w:t>
        </w:r>
      </w:fldSimple>
      <w:bookmarkEnd w:id="43"/>
      <w:r>
        <w:t xml:space="preserve"> </w:t>
      </w:r>
      <w:r w:rsidRPr="000246E0">
        <w:t xml:space="preserve">- Visualization of Simulation, Time stamp </w:t>
      </w:r>
      <w:r>
        <w:t>11</w:t>
      </w:r>
    </w:p>
    <w:p w14:paraId="463830CF" w14:textId="62669C20" w:rsidR="00B61749" w:rsidRDefault="00B61749" w:rsidP="00C3649D">
      <w:pPr>
        <w:rPr>
          <w:szCs w:val="22"/>
        </w:rPr>
      </w:pPr>
    </w:p>
    <w:p w14:paraId="158059DC" w14:textId="4E162007" w:rsidR="00B61749" w:rsidRDefault="003F59EF" w:rsidP="006D12B3">
      <w:pPr>
        <w:pStyle w:val="Heading3"/>
      </w:pPr>
      <w:bookmarkStart w:id="44" w:name="_Toc92711329"/>
      <w:r>
        <w:t>TS15</w:t>
      </w:r>
      <w:bookmarkEnd w:id="44"/>
    </w:p>
    <w:p w14:paraId="41D79717" w14:textId="219ACBC6" w:rsidR="003F59EF" w:rsidRDefault="003F59EF" w:rsidP="003A4E9B">
      <w:pPr>
        <w:jc w:val="center"/>
        <w:rPr>
          <w:szCs w:val="22"/>
        </w:rPr>
      </w:pPr>
      <w:r>
        <w:rPr>
          <w:noProof/>
        </w:rPr>
        <w:drawing>
          <wp:inline distT="0" distB="0" distL="0" distR="0" wp14:anchorId="62B7A76F" wp14:editId="3A9F48BB">
            <wp:extent cx="5731510" cy="31045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04515"/>
                    </a:xfrm>
                    <a:prstGeom prst="rect">
                      <a:avLst/>
                    </a:prstGeom>
                  </pic:spPr>
                </pic:pic>
              </a:graphicData>
            </a:graphic>
          </wp:inline>
        </w:drawing>
      </w:r>
    </w:p>
    <w:p w14:paraId="4A8829CB" w14:textId="41D2206C" w:rsidR="003A4E9B" w:rsidRDefault="003A4E9B" w:rsidP="003A4E9B">
      <w:pPr>
        <w:pStyle w:val="Caption"/>
        <w:jc w:val="center"/>
        <w:rPr>
          <w:szCs w:val="22"/>
        </w:rPr>
      </w:pPr>
      <w:bookmarkStart w:id="45" w:name="_Ref92705957"/>
      <w:r>
        <w:t xml:space="preserve">Figure </w:t>
      </w:r>
      <w:fldSimple w:instr=" SEQ Figure \* ARABIC ">
        <w:r w:rsidR="006E74BA">
          <w:rPr>
            <w:noProof/>
          </w:rPr>
          <w:t>13</w:t>
        </w:r>
      </w:fldSimple>
      <w:bookmarkEnd w:id="45"/>
      <w:r>
        <w:t xml:space="preserve"> </w:t>
      </w:r>
      <w:r w:rsidRPr="00B70A8D">
        <w:t xml:space="preserve">- Visualization of Simulation, Time stamp </w:t>
      </w:r>
      <w:r>
        <w:t>15</w:t>
      </w:r>
    </w:p>
    <w:p w14:paraId="08BE134D" w14:textId="6B5CDB22" w:rsidR="003F59EF" w:rsidRDefault="003F59EF" w:rsidP="00C3649D">
      <w:pPr>
        <w:rPr>
          <w:szCs w:val="22"/>
        </w:rPr>
      </w:pPr>
    </w:p>
    <w:p w14:paraId="644FA30E" w14:textId="39538473" w:rsidR="003F59EF" w:rsidRDefault="003F59EF" w:rsidP="006D12B3">
      <w:pPr>
        <w:pStyle w:val="Heading3"/>
      </w:pPr>
      <w:bookmarkStart w:id="46" w:name="_Toc92711330"/>
      <w:r>
        <w:lastRenderedPageBreak/>
        <w:t>TS20</w:t>
      </w:r>
      <w:bookmarkEnd w:id="46"/>
    </w:p>
    <w:p w14:paraId="540CFEC0" w14:textId="775BA24A" w:rsidR="003F59EF" w:rsidRDefault="00611E6A" w:rsidP="0044057F">
      <w:pPr>
        <w:jc w:val="center"/>
        <w:rPr>
          <w:szCs w:val="22"/>
        </w:rPr>
      </w:pPr>
      <w:r>
        <w:rPr>
          <w:noProof/>
        </w:rPr>
        <w:drawing>
          <wp:inline distT="0" distB="0" distL="0" distR="0" wp14:anchorId="6BF06CA3" wp14:editId="0184AC45">
            <wp:extent cx="5731510" cy="31045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04515"/>
                    </a:xfrm>
                    <a:prstGeom prst="rect">
                      <a:avLst/>
                    </a:prstGeom>
                  </pic:spPr>
                </pic:pic>
              </a:graphicData>
            </a:graphic>
          </wp:inline>
        </w:drawing>
      </w:r>
    </w:p>
    <w:p w14:paraId="116DDFB4" w14:textId="2ED2A046" w:rsidR="00833F3E" w:rsidRDefault="0044057F" w:rsidP="0044057F">
      <w:pPr>
        <w:pStyle w:val="Caption"/>
        <w:jc w:val="center"/>
        <w:rPr>
          <w:szCs w:val="22"/>
        </w:rPr>
      </w:pPr>
      <w:bookmarkStart w:id="47" w:name="_Ref92706032"/>
      <w:r>
        <w:t xml:space="preserve">Figure </w:t>
      </w:r>
      <w:fldSimple w:instr=" SEQ Figure \* ARABIC ">
        <w:r w:rsidR="006E74BA">
          <w:rPr>
            <w:noProof/>
          </w:rPr>
          <w:t>14</w:t>
        </w:r>
      </w:fldSimple>
      <w:bookmarkEnd w:id="47"/>
      <w:r>
        <w:t xml:space="preserve"> </w:t>
      </w:r>
      <w:r w:rsidRPr="00BE662B">
        <w:t xml:space="preserve">- Visualization of Simulation, Time stamp </w:t>
      </w:r>
      <w:r>
        <w:t>20</w:t>
      </w:r>
    </w:p>
    <w:p w14:paraId="0DC0FE63" w14:textId="3FEBDBE1" w:rsidR="00833F3E" w:rsidRDefault="00833F3E" w:rsidP="00C3649D">
      <w:pPr>
        <w:rPr>
          <w:szCs w:val="22"/>
        </w:rPr>
      </w:pPr>
    </w:p>
    <w:p w14:paraId="565F1E41" w14:textId="31E594EE" w:rsidR="00833F3E" w:rsidRDefault="00833F3E" w:rsidP="006D12B3">
      <w:pPr>
        <w:pStyle w:val="Heading3"/>
      </w:pPr>
      <w:bookmarkStart w:id="48" w:name="_Toc92711331"/>
      <w:r>
        <w:t>TS30</w:t>
      </w:r>
      <w:bookmarkEnd w:id="48"/>
    </w:p>
    <w:p w14:paraId="4F8F4DC5" w14:textId="31D2F49F" w:rsidR="00833F3E" w:rsidRDefault="00833F3E" w:rsidP="0044057F">
      <w:pPr>
        <w:jc w:val="center"/>
        <w:rPr>
          <w:szCs w:val="22"/>
        </w:rPr>
      </w:pPr>
      <w:r>
        <w:rPr>
          <w:noProof/>
        </w:rPr>
        <w:drawing>
          <wp:inline distT="0" distB="0" distL="0" distR="0" wp14:anchorId="7A3C5C59" wp14:editId="78AFABE7">
            <wp:extent cx="5731510" cy="310451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04515"/>
                    </a:xfrm>
                    <a:prstGeom prst="rect">
                      <a:avLst/>
                    </a:prstGeom>
                  </pic:spPr>
                </pic:pic>
              </a:graphicData>
            </a:graphic>
          </wp:inline>
        </w:drawing>
      </w:r>
    </w:p>
    <w:p w14:paraId="04FF495D" w14:textId="1BD3C67E" w:rsidR="0044057F" w:rsidRDefault="0044057F" w:rsidP="0044057F">
      <w:pPr>
        <w:pStyle w:val="Caption"/>
        <w:jc w:val="center"/>
        <w:rPr>
          <w:szCs w:val="22"/>
        </w:rPr>
      </w:pPr>
      <w:bookmarkStart w:id="49" w:name="_Ref92706039"/>
      <w:r>
        <w:t xml:space="preserve">Figure </w:t>
      </w:r>
      <w:fldSimple w:instr=" SEQ Figure \* ARABIC ">
        <w:r w:rsidR="006E74BA">
          <w:rPr>
            <w:noProof/>
          </w:rPr>
          <w:t>15</w:t>
        </w:r>
      </w:fldSimple>
      <w:bookmarkEnd w:id="49"/>
      <w:r>
        <w:t xml:space="preserve"> </w:t>
      </w:r>
      <w:r w:rsidRPr="00AD432E">
        <w:t xml:space="preserve">- Visualization of Simulation, Time stamp </w:t>
      </w:r>
      <w:r>
        <w:t>30</w:t>
      </w:r>
    </w:p>
    <w:p w14:paraId="39779278" w14:textId="4EC4BCCD" w:rsidR="00833F3E" w:rsidRDefault="00833F3E" w:rsidP="00C3649D">
      <w:pPr>
        <w:rPr>
          <w:szCs w:val="22"/>
        </w:rPr>
      </w:pPr>
    </w:p>
    <w:p w14:paraId="1CC5C368" w14:textId="27E5C9A2" w:rsidR="00833F3E" w:rsidRDefault="00833F3E" w:rsidP="006D12B3">
      <w:pPr>
        <w:pStyle w:val="Heading3"/>
      </w:pPr>
      <w:bookmarkStart w:id="50" w:name="_Toc92711332"/>
      <w:r>
        <w:lastRenderedPageBreak/>
        <w:t>TS50</w:t>
      </w:r>
      <w:bookmarkEnd w:id="50"/>
    </w:p>
    <w:p w14:paraId="3575125C" w14:textId="45584556" w:rsidR="00833F3E" w:rsidRDefault="006D12B3" w:rsidP="0044057F">
      <w:pPr>
        <w:jc w:val="center"/>
        <w:rPr>
          <w:szCs w:val="22"/>
        </w:rPr>
      </w:pPr>
      <w:r>
        <w:rPr>
          <w:noProof/>
        </w:rPr>
        <w:drawing>
          <wp:inline distT="0" distB="0" distL="0" distR="0" wp14:anchorId="74F4A933" wp14:editId="690C1232">
            <wp:extent cx="5731510" cy="31045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04515"/>
                    </a:xfrm>
                    <a:prstGeom prst="rect">
                      <a:avLst/>
                    </a:prstGeom>
                  </pic:spPr>
                </pic:pic>
              </a:graphicData>
            </a:graphic>
          </wp:inline>
        </w:drawing>
      </w:r>
    </w:p>
    <w:p w14:paraId="6668D187" w14:textId="5EA4CCC1" w:rsidR="0044057F" w:rsidRDefault="0044057F" w:rsidP="0044057F">
      <w:pPr>
        <w:pStyle w:val="Caption"/>
        <w:jc w:val="center"/>
      </w:pPr>
      <w:bookmarkStart w:id="51" w:name="_Ref92706056"/>
      <w:r>
        <w:t xml:space="preserve">Figure </w:t>
      </w:r>
      <w:fldSimple w:instr=" SEQ Figure \* ARABIC ">
        <w:r w:rsidR="006E74BA">
          <w:rPr>
            <w:noProof/>
          </w:rPr>
          <w:t>16</w:t>
        </w:r>
      </w:fldSimple>
      <w:bookmarkEnd w:id="51"/>
      <w:r>
        <w:t xml:space="preserve"> </w:t>
      </w:r>
      <w:r w:rsidRPr="003A1995">
        <w:t>- Visualization of Simulation, Time stamp 5</w:t>
      </w:r>
      <w:r>
        <w:t>0</w:t>
      </w:r>
    </w:p>
    <w:p w14:paraId="3AFF70D8" w14:textId="77777777" w:rsidR="00C32ADF" w:rsidRPr="00C32ADF" w:rsidRDefault="00C32ADF" w:rsidP="00C32ADF"/>
    <w:p w14:paraId="479ECB0C" w14:textId="249138A8" w:rsidR="00B61749" w:rsidRDefault="00EC40C8" w:rsidP="00EC40C8">
      <w:pPr>
        <w:pStyle w:val="Heading2"/>
      </w:pPr>
      <w:bookmarkStart w:id="52" w:name="_Toc92711333"/>
      <w:r>
        <w:t>Velocity Plot</w:t>
      </w:r>
      <w:bookmarkEnd w:id="52"/>
    </w:p>
    <w:p w14:paraId="68DE61A4" w14:textId="109FE939" w:rsidR="00EC40C8" w:rsidRDefault="00EC40C8" w:rsidP="00EC40C8">
      <w:pPr>
        <w:jc w:val="center"/>
      </w:pPr>
      <w:r>
        <w:rPr>
          <w:noProof/>
        </w:rPr>
        <w:drawing>
          <wp:inline distT="0" distB="0" distL="0" distR="0" wp14:anchorId="2B8A3094" wp14:editId="6F7675E1">
            <wp:extent cx="5731510" cy="310451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04515"/>
                    </a:xfrm>
                    <a:prstGeom prst="rect">
                      <a:avLst/>
                    </a:prstGeom>
                  </pic:spPr>
                </pic:pic>
              </a:graphicData>
            </a:graphic>
          </wp:inline>
        </w:drawing>
      </w:r>
    </w:p>
    <w:p w14:paraId="5F39D116" w14:textId="354715D9" w:rsidR="00EC40C8" w:rsidRDefault="00EC40C8" w:rsidP="00EC40C8">
      <w:pPr>
        <w:pStyle w:val="Caption"/>
        <w:jc w:val="center"/>
      </w:pPr>
      <w:bookmarkStart w:id="53" w:name="_Ref92706264"/>
      <w:r>
        <w:t xml:space="preserve">Figure </w:t>
      </w:r>
      <w:fldSimple w:instr=" SEQ Figure \* ARABIC ">
        <w:r w:rsidR="006E74BA">
          <w:rPr>
            <w:noProof/>
          </w:rPr>
          <w:t>17</w:t>
        </w:r>
      </w:fldSimple>
      <w:bookmarkEnd w:id="53"/>
      <w:r>
        <w:t xml:space="preserve"> - Velocity Visualization of Simulation</w:t>
      </w:r>
    </w:p>
    <w:p w14:paraId="2A346371" w14:textId="77777777" w:rsidR="00C32ADF" w:rsidRPr="00C32ADF" w:rsidRDefault="00C32ADF" w:rsidP="00C32ADF"/>
    <w:p w14:paraId="3E3A898D" w14:textId="7B9362D3" w:rsidR="00C63536" w:rsidRPr="0086793E" w:rsidRDefault="0086793E" w:rsidP="0086793E">
      <w:pPr>
        <w:pStyle w:val="Heading1"/>
        <w:rPr>
          <w:sz w:val="22"/>
          <w:szCs w:val="22"/>
        </w:rPr>
      </w:pPr>
      <w:bookmarkStart w:id="54" w:name="_Toc92711334"/>
      <w:r>
        <w:rPr>
          <w:sz w:val="22"/>
          <w:szCs w:val="22"/>
        </w:rPr>
        <w:t>Discussion</w:t>
      </w:r>
      <w:bookmarkEnd w:id="54"/>
    </w:p>
    <w:p w14:paraId="37CF6661" w14:textId="476898D4" w:rsidR="00552928" w:rsidRDefault="0041149A">
      <w:pPr>
        <w:spacing w:before="0" w:after="160" w:line="259" w:lineRule="auto"/>
        <w:rPr>
          <w:szCs w:val="22"/>
        </w:rPr>
      </w:pPr>
      <w:r>
        <w:rPr>
          <w:noProof/>
          <w:szCs w:val="22"/>
        </w:rPr>
        <mc:AlternateContent>
          <mc:Choice Requires="wpi">
            <w:drawing>
              <wp:anchor distT="0" distB="0" distL="114300" distR="114300" simplePos="0" relativeHeight="251660288" behindDoc="0" locked="0" layoutInCell="1" allowOverlap="1" wp14:anchorId="12BBDBF4" wp14:editId="12BA0996">
                <wp:simplePos x="0" y="0"/>
                <wp:positionH relativeFrom="column">
                  <wp:posOffset>3941715</wp:posOffset>
                </wp:positionH>
                <wp:positionV relativeFrom="paragraph">
                  <wp:posOffset>324247</wp:posOffset>
                </wp:positionV>
                <wp:extent cx="881640" cy="426960"/>
                <wp:effectExtent l="57150" t="38100" r="33020" b="49530"/>
                <wp:wrapNone/>
                <wp:docPr id="4" name="Ink 4"/>
                <wp:cNvGraphicFramePr/>
                <a:graphic xmlns:a="http://schemas.openxmlformats.org/drawingml/2006/main">
                  <a:graphicData uri="http://schemas.microsoft.com/office/word/2010/wordprocessingInk">
                    <w14:contentPart bwMode="auto" r:id="rId29">
                      <w14:nvContentPartPr>
                        <w14:cNvContentPartPr/>
                      </w14:nvContentPartPr>
                      <w14:xfrm>
                        <a:off x="0" y="0"/>
                        <a:ext cx="881640" cy="426960"/>
                      </w14:xfrm>
                    </w14:contentPart>
                  </a:graphicData>
                </a:graphic>
              </wp:anchor>
            </w:drawing>
          </mc:Choice>
          <mc:Fallback>
            <w:pict>
              <v:shapetype w14:anchorId="7A5A9C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09.65pt;margin-top:24.85pt;width:70.8pt;height: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">
                <v:imagedata r:id="rId30" o:title=""/>
              </v:shape>
            </w:pict>
          </mc:Fallback>
        </mc:AlternateContent>
      </w:r>
      <w:r w:rsidR="00552928">
        <w:rPr>
          <w:szCs w:val="22"/>
        </w:rPr>
        <w:t>It is important to note, that the Simulation was ran without the Charges body/shell. Again, this was due to node limits which were the limiting factor of using Abaqus Student Edition. The following Discussion should retain th</w:t>
      </w:r>
      <w:r w:rsidR="007D5526">
        <w:rPr>
          <w:szCs w:val="22"/>
        </w:rPr>
        <w:t xml:space="preserve">is information, as it is likely that with the edition of the body, the </w:t>
      </w:r>
      <w:r w:rsidR="007D5526">
        <w:rPr>
          <w:szCs w:val="22"/>
        </w:rPr>
        <w:lastRenderedPageBreak/>
        <w:t xml:space="preserve">Pressures and Velocities observed would have been </w:t>
      </w:r>
      <w:r w:rsidR="00C87D2D">
        <w:rPr>
          <w:szCs w:val="22"/>
        </w:rPr>
        <w:t xml:space="preserve">of a far greater magnitude. In total, the simulation ran for 50 Microseconds. In that time, the Detonation </w:t>
      </w:r>
      <w:r w:rsidR="007B00D3">
        <w:rPr>
          <w:szCs w:val="22"/>
        </w:rPr>
        <w:t>and resultant Shockwave travelled the length of the Explosive material</w:t>
      </w:r>
      <w:r w:rsidR="005F045D">
        <w:rPr>
          <w:szCs w:val="22"/>
        </w:rPr>
        <w:t>. Jet formation seems typical with the study/results that Held observed, see [</w:t>
      </w:r>
      <w:r w:rsidR="005F045D">
        <w:rPr>
          <w:szCs w:val="22"/>
        </w:rPr>
        <w:fldChar w:fldCharType="begin"/>
      </w:r>
      <w:r w:rsidR="005F045D">
        <w:rPr>
          <w:szCs w:val="22"/>
        </w:rPr>
        <w:instrText xml:space="preserve"> REF _Ref92703639 \r \h </w:instrText>
      </w:r>
      <w:r w:rsidR="005F045D">
        <w:rPr>
          <w:szCs w:val="22"/>
        </w:rPr>
      </w:r>
      <w:r w:rsidR="005F045D">
        <w:rPr>
          <w:szCs w:val="22"/>
        </w:rPr>
        <w:fldChar w:fldCharType="separate"/>
      </w:r>
      <w:r w:rsidR="005F045D">
        <w:rPr>
          <w:szCs w:val="22"/>
        </w:rPr>
        <w:t>2.2</w:t>
      </w:r>
      <w:r w:rsidR="005F045D">
        <w:rPr>
          <w:szCs w:val="22"/>
        </w:rPr>
        <w:fldChar w:fldCharType="end"/>
      </w:r>
      <w:r w:rsidR="005F045D">
        <w:rPr>
          <w:szCs w:val="22"/>
        </w:rPr>
        <w:t xml:space="preserve">]. </w:t>
      </w:r>
    </w:p>
    <w:p w14:paraId="36D97679" w14:textId="3E374B9F" w:rsidR="003A4E9B" w:rsidRDefault="003E4F94">
      <w:pPr>
        <w:spacing w:before="0" w:after="160" w:line="259" w:lineRule="auto"/>
        <w:rPr>
          <w:szCs w:val="22"/>
        </w:rPr>
      </w:pPr>
      <w:r>
        <w:rPr>
          <w:szCs w:val="22"/>
        </w:rPr>
        <w:t>[</w:t>
      </w:r>
      <w:r>
        <w:rPr>
          <w:szCs w:val="22"/>
        </w:rPr>
        <w:fldChar w:fldCharType="begin"/>
      </w:r>
      <w:r>
        <w:rPr>
          <w:szCs w:val="22"/>
        </w:rPr>
        <w:instrText xml:space="preserve"> REF _Ref92705672 \h </w:instrText>
      </w:r>
      <w:r>
        <w:rPr>
          <w:szCs w:val="22"/>
        </w:rPr>
      </w:r>
      <w:r>
        <w:rPr>
          <w:szCs w:val="22"/>
        </w:rPr>
        <w:fldChar w:fldCharType="separate"/>
      </w:r>
      <w:r w:rsidR="00A60E57">
        <w:t xml:space="preserve">Figure </w:t>
      </w:r>
      <w:r w:rsidR="00A60E57">
        <w:rPr>
          <w:noProof/>
        </w:rPr>
        <w:t>11</w:t>
      </w:r>
      <w:r>
        <w:rPr>
          <w:szCs w:val="22"/>
        </w:rPr>
        <w:fldChar w:fldCharType="end"/>
      </w:r>
      <w:r>
        <w:rPr>
          <w:szCs w:val="22"/>
        </w:rPr>
        <w:t xml:space="preserve">] Time stamp 5. The Detonation is in full affect, and the shockwave throughout the explosive material is propagating upwards through the Y axis away from the detonation point. </w:t>
      </w:r>
      <w:r w:rsidR="0063063D">
        <w:rPr>
          <w:szCs w:val="22"/>
        </w:rPr>
        <w:t xml:space="preserve">Pressure and Stresses start to act outwards spherically around the X axis as the simulation is ran without the Charge’s body/shell. </w:t>
      </w:r>
      <w:r w:rsidR="004355A8">
        <w:rPr>
          <w:szCs w:val="22"/>
        </w:rPr>
        <w:t xml:space="preserve">This time stamp visualises the </w:t>
      </w:r>
      <w:r w:rsidR="000F5E9B">
        <w:rPr>
          <w:szCs w:val="22"/>
        </w:rPr>
        <w:t xml:space="preserve">simulation at around 5 microseconds. The liner is still yet to deform. </w:t>
      </w:r>
    </w:p>
    <w:p w14:paraId="473C1A7D" w14:textId="1D50DFD5" w:rsidR="000F5E9B" w:rsidRDefault="00543E0B">
      <w:pPr>
        <w:spacing w:before="0" w:after="160" w:line="259" w:lineRule="auto"/>
        <w:rPr>
          <w:szCs w:val="22"/>
        </w:rPr>
      </w:pPr>
      <w:r>
        <w:rPr>
          <w:szCs w:val="22"/>
        </w:rPr>
        <w:t>[</w:t>
      </w:r>
      <w:r>
        <w:rPr>
          <w:szCs w:val="22"/>
        </w:rPr>
        <w:fldChar w:fldCharType="begin"/>
      </w:r>
      <w:r>
        <w:rPr>
          <w:szCs w:val="22"/>
        </w:rPr>
        <w:instrText xml:space="preserve"> REF _Ref92705862 \h </w:instrText>
      </w:r>
      <w:r>
        <w:rPr>
          <w:szCs w:val="22"/>
        </w:rPr>
      </w:r>
      <w:r>
        <w:rPr>
          <w:szCs w:val="22"/>
        </w:rPr>
        <w:fldChar w:fldCharType="separate"/>
      </w:r>
      <w:r w:rsidR="00A60E57">
        <w:t xml:space="preserve">Figure </w:t>
      </w:r>
      <w:r w:rsidR="00A60E57">
        <w:rPr>
          <w:noProof/>
        </w:rPr>
        <w:t>12</w:t>
      </w:r>
      <w:r>
        <w:rPr>
          <w:szCs w:val="22"/>
        </w:rPr>
        <w:fldChar w:fldCharType="end"/>
      </w:r>
      <w:r>
        <w:rPr>
          <w:szCs w:val="22"/>
        </w:rPr>
        <w:t xml:space="preserve">] Time stamp 11. The Detonation has propagated upwards through the Y axis and Pressure and Stress forces have reached the liner. This time stamp visualises the simulation at </w:t>
      </w:r>
      <w:r w:rsidR="003762D9">
        <w:rPr>
          <w:szCs w:val="22"/>
        </w:rPr>
        <w:t xml:space="preserve">10 microseconds. The liner will begin to deform beyond this point in time. </w:t>
      </w:r>
    </w:p>
    <w:p w14:paraId="33932F6A" w14:textId="0EB5EB91" w:rsidR="003A4E9B" w:rsidRDefault="007B4C42">
      <w:pPr>
        <w:spacing w:before="0" w:after="160" w:line="259" w:lineRule="auto"/>
        <w:rPr>
          <w:szCs w:val="22"/>
        </w:rPr>
      </w:pPr>
      <w:r>
        <w:rPr>
          <w:szCs w:val="22"/>
        </w:rPr>
        <w:t>[</w:t>
      </w:r>
      <w:r>
        <w:rPr>
          <w:szCs w:val="22"/>
        </w:rPr>
        <w:fldChar w:fldCharType="begin"/>
      </w:r>
      <w:r>
        <w:rPr>
          <w:szCs w:val="22"/>
        </w:rPr>
        <w:instrText xml:space="preserve"> REF _Ref92705957 \h </w:instrText>
      </w:r>
      <w:r>
        <w:rPr>
          <w:szCs w:val="22"/>
        </w:rPr>
      </w:r>
      <w:r>
        <w:rPr>
          <w:szCs w:val="22"/>
        </w:rPr>
        <w:fldChar w:fldCharType="separate"/>
      </w:r>
      <w:r>
        <w:t xml:space="preserve">Figure </w:t>
      </w:r>
      <w:r>
        <w:rPr>
          <w:noProof/>
        </w:rPr>
        <w:t>13</w:t>
      </w:r>
      <w:r>
        <w:rPr>
          <w:szCs w:val="22"/>
        </w:rPr>
        <w:fldChar w:fldCharType="end"/>
      </w:r>
      <w:r>
        <w:rPr>
          <w:szCs w:val="22"/>
        </w:rPr>
        <w:t xml:space="preserve">] Time stamp 15. Jet formation is observed at the peak of the deformed liner. The time stamp visualises the simulation at 15 microseconds. </w:t>
      </w:r>
    </w:p>
    <w:p w14:paraId="562F8F9D" w14:textId="4417FFDC" w:rsidR="00C322E5" w:rsidRDefault="002F5820">
      <w:pPr>
        <w:spacing w:before="0" w:after="160" w:line="259" w:lineRule="auto"/>
        <w:rPr>
          <w:szCs w:val="22"/>
        </w:rPr>
      </w:pPr>
      <w:r>
        <w:rPr>
          <w:szCs w:val="22"/>
        </w:rPr>
        <w:t>[</w:t>
      </w:r>
      <w:r>
        <w:rPr>
          <w:szCs w:val="22"/>
        </w:rPr>
        <w:fldChar w:fldCharType="begin"/>
      </w:r>
      <w:r>
        <w:rPr>
          <w:szCs w:val="22"/>
        </w:rPr>
        <w:instrText xml:space="preserve"> REF _Ref92706032 \h </w:instrText>
      </w:r>
      <w:r>
        <w:rPr>
          <w:szCs w:val="22"/>
        </w:rPr>
      </w:r>
      <w:r>
        <w:rPr>
          <w:szCs w:val="22"/>
        </w:rPr>
        <w:fldChar w:fldCharType="separate"/>
      </w:r>
      <w:r>
        <w:t xml:space="preserve">Figure </w:t>
      </w:r>
      <w:r>
        <w:rPr>
          <w:noProof/>
        </w:rPr>
        <w:t>14</w:t>
      </w:r>
      <w:r>
        <w:rPr>
          <w:szCs w:val="22"/>
        </w:rPr>
        <w:fldChar w:fldCharType="end"/>
      </w:r>
      <w:r>
        <w:rPr>
          <w:szCs w:val="22"/>
        </w:rPr>
        <w:t>] [</w:t>
      </w:r>
      <w:r>
        <w:rPr>
          <w:szCs w:val="22"/>
        </w:rPr>
        <w:fldChar w:fldCharType="begin"/>
      </w:r>
      <w:r>
        <w:rPr>
          <w:szCs w:val="22"/>
        </w:rPr>
        <w:instrText xml:space="preserve"> REF _Ref92706039 \h </w:instrText>
      </w:r>
      <w:r>
        <w:rPr>
          <w:szCs w:val="22"/>
        </w:rPr>
      </w:r>
      <w:r>
        <w:rPr>
          <w:szCs w:val="22"/>
        </w:rPr>
        <w:fldChar w:fldCharType="separate"/>
      </w:r>
      <w:r>
        <w:t xml:space="preserve">Figure </w:t>
      </w:r>
      <w:r>
        <w:rPr>
          <w:noProof/>
        </w:rPr>
        <w:t>15</w:t>
      </w:r>
      <w:r>
        <w:rPr>
          <w:szCs w:val="22"/>
        </w:rPr>
        <w:fldChar w:fldCharType="end"/>
      </w:r>
      <w:r>
        <w:rPr>
          <w:szCs w:val="22"/>
        </w:rPr>
        <w:t>] and [</w:t>
      </w:r>
      <w:r>
        <w:rPr>
          <w:szCs w:val="22"/>
        </w:rPr>
        <w:fldChar w:fldCharType="begin"/>
      </w:r>
      <w:r>
        <w:rPr>
          <w:szCs w:val="22"/>
        </w:rPr>
        <w:instrText xml:space="preserve"> REF _Ref92706056 \h </w:instrText>
      </w:r>
      <w:r>
        <w:rPr>
          <w:szCs w:val="22"/>
        </w:rPr>
      </w:r>
      <w:r>
        <w:rPr>
          <w:szCs w:val="22"/>
        </w:rPr>
        <w:fldChar w:fldCharType="separate"/>
      </w:r>
      <w:r>
        <w:t xml:space="preserve">Figure </w:t>
      </w:r>
      <w:r>
        <w:rPr>
          <w:noProof/>
        </w:rPr>
        <w:t>16</w:t>
      </w:r>
      <w:r>
        <w:rPr>
          <w:szCs w:val="22"/>
        </w:rPr>
        <w:fldChar w:fldCharType="end"/>
      </w:r>
      <w:r>
        <w:rPr>
          <w:szCs w:val="22"/>
        </w:rPr>
        <w:t xml:space="preserve">] </w:t>
      </w:r>
      <w:r w:rsidR="009035F7">
        <w:rPr>
          <w:szCs w:val="22"/>
        </w:rPr>
        <w:t xml:space="preserve">time stamp visualises the simulation from 20 microseconds to 50 microseconds. These visualisations show the jet formation protruding/penetrating further and further until the </w:t>
      </w:r>
      <w:r w:rsidR="00D949F1">
        <w:rPr>
          <w:szCs w:val="22"/>
        </w:rPr>
        <w:t xml:space="preserve">simulation ends. </w:t>
      </w:r>
      <w:r w:rsidR="00C322E5">
        <w:rPr>
          <w:szCs w:val="22"/>
        </w:rPr>
        <w:t>[</w:t>
      </w:r>
      <w:r w:rsidR="00C322E5">
        <w:rPr>
          <w:szCs w:val="22"/>
        </w:rPr>
        <w:fldChar w:fldCharType="begin"/>
      </w:r>
      <w:r w:rsidR="00C322E5">
        <w:rPr>
          <w:szCs w:val="22"/>
        </w:rPr>
        <w:instrText xml:space="preserve"> REF _Ref92706056 \h </w:instrText>
      </w:r>
      <w:r w:rsidR="00C322E5">
        <w:rPr>
          <w:szCs w:val="22"/>
        </w:rPr>
      </w:r>
      <w:r w:rsidR="00C322E5">
        <w:rPr>
          <w:szCs w:val="22"/>
        </w:rPr>
        <w:fldChar w:fldCharType="separate"/>
      </w:r>
      <w:r w:rsidR="00C322E5">
        <w:t xml:space="preserve">Figure </w:t>
      </w:r>
      <w:r w:rsidR="00C322E5">
        <w:rPr>
          <w:noProof/>
        </w:rPr>
        <w:t>16</w:t>
      </w:r>
      <w:r w:rsidR="00C322E5">
        <w:rPr>
          <w:szCs w:val="22"/>
        </w:rPr>
        <w:fldChar w:fldCharType="end"/>
      </w:r>
      <w:r w:rsidR="00C322E5">
        <w:rPr>
          <w:szCs w:val="22"/>
        </w:rPr>
        <w:t>] shows that there is 1.2x10</w:t>
      </w:r>
      <w:r w:rsidR="00C322E5" w:rsidRPr="00C322E5">
        <w:rPr>
          <w:szCs w:val="22"/>
          <w:vertAlign w:val="superscript"/>
        </w:rPr>
        <w:t>9</w:t>
      </w:r>
      <w:r w:rsidR="00C322E5">
        <w:rPr>
          <w:szCs w:val="22"/>
        </w:rPr>
        <w:t xml:space="preserve"> Pascals of stress throughout the jet formation.</w:t>
      </w:r>
    </w:p>
    <w:p w14:paraId="2F3856D8" w14:textId="6C551CCC" w:rsidR="003A4E9B" w:rsidRDefault="001F035F">
      <w:pPr>
        <w:spacing w:before="0" w:after="160" w:line="259" w:lineRule="auto"/>
        <w:rPr>
          <w:szCs w:val="22"/>
        </w:rPr>
      </w:pPr>
      <w:r>
        <w:rPr>
          <w:szCs w:val="22"/>
        </w:rPr>
        <w:t>Velocity at time stamp 50 [</w:t>
      </w:r>
      <w:r>
        <w:rPr>
          <w:szCs w:val="22"/>
        </w:rPr>
        <w:fldChar w:fldCharType="begin"/>
      </w:r>
      <w:r>
        <w:rPr>
          <w:szCs w:val="22"/>
        </w:rPr>
        <w:instrText xml:space="preserve"> REF _Ref92706264 \h </w:instrText>
      </w:r>
      <w:r>
        <w:rPr>
          <w:szCs w:val="22"/>
        </w:rPr>
      </w:r>
      <w:r>
        <w:rPr>
          <w:szCs w:val="22"/>
        </w:rPr>
        <w:fldChar w:fldCharType="separate"/>
      </w:r>
      <w:r>
        <w:t xml:space="preserve">Figure </w:t>
      </w:r>
      <w:r>
        <w:rPr>
          <w:noProof/>
        </w:rPr>
        <w:t>17</w:t>
      </w:r>
      <w:r>
        <w:rPr>
          <w:szCs w:val="22"/>
        </w:rPr>
        <w:fldChar w:fldCharType="end"/>
      </w:r>
      <w:r>
        <w:rPr>
          <w:szCs w:val="22"/>
        </w:rPr>
        <w:t xml:space="preserve">] shows the jet travelling at </w:t>
      </w:r>
      <w:r w:rsidR="0053233D">
        <w:rPr>
          <w:szCs w:val="22"/>
        </w:rPr>
        <w:t>4.98x10</w:t>
      </w:r>
      <w:r w:rsidR="0053233D" w:rsidRPr="006E68F0">
        <w:rPr>
          <w:szCs w:val="22"/>
          <w:vertAlign w:val="superscript"/>
        </w:rPr>
        <w:t>3</w:t>
      </w:r>
      <w:r w:rsidR="0053233D">
        <w:rPr>
          <w:szCs w:val="22"/>
        </w:rPr>
        <w:t xml:space="preserve"> </w:t>
      </w:r>
      <w:r w:rsidR="006E68F0">
        <w:rPr>
          <w:szCs w:val="22"/>
        </w:rPr>
        <w:t xml:space="preserve">m/s. </w:t>
      </w:r>
    </w:p>
    <w:p w14:paraId="7C52B6F5" w14:textId="77777777" w:rsidR="003A4E9B" w:rsidRPr="0086793E" w:rsidRDefault="003A4E9B" w:rsidP="004B7033">
      <w:pPr>
        <w:pStyle w:val="BodyText2"/>
        <w:spacing w:line="240" w:lineRule="auto"/>
        <w:rPr>
          <w:szCs w:val="22"/>
        </w:rPr>
      </w:pPr>
    </w:p>
    <w:p w14:paraId="3B2775C1" w14:textId="57456A90" w:rsidR="00C63536" w:rsidRDefault="0086793E" w:rsidP="004B7033">
      <w:pPr>
        <w:pStyle w:val="Heading1"/>
        <w:rPr>
          <w:sz w:val="22"/>
          <w:szCs w:val="22"/>
        </w:rPr>
      </w:pPr>
      <w:bookmarkStart w:id="55" w:name="_Toc92711335"/>
      <w:r>
        <w:rPr>
          <w:sz w:val="22"/>
          <w:szCs w:val="22"/>
        </w:rPr>
        <w:t>Conclusion</w:t>
      </w:r>
      <w:bookmarkEnd w:id="55"/>
    </w:p>
    <w:p w14:paraId="20512C8C" w14:textId="022A1149" w:rsidR="009743D9" w:rsidRDefault="0041149A" w:rsidP="007075C3">
      <w:r>
        <w:rPr>
          <w:noProof/>
        </w:rPr>
        <mc:AlternateContent>
          <mc:Choice Requires="wpi">
            <w:drawing>
              <wp:anchor distT="0" distB="0" distL="114300" distR="114300" simplePos="0" relativeHeight="251663360" behindDoc="0" locked="0" layoutInCell="1" allowOverlap="1" wp14:anchorId="17A8211E" wp14:editId="50F21C33">
                <wp:simplePos x="0" y="0"/>
                <wp:positionH relativeFrom="column">
                  <wp:posOffset>1411605</wp:posOffset>
                </wp:positionH>
                <wp:positionV relativeFrom="paragraph">
                  <wp:posOffset>447675</wp:posOffset>
                </wp:positionV>
                <wp:extent cx="825120" cy="264220"/>
                <wp:effectExtent l="38100" t="19050" r="0" b="40640"/>
                <wp:wrapNone/>
                <wp:docPr id="8" name="Ink 8"/>
                <wp:cNvGraphicFramePr/>
                <a:graphic xmlns:a="http://schemas.openxmlformats.org/drawingml/2006/main">
                  <a:graphicData uri="http://schemas.microsoft.com/office/word/2010/wordprocessingInk">
                    <w14:contentPart bwMode="auto" r:id="rId31">
                      <w14:nvContentPartPr>
                        <w14:cNvContentPartPr/>
                      </w14:nvContentPartPr>
                      <w14:xfrm>
                        <a:off x="0" y="0"/>
                        <a:ext cx="825120" cy="264220"/>
                      </w14:xfrm>
                    </w14:contentPart>
                  </a:graphicData>
                </a:graphic>
              </wp:anchor>
            </w:drawing>
          </mc:Choice>
          <mc:Fallback>
            <w:pict>
              <v:shape w14:anchorId="6888AF4D" id="Ink 8" o:spid="_x0000_s1026" type="#_x0000_t75" style="position:absolute;margin-left:110.45pt;margin-top:34.55pt;width:66.35pt;height:22.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">
                <v:imagedata r:id="rId32" o:title=""/>
              </v:shape>
            </w:pict>
          </mc:Fallback>
        </mc:AlternateContent>
      </w:r>
      <w:r w:rsidR="00D63C6A">
        <w:t xml:space="preserve">Charge assembly geometries were modified from the provided models, due to </w:t>
      </w:r>
      <w:r w:rsidR="007911FA">
        <w:t xml:space="preserve">intricate meshing instances, which caused simulations to abort. Modifying the </w:t>
      </w:r>
      <w:r w:rsidR="006E10FC">
        <w:t>shape of the liner to a truly conical shape also resulted in aborted simulations. Remodelling without the Charge body was the only way to get any form of respective result</w:t>
      </w:r>
      <w:r w:rsidR="00B33E8D">
        <w:t xml:space="preserve">/jet formation. </w:t>
      </w:r>
    </w:p>
    <w:p w14:paraId="46E4B59C" w14:textId="04CA0235" w:rsidR="00E27BFF" w:rsidRDefault="00E27BFF" w:rsidP="007075C3">
      <w:r>
        <w:t xml:space="preserve">Simulations were of limited scale due to the limits in nodes. </w:t>
      </w:r>
      <w:r w:rsidR="007075C3">
        <w:t xml:space="preserve">Whilst results seemed typical of those gathered as part of the literature search, the lack of Charge shell/body </w:t>
      </w:r>
      <w:r w:rsidR="00B33E8D">
        <w:t>needs to be considered and retained. As such, this test was not a true representation of a</w:t>
      </w:r>
      <w:r w:rsidR="006A27BC">
        <w:t xml:space="preserve">n actual Shaped Charge design. </w:t>
      </w:r>
    </w:p>
    <w:p w14:paraId="22DE5C7C" w14:textId="207C909E" w:rsidR="00E44D09" w:rsidRDefault="00E44D09" w:rsidP="007075C3">
      <w:r>
        <w:t xml:space="preserve">The meshing size/resolution selected for the Charges components seemed to give </w:t>
      </w:r>
      <w:r w:rsidR="00A6256A">
        <w:t xml:space="preserve">good </w:t>
      </w:r>
      <w:proofErr w:type="gramStart"/>
      <w:r w:rsidR="00A6256A">
        <w:t>results</w:t>
      </w:r>
      <w:r w:rsidR="006A27BC">
        <w:t>, and</w:t>
      </w:r>
      <w:proofErr w:type="gramEnd"/>
      <w:r w:rsidR="006A27BC">
        <w:t xml:space="preserve"> were similar to the </w:t>
      </w:r>
      <w:r w:rsidR="00704AA7">
        <w:t>conical apex angle study results as seen in [</w:t>
      </w:r>
      <w:r w:rsidR="00704AA7">
        <w:fldChar w:fldCharType="begin"/>
      </w:r>
      <w:r w:rsidR="00704AA7">
        <w:instrText xml:space="preserve"> REF _Ref92705120 \h </w:instrText>
      </w:r>
      <w:r w:rsidR="00704AA7">
        <w:fldChar w:fldCharType="separate"/>
      </w:r>
      <w:r w:rsidR="00704AA7">
        <w:t xml:space="preserve">Figure </w:t>
      </w:r>
      <w:r w:rsidR="00704AA7">
        <w:rPr>
          <w:noProof/>
        </w:rPr>
        <w:t>2</w:t>
      </w:r>
      <w:r w:rsidR="00704AA7">
        <w:fldChar w:fldCharType="end"/>
      </w:r>
      <w:r w:rsidR="00704AA7">
        <w:t>] and [</w:t>
      </w:r>
      <w:r w:rsidR="00704AA7">
        <w:fldChar w:fldCharType="begin"/>
      </w:r>
      <w:r w:rsidR="00704AA7">
        <w:instrText xml:space="preserve"> REF _Ref92711025 \h </w:instrText>
      </w:r>
      <w:r w:rsidR="00704AA7">
        <w:fldChar w:fldCharType="separate"/>
      </w:r>
      <w:r w:rsidR="00704AA7">
        <w:t xml:space="preserve">Figure </w:t>
      </w:r>
      <w:r w:rsidR="00704AA7">
        <w:rPr>
          <w:noProof/>
        </w:rPr>
        <w:t>3</w:t>
      </w:r>
      <w:r w:rsidR="00704AA7">
        <w:fldChar w:fldCharType="end"/>
      </w:r>
      <w:r w:rsidR="00704AA7">
        <w:t>].</w:t>
      </w:r>
    </w:p>
    <w:p w14:paraId="2BA5B528" w14:textId="303A6A15" w:rsidR="00557E05" w:rsidRDefault="00557E05" w:rsidP="007075C3">
      <w:r>
        <w:t xml:space="preserve">The jet formation, </w:t>
      </w:r>
      <w:r w:rsidR="009205E0">
        <w:t>scale/magnitude</w:t>
      </w:r>
      <w:r>
        <w:t xml:space="preserve">, </w:t>
      </w:r>
      <w:r w:rsidR="00B24DB2">
        <w:t xml:space="preserve">stresses, and duration seemed typical of the normal detonation </w:t>
      </w:r>
      <w:r w:rsidR="00E83887">
        <w:t xml:space="preserve">characteristics of TNT/RDX explosive mix. </w:t>
      </w:r>
    </w:p>
    <w:p w14:paraId="1CB794FA" w14:textId="2C04D555" w:rsidR="0002309B" w:rsidRDefault="0041149A" w:rsidP="0002309B">
      <w:r>
        <w:rPr>
          <w:noProof/>
        </w:rPr>
        <mc:AlternateContent>
          <mc:Choice Requires="wpi">
            <w:drawing>
              <wp:anchor distT="0" distB="0" distL="114300" distR="114300" simplePos="0" relativeHeight="251664384" behindDoc="0" locked="0" layoutInCell="1" allowOverlap="1" wp14:anchorId="5078E67C" wp14:editId="1D40150D">
                <wp:simplePos x="0" y="0"/>
                <wp:positionH relativeFrom="column">
                  <wp:posOffset>4445355</wp:posOffset>
                </wp:positionH>
                <wp:positionV relativeFrom="paragraph">
                  <wp:posOffset>-119523</wp:posOffset>
                </wp:positionV>
                <wp:extent cx="1124640" cy="454680"/>
                <wp:effectExtent l="38100" t="19050" r="56515" b="40640"/>
                <wp:wrapNone/>
                <wp:docPr id="9" name="Ink 9"/>
                <wp:cNvGraphicFramePr/>
                <a:graphic xmlns:a="http://schemas.openxmlformats.org/drawingml/2006/main">
                  <a:graphicData uri="http://schemas.microsoft.com/office/word/2010/wordprocessingInk">
                    <w14:contentPart bwMode="auto" r:id="rId33">
                      <w14:nvContentPartPr>
                        <w14:cNvContentPartPr/>
                      </w14:nvContentPartPr>
                      <w14:xfrm>
                        <a:off x="0" y="0"/>
                        <a:ext cx="1124640" cy="454680"/>
                      </w14:xfrm>
                    </w14:contentPart>
                  </a:graphicData>
                </a:graphic>
              </wp:anchor>
            </w:drawing>
          </mc:Choice>
          <mc:Fallback>
            <w:pict>
              <v:shape w14:anchorId="1D35B5B3" id="Ink 9" o:spid="_x0000_s1026" type="#_x0000_t75" style="position:absolute;margin-left:349.35pt;margin-top:-10.1pt;width:89.95pt;height:37.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">
                <v:imagedata r:id="rId34" o:title=""/>
              </v:shape>
            </w:pict>
          </mc:Fallback>
        </mc:AlternateContent>
      </w:r>
      <w:r w:rsidR="00FC3A0B">
        <w:t xml:space="preserve">Further testing full the full version of Abaqus would </w:t>
      </w:r>
      <w:r w:rsidR="00600E9B">
        <w:t xml:space="preserve">probably result in a more respective simulation. Stresses </w:t>
      </w:r>
      <w:r w:rsidR="009F102B">
        <w:t xml:space="preserve">expelling outwards in the explosive materials would be </w:t>
      </w:r>
      <w:proofErr w:type="gramStart"/>
      <w:r w:rsidR="009F102B">
        <w:t>contained, and</w:t>
      </w:r>
      <w:proofErr w:type="gramEnd"/>
      <w:r w:rsidR="009F102B">
        <w:t xml:space="preserve"> would affect the jet formation and values discussed in the above point. </w:t>
      </w:r>
    </w:p>
    <w:p w14:paraId="70E31509" w14:textId="52AAE7BD" w:rsidR="0002309B" w:rsidRDefault="0002309B" w:rsidP="0002309B"/>
    <w:p w14:paraId="0189260A" w14:textId="05850216" w:rsidR="0002309B" w:rsidRDefault="0002309B" w:rsidP="0002309B"/>
    <w:p w14:paraId="5AADBF2A" w14:textId="568B83EF" w:rsidR="0002309B" w:rsidRDefault="0002309B" w:rsidP="0002309B"/>
    <w:p w14:paraId="415141F7" w14:textId="77777777" w:rsidR="0002309B" w:rsidRPr="0002309B" w:rsidRDefault="0002309B" w:rsidP="0002309B"/>
    <w:p w14:paraId="7FE304E7" w14:textId="1F1F275D" w:rsidR="0002309B" w:rsidRDefault="0002309B">
      <w:pPr>
        <w:spacing w:before="0" w:after="160" w:line="259" w:lineRule="auto"/>
        <w:rPr>
          <w:szCs w:val="22"/>
        </w:rPr>
      </w:pPr>
      <w:r>
        <w:rPr>
          <w:szCs w:val="22"/>
        </w:rPr>
        <w:br w:type="page"/>
      </w:r>
    </w:p>
    <w:p w14:paraId="60190F52" w14:textId="77777777" w:rsidR="009B38C8" w:rsidRPr="0086793E" w:rsidRDefault="009B38C8" w:rsidP="007D1497">
      <w:pPr>
        <w:rPr>
          <w:szCs w:val="22"/>
        </w:rPr>
      </w:pPr>
      <w:r w:rsidRPr="0086793E">
        <w:rPr>
          <w:szCs w:val="22"/>
        </w:rPr>
        <w:lastRenderedPageBreak/>
        <w:t>Nathan Rowe 1910544</w:t>
      </w:r>
    </w:p>
    <w:sectPr w:rsidR="009B38C8" w:rsidRPr="0086793E" w:rsidSect="006E6F3B">
      <w:headerReference w:type="default" r:id="rId35"/>
      <w:footerReference w:type="default" r:id="rId36"/>
      <w:pgSz w:w="11906" w:h="16838"/>
      <w:pgMar w:top="1440" w:right="851"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E2741" w14:textId="77777777" w:rsidR="00865E3A" w:rsidRDefault="00865E3A" w:rsidP="00203C74">
      <w:pPr>
        <w:spacing w:before="0" w:after="0" w:line="240" w:lineRule="auto"/>
      </w:pPr>
      <w:r>
        <w:separator/>
      </w:r>
    </w:p>
  </w:endnote>
  <w:endnote w:type="continuationSeparator" w:id="0">
    <w:p w14:paraId="54F99427" w14:textId="77777777" w:rsidR="00865E3A" w:rsidRDefault="00865E3A" w:rsidP="00203C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2752C" w14:textId="77777777" w:rsidR="009B38C8" w:rsidRDefault="009B38C8" w:rsidP="009A5177">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sidR="0044672A">
      <w:rPr>
        <w:noProof/>
      </w:rPr>
      <w:t>14</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17967" w14:textId="77777777" w:rsidR="00865E3A" w:rsidRDefault="00865E3A" w:rsidP="00203C74">
      <w:pPr>
        <w:spacing w:before="0" w:after="0" w:line="240" w:lineRule="auto"/>
      </w:pPr>
      <w:r>
        <w:separator/>
      </w:r>
    </w:p>
  </w:footnote>
  <w:footnote w:type="continuationSeparator" w:id="0">
    <w:p w14:paraId="09D00BE4" w14:textId="77777777" w:rsidR="00865E3A" w:rsidRDefault="00865E3A" w:rsidP="00203C7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1DF07" w14:textId="2216B0BD" w:rsidR="009B38C8" w:rsidRPr="00483964" w:rsidRDefault="004836FF" w:rsidP="009A5177">
    <w:pPr>
      <w:pStyle w:val="Header"/>
      <w:tabs>
        <w:tab w:val="clear" w:pos="8505"/>
        <w:tab w:val="right" w:pos="8975"/>
      </w:tabs>
      <w:spacing w:before="0" w:line="240" w:lineRule="auto"/>
      <w:jc w:val="right"/>
      <w:rPr>
        <w:b w:val="0"/>
        <w:bCs/>
        <w:szCs w:val="16"/>
      </w:rPr>
    </w:pPr>
    <w:r>
      <w:rPr>
        <w:b w:val="0"/>
        <w:bCs/>
        <w:szCs w:val="16"/>
      </w:rPr>
      <w:t xml:space="preserve">Advanced </w:t>
    </w:r>
    <w:r w:rsidR="00F0684B">
      <w:rPr>
        <w:b w:val="0"/>
        <w:bCs/>
        <w:szCs w:val="16"/>
      </w:rPr>
      <w:t>Physics</w:t>
    </w:r>
    <w:r w:rsidR="009B38C8">
      <w:rPr>
        <w:b w:val="0"/>
        <w:bCs/>
        <w:szCs w:val="16"/>
      </w:rPr>
      <w:t xml:space="preserve"> (ACDA5</w:t>
    </w:r>
    <w:r w:rsidR="009B38C8" w:rsidRPr="00483964">
      <w:rPr>
        <w:b w:val="0"/>
        <w:bCs/>
        <w:szCs w:val="16"/>
      </w:rPr>
      <w:t>0</w:t>
    </w:r>
    <w:r w:rsidR="009B38C8">
      <w:rPr>
        <w:b w:val="0"/>
        <w:bCs/>
        <w:szCs w:val="16"/>
      </w:rPr>
      <w:t>1</w:t>
    </w:r>
    <w:r w:rsidR="009B38C8" w:rsidRPr="00483964">
      <w:rPr>
        <w:b w:val="0"/>
        <w:bCs/>
        <w:szCs w:val="16"/>
      </w:rPr>
      <w:t>)</w:t>
    </w:r>
  </w:p>
  <w:p w14:paraId="35C5C39E" w14:textId="3988B287" w:rsidR="009B38C8" w:rsidRPr="00483964" w:rsidRDefault="00F0684B" w:rsidP="009A5177">
    <w:pPr>
      <w:pStyle w:val="Header"/>
      <w:tabs>
        <w:tab w:val="left" w:pos="6072"/>
      </w:tabs>
      <w:spacing w:before="0" w:line="240" w:lineRule="auto"/>
      <w:jc w:val="right"/>
      <w:rPr>
        <w:b w:val="0"/>
        <w:bCs/>
        <w:szCs w:val="16"/>
      </w:rPr>
    </w:pPr>
    <w:r>
      <w:rPr>
        <w:b w:val="0"/>
        <w:bCs/>
        <w:szCs w:val="16"/>
      </w:rPr>
      <w:t>07/01/</w:t>
    </w:r>
    <w:r w:rsidR="009B38C8">
      <w:rPr>
        <w:b w:val="0"/>
        <w:bCs/>
        <w:szCs w:val="16"/>
      </w:rPr>
      <w:t>202</w:t>
    </w:r>
    <w:r>
      <w:rPr>
        <w:b w:val="0"/>
        <w:bCs/>
        <w:szCs w:val="16"/>
      </w:rPr>
      <w:t>2</w:t>
    </w:r>
  </w:p>
  <w:p w14:paraId="57AD055B" w14:textId="77777777" w:rsidR="008B505B" w:rsidRDefault="008B505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1113A"/>
    <w:multiLevelType w:val="hybridMultilevel"/>
    <w:tmpl w:val="FDFE9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3D184B"/>
    <w:multiLevelType w:val="multilevel"/>
    <w:tmpl w:val="692C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C11C5"/>
    <w:multiLevelType w:val="multilevel"/>
    <w:tmpl w:val="F0E4F57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CB7FE6"/>
    <w:multiLevelType w:val="hybridMultilevel"/>
    <w:tmpl w:val="8CA4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116A4"/>
    <w:multiLevelType w:val="hybridMultilevel"/>
    <w:tmpl w:val="99A8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55529E"/>
    <w:multiLevelType w:val="multilevel"/>
    <w:tmpl w:val="82765B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192442"/>
    <w:multiLevelType w:val="hybridMultilevel"/>
    <w:tmpl w:val="50EC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EC3560"/>
    <w:multiLevelType w:val="hybridMultilevel"/>
    <w:tmpl w:val="D3DAD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AA3211"/>
    <w:multiLevelType w:val="hybridMultilevel"/>
    <w:tmpl w:val="E3A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466247"/>
    <w:multiLevelType w:val="hybridMultilevel"/>
    <w:tmpl w:val="4AB47048"/>
    <w:lvl w:ilvl="0" w:tplc="ECAC1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B4D84"/>
    <w:multiLevelType w:val="hybridMultilevel"/>
    <w:tmpl w:val="F6E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num w:numId="1">
    <w:abstractNumId w:val="13"/>
  </w:num>
  <w:num w:numId="2">
    <w:abstractNumId w:val="10"/>
  </w:num>
  <w:num w:numId="3">
    <w:abstractNumId w:val="1"/>
  </w:num>
  <w:num w:numId="4">
    <w:abstractNumId w:val="9"/>
  </w:num>
  <w:num w:numId="5">
    <w:abstractNumId w:val="12"/>
  </w:num>
  <w:num w:numId="6">
    <w:abstractNumId w:val="5"/>
  </w:num>
  <w:num w:numId="7">
    <w:abstractNumId w:val="11"/>
  </w:num>
  <w:num w:numId="8">
    <w:abstractNumId w:val="0"/>
  </w:num>
  <w:num w:numId="9">
    <w:abstractNumId w:val="2"/>
  </w:num>
  <w:num w:numId="10">
    <w:abstractNumId w:val="6"/>
  </w:num>
  <w:num w:numId="11">
    <w:abstractNumId w:val="3"/>
  </w:num>
  <w:num w:numId="12">
    <w:abstractNumId w:val="7"/>
  </w:num>
  <w:num w:numId="13">
    <w:abstractNumId w:val="4"/>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C74"/>
    <w:rsid w:val="00004C23"/>
    <w:rsid w:val="00017860"/>
    <w:rsid w:val="0002309B"/>
    <w:rsid w:val="00030F21"/>
    <w:rsid w:val="00037614"/>
    <w:rsid w:val="00047D0C"/>
    <w:rsid w:val="0006078E"/>
    <w:rsid w:val="00061A23"/>
    <w:rsid w:val="0007451A"/>
    <w:rsid w:val="000779F2"/>
    <w:rsid w:val="000B4CC0"/>
    <w:rsid w:val="000D3E15"/>
    <w:rsid w:val="000E4D0F"/>
    <w:rsid w:val="000F5E9B"/>
    <w:rsid w:val="001064FA"/>
    <w:rsid w:val="00111FD9"/>
    <w:rsid w:val="00122087"/>
    <w:rsid w:val="00125057"/>
    <w:rsid w:val="00130895"/>
    <w:rsid w:val="00133DCB"/>
    <w:rsid w:val="00141171"/>
    <w:rsid w:val="00143891"/>
    <w:rsid w:val="00171A8E"/>
    <w:rsid w:val="00172C2E"/>
    <w:rsid w:val="001746BA"/>
    <w:rsid w:val="0018106C"/>
    <w:rsid w:val="0018139F"/>
    <w:rsid w:val="0019423F"/>
    <w:rsid w:val="00194FA1"/>
    <w:rsid w:val="001B01B8"/>
    <w:rsid w:val="001B0E20"/>
    <w:rsid w:val="001C22F8"/>
    <w:rsid w:val="001E221A"/>
    <w:rsid w:val="001F035F"/>
    <w:rsid w:val="001F718C"/>
    <w:rsid w:val="00203C74"/>
    <w:rsid w:val="00204BF3"/>
    <w:rsid w:val="0024329A"/>
    <w:rsid w:val="002525B3"/>
    <w:rsid w:val="00257044"/>
    <w:rsid w:val="00261827"/>
    <w:rsid w:val="00283FA2"/>
    <w:rsid w:val="00293489"/>
    <w:rsid w:val="002C198C"/>
    <w:rsid w:val="002C4609"/>
    <w:rsid w:val="002C51F7"/>
    <w:rsid w:val="002C76A9"/>
    <w:rsid w:val="002C7CB3"/>
    <w:rsid w:val="002E27D6"/>
    <w:rsid w:val="002E7D93"/>
    <w:rsid w:val="002F5820"/>
    <w:rsid w:val="002F5E5B"/>
    <w:rsid w:val="00312765"/>
    <w:rsid w:val="00313216"/>
    <w:rsid w:val="003762D9"/>
    <w:rsid w:val="0037760B"/>
    <w:rsid w:val="00382597"/>
    <w:rsid w:val="00382AA2"/>
    <w:rsid w:val="00393EBA"/>
    <w:rsid w:val="003940BA"/>
    <w:rsid w:val="003A1848"/>
    <w:rsid w:val="003A1EE7"/>
    <w:rsid w:val="003A4E9B"/>
    <w:rsid w:val="003C16A5"/>
    <w:rsid w:val="003C31DA"/>
    <w:rsid w:val="003D5077"/>
    <w:rsid w:val="003E06D5"/>
    <w:rsid w:val="003E15FC"/>
    <w:rsid w:val="003E35CF"/>
    <w:rsid w:val="003E3673"/>
    <w:rsid w:val="003E4F94"/>
    <w:rsid w:val="003F59EF"/>
    <w:rsid w:val="0041149A"/>
    <w:rsid w:val="004247F4"/>
    <w:rsid w:val="004355A8"/>
    <w:rsid w:val="004357AC"/>
    <w:rsid w:val="004403EF"/>
    <w:rsid w:val="0044057F"/>
    <w:rsid w:val="004462A9"/>
    <w:rsid w:val="0044672A"/>
    <w:rsid w:val="00464553"/>
    <w:rsid w:val="00471228"/>
    <w:rsid w:val="004836FF"/>
    <w:rsid w:val="004878BF"/>
    <w:rsid w:val="004A661D"/>
    <w:rsid w:val="004B3C54"/>
    <w:rsid w:val="004B41B7"/>
    <w:rsid w:val="004B5DF8"/>
    <w:rsid w:val="004B7033"/>
    <w:rsid w:val="004C021E"/>
    <w:rsid w:val="004C5308"/>
    <w:rsid w:val="004C554F"/>
    <w:rsid w:val="004E481B"/>
    <w:rsid w:val="005008A7"/>
    <w:rsid w:val="00501963"/>
    <w:rsid w:val="00516A6C"/>
    <w:rsid w:val="0053233D"/>
    <w:rsid w:val="005364B0"/>
    <w:rsid w:val="00543E0B"/>
    <w:rsid w:val="00544E84"/>
    <w:rsid w:val="00552928"/>
    <w:rsid w:val="00557E05"/>
    <w:rsid w:val="00566A8F"/>
    <w:rsid w:val="00582A0B"/>
    <w:rsid w:val="005831C9"/>
    <w:rsid w:val="00585A70"/>
    <w:rsid w:val="005A1ED0"/>
    <w:rsid w:val="005F045D"/>
    <w:rsid w:val="005F3012"/>
    <w:rsid w:val="005F614F"/>
    <w:rsid w:val="00600E9B"/>
    <w:rsid w:val="00606FDB"/>
    <w:rsid w:val="00611E6A"/>
    <w:rsid w:val="00612653"/>
    <w:rsid w:val="0061572E"/>
    <w:rsid w:val="00617F05"/>
    <w:rsid w:val="006254B0"/>
    <w:rsid w:val="00626F75"/>
    <w:rsid w:val="0063063D"/>
    <w:rsid w:val="00632229"/>
    <w:rsid w:val="00633321"/>
    <w:rsid w:val="00653FB2"/>
    <w:rsid w:val="00657685"/>
    <w:rsid w:val="00690F25"/>
    <w:rsid w:val="00694CCD"/>
    <w:rsid w:val="006A27BC"/>
    <w:rsid w:val="006B2A15"/>
    <w:rsid w:val="006D12B3"/>
    <w:rsid w:val="006D2394"/>
    <w:rsid w:val="006D6EAF"/>
    <w:rsid w:val="006D738C"/>
    <w:rsid w:val="006E10FC"/>
    <w:rsid w:val="006E68F0"/>
    <w:rsid w:val="006E6F3B"/>
    <w:rsid w:val="006E74BA"/>
    <w:rsid w:val="006F0CFA"/>
    <w:rsid w:val="006F1E4A"/>
    <w:rsid w:val="006F5448"/>
    <w:rsid w:val="00700831"/>
    <w:rsid w:val="007019C8"/>
    <w:rsid w:val="00704AA7"/>
    <w:rsid w:val="007075C3"/>
    <w:rsid w:val="0071087E"/>
    <w:rsid w:val="007167BC"/>
    <w:rsid w:val="00723D4F"/>
    <w:rsid w:val="00726F8A"/>
    <w:rsid w:val="00733290"/>
    <w:rsid w:val="00745700"/>
    <w:rsid w:val="0077240C"/>
    <w:rsid w:val="00774ECF"/>
    <w:rsid w:val="007819BA"/>
    <w:rsid w:val="00785E86"/>
    <w:rsid w:val="00786249"/>
    <w:rsid w:val="007911FA"/>
    <w:rsid w:val="00794AA2"/>
    <w:rsid w:val="007A0968"/>
    <w:rsid w:val="007A1CD8"/>
    <w:rsid w:val="007A60B7"/>
    <w:rsid w:val="007B00D3"/>
    <w:rsid w:val="007B4C42"/>
    <w:rsid w:val="007C75B2"/>
    <w:rsid w:val="007D1497"/>
    <w:rsid w:val="007D47CF"/>
    <w:rsid w:val="007D5526"/>
    <w:rsid w:val="00816F74"/>
    <w:rsid w:val="008204E1"/>
    <w:rsid w:val="008260A7"/>
    <w:rsid w:val="008328E2"/>
    <w:rsid w:val="00832E25"/>
    <w:rsid w:val="00833F3E"/>
    <w:rsid w:val="00834A05"/>
    <w:rsid w:val="00842F16"/>
    <w:rsid w:val="0084520E"/>
    <w:rsid w:val="0085276D"/>
    <w:rsid w:val="0085435B"/>
    <w:rsid w:val="00861C69"/>
    <w:rsid w:val="00865E3A"/>
    <w:rsid w:val="0086793E"/>
    <w:rsid w:val="00881EB1"/>
    <w:rsid w:val="008879E9"/>
    <w:rsid w:val="008B203F"/>
    <w:rsid w:val="008B505B"/>
    <w:rsid w:val="008B70BB"/>
    <w:rsid w:val="008C6F1B"/>
    <w:rsid w:val="008D138C"/>
    <w:rsid w:val="009035F7"/>
    <w:rsid w:val="0090402D"/>
    <w:rsid w:val="009163E4"/>
    <w:rsid w:val="00916644"/>
    <w:rsid w:val="009205E0"/>
    <w:rsid w:val="00927C49"/>
    <w:rsid w:val="009428D4"/>
    <w:rsid w:val="00953968"/>
    <w:rsid w:val="009555A5"/>
    <w:rsid w:val="00957FC2"/>
    <w:rsid w:val="00966253"/>
    <w:rsid w:val="00966C2D"/>
    <w:rsid w:val="009743D9"/>
    <w:rsid w:val="009819C2"/>
    <w:rsid w:val="009A5177"/>
    <w:rsid w:val="009B38C8"/>
    <w:rsid w:val="009C1879"/>
    <w:rsid w:val="009C53CC"/>
    <w:rsid w:val="009C5AE5"/>
    <w:rsid w:val="009E612D"/>
    <w:rsid w:val="009F102B"/>
    <w:rsid w:val="009F3693"/>
    <w:rsid w:val="00A020AF"/>
    <w:rsid w:val="00A0734C"/>
    <w:rsid w:val="00A16F2A"/>
    <w:rsid w:val="00A507E9"/>
    <w:rsid w:val="00A5632A"/>
    <w:rsid w:val="00A57885"/>
    <w:rsid w:val="00A60E57"/>
    <w:rsid w:val="00A60F41"/>
    <w:rsid w:val="00A61230"/>
    <w:rsid w:val="00A6256A"/>
    <w:rsid w:val="00A7462F"/>
    <w:rsid w:val="00A8000E"/>
    <w:rsid w:val="00A83DAA"/>
    <w:rsid w:val="00A97EE7"/>
    <w:rsid w:val="00AB3BBD"/>
    <w:rsid w:val="00AB62B9"/>
    <w:rsid w:val="00AD555F"/>
    <w:rsid w:val="00AE7EB7"/>
    <w:rsid w:val="00AF0ACD"/>
    <w:rsid w:val="00B04C51"/>
    <w:rsid w:val="00B23466"/>
    <w:rsid w:val="00B24DB2"/>
    <w:rsid w:val="00B33E8D"/>
    <w:rsid w:val="00B46804"/>
    <w:rsid w:val="00B61749"/>
    <w:rsid w:val="00B757E1"/>
    <w:rsid w:val="00B75D91"/>
    <w:rsid w:val="00BA1FCB"/>
    <w:rsid w:val="00BA4A32"/>
    <w:rsid w:val="00BA5BB3"/>
    <w:rsid w:val="00BA6E74"/>
    <w:rsid w:val="00BA7563"/>
    <w:rsid w:val="00BC08DA"/>
    <w:rsid w:val="00BC4607"/>
    <w:rsid w:val="00BC6587"/>
    <w:rsid w:val="00BD6C47"/>
    <w:rsid w:val="00BE29F7"/>
    <w:rsid w:val="00BF7569"/>
    <w:rsid w:val="00C03DF6"/>
    <w:rsid w:val="00C13CDC"/>
    <w:rsid w:val="00C1576E"/>
    <w:rsid w:val="00C20373"/>
    <w:rsid w:val="00C21F6D"/>
    <w:rsid w:val="00C322E5"/>
    <w:rsid w:val="00C32ADF"/>
    <w:rsid w:val="00C3649D"/>
    <w:rsid w:val="00C37550"/>
    <w:rsid w:val="00C40528"/>
    <w:rsid w:val="00C40D28"/>
    <w:rsid w:val="00C457D5"/>
    <w:rsid w:val="00C63536"/>
    <w:rsid w:val="00C71BD8"/>
    <w:rsid w:val="00C764E1"/>
    <w:rsid w:val="00C81B6F"/>
    <w:rsid w:val="00C87D2D"/>
    <w:rsid w:val="00CA4E72"/>
    <w:rsid w:val="00CB08DB"/>
    <w:rsid w:val="00CB6AF3"/>
    <w:rsid w:val="00CC770D"/>
    <w:rsid w:val="00CD57A3"/>
    <w:rsid w:val="00CE73B8"/>
    <w:rsid w:val="00CF2FAD"/>
    <w:rsid w:val="00D0015D"/>
    <w:rsid w:val="00D07291"/>
    <w:rsid w:val="00D12136"/>
    <w:rsid w:val="00D245E8"/>
    <w:rsid w:val="00D25FD1"/>
    <w:rsid w:val="00D36832"/>
    <w:rsid w:val="00D46CC7"/>
    <w:rsid w:val="00D5702E"/>
    <w:rsid w:val="00D63C6A"/>
    <w:rsid w:val="00D6543D"/>
    <w:rsid w:val="00D805CA"/>
    <w:rsid w:val="00D949F1"/>
    <w:rsid w:val="00DA4E8A"/>
    <w:rsid w:val="00DC17D1"/>
    <w:rsid w:val="00DC6FB4"/>
    <w:rsid w:val="00DE1DB7"/>
    <w:rsid w:val="00DF00A1"/>
    <w:rsid w:val="00E02E89"/>
    <w:rsid w:val="00E0412E"/>
    <w:rsid w:val="00E14146"/>
    <w:rsid w:val="00E14565"/>
    <w:rsid w:val="00E22B88"/>
    <w:rsid w:val="00E24DDF"/>
    <w:rsid w:val="00E25BA4"/>
    <w:rsid w:val="00E27BFF"/>
    <w:rsid w:val="00E30A36"/>
    <w:rsid w:val="00E40C80"/>
    <w:rsid w:val="00E44D09"/>
    <w:rsid w:val="00E522E2"/>
    <w:rsid w:val="00E53A9E"/>
    <w:rsid w:val="00E626ED"/>
    <w:rsid w:val="00E63AD7"/>
    <w:rsid w:val="00E660A1"/>
    <w:rsid w:val="00E667A9"/>
    <w:rsid w:val="00E83887"/>
    <w:rsid w:val="00E963C8"/>
    <w:rsid w:val="00EC40C8"/>
    <w:rsid w:val="00ED4EAE"/>
    <w:rsid w:val="00EF508F"/>
    <w:rsid w:val="00F0684B"/>
    <w:rsid w:val="00F27DFB"/>
    <w:rsid w:val="00F3744F"/>
    <w:rsid w:val="00F42D52"/>
    <w:rsid w:val="00F53C46"/>
    <w:rsid w:val="00F5531C"/>
    <w:rsid w:val="00F559C8"/>
    <w:rsid w:val="00F607D6"/>
    <w:rsid w:val="00F75AAD"/>
    <w:rsid w:val="00F773C6"/>
    <w:rsid w:val="00F97E82"/>
    <w:rsid w:val="00FC3A0B"/>
    <w:rsid w:val="00FD6881"/>
    <w:rsid w:val="00FF236A"/>
    <w:rsid w:val="00FF3AFB"/>
    <w:rsid w:val="00FF47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31425C"/>
  <w15:chartTrackingRefBased/>
  <w15:docId w15:val="{6E6E9DFE-0860-4E81-8E7C-AA02CCDAF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C74"/>
    <w:pPr>
      <w:spacing w:before="120" w:after="120" w:line="252" w:lineRule="auto"/>
    </w:pPr>
    <w:rPr>
      <w:rFonts w:ascii="Arial" w:eastAsia="Times New Roman" w:hAnsi="Arial" w:cs="Times New Roman"/>
      <w:szCs w:val="20"/>
    </w:rPr>
  </w:style>
  <w:style w:type="paragraph" w:styleId="Heading1">
    <w:name w:val="heading 1"/>
    <w:aliases w:val="RptHeading1,1,Level 1"/>
    <w:next w:val="Normal"/>
    <w:link w:val="Heading1Char"/>
    <w:uiPriority w:val="9"/>
    <w:qFormat/>
    <w:rsid w:val="00203C74"/>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
    <w:basedOn w:val="Heading1"/>
    <w:next w:val="BodyText2"/>
    <w:link w:val="Heading2Char"/>
    <w:qFormat/>
    <w:rsid w:val="001B01B8"/>
    <w:pPr>
      <w:numPr>
        <w:ilvl w:val="1"/>
      </w:numPr>
      <w:outlineLvl w:val="1"/>
    </w:pPr>
    <w:rPr>
      <w:sz w:val="22"/>
    </w:rPr>
  </w:style>
  <w:style w:type="paragraph" w:styleId="Heading3">
    <w:name w:val="heading 3"/>
    <w:aliases w:val="3,heading 3"/>
    <w:basedOn w:val="Heading2"/>
    <w:next w:val="BodyText3"/>
    <w:link w:val="Heading3Char"/>
    <w:qFormat/>
    <w:rsid w:val="00203C74"/>
    <w:pPr>
      <w:numPr>
        <w:ilvl w:val="2"/>
      </w:numPr>
      <w:outlineLvl w:val="2"/>
    </w:pPr>
  </w:style>
  <w:style w:type="paragraph" w:styleId="Heading4">
    <w:name w:val="heading 4"/>
    <w:aliases w:val="4,PARA4,l4,heading 4"/>
    <w:basedOn w:val="Heading3"/>
    <w:next w:val="Normal"/>
    <w:link w:val="Heading4Char"/>
    <w:qFormat/>
    <w:rsid w:val="00203C74"/>
    <w:pPr>
      <w:numPr>
        <w:ilvl w:val="3"/>
      </w:numPr>
      <w:outlineLvl w:val="3"/>
    </w:pPr>
  </w:style>
  <w:style w:type="paragraph" w:styleId="Heading5">
    <w:name w:val="heading 5"/>
    <w:aliases w:val="5"/>
    <w:basedOn w:val="Heading4"/>
    <w:next w:val="BodyText"/>
    <w:link w:val="Heading5Char"/>
    <w:qFormat/>
    <w:rsid w:val="00203C74"/>
    <w:pPr>
      <w:numPr>
        <w:ilvl w:val="4"/>
      </w:numPr>
      <w:outlineLvl w:val="4"/>
    </w:pPr>
  </w:style>
  <w:style w:type="paragraph" w:styleId="Heading6">
    <w:name w:val="heading 6"/>
    <w:aliases w:val="6"/>
    <w:basedOn w:val="Heading5"/>
    <w:next w:val="BodyText"/>
    <w:link w:val="Heading6Char"/>
    <w:qFormat/>
    <w:rsid w:val="00203C74"/>
    <w:pPr>
      <w:numPr>
        <w:ilvl w:val="5"/>
      </w:numPr>
      <w:tabs>
        <w:tab w:val="left" w:pos="1418"/>
      </w:tabs>
      <w:outlineLvl w:val="5"/>
    </w:pPr>
  </w:style>
  <w:style w:type="paragraph" w:styleId="Heading7">
    <w:name w:val="heading 7"/>
    <w:basedOn w:val="Heading6"/>
    <w:next w:val="Normal"/>
    <w:link w:val="Heading7Char"/>
    <w:qFormat/>
    <w:rsid w:val="00203C74"/>
    <w:pPr>
      <w:numPr>
        <w:ilvl w:val="6"/>
      </w:numPr>
      <w:outlineLvl w:val="6"/>
    </w:pPr>
  </w:style>
  <w:style w:type="paragraph" w:styleId="Heading8">
    <w:name w:val="heading 8"/>
    <w:basedOn w:val="Heading7"/>
    <w:next w:val="BodyText"/>
    <w:link w:val="Heading8Char"/>
    <w:qFormat/>
    <w:rsid w:val="00203C74"/>
    <w:pPr>
      <w:numPr>
        <w:ilvl w:val="7"/>
      </w:numPr>
      <w:tabs>
        <w:tab w:val="left" w:pos="1701"/>
      </w:tabs>
      <w:outlineLvl w:val="7"/>
    </w:pPr>
  </w:style>
  <w:style w:type="paragraph" w:styleId="Heading9">
    <w:name w:val="heading 9"/>
    <w:aliases w:val="App Heading"/>
    <w:basedOn w:val="Heading8"/>
    <w:next w:val="BodyText"/>
    <w:link w:val="Heading9Char"/>
    <w:qFormat/>
    <w:rsid w:val="00203C74"/>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
    <w:basedOn w:val="DefaultParagraphFont"/>
    <w:link w:val="Heading1"/>
    <w:uiPriority w:val="9"/>
    <w:rsid w:val="00203C74"/>
    <w:rPr>
      <w:rFonts w:ascii="Arial" w:eastAsia="Times New Roman" w:hAnsi="Arial" w:cs="Times New Roman"/>
      <w:b/>
      <w:noProof/>
      <w:kern w:val="28"/>
      <w:sz w:val="28"/>
      <w:szCs w:val="20"/>
    </w:rPr>
  </w:style>
  <w:style w:type="character" w:customStyle="1" w:styleId="Heading2Char">
    <w:name w:val="Heading 2 Char"/>
    <w:aliases w:val="2 Char,Level 2 Char,heading 2 Char"/>
    <w:basedOn w:val="DefaultParagraphFont"/>
    <w:link w:val="Heading2"/>
    <w:rsid w:val="001B01B8"/>
    <w:rPr>
      <w:rFonts w:ascii="Arial" w:eastAsia="Times New Roman" w:hAnsi="Arial" w:cs="Times New Roman"/>
      <w:b/>
      <w:noProof/>
      <w:kern w:val="28"/>
      <w:szCs w:val="20"/>
    </w:rPr>
  </w:style>
  <w:style w:type="character" w:customStyle="1" w:styleId="Heading3Char">
    <w:name w:val="Heading 3 Char"/>
    <w:aliases w:val="3 Char,heading 3 Char"/>
    <w:basedOn w:val="DefaultParagraphFont"/>
    <w:link w:val="Heading3"/>
    <w:rsid w:val="00203C74"/>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203C74"/>
    <w:rPr>
      <w:rFonts w:ascii="Arial" w:eastAsia="Times New Roman" w:hAnsi="Arial" w:cs="Times New Roman"/>
      <w:b/>
      <w:noProof/>
      <w:kern w:val="28"/>
      <w:szCs w:val="20"/>
    </w:rPr>
  </w:style>
  <w:style w:type="character" w:customStyle="1" w:styleId="Heading5Char">
    <w:name w:val="Heading 5 Char"/>
    <w:aliases w:val="5 Char"/>
    <w:basedOn w:val="DefaultParagraphFont"/>
    <w:link w:val="Heading5"/>
    <w:rsid w:val="00203C74"/>
    <w:rPr>
      <w:rFonts w:ascii="Arial" w:eastAsia="Times New Roman" w:hAnsi="Arial" w:cs="Times New Roman"/>
      <w:b/>
      <w:noProof/>
      <w:kern w:val="28"/>
      <w:szCs w:val="20"/>
    </w:rPr>
  </w:style>
  <w:style w:type="character" w:customStyle="1" w:styleId="Heading6Char">
    <w:name w:val="Heading 6 Char"/>
    <w:aliases w:val="6 Char"/>
    <w:basedOn w:val="DefaultParagraphFont"/>
    <w:link w:val="Heading6"/>
    <w:rsid w:val="00203C74"/>
    <w:rPr>
      <w:rFonts w:ascii="Arial" w:eastAsia="Times New Roman" w:hAnsi="Arial" w:cs="Times New Roman"/>
      <w:b/>
      <w:noProof/>
      <w:kern w:val="28"/>
      <w:szCs w:val="20"/>
    </w:rPr>
  </w:style>
  <w:style w:type="character" w:customStyle="1" w:styleId="Heading7Char">
    <w:name w:val="Heading 7 Char"/>
    <w:basedOn w:val="DefaultParagraphFont"/>
    <w:link w:val="Heading7"/>
    <w:rsid w:val="00203C74"/>
    <w:rPr>
      <w:rFonts w:ascii="Arial" w:eastAsia="Times New Roman" w:hAnsi="Arial" w:cs="Times New Roman"/>
      <w:b/>
      <w:noProof/>
      <w:kern w:val="28"/>
      <w:szCs w:val="20"/>
    </w:rPr>
  </w:style>
  <w:style w:type="character" w:customStyle="1" w:styleId="Heading8Char">
    <w:name w:val="Heading 8 Char"/>
    <w:basedOn w:val="DefaultParagraphFont"/>
    <w:link w:val="Heading8"/>
    <w:rsid w:val="00203C74"/>
    <w:rPr>
      <w:rFonts w:ascii="Arial" w:eastAsia="Times New Roman" w:hAnsi="Arial" w:cs="Times New Roman"/>
      <w:b/>
      <w:noProof/>
      <w:kern w:val="28"/>
      <w:szCs w:val="20"/>
    </w:rPr>
  </w:style>
  <w:style w:type="character" w:customStyle="1" w:styleId="Heading9Char">
    <w:name w:val="Heading 9 Char"/>
    <w:aliases w:val="App Heading Char"/>
    <w:basedOn w:val="DefaultParagraphFont"/>
    <w:link w:val="Heading9"/>
    <w:rsid w:val="00203C74"/>
    <w:rPr>
      <w:rFonts w:ascii="Arial" w:eastAsia="Times New Roman" w:hAnsi="Arial" w:cs="Times New Roman"/>
      <w:b/>
      <w:noProof/>
      <w:kern w:val="28"/>
      <w:szCs w:val="20"/>
    </w:rPr>
  </w:style>
  <w:style w:type="paragraph" w:styleId="Header">
    <w:name w:val="header"/>
    <w:basedOn w:val="Normal"/>
    <w:link w:val="HeaderChar"/>
    <w:rsid w:val="00203C74"/>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203C74"/>
    <w:rPr>
      <w:rFonts w:ascii="Arial" w:eastAsia="Times New Roman" w:hAnsi="Arial" w:cs="Times New Roman"/>
      <w:b/>
      <w:sz w:val="16"/>
      <w:szCs w:val="20"/>
    </w:rPr>
  </w:style>
  <w:style w:type="paragraph" w:styleId="Footer">
    <w:name w:val="footer"/>
    <w:basedOn w:val="Header"/>
    <w:link w:val="FooterChar"/>
    <w:uiPriority w:val="99"/>
    <w:rsid w:val="00203C74"/>
    <w:pPr>
      <w:pBdr>
        <w:bottom w:val="none" w:sz="0" w:space="0" w:color="auto"/>
      </w:pBdr>
    </w:pPr>
  </w:style>
  <w:style w:type="character" w:customStyle="1" w:styleId="FooterChar">
    <w:name w:val="Footer Char"/>
    <w:basedOn w:val="DefaultParagraphFont"/>
    <w:link w:val="Footer"/>
    <w:uiPriority w:val="99"/>
    <w:rsid w:val="00203C74"/>
    <w:rPr>
      <w:rFonts w:ascii="Arial" w:eastAsia="Times New Roman" w:hAnsi="Arial" w:cs="Times New Roman"/>
      <w:b/>
      <w:sz w:val="16"/>
      <w:szCs w:val="20"/>
    </w:rPr>
  </w:style>
  <w:style w:type="paragraph" w:customStyle="1" w:styleId="TableText">
    <w:name w:val="Table Text"/>
    <w:basedOn w:val="Normal"/>
    <w:rsid w:val="00203C74"/>
    <w:pPr>
      <w:spacing w:before="60" w:after="60"/>
    </w:pPr>
    <w:rPr>
      <w:sz w:val="20"/>
    </w:rPr>
  </w:style>
  <w:style w:type="paragraph" w:customStyle="1" w:styleId="TableHeader">
    <w:name w:val="Table Header"/>
    <w:basedOn w:val="TableText"/>
    <w:rsid w:val="00203C74"/>
    <w:pPr>
      <w:keepNext/>
    </w:pPr>
    <w:rPr>
      <w:b/>
    </w:rPr>
  </w:style>
  <w:style w:type="paragraph" w:customStyle="1" w:styleId="SecurityMarkingWide">
    <w:name w:val="Security Marking Wide"/>
    <w:basedOn w:val="Normal"/>
    <w:qFormat/>
    <w:rsid w:val="00203C74"/>
    <w:pPr>
      <w:tabs>
        <w:tab w:val="center" w:pos="6521"/>
        <w:tab w:val="right" w:pos="13325"/>
      </w:tabs>
    </w:pPr>
    <w:rPr>
      <w:b/>
      <w:sz w:val="16"/>
      <w:szCs w:val="16"/>
    </w:rPr>
  </w:style>
  <w:style w:type="character" w:styleId="Strong">
    <w:name w:val="Strong"/>
    <w:qFormat/>
    <w:rsid w:val="00203C74"/>
    <w:rPr>
      <w:b/>
      <w:bCs/>
      <w:sz w:val="28"/>
    </w:rPr>
  </w:style>
  <w:style w:type="paragraph" w:customStyle="1" w:styleId="ReportTitle">
    <w:name w:val="Report Title"/>
    <w:basedOn w:val="Normal"/>
    <w:rsid w:val="00203C74"/>
    <w:pPr>
      <w:jc w:val="center"/>
    </w:pPr>
    <w:rPr>
      <w:b/>
      <w:bCs/>
      <w:sz w:val="32"/>
    </w:rPr>
  </w:style>
  <w:style w:type="paragraph" w:customStyle="1" w:styleId="DocumentDetails">
    <w:name w:val="Document Details"/>
    <w:basedOn w:val="Normal"/>
    <w:qFormat/>
    <w:rsid w:val="00203C74"/>
    <w:pPr>
      <w:jc w:val="center"/>
    </w:pPr>
    <w:rPr>
      <w:b/>
      <w:sz w:val="28"/>
    </w:rPr>
  </w:style>
  <w:style w:type="paragraph" w:customStyle="1" w:styleId="FooterNotice">
    <w:name w:val="Footer Notice"/>
    <w:basedOn w:val="Footer"/>
    <w:rsid w:val="00203C74"/>
    <w:pPr>
      <w:pBdr>
        <w:top w:val="single" w:sz="4" w:space="3" w:color="auto"/>
      </w:pBdr>
      <w:jc w:val="both"/>
    </w:pPr>
    <w:rPr>
      <w:b w:val="0"/>
    </w:rPr>
  </w:style>
  <w:style w:type="character" w:styleId="Hyperlink">
    <w:name w:val="Hyperlink"/>
    <w:uiPriority w:val="99"/>
    <w:rsid w:val="00203C74"/>
    <w:rPr>
      <w:rFonts w:ascii="Arial" w:hAnsi="Arial"/>
      <w:color w:val="0000FF"/>
      <w:u w:val="single"/>
    </w:rPr>
  </w:style>
  <w:style w:type="paragraph" w:customStyle="1" w:styleId="CoverNotice">
    <w:name w:val="Cover Notice"/>
    <w:basedOn w:val="Normal"/>
    <w:rsid w:val="00203C74"/>
    <w:pPr>
      <w:jc w:val="both"/>
    </w:pPr>
    <w:rPr>
      <w:sz w:val="16"/>
    </w:rPr>
  </w:style>
  <w:style w:type="paragraph" w:styleId="TOC1">
    <w:name w:val="toc 1"/>
    <w:basedOn w:val="Normal"/>
    <w:next w:val="Normal"/>
    <w:uiPriority w:val="39"/>
    <w:rsid w:val="00203C74"/>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203C74"/>
    <w:pPr>
      <w:spacing w:before="60" w:after="60"/>
    </w:pPr>
    <w:rPr>
      <w:sz w:val="22"/>
    </w:rPr>
  </w:style>
  <w:style w:type="paragraph" w:styleId="TOC3">
    <w:name w:val="toc 3"/>
    <w:basedOn w:val="TOC2"/>
    <w:next w:val="Normal"/>
    <w:uiPriority w:val="39"/>
    <w:rsid w:val="00203C74"/>
    <w:pPr>
      <w:spacing w:before="0"/>
    </w:pPr>
    <w:rPr>
      <w:b w:val="0"/>
    </w:rPr>
  </w:style>
  <w:style w:type="paragraph" w:customStyle="1" w:styleId="StartHeading">
    <w:name w:val="Start Heading"/>
    <w:basedOn w:val="Heading1"/>
    <w:link w:val="StartHeadingChar"/>
    <w:qFormat/>
    <w:rsid w:val="00203C74"/>
    <w:pPr>
      <w:numPr>
        <w:numId w:val="3"/>
      </w:numPr>
      <w:spacing w:after="240"/>
    </w:pPr>
    <w:rPr>
      <w:sz w:val="32"/>
      <w:lang w:eastAsia="en-GB"/>
    </w:rPr>
  </w:style>
  <w:style w:type="character" w:customStyle="1" w:styleId="StartHeadingChar">
    <w:name w:val="Start Heading Char"/>
    <w:basedOn w:val="Heading1Char"/>
    <w:link w:val="StartHeading"/>
    <w:rsid w:val="00203C74"/>
    <w:rPr>
      <w:rFonts w:ascii="Arial" w:eastAsia="Times New Roman" w:hAnsi="Arial" w:cs="Times New Roman"/>
      <w:b/>
      <w:noProof/>
      <w:kern w:val="28"/>
      <w:sz w:val="32"/>
      <w:szCs w:val="20"/>
      <w:lang w:eastAsia="en-GB"/>
    </w:rPr>
  </w:style>
  <w:style w:type="paragraph" w:styleId="BodyText2">
    <w:name w:val="Body Text 2"/>
    <w:basedOn w:val="Normal"/>
    <w:link w:val="BodyText2Char"/>
    <w:uiPriority w:val="99"/>
    <w:unhideWhenUsed/>
    <w:rsid w:val="00203C74"/>
    <w:pPr>
      <w:spacing w:line="480" w:lineRule="auto"/>
    </w:pPr>
  </w:style>
  <w:style w:type="character" w:customStyle="1" w:styleId="BodyText2Char">
    <w:name w:val="Body Text 2 Char"/>
    <w:basedOn w:val="DefaultParagraphFont"/>
    <w:link w:val="BodyText2"/>
    <w:uiPriority w:val="99"/>
    <w:rsid w:val="00203C74"/>
    <w:rPr>
      <w:rFonts w:ascii="Arial" w:eastAsia="Times New Roman" w:hAnsi="Arial" w:cs="Times New Roman"/>
      <w:szCs w:val="20"/>
    </w:rPr>
  </w:style>
  <w:style w:type="paragraph" w:styleId="BodyText3">
    <w:name w:val="Body Text 3"/>
    <w:basedOn w:val="Normal"/>
    <w:link w:val="BodyText3Char"/>
    <w:uiPriority w:val="99"/>
    <w:semiHidden/>
    <w:unhideWhenUsed/>
    <w:rsid w:val="00203C74"/>
    <w:rPr>
      <w:sz w:val="16"/>
      <w:szCs w:val="16"/>
    </w:rPr>
  </w:style>
  <w:style w:type="character" w:customStyle="1" w:styleId="BodyText3Char">
    <w:name w:val="Body Text 3 Char"/>
    <w:basedOn w:val="DefaultParagraphFont"/>
    <w:link w:val="BodyText3"/>
    <w:uiPriority w:val="99"/>
    <w:semiHidden/>
    <w:rsid w:val="00203C74"/>
    <w:rPr>
      <w:rFonts w:ascii="Arial" w:eastAsia="Times New Roman" w:hAnsi="Arial" w:cs="Times New Roman"/>
      <w:sz w:val="16"/>
      <w:szCs w:val="16"/>
    </w:rPr>
  </w:style>
  <w:style w:type="paragraph" w:styleId="BodyText">
    <w:name w:val="Body Text"/>
    <w:basedOn w:val="Normal"/>
    <w:link w:val="BodyTextChar"/>
    <w:uiPriority w:val="99"/>
    <w:semiHidden/>
    <w:unhideWhenUsed/>
    <w:rsid w:val="00203C74"/>
  </w:style>
  <w:style w:type="character" w:customStyle="1" w:styleId="BodyTextChar">
    <w:name w:val="Body Text Char"/>
    <w:basedOn w:val="DefaultParagraphFont"/>
    <w:link w:val="BodyText"/>
    <w:uiPriority w:val="99"/>
    <w:semiHidden/>
    <w:rsid w:val="00203C74"/>
    <w:rPr>
      <w:rFonts w:ascii="Arial" w:eastAsia="Times New Roman" w:hAnsi="Arial" w:cs="Times New Roman"/>
      <w:szCs w:val="20"/>
    </w:rPr>
  </w:style>
  <w:style w:type="paragraph" w:styleId="ListParagraph">
    <w:name w:val="List Paragraph"/>
    <w:basedOn w:val="Normal"/>
    <w:uiPriority w:val="34"/>
    <w:qFormat/>
    <w:rsid w:val="004B3C54"/>
    <w:pPr>
      <w:ind w:left="720"/>
      <w:contextualSpacing/>
    </w:pPr>
  </w:style>
  <w:style w:type="paragraph" w:styleId="Caption">
    <w:name w:val="caption"/>
    <w:basedOn w:val="Normal"/>
    <w:next w:val="Normal"/>
    <w:uiPriority w:val="35"/>
    <w:unhideWhenUsed/>
    <w:qFormat/>
    <w:rsid w:val="004B3C54"/>
    <w:pPr>
      <w:spacing w:before="0" w:after="200" w:line="240" w:lineRule="auto"/>
    </w:pPr>
    <w:rPr>
      <w:i/>
      <w:iCs/>
      <w:color w:val="44546A" w:themeColor="text2"/>
      <w:sz w:val="18"/>
      <w:szCs w:val="18"/>
    </w:rPr>
  </w:style>
  <w:style w:type="table" w:styleId="TableGrid">
    <w:name w:val="Table Grid"/>
    <w:basedOn w:val="TableNormal"/>
    <w:uiPriority w:val="39"/>
    <w:rsid w:val="000E4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75B2"/>
  </w:style>
  <w:style w:type="character" w:styleId="PlaceholderText">
    <w:name w:val="Placeholder Text"/>
    <w:basedOn w:val="DefaultParagraphFont"/>
    <w:uiPriority w:val="99"/>
    <w:semiHidden/>
    <w:rsid w:val="00E22B8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7914">
      <w:bodyDiv w:val="1"/>
      <w:marLeft w:val="0"/>
      <w:marRight w:val="0"/>
      <w:marTop w:val="0"/>
      <w:marBottom w:val="0"/>
      <w:divBdr>
        <w:top w:val="none" w:sz="0" w:space="0" w:color="auto"/>
        <w:left w:val="none" w:sz="0" w:space="0" w:color="auto"/>
        <w:bottom w:val="none" w:sz="0" w:space="0" w:color="auto"/>
        <w:right w:val="none" w:sz="0" w:space="0" w:color="auto"/>
      </w:divBdr>
    </w:div>
    <w:div w:id="85926126">
      <w:bodyDiv w:val="1"/>
      <w:marLeft w:val="0"/>
      <w:marRight w:val="0"/>
      <w:marTop w:val="0"/>
      <w:marBottom w:val="0"/>
      <w:divBdr>
        <w:top w:val="none" w:sz="0" w:space="0" w:color="auto"/>
        <w:left w:val="none" w:sz="0" w:space="0" w:color="auto"/>
        <w:bottom w:val="none" w:sz="0" w:space="0" w:color="auto"/>
        <w:right w:val="none" w:sz="0" w:space="0" w:color="auto"/>
      </w:divBdr>
    </w:div>
    <w:div w:id="220751907">
      <w:bodyDiv w:val="1"/>
      <w:marLeft w:val="0"/>
      <w:marRight w:val="0"/>
      <w:marTop w:val="0"/>
      <w:marBottom w:val="0"/>
      <w:divBdr>
        <w:top w:val="none" w:sz="0" w:space="0" w:color="auto"/>
        <w:left w:val="none" w:sz="0" w:space="0" w:color="auto"/>
        <w:bottom w:val="none" w:sz="0" w:space="0" w:color="auto"/>
        <w:right w:val="none" w:sz="0" w:space="0" w:color="auto"/>
      </w:divBdr>
    </w:div>
    <w:div w:id="245194684">
      <w:bodyDiv w:val="1"/>
      <w:marLeft w:val="0"/>
      <w:marRight w:val="0"/>
      <w:marTop w:val="0"/>
      <w:marBottom w:val="0"/>
      <w:divBdr>
        <w:top w:val="none" w:sz="0" w:space="0" w:color="auto"/>
        <w:left w:val="none" w:sz="0" w:space="0" w:color="auto"/>
        <w:bottom w:val="none" w:sz="0" w:space="0" w:color="auto"/>
        <w:right w:val="none" w:sz="0" w:space="0" w:color="auto"/>
      </w:divBdr>
    </w:div>
    <w:div w:id="315450579">
      <w:bodyDiv w:val="1"/>
      <w:marLeft w:val="0"/>
      <w:marRight w:val="0"/>
      <w:marTop w:val="0"/>
      <w:marBottom w:val="0"/>
      <w:divBdr>
        <w:top w:val="none" w:sz="0" w:space="0" w:color="auto"/>
        <w:left w:val="none" w:sz="0" w:space="0" w:color="auto"/>
        <w:bottom w:val="none" w:sz="0" w:space="0" w:color="auto"/>
        <w:right w:val="none" w:sz="0" w:space="0" w:color="auto"/>
      </w:divBdr>
    </w:div>
    <w:div w:id="354503767">
      <w:bodyDiv w:val="1"/>
      <w:marLeft w:val="0"/>
      <w:marRight w:val="0"/>
      <w:marTop w:val="0"/>
      <w:marBottom w:val="0"/>
      <w:divBdr>
        <w:top w:val="none" w:sz="0" w:space="0" w:color="auto"/>
        <w:left w:val="none" w:sz="0" w:space="0" w:color="auto"/>
        <w:bottom w:val="none" w:sz="0" w:space="0" w:color="auto"/>
        <w:right w:val="none" w:sz="0" w:space="0" w:color="auto"/>
      </w:divBdr>
    </w:div>
    <w:div w:id="372192439">
      <w:bodyDiv w:val="1"/>
      <w:marLeft w:val="0"/>
      <w:marRight w:val="0"/>
      <w:marTop w:val="0"/>
      <w:marBottom w:val="0"/>
      <w:divBdr>
        <w:top w:val="none" w:sz="0" w:space="0" w:color="auto"/>
        <w:left w:val="none" w:sz="0" w:space="0" w:color="auto"/>
        <w:bottom w:val="none" w:sz="0" w:space="0" w:color="auto"/>
        <w:right w:val="none" w:sz="0" w:space="0" w:color="auto"/>
      </w:divBdr>
    </w:div>
    <w:div w:id="395662527">
      <w:bodyDiv w:val="1"/>
      <w:marLeft w:val="0"/>
      <w:marRight w:val="0"/>
      <w:marTop w:val="0"/>
      <w:marBottom w:val="0"/>
      <w:divBdr>
        <w:top w:val="none" w:sz="0" w:space="0" w:color="auto"/>
        <w:left w:val="none" w:sz="0" w:space="0" w:color="auto"/>
        <w:bottom w:val="none" w:sz="0" w:space="0" w:color="auto"/>
        <w:right w:val="none" w:sz="0" w:space="0" w:color="auto"/>
      </w:divBdr>
    </w:div>
    <w:div w:id="482280564">
      <w:bodyDiv w:val="1"/>
      <w:marLeft w:val="0"/>
      <w:marRight w:val="0"/>
      <w:marTop w:val="0"/>
      <w:marBottom w:val="0"/>
      <w:divBdr>
        <w:top w:val="none" w:sz="0" w:space="0" w:color="auto"/>
        <w:left w:val="none" w:sz="0" w:space="0" w:color="auto"/>
        <w:bottom w:val="none" w:sz="0" w:space="0" w:color="auto"/>
        <w:right w:val="none" w:sz="0" w:space="0" w:color="auto"/>
      </w:divBdr>
    </w:div>
    <w:div w:id="490221446">
      <w:bodyDiv w:val="1"/>
      <w:marLeft w:val="0"/>
      <w:marRight w:val="0"/>
      <w:marTop w:val="0"/>
      <w:marBottom w:val="0"/>
      <w:divBdr>
        <w:top w:val="none" w:sz="0" w:space="0" w:color="auto"/>
        <w:left w:val="none" w:sz="0" w:space="0" w:color="auto"/>
        <w:bottom w:val="none" w:sz="0" w:space="0" w:color="auto"/>
        <w:right w:val="none" w:sz="0" w:space="0" w:color="auto"/>
      </w:divBdr>
    </w:div>
    <w:div w:id="519244992">
      <w:bodyDiv w:val="1"/>
      <w:marLeft w:val="0"/>
      <w:marRight w:val="0"/>
      <w:marTop w:val="0"/>
      <w:marBottom w:val="0"/>
      <w:divBdr>
        <w:top w:val="none" w:sz="0" w:space="0" w:color="auto"/>
        <w:left w:val="none" w:sz="0" w:space="0" w:color="auto"/>
        <w:bottom w:val="none" w:sz="0" w:space="0" w:color="auto"/>
        <w:right w:val="none" w:sz="0" w:space="0" w:color="auto"/>
      </w:divBdr>
    </w:div>
    <w:div w:id="580917297">
      <w:bodyDiv w:val="1"/>
      <w:marLeft w:val="0"/>
      <w:marRight w:val="0"/>
      <w:marTop w:val="0"/>
      <w:marBottom w:val="0"/>
      <w:divBdr>
        <w:top w:val="none" w:sz="0" w:space="0" w:color="auto"/>
        <w:left w:val="none" w:sz="0" w:space="0" w:color="auto"/>
        <w:bottom w:val="none" w:sz="0" w:space="0" w:color="auto"/>
        <w:right w:val="none" w:sz="0" w:space="0" w:color="auto"/>
      </w:divBdr>
    </w:div>
    <w:div w:id="582178760">
      <w:bodyDiv w:val="1"/>
      <w:marLeft w:val="0"/>
      <w:marRight w:val="0"/>
      <w:marTop w:val="0"/>
      <w:marBottom w:val="0"/>
      <w:divBdr>
        <w:top w:val="none" w:sz="0" w:space="0" w:color="auto"/>
        <w:left w:val="none" w:sz="0" w:space="0" w:color="auto"/>
        <w:bottom w:val="none" w:sz="0" w:space="0" w:color="auto"/>
        <w:right w:val="none" w:sz="0" w:space="0" w:color="auto"/>
      </w:divBdr>
    </w:div>
    <w:div w:id="641928931">
      <w:bodyDiv w:val="1"/>
      <w:marLeft w:val="0"/>
      <w:marRight w:val="0"/>
      <w:marTop w:val="0"/>
      <w:marBottom w:val="0"/>
      <w:divBdr>
        <w:top w:val="none" w:sz="0" w:space="0" w:color="auto"/>
        <w:left w:val="none" w:sz="0" w:space="0" w:color="auto"/>
        <w:bottom w:val="none" w:sz="0" w:space="0" w:color="auto"/>
        <w:right w:val="none" w:sz="0" w:space="0" w:color="auto"/>
      </w:divBdr>
    </w:div>
    <w:div w:id="663780395">
      <w:bodyDiv w:val="1"/>
      <w:marLeft w:val="0"/>
      <w:marRight w:val="0"/>
      <w:marTop w:val="0"/>
      <w:marBottom w:val="0"/>
      <w:divBdr>
        <w:top w:val="none" w:sz="0" w:space="0" w:color="auto"/>
        <w:left w:val="none" w:sz="0" w:space="0" w:color="auto"/>
        <w:bottom w:val="none" w:sz="0" w:space="0" w:color="auto"/>
        <w:right w:val="none" w:sz="0" w:space="0" w:color="auto"/>
      </w:divBdr>
    </w:div>
    <w:div w:id="682629164">
      <w:bodyDiv w:val="1"/>
      <w:marLeft w:val="0"/>
      <w:marRight w:val="0"/>
      <w:marTop w:val="0"/>
      <w:marBottom w:val="0"/>
      <w:divBdr>
        <w:top w:val="none" w:sz="0" w:space="0" w:color="auto"/>
        <w:left w:val="none" w:sz="0" w:space="0" w:color="auto"/>
        <w:bottom w:val="none" w:sz="0" w:space="0" w:color="auto"/>
        <w:right w:val="none" w:sz="0" w:space="0" w:color="auto"/>
      </w:divBdr>
    </w:div>
    <w:div w:id="721515491">
      <w:bodyDiv w:val="1"/>
      <w:marLeft w:val="0"/>
      <w:marRight w:val="0"/>
      <w:marTop w:val="0"/>
      <w:marBottom w:val="0"/>
      <w:divBdr>
        <w:top w:val="none" w:sz="0" w:space="0" w:color="auto"/>
        <w:left w:val="none" w:sz="0" w:space="0" w:color="auto"/>
        <w:bottom w:val="none" w:sz="0" w:space="0" w:color="auto"/>
        <w:right w:val="none" w:sz="0" w:space="0" w:color="auto"/>
      </w:divBdr>
    </w:div>
    <w:div w:id="893001947">
      <w:bodyDiv w:val="1"/>
      <w:marLeft w:val="0"/>
      <w:marRight w:val="0"/>
      <w:marTop w:val="0"/>
      <w:marBottom w:val="0"/>
      <w:divBdr>
        <w:top w:val="none" w:sz="0" w:space="0" w:color="auto"/>
        <w:left w:val="none" w:sz="0" w:space="0" w:color="auto"/>
        <w:bottom w:val="none" w:sz="0" w:space="0" w:color="auto"/>
        <w:right w:val="none" w:sz="0" w:space="0" w:color="auto"/>
      </w:divBdr>
    </w:div>
    <w:div w:id="912813030">
      <w:bodyDiv w:val="1"/>
      <w:marLeft w:val="0"/>
      <w:marRight w:val="0"/>
      <w:marTop w:val="0"/>
      <w:marBottom w:val="0"/>
      <w:divBdr>
        <w:top w:val="none" w:sz="0" w:space="0" w:color="auto"/>
        <w:left w:val="none" w:sz="0" w:space="0" w:color="auto"/>
        <w:bottom w:val="none" w:sz="0" w:space="0" w:color="auto"/>
        <w:right w:val="none" w:sz="0" w:space="0" w:color="auto"/>
      </w:divBdr>
    </w:div>
    <w:div w:id="920456630">
      <w:bodyDiv w:val="1"/>
      <w:marLeft w:val="0"/>
      <w:marRight w:val="0"/>
      <w:marTop w:val="0"/>
      <w:marBottom w:val="0"/>
      <w:divBdr>
        <w:top w:val="none" w:sz="0" w:space="0" w:color="auto"/>
        <w:left w:val="none" w:sz="0" w:space="0" w:color="auto"/>
        <w:bottom w:val="none" w:sz="0" w:space="0" w:color="auto"/>
        <w:right w:val="none" w:sz="0" w:space="0" w:color="auto"/>
      </w:divBdr>
    </w:div>
    <w:div w:id="991297834">
      <w:bodyDiv w:val="1"/>
      <w:marLeft w:val="0"/>
      <w:marRight w:val="0"/>
      <w:marTop w:val="0"/>
      <w:marBottom w:val="0"/>
      <w:divBdr>
        <w:top w:val="none" w:sz="0" w:space="0" w:color="auto"/>
        <w:left w:val="none" w:sz="0" w:space="0" w:color="auto"/>
        <w:bottom w:val="none" w:sz="0" w:space="0" w:color="auto"/>
        <w:right w:val="none" w:sz="0" w:space="0" w:color="auto"/>
      </w:divBdr>
    </w:div>
    <w:div w:id="1010108917">
      <w:bodyDiv w:val="1"/>
      <w:marLeft w:val="0"/>
      <w:marRight w:val="0"/>
      <w:marTop w:val="0"/>
      <w:marBottom w:val="0"/>
      <w:divBdr>
        <w:top w:val="none" w:sz="0" w:space="0" w:color="auto"/>
        <w:left w:val="none" w:sz="0" w:space="0" w:color="auto"/>
        <w:bottom w:val="none" w:sz="0" w:space="0" w:color="auto"/>
        <w:right w:val="none" w:sz="0" w:space="0" w:color="auto"/>
      </w:divBdr>
    </w:div>
    <w:div w:id="1016494586">
      <w:bodyDiv w:val="1"/>
      <w:marLeft w:val="0"/>
      <w:marRight w:val="0"/>
      <w:marTop w:val="0"/>
      <w:marBottom w:val="0"/>
      <w:divBdr>
        <w:top w:val="none" w:sz="0" w:space="0" w:color="auto"/>
        <w:left w:val="none" w:sz="0" w:space="0" w:color="auto"/>
        <w:bottom w:val="none" w:sz="0" w:space="0" w:color="auto"/>
        <w:right w:val="none" w:sz="0" w:space="0" w:color="auto"/>
      </w:divBdr>
    </w:div>
    <w:div w:id="1037506831">
      <w:bodyDiv w:val="1"/>
      <w:marLeft w:val="0"/>
      <w:marRight w:val="0"/>
      <w:marTop w:val="0"/>
      <w:marBottom w:val="0"/>
      <w:divBdr>
        <w:top w:val="none" w:sz="0" w:space="0" w:color="auto"/>
        <w:left w:val="none" w:sz="0" w:space="0" w:color="auto"/>
        <w:bottom w:val="none" w:sz="0" w:space="0" w:color="auto"/>
        <w:right w:val="none" w:sz="0" w:space="0" w:color="auto"/>
      </w:divBdr>
    </w:div>
    <w:div w:id="1074207501">
      <w:bodyDiv w:val="1"/>
      <w:marLeft w:val="0"/>
      <w:marRight w:val="0"/>
      <w:marTop w:val="0"/>
      <w:marBottom w:val="0"/>
      <w:divBdr>
        <w:top w:val="none" w:sz="0" w:space="0" w:color="auto"/>
        <w:left w:val="none" w:sz="0" w:space="0" w:color="auto"/>
        <w:bottom w:val="none" w:sz="0" w:space="0" w:color="auto"/>
        <w:right w:val="none" w:sz="0" w:space="0" w:color="auto"/>
      </w:divBdr>
    </w:div>
    <w:div w:id="1074932109">
      <w:bodyDiv w:val="1"/>
      <w:marLeft w:val="0"/>
      <w:marRight w:val="0"/>
      <w:marTop w:val="0"/>
      <w:marBottom w:val="0"/>
      <w:divBdr>
        <w:top w:val="none" w:sz="0" w:space="0" w:color="auto"/>
        <w:left w:val="none" w:sz="0" w:space="0" w:color="auto"/>
        <w:bottom w:val="none" w:sz="0" w:space="0" w:color="auto"/>
        <w:right w:val="none" w:sz="0" w:space="0" w:color="auto"/>
      </w:divBdr>
    </w:div>
    <w:div w:id="1169907137">
      <w:bodyDiv w:val="1"/>
      <w:marLeft w:val="0"/>
      <w:marRight w:val="0"/>
      <w:marTop w:val="0"/>
      <w:marBottom w:val="0"/>
      <w:divBdr>
        <w:top w:val="none" w:sz="0" w:space="0" w:color="auto"/>
        <w:left w:val="none" w:sz="0" w:space="0" w:color="auto"/>
        <w:bottom w:val="none" w:sz="0" w:space="0" w:color="auto"/>
        <w:right w:val="none" w:sz="0" w:space="0" w:color="auto"/>
      </w:divBdr>
    </w:div>
    <w:div w:id="1170634641">
      <w:bodyDiv w:val="1"/>
      <w:marLeft w:val="0"/>
      <w:marRight w:val="0"/>
      <w:marTop w:val="0"/>
      <w:marBottom w:val="0"/>
      <w:divBdr>
        <w:top w:val="none" w:sz="0" w:space="0" w:color="auto"/>
        <w:left w:val="none" w:sz="0" w:space="0" w:color="auto"/>
        <w:bottom w:val="none" w:sz="0" w:space="0" w:color="auto"/>
        <w:right w:val="none" w:sz="0" w:space="0" w:color="auto"/>
      </w:divBdr>
    </w:div>
    <w:div w:id="1221135545">
      <w:bodyDiv w:val="1"/>
      <w:marLeft w:val="0"/>
      <w:marRight w:val="0"/>
      <w:marTop w:val="0"/>
      <w:marBottom w:val="0"/>
      <w:divBdr>
        <w:top w:val="none" w:sz="0" w:space="0" w:color="auto"/>
        <w:left w:val="none" w:sz="0" w:space="0" w:color="auto"/>
        <w:bottom w:val="none" w:sz="0" w:space="0" w:color="auto"/>
        <w:right w:val="none" w:sz="0" w:space="0" w:color="auto"/>
      </w:divBdr>
    </w:div>
    <w:div w:id="1251697351">
      <w:bodyDiv w:val="1"/>
      <w:marLeft w:val="0"/>
      <w:marRight w:val="0"/>
      <w:marTop w:val="0"/>
      <w:marBottom w:val="0"/>
      <w:divBdr>
        <w:top w:val="none" w:sz="0" w:space="0" w:color="auto"/>
        <w:left w:val="none" w:sz="0" w:space="0" w:color="auto"/>
        <w:bottom w:val="none" w:sz="0" w:space="0" w:color="auto"/>
        <w:right w:val="none" w:sz="0" w:space="0" w:color="auto"/>
      </w:divBdr>
    </w:div>
    <w:div w:id="1266235568">
      <w:bodyDiv w:val="1"/>
      <w:marLeft w:val="0"/>
      <w:marRight w:val="0"/>
      <w:marTop w:val="0"/>
      <w:marBottom w:val="0"/>
      <w:divBdr>
        <w:top w:val="none" w:sz="0" w:space="0" w:color="auto"/>
        <w:left w:val="none" w:sz="0" w:space="0" w:color="auto"/>
        <w:bottom w:val="none" w:sz="0" w:space="0" w:color="auto"/>
        <w:right w:val="none" w:sz="0" w:space="0" w:color="auto"/>
      </w:divBdr>
    </w:div>
    <w:div w:id="1294864677">
      <w:bodyDiv w:val="1"/>
      <w:marLeft w:val="0"/>
      <w:marRight w:val="0"/>
      <w:marTop w:val="0"/>
      <w:marBottom w:val="0"/>
      <w:divBdr>
        <w:top w:val="none" w:sz="0" w:space="0" w:color="auto"/>
        <w:left w:val="none" w:sz="0" w:space="0" w:color="auto"/>
        <w:bottom w:val="none" w:sz="0" w:space="0" w:color="auto"/>
        <w:right w:val="none" w:sz="0" w:space="0" w:color="auto"/>
      </w:divBdr>
    </w:div>
    <w:div w:id="1321352916">
      <w:bodyDiv w:val="1"/>
      <w:marLeft w:val="0"/>
      <w:marRight w:val="0"/>
      <w:marTop w:val="0"/>
      <w:marBottom w:val="0"/>
      <w:divBdr>
        <w:top w:val="none" w:sz="0" w:space="0" w:color="auto"/>
        <w:left w:val="none" w:sz="0" w:space="0" w:color="auto"/>
        <w:bottom w:val="none" w:sz="0" w:space="0" w:color="auto"/>
        <w:right w:val="none" w:sz="0" w:space="0" w:color="auto"/>
      </w:divBdr>
    </w:div>
    <w:div w:id="1388064564">
      <w:bodyDiv w:val="1"/>
      <w:marLeft w:val="0"/>
      <w:marRight w:val="0"/>
      <w:marTop w:val="0"/>
      <w:marBottom w:val="0"/>
      <w:divBdr>
        <w:top w:val="none" w:sz="0" w:space="0" w:color="auto"/>
        <w:left w:val="none" w:sz="0" w:space="0" w:color="auto"/>
        <w:bottom w:val="none" w:sz="0" w:space="0" w:color="auto"/>
        <w:right w:val="none" w:sz="0" w:space="0" w:color="auto"/>
      </w:divBdr>
    </w:div>
    <w:div w:id="1399090261">
      <w:bodyDiv w:val="1"/>
      <w:marLeft w:val="0"/>
      <w:marRight w:val="0"/>
      <w:marTop w:val="0"/>
      <w:marBottom w:val="0"/>
      <w:divBdr>
        <w:top w:val="none" w:sz="0" w:space="0" w:color="auto"/>
        <w:left w:val="none" w:sz="0" w:space="0" w:color="auto"/>
        <w:bottom w:val="none" w:sz="0" w:space="0" w:color="auto"/>
        <w:right w:val="none" w:sz="0" w:space="0" w:color="auto"/>
      </w:divBdr>
    </w:div>
    <w:div w:id="1417360922">
      <w:bodyDiv w:val="1"/>
      <w:marLeft w:val="0"/>
      <w:marRight w:val="0"/>
      <w:marTop w:val="0"/>
      <w:marBottom w:val="0"/>
      <w:divBdr>
        <w:top w:val="none" w:sz="0" w:space="0" w:color="auto"/>
        <w:left w:val="none" w:sz="0" w:space="0" w:color="auto"/>
        <w:bottom w:val="none" w:sz="0" w:space="0" w:color="auto"/>
        <w:right w:val="none" w:sz="0" w:space="0" w:color="auto"/>
      </w:divBdr>
    </w:div>
    <w:div w:id="1478719800">
      <w:bodyDiv w:val="1"/>
      <w:marLeft w:val="0"/>
      <w:marRight w:val="0"/>
      <w:marTop w:val="0"/>
      <w:marBottom w:val="0"/>
      <w:divBdr>
        <w:top w:val="none" w:sz="0" w:space="0" w:color="auto"/>
        <w:left w:val="none" w:sz="0" w:space="0" w:color="auto"/>
        <w:bottom w:val="none" w:sz="0" w:space="0" w:color="auto"/>
        <w:right w:val="none" w:sz="0" w:space="0" w:color="auto"/>
      </w:divBdr>
    </w:div>
    <w:div w:id="1496799386">
      <w:bodyDiv w:val="1"/>
      <w:marLeft w:val="0"/>
      <w:marRight w:val="0"/>
      <w:marTop w:val="0"/>
      <w:marBottom w:val="0"/>
      <w:divBdr>
        <w:top w:val="none" w:sz="0" w:space="0" w:color="auto"/>
        <w:left w:val="none" w:sz="0" w:space="0" w:color="auto"/>
        <w:bottom w:val="none" w:sz="0" w:space="0" w:color="auto"/>
        <w:right w:val="none" w:sz="0" w:space="0" w:color="auto"/>
      </w:divBdr>
    </w:div>
    <w:div w:id="1497380212">
      <w:bodyDiv w:val="1"/>
      <w:marLeft w:val="0"/>
      <w:marRight w:val="0"/>
      <w:marTop w:val="0"/>
      <w:marBottom w:val="0"/>
      <w:divBdr>
        <w:top w:val="none" w:sz="0" w:space="0" w:color="auto"/>
        <w:left w:val="none" w:sz="0" w:space="0" w:color="auto"/>
        <w:bottom w:val="none" w:sz="0" w:space="0" w:color="auto"/>
        <w:right w:val="none" w:sz="0" w:space="0" w:color="auto"/>
      </w:divBdr>
    </w:div>
    <w:div w:id="1542474971">
      <w:bodyDiv w:val="1"/>
      <w:marLeft w:val="0"/>
      <w:marRight w:val="0"/>
      <w:marTop w:val="0"/>
      <w:marBottom w:val="0"/>
      <w:divBdr>
        <w:top w:val="none" w:sz="0" w:space="0" w:color="auto"/>
        <w:left w:val="none" w:sz="0" w:space="0" w:color="auto"/>
        <w:bottom w:val="none" w:sz="0" w:space="0" w:color="auto"/>
        <w:right w:val="none" w:sz="0" w:space="0" w:color="auto"/>
      </w:divBdr>
    </w:div>
    <w:div w:id="1607035129">
      <w:bodyDiv w:val="1"/>
      <w:marLeft w:val="0"/>
      <w:marRight w:val="0"/>
      <w:marTop w:val="0"/>
      <w:marBottom w:val="0"/>
      <w:divBdr>
        <w:top w:val="none" w:sz="0" w:space="0" w:color="auto"/>
        <w:left w:val="none" w:sz="0" w:space="0" w:color="auto"/>
        <w:bottom w:val="none" w:sz="0" w:space="0" w:color="auto"/>
        <w:right w:val="none" w:sz="0" w:space="0" w:color="auto"/>
      </w:divBdr>
    </w:div>
    <w:div w:id="1721711961">
      <w:bodyDiv w:val="1"/>
      <w:marLeft w:val="0"/>
      <w:marRight w:val="0"/>
      <w:marTop w:val="0"/>
      <w:marBottom w:val="0"/>
      <w:divBdr>
        <w:top w:val="none" w:sz="0" w:space="0" w:color="auto"/>
        <w:left w:val="none" w:sz="0" w:space="0" w:color="auto"/>
        <w:bottom w:val="none" w:sz="0" w:space="0" w:color="auto"/>
        <w:right w:val="none" w:sz="0" w:space="0" w:color="auto"/>
      </w:divBdr>
    </w:div>
    <w:div w:id="1735659126">
      <w:bodyDiv w:val="1"/>
      <w:marLeft w:val="0"/>
      <w:marRight w:val="0"/>
      <w:marTop w:val="0"/>
      <w:marBottom w:val="0"/>
      <w:divBdr>
        <w:top w:val="none" w:sz="0" w:space="0" w:color="auto"/>
        <w:left w:val="none" w:sz="0" w:space="0" w:color="auto"/>
        <w:bottom w:val="none" w:sz="0" w:space="0" w:color="auto"/>
        <w:right w:val="none" w:sz="0" w:space="0" w:color="auto"/>
      </w:divBdr>
    </w:div>
    <w:div w:id="1766655292">
      <w:bodyDiv w:val="1"/>
      <w:marLeft w:val="0"/>
      <w:marRight w:val="0"/>
      <w:marTop w:val="0"/>
      <w:marBottom w:val="0"/>
      <w:divBdr>
        <w:top w:val="none" w:sz="0" w:space="0" w:color="auto"/>
        <w:left w:val="none" w:sz="0" w:space="0" w:color="auto"/>
        <w:bottom w:val="none" w:sz="0" w:space="0" w:color="auto"/>
        <w:right w:val="none" w:sz="0" w:space="0" w:color="auto"/>
      </w:divBdr>
    </w:div>
    <w:div w:id="1769613995">
      <w:bodyDiv w:val="1"/>
      <w:marLeft w:val="0"/>
      <w:marRight w:val="0"/>
      <w:marTop w:val="0"/>
      <w:marBottom w:val="0"/>
      <w:divBdr>
        <w:top w:val="none" w:sz="0" w:space="0" w:color="auto"/>
        <w:left w:val="none" w:sz="0" w:space="0" w:color="auto"/>
        <w:bottom w:val="none" w:sz="0" w:space="0" w:color="auto"/>
        <w:right w:val="none" w:sz="0" w:space="0" w:color="auto"/>
      </w:divBdr>
    </w:div>
    <w:div w:id="1772819124">
      <w:bodyDiv w:val="1"/>
      <w:marLeft w:val="0"/>
      <w:marRight w:val="0"/>
      <w:marTop w:val="0"/>
      <w:marBottom w:val="0"/>
      <w:divBdr>
        <w:top w:val="none" w:sz="0" w:space="0" w:color="auto"/>
        <w:left w:val="none" w:sz="0" w:space="0" w:color="auto"/>
        <w:bottom w:val="none" w:sz="0" w:space="0" w:color="auto"/>
        <w:right w:val="none" w:sz="0" w:space="0" w:color="auto"/>
      </w:divBdr>
    </w:div>
    <w:div w:id="1778600121">
      <w:bodyDiv w:val="1"/>
      <w:marLeft w:val="0"/>
      <w:marRight w:val="0"/>
      <w:marTop w:val="0"/>
      <w:marBottom w:val="0"/>
      <w:divBdr>
        <w:top w:val="none" w:sz="0" w:space="0" w:color="auto"/>
        <w:left w:val="none" w:sz="0" w:space="0" w:color="auto"/>
        <w:bottom w:val="none" w:sz="0" w:space="0" w:color="auto"/>
        <w:right w:val="none" w:sz="0" w:space="0" w:color="auto"/>
      </w:divBdr>
    </w:div>
    <w:div w:id="1844667591">
      <w:bodyDiv w:val="1"/>
      <w:marLeft w:val="0"/>
      <w:marRight w:val="0"/>
      <w:marTop w:val="0"/>
      <w:marBottom w:val="0"/>
      <w:divBdr>
        <w:top w:val="none" w:sz="0" w:space="0" w:color="auto"/>
        <w:left w:val="none" w:sz="0" w:space="0" w:color="auto"/>
        <w:bottom w:val="none" w:sz="0" w:space="0" w:color="auto"/>
        <w:right w:val="none" w:sz="0" w:space="0" w:color="auto"/>
      </w:divBdr>
    </w:div>
    <w:div w:id="1845896256">
      <w:bodyDiv w:val="1"/>
      <w:marLeft w:val="0"/>
      <w:marRight w:val="0"/>
      <w:marTop w:val="0"/>
      <w:marBottom w:val="0"/>
      <w:divBdr>
        <w:top w:val="none" w:sz="0" w:space="0" w:color="auto"/>
        <w:left w:val="none" w:sz="0" w:space="0" w:color="auto"/>
        <w:bottom w:val="none" w:sz="0" w:space="0" w:color="auto"/>
        <w:right w:val="none" w:sz="0" w:space="0" w:color="auto"/>
      </w:divBdr>
    </w:div>
    <w:div w:id="1877309268">
      <w:bodyDiv w:val="1"/>
      <w:marLeft w:val="0"/>
      <w:marRight w:val="0"/>
      <w:marTop w:val="0"/>
      <w:marBottom w:val="0"/>
      <w:divBdr>
        <w:top w:val="none" w:sz="0" w:space="0" w:color="auto"/>
        <w:left w:val="none" w:sz="0" w:space="0" w:color="auto"/>
        <w:bottom w:val="none" w:sz="0" w:space="0" w:color="auto"/>
        <w:right w:val="none" w:sz="0" w:space="0" w:color="auto"/>
      </w:divBdr>
    </w:div>
    <w:div w:id="1940866051">
      <w:bodyDiv w:val="1"/>
      <w:marLeft w:val="0"/>
      <w:marRight w:val="0"/>
      <w:marTop w:val="0"/>
      <w:marBottom w:val="0"/>
      <w:divBdr>
        <w:top w:val="none" w:sz="0" w:space="0" w:color="auto"/>
        <w:left w:val="none" w:sz="0" w:space="0" w:color="auto"/>
        <w:bottom w:val="none" w:sz="0" w:space="0" w:color="auto"/>
        <w:right w:val="none" w:sz="0" w:space="0" w:color="auto"/>
      </w:divBdr>
    </w:div>
    <w:div w:id="2000959138">
      <w:bodyDiv w:val="1"/>
      <w:marLeft w:val="0"/>
      <w:marRight w:val="0"/>
      <w:marTop w:val="0"/>
      <w:marBottom w:val="0"/>
      <w:divBdr>
        <w:top w:val="none" w:sz="0" w:space="0" w:color="auto"/>
        <w:left w:val="none" w:sz="0" w:space="0" w:color="auto"/>
        <w:bottom w:val="none" w:sz="0" w:space="0" w:color="auto"/>
        <w:right w:val="none" w:sz="0" w:space="0" w:color="auto"/>
      </w:divBdr>
    </w:div>
    <w:div w:id="2014255774">
      <w:bodyDiv w:val="1"/>
      <w:marLeft w:val="0"/>
      <w:marRight w:val="0"/>
      <w:marTop w:val="0"/>
      <w:marBottom w:val="0"/>
      <w:divBdr>
        <w:top w:val="none" w:sz="0" w:space="0" w:color="auto"/>
        <w:left w:val="none" w:sz="0" w:space="0" w:color="auto"/>
        <w:bottom w:val="none" w:sz="0" w:space="0" w:color="auto"/>
        <w:right w:val="none" w:sz="0" w:space="0" w:color="auto"/>
      </w:divBdr>
    </w:div>
    <w:div w:id="2038655976">
      <w:bodyDiv w:val="1"/>
      <w:marLeft w:val="0"/>
      <w:marRight w:val="0"/>
      <w:marTop w:val="0"/>
      <w:marBottom w:val="0"/>
      <w:divBdr>
        <w:top w:val="none" w:sz="0" w:space="0" w:color="auto"/>
        <w:left w:val="none" w:sz="0" w:space="0" w:color="auto"/>
        <w:bottom w:val="none" w:sz="0" w:space="0" w:color="auto"/>
        <w:right w:val="none" w:sz="0" w:space="0" w:color="auto"/>
      </w:divBdr>
    </w:div>
    <w:div w:id="2044793054">
      <w:bodyDiv w:val="1"/>
      <w:marLeft w:val="0"/>
      <w:marRight w:val="0"/>
      <w:marTop w:val="0"/>
      <w:marBottom w:val="0"/>
      <w:divBdr>
        <w:top w:val="none" w:sz="0" w:space="0" w:color="auto"/>
        <w:left w:val="none" w:sz="0" w:space="0" w:color="auto"/>
        <w:bottom w:val="none" w:sz="0" w:space="0" w:color="auto"/>
        <w:right w:val="none" w:sz="0" w:space="0" w:color="auto"/>
      </w:divBdr>
    </w:div>
    <w:div w:id="208784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customXml" Target="ink/ink3.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7:02:03.754"/>
    </inkml:context>
    <inkml:brush xml:id="br0">
      <inkml:brushProperty name="width" value="0.05" units="cm"/>
      <inkml:brushProperty name="height" value="0.05" units="cm"/>
    </inkml:brush>
  </inkml:definitions>
  <inkml:trace contextRef="#ctx0" brushRef="#br0">2163 276 3200,'0'-6'241,"0"0"-1,-1 0 1,1 0 0,-1 0 0,-1 0-1,-2-10 1,3 13-187,-1 0-1,1 0 1,-1 1 0,1-1-1,-1 1 1,0-1 0,0 1-1,0 0 1,0 0 0,-1 0-1,1 0 1,0 0 0,-1 0-1,0 1 1,1-1-1,-5-1 1,-28-9-128,1 2 0,-1 1 0,-1 1 0,-38-2 0,45 6 71,-936-77 563,873 79-456,-1 5 0,1 3 0,-179 35 0,248-35-131,0 2 0,0 0 1,0 1-1,1 1 0,1 0 1,-40 28-1,46-26 12,0 0-1,1 1 1,1 0-1,0 1 1,1 0-1,0 1 1,1 0-1,1 1 1,-12 25-1,17-29 57,0 0-1,1 1 0,0 0 0,1 0 0,1 0 0,0 0 0,1 1 0,0-1 0,1 0 1,1 1-1,3 19 0,0-9 92,2 1 0,0-1 0,2 0 1,1 0-1,13 25 0,-13-32 68,1 0-1,1-1 1,0 0-1,1-1 1,1 0-1,24 21 1,96 66 446,-81-68-615,1-2 1,2-3 0,1-2 0,1-3 0,1-2-1,1-2 1,0-4 0,75 12 0,-63-18 115,0-3 0,1-4 1,-1-2-1,0-3 0,1-4 1,131-27-1,-24-10 264,-3-7-1,174-75 1,-330 116-382,1-1 0,-1 0 0,-1-2 0,0 0 0,25-22 0,-36 26-32,1 0-1,-1-1 1,0 0-1,-1 0 1,0-1 0,-1 0-1,0 0 1,0 0-1,-1-1 1,0 0 0,6-22-1,-10 26-39,0 0-1,0 0 1,0 0 0,-1 0-1,0 0 1,0 0-1,-1 0 1,0 0-1,0 0 1,-1 0 0,1 0-1,-5-9 1,-3-4-297,-1 0 1,-21-30-1,29 48 318,-18-27-655,-1 1 0,-2 1 0,-43-41 0,-93-64-1943,12 19 396,-19 1 512,166 112 1707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7:02:41.469"/>
    </inkml:context>
    <inkml:brush xml:id="br0">
      <inkml:brushProperty name="width" value="0.05" units="cm"/>
      <inkml:brushProperty name="height" value="0.05" units="cm"/>
    </inkml:brush>
  </inkml:definitions>
  <inkml:trace contextRef="#ctx0" brushRef="#br0">1886 371 512,'-48'-16'93,"1"-1"-1,2-2 1,-63-36-1,12 6-89,16 10-42,-2 4 0,-111-32 0,113 46-54,0 3-1,-2 4 1,-155-6 0,153 22-78</inkml:trace>
  <inkml:trace contextRef="#ctx0" brushRef="#br0" timeOffset="385.53">0 458 1280,'0'12'152,"1"0"0,0 0-1,5 23 1,-5-30-107,0-1 0,1 0 0,-1 0 0,1 1-1,0-1 1,0-1 0,1 1 0,-1 0 0,1 0 0,0-1 0,0 1-1,0-1 1,0 0 0,7 5 0,6 1 95,1-1 0,0-1 0,0 0 0,1-1 0,29 6 0,-19-5-73,64 15 7,121 12 0,96-9-36,-175-20 228,0-6 0,0-6 0,0-6-1,-1-6 1,228-63 0,-257 53 99,138-60 0,-234 86-305,42-23 485,-47 24-519,0 0 1,-1 0-1,1 0 1,-1 0 0,1 0-1,-1 0 1,0-1-1,0 1 1,0-1-1,0 0 1,-1 1-1,1-1 1,-1 0 0,2-4-1,-2 6-30,-1-1 0,0 1-1,0 0 1,0 0 0,0 0 0,0 0-1,0-1 1,0 1 0,0 0-1,0 0 1,-1 0 0,1-1 0,0 1-1,-1 0 1,1 0 0,-1 0 0,1 0-1,-1 0 1,0 0 0,1 0 0,-1 0-1,0 0 1,-1-1 0,-26-17-118,-1 5-229,-1 2 0,0 0 0,-43-9 0,-103-15-1600,122 26 1472,-505-113-1895,442 94 2145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7:03:01.104"/>
    </inkml:context>
    <inkml:brush xml:id="br0">
      <inkml:brushProperty name="width" value="0.05" units="cm"/>
      <inkml:brushProperty name="height" value="0.05" units="cm"/>
    </inkml:brush>
  </inkml:definitions>
  <inkml:trace contextRef="#ctx0" brushRef="#br0">2622 499 4736,'-132'-105'3093,"113"88"-2403,-30-35 1,32 32-542,-37-31 1,25 29-185,-2 2 0,0 1-1,0 1 1,-2 2 0,0 1 0,-1 2-1,-43-11 1,0 5-86,0 3 0,-100-6 0,67 15 38,1 5-1,-1 6 1,1 3 0,-198 42 0,-245 89 173,506-125-91,0 1-1,1 3 1,1 1-1,-44 26 0,74-35-11,1 0-1,0 0 1,1 2 0,0-1-1,0 1 1,-17 23-1,23-25 5,0 0 0,0 0 0,1 1 0,0 0 0,1 0-1,0 0 1,1 1 0,0-1 0,1 1 0,-3 21 0,5-24 21,0 0 0,1 0 1,0 1-1,0-1 0,1 0 1,0-1-1,0 1 0,1 0 0,0 0 1,0-1-1,1 0 0,0 0 1,0 0-1,0 0 0,10 10 0,6 5 72,1 0 0,45 35 0,-30-30-57,3-2 0,0-1 0,1-2 1,1-2-1,1-1 0,64 18 0,18-2-18,130 18 0,937 112-191,-773-133 464,-341-31-143,-1-3 0,0-4 0,109-22 0,-166 24-114,0-1-1,-1-1 1,1 0 0,23-13 0,-35 15-19,0 0 1,0-1-1,0 0 1,-1 0-1,1 0 0,-1-1 1,0 0-1,-1 0 1,0-1-1,0 1 1,0-1-1,5-10 1,-6 7-26,0-1-1,0 1 1,-1-1 0,0 0 0,-1 0 0,0-1 0,-1 1-1,0 0 1,-1 0 0,0-1 0,-1 1 0,0 0 0,-1 0-1,0 0 1,-7-21 0,-1 7-56,0 0 0,-1 0 0,-2 2 0,0 0-1,-28-36 1,1 11-25,-1 3 0,-3 1 0,-67-53 0,32 35-267,-2 3 1,-3 4-1,-2 4 0,-124-54 0,0 20-1916,-11 10-250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65a30f4bec3947d4495ff02a8823a536">
  <xsd:schema xmlns:xsd="http://www.w3.org/2001/XMLSchema" xmlns:xs="http://www.w3.org/2001/XMLSchema" xmlns:p="http://schemas.microsoft.com/office/2006/metadata/properties" xmlns:ns3="9d0d5cce-d4dc-4043-8325-c992d2f588cd" targetNamespace="http://schemas.microsoft.com/office/2006/metadata/properties" ma:root="true" ma:fieldsID="6728295b52e27d3a93420c88dd8f0ade"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Sci22</b:Tag>
    <b:SourceType>InternetSite</b:SourceType>
    <b:Guid>{4734ECD0-5DEC-4B32-A76E-D3D5468A7EA3}</b:Guid>
    <b:Title>Science Direct </b:Title>
    <b:YearAccessed>2022</b:YearAccessed>
    <b:MonthAccessed>01</b:MonthAccessed>
    <b:DayAccessed>07</b:DayAccessed>
    <b:URL>https://www.sciencedirect.com/topics/engineering/shaped-charge</b:URL>
    <b:RefOrder>1</b:RefOrder>
  </b:Source>
  <b:Source>
    <b:Tag>Wik22</b:Tag>
    <b:SourceType>InternetSite</b:SourceType>
    <b:Guid>{B479EF3E-1378-4FFA-9F00-6CAA9A9F8E15}</b:Guid>
    <b:Title>Wikiwand</b:Title>
    <b:YearAccessed>2022</b:YearAccessed>
    <b:MonthAccessed>01</b:MonthAccessed>
    <b:DayAccessed>07</b:DayAccessed>
    <b:URL>https://www.wikiwand.com/en/RL-83_Blindicide</b:URL>
    <b:RefOrder>4</b:RefOrder>
  </b:Source>
  <b:Source>
    <b:Tag>UKe22</b:Tag>
    <b:SourceType>InternetSite</b:SourceType>
    <b:Guid>{7D494F53-7229-4560-9C04-96F3A8D6D836}</b:Guid>
    <b:Title>UKessays</b:Title>
    <b:YearAccessed>2022</b:YearAccessed>
    <b:MonthAccessed>01</b:MonthAccessed>
    <b:DayAccessed>07</b:DayAccessed>
    <b:URL>https://www.ukessays.com/essays/history/the-discovery-and-benefits-of-the-munroe-effect-history-essay.php</b:URL>
    <b:RefOrder>7</b:RefOrder>
  </b:Source>
  <b:Source>
    <b:Tag>MatCop</b:Tag>
    <b:SourceType>InternetSite</b:SourceType>
    <b:Guid>{DD32885A-B338-4FD1-88F4-B5C677241A6D}</b:Guid>
    <b:Title>Matweb Copper</b:Title>
    <b:YearAccessed>2022</b:YearAccessed>
    <b:MonthAccessed>01</b:MonthAccessed>
    <b:DayAccessed>07</b:DayAccessed>
    <b:URL>http://www.matweb.com/search/DataSheet.aspx?MatGUID=ca486cc7cefa44d98ee67d2f5eb7d21f</b:URL>
    <b:RefOrder>5</b:RefOrder>
  </b:Source>
  <b:Source>
    <b:Tag>BAE08</b:Tag>
    <b:SourceType>Report</b:SourceType>
    <b:Guid>{6BD1E253-F439-4FED-87BE-072FD0E8F10E}</b:Guid>
    <b:Title>TNT/RDX Properties</b:Title>
    <b:Year>2008</b:Year>
    <b:Author>
      <b:Author>
        <b:Corporate>BAE Systems</b:Corporate>
      </b:Author>
    </b:Author>
    <b:RefOrder>6</b:RefOrder>
  </b:Source>
  <b:Source>
    <b:Tag>Fes00</b:Tag>
    <b:SourceType>Book</b:SourceType>
    <b:Guid>{48713FAC-A08C-4096-9A04-0ED5623817CF}</b:Guid>
    <b:Title>Fundamentals of Shape Charges</b:Title>
    <b:Year>2000</b:Year>
    <b:Author>
      <b:Author>
        <b:Corporate>Festergrump</b:Corporate>
      </b:Author>
    </b:Author>
    <b:RefOrder>2</b:RefOrder>
  </b:Source>
  <b:Source>
    <b:Tag>MHe</b:Tag>
    <b:SourceType>Report</b:SourceType>
    <b:Guid>{94D14022-D7A2-43D7-B754-863A22B66224}</b:Guid>
    <b:Author>
      <b:Author>
        <b:NameList>
          <b:Person>
            <b:Last>M.Held</b:Last>
            <b:First>MBB,</b:First>
            <b:Middle>Schrobenhausen</b:Middle>
          </b:Person>
        </b:NameList>
      </b:Author>
    </b:Author>
    <b:RefOrder>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D3B5F9-7795-46FB-8FEB-4F675DD88F30}">
  <ds:schemaRefs>
    <ds:schemaRef ds:uri="http://schemas.microsoft.com/sharepoint/v3/contenttype/forms"/>
  </ds:schemaRefs>
</ds:datastoreItem>
</file>

<file path=customXml/itemProps2.xml><?xml version="1.0" encoding="utf-8"?>
<ds:datastoreItem xmlns:ds="http://schemas.openxmlformats.org/officeDocument/2006/customXml" ds:itemID="{0C7799A5-935B-43D6-9A13-F5A148441B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8F80DB-D88E-42CB-88C1-F5884EA9698C}">
  <ds:schemaRefs>
    <ds:schemaRef ds:uri="http://schemas.openxmlformats.org/officeDocument/2006/bibliography"/>
  </ds:schemaRefs>
</ds:datastoreItem>
</file>

<file path=customXml/itemProps4.xml><?xml version="1.0" encoding="utf-8"?>
<ds:datastoreItem xmlns:ds="http://schemas.openxmlformats.org/officeDocument/2006/customXml" ds:itemID="{77220529-437C-4ADC-8E90-A09785D18DB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2933</TotalTime>
  <Pages>16</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Kelvin Donne</cp:lastModifiedBy>
  <cp:revision>244</cp:revision>
  <dcterms:created xsi:type="dcterms:W3CDTF">2021-11-30T15:40:00Z</dcterms:created>
  <dcterms:modified xsi:type="dcterms:W3CDTF">2022-01-23T17:18:00Z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3157639a-b341-4d95-a834-7a4662389bbf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ContentTypeId">
    <vt:lpwstr>0x0101008467D266DF7D29488C599703B2EBBD01</vt:lpwstr>
  </property>
</Properties>
</file>