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159F61" w14:textId="77777777"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t>Research Proposal</w:t>
      </w:r>
    </w:p>
    <w:p w14:paraId="0F901166" w14:textId="36594861"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b/>
          <w:bCs/>
          <w:kern w:val="0"/>
          <w14:ligatures w14:val="none"/>
        </w:rPr>
        <w:t>Title:</w:t>
      </w:r>
      <w:r w:rsidRPr="007F7C03">
        <w:rPr>
          <w:rFonts w:eastAsia="Times New Roman" w:cs="Times New Roman"/>
          <w:kern w:val="0"/>
          <w14:ligatures w14:val="none"/>
        </w:rPr>
        <w:t xml:space="preserve"> Effects of Sports Massage, Dynamic Warm-Up, and Static Stretching on Hamstring Flexibility in Healthy University Students.</w:t>
      </w:r>
    </w:p>
    <w:p w14:paraId="63210CC1" w14:textId="05D6814B"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b/>
          <w:bCs/>
          <w:kern w:val="0"/>
          <w14:ligatures w14:val="none"/>
        </w:rPr>
        <w:t>Research Question:</w:t>
      </w:r>
      <w:r w:rsidRPr="007F7C03">
        <w:rPr>
          <w:rFonts w:eastAsia="Times New Roman" w:cs="Times New Roman"/>
          <w:kern w:val="0"/>
          <w14:ligatures w14:val="none"/>
        </w:rPr>
        <w:t xml:space="preserve"> How does a short sports-massage compare to dynamic warm-up and static stretching in producing immediate and short-term (15-minute) changes in hamstring flexibility in healthy university students?</w:t>
      </w:r>
    </w:p>
    <w:p w14:paraId="05F32208" w14:textId="1CE04670"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t xml:space="preserve">Purpose of Project </w:t>
      </w:r>
    </w:p>
    <w:p w14:paraId="091DC359" w14:textId="2ABEB8ED"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The purpose of this research is to compare the immediate and 15-minute post-intervention effects of three common flexibility modalities</w:t>
      </w:r>
      <w:r w:rsidR="007F7C03">
        <w:rPr>
          <w:rFonts w:eastAsia="Times New Roman" w:cs="Times New Roman"/>
          <w:kern w:val="0"/>
          <w14:ligatures w14:val="none"/>
        </w:rPr>
        <w:t>-</w:t>
      </w:r>
      <w:r w:rsidRPr="007F7C03">
        <w:rPr>
          <w:rFonts w:eastAsia="Times New Roman" w:cs="Times New Roman"/>
          <w:kern w:val="0"/>
          <w14:ligatures w14:val="none"/>
        </w:rPr>
        <w:t>sports massage, dynamic warm-up, and static stretching, on hamstring flexibility in healthy university students. The results will guide sports therapy practice by identifying the most effective short-term method.</w:t>
      </w:r>
    </w:p>
    <w:p w14:paraId="55DBD591" w14:textId="73B7DA21"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t xml:space="preserve">Introduction and Supporting Literature </w:t>
      </w:r>
    </w:p>
    <w:p w14:paraId="6D9D0A44" w14:textId="14C95384"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Hamstring tightness is frequently encountered in sports therapy and is relevant for both performance and injury-prevention. Tight or stiff hamstrings are linked with abnormal lumbopelvic mechanics, reduced functional mobility, and a higher risk for hamstring strains (Heiderscheit et al., 2010). Among university students, prolonged periods of sitting and variable physical activity patterns can also contribute to posterior chain stiffness, making effective and time-efficient flexibility interventions clinically important (Kumar, 2017).</w:t>
      </w:r>
    </w:p>
    <w:p w14:paraId="3C9FD6CD" w14:textId="382CAFD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Three widely used interventions in sports therapy to improve hamstring flexibility are static stretching, dynamic warm-up, and sports massage. Each has some empirical support, but comparative data, especially on immediate vs short-term effects, is limited, compromising clinicians’ ability to make informed decisions.</w:t>
      </w:r>
    </w:p>
    <w:p w14:paraId="5B00594D" w14:textId="2FBCE70D"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Static stretching involves holding a muscle in a lengthened position, usually for a set period of time. Meta-analytic research supports its acute efficacy for increasing flexibility (Optimising the Dose of Static Stretching meta-analysis) (Ingram et al., 2024). Specifically, a comprehensive meta-analysis of 189 studies found that acute static stretching produces moderate improvements in flexibility (Hedges’ g = 0.63), with the greatest benefit achieved when the total stretch volume per session is around 4 minutes (Ingram et al., 2024). These findings offer practical dosing recommendations for clinicians and athletes. However, static stretching’s effect on stiffness and performance remains contested. A recent </w:t>
      </w:r>
      <w:r w:rsidRPr="007F7C03">
        <w:rPr>
          <w:rFonts w:eastAsia="Times New Roman" w:cs="Times New Roman"/>
          <w:kern w:val="0"/>
          <w14:ligatures w14:val="none"/>
        </w:rPr>
        <w:lastRenderedPageBreak/>
        <w:t xml:space="preserve">systematic review focused on muscle architecture adaptations showed that chronic static stretching affects fascicle length and </w:t>
      </w:r>
      <w:proofErr w:type="spellStart"/>
      <w:r w:rsidRPr="007F7C03">
        <w:rPr>
          <w:rFonts w:eastAsia="Times New Roman" w:cs="Times New Roman"/>
          <w:kern w:val="0"/>
          <w14:ligatures w14:val="none"/>
        </w:rPr>
        <w:t>pennation</w:t>
      </w:r>
      <w:proofErr w:type="spellEnd"/>
      <w:r w:rsidRPr="007F7C03">
        <w:rPr>
          <w:rFonts w:eastAsia="Times New Roman" w:cs="Times New Roman"/>
          <w:kern w:val="0"/>
          <w14:ligatures w14:val="none"/>
        </w:rPr>
        <w:t xml:space="preserve"> angle, but the morphological changes depend on volume and intensity (Sports Medicine </w:t>
      </w:r>
      <w:r w:rsidR="00A14B55">
        <w:rPr>
          <w:rFonts w:eastAsia="Times New Roman" w:cs="Times New Roman"/>
          <w:kern w:val="0"/>
          <w14:ligatures w14:val="none"/>
        </w:rPr>
        <w:t>-</w:t>
      </w:r>
      <w:r w:rsidRPr="007F7C03">
        <w:rPr>
          <w:rFonts w:eastAsia="Times New Roman" w:cs="Times New Roman"/>
          <w:kern w:val="0"/>
          <w14:ligatures w14:val="none"/>
        </w:rPr>
        <w:t xml:space="preserve"> Open, 2023) (</w:t>
      </w:r>
      <w:proofErr w:type="spellStart"/>
      <w:r w:rsidRPr="007F7C03">
        <w:rPr>
          <w:rFonts w:eastAsia="Times New Roman" w:cs="Times New Roman"/>
          <w:kern w:val="0"/>
          <w14:ligatures w14:val="none"/>
        </w:rPr>
        <w:t>Panidi</w:t>
      </w:r>
      <w:proofErr w:type="spellEnd"/>
      <w:r w:rsidRPr="007F7C03">
        <w:rPr>
          <w:rFonts w:eastAsia="Times New Roman" w:cs="Times New Roman"/>
          <w:kern w:val="0"/>
          <w14:ligatures w14:val="none"/>
        </w:rPr>
        <w:t xml:space="preserve"> et al., 2023). This suggests that while static stretching is effective, its long-term structural adaptations may require consistent and high-volume protocols.</w:t>
      </w:r>
    </w:p>
    <w:p w14:paraId="376ECF37" w14:textId="15901FA4"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Dynamic warm-up, which typically includes controlled active movements (e.g., leg swings, lunges), is advocated for its dual benefit: enhancing flexibility and maintaining neuromuscular readiness. A 2023 net meta-analysis of warm-up methods found that dynamic stretching (alone or combined with static stretching) significantly improves explosive lower-limb strength (e.g., jump height) compared to no stretching (Wang et al., 2023). Moreover, a systematic review and meta-analysis comparing dynamic vs static stretching for hamstring </w:t>
      </w:r>
      <w:r w:rsidR="00A14B55">
        <w:rPr>
          <w:rFonts w:eastAsia="Times New Roman" w:cs="Times New Roman"/>
          <w:kern w:val="0"/>
          <w14:ligatures w14:val="none"/>
        </w:rPr>
        <w:t>range of movement</w:t>
      </w:r>
      <w:r w:rsidRPr="007F7C03">
        <w:rPr>
          <w:rFonts w:eastAsia="Times New Roman" w:cs="Times New Roman"/>
          <w:kern w:val="0"/>
          <w14:ligatures w14:val="none"/>
        </w:rPr>
        <w:t xml:space="preserve"> </w:t>
      </w:r>
      <w:r w:rsidR="00A14B55">
        <w:rPr>
          <w:rFonts w:eastAsia="Times New Roman" w:cs="Times New Roman"/>
          <w:kern w:val="0"/>
          <w14:ligatures w14:val="none"/>
        </w:rPr>
        <w:t xml:space="preserve">(ROM) </w:t>
      </w:r>
      <w:r w:rsidRPr="007F7C03">
        <w:rPr>
          <w:rFonts w:eastAsia="Times New Roman" w:cs="Times New Roman"/>
          <w:kern w:val="0"/>
          <w14:ligatures w14:val="none"/>
        </w:rPr>
        <w:t>and stiffness (2023) reported that single-bout dynamic and static stretching have similar acute effects on hamstring flexibility (Cai, Liu &amp; Li, 2023). This suggests that dynamic stretching might deliver equal gains in ROM but with potential performance or metabolic advantages.</w:t>
      </w:r>
    </w:p>
    <w:p w14:paraId="31104E91" w14:textId="60AE0EF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Manual soft-tissue therapy remains a staple in therapy and performance environments. A meta-analysis in 2020 examining the effect of sports massage on performance and recovery found that massage does </w:t>
      </w:r>
      <w:r w:rsidR="00B87D19" w:rsidRPr="007F7C03">
        <w:rPr>
          <w:rFonts w:eastAsia="Times New Roman" w:cs="Times New Roman"/>
          <w:kern w:val="0"/>
          <w14:ligatures w14:val="none"/>
        </w:rPr>
        <w:t>present</w:t>
      </w:r>
      <w:r w:rsidRPr="007F7C03">
        <w:rPr>
          <w:rFonts w:eastAsia="Times New Roman" w:cs="Times New Roman"/>
          <w:kern w:val="0"/>
          <w14:ligatures w14:val="none"/>
        </w:rPr>
        <w:t xml:space="preserve"> small but statistically significant acute improvements in flexibility, though not in strength, sprint, or endurance (BMJ Open Sport &amp; Exercise Medicine, 2020) (Smith et al., 2020). These results imply that, while massage is not a </w:t>
      </w:r>
      <w:r w:rsidR="00B87D19" w:rsidRPr="007F7C03">
        <w:rPr>
          <w:rFonts w:eastAsia="Times New Roman" w:cs="Times New Roman"/>
          <w:kern w:val="0"/>
          <w14:ligatures w14:val="none"/>
        </w:rPr>
        <w:t xml:space="preserve">direct </w:t>
      </w:r>
      <w:r w:rsidRPr="007F7C03">
        <w:rPr>
          <w:rFonts w:eastAsia="Times New Roman" w:cs="Times New Roman"/>
          <w:kern w:val="0"/>
          <w14:ligatures w14:val="none"/>
        </w:rPr>
        <w:t>performance enhancer, it may serve as a useful tool for flexibility and recovery. Importantly, massage’s benefit must be weighed against its cost and resource demands, particularly when compared with self-administered stretching or active approaches.</w:t>
      </w:r>
    </w:p>
    <w:p w14:paraId="59A2E57E" w14:textId="75D310E5"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Alternative and </w:t>
      </w:r>
      <w:r w:rsidR="00B87D19" w:rsidRPr="007F7C03">
        <w:rPr>
          <w:rFonts w:eastAsia="Times New Roman" w:cs="Times New Roman"/>
          <w:kern w:val="0"/>
          <w14:ligatures w14:val="none"/>
        </w:rPr>
        <w:t>m</w:t>
      </w:r>
      <w:r w:rsidRPr="007F7C03">
        <w:rPr>
          <w:rFonts w:eastAsia="Times New Roman" w:cs="Times New Roman"/>
          <w:kern w:val="0"/>
          <w14:ligatures w14:val="none"/>
        </w:rPr>
        <w:t xml:space="preserve">anual </w:t>
      </w:r>
      <w:r w:rsidR="00B87D19" w:rsidRPr="007F7C03">
        <w:rPr>
          <w:rFonts w:eastAsia="Times New Roman" w:cs="Times New Roman"/>
          <w:kern w:val="0"/>
          <w14:ligatures w14:val="none"/>
        </w:rPr>
        <w:t>a</w:t>
      </w:r>
      <w:r w:rsidRPr="007F7C03">
        <w:rPr>
          <w:rFonts w:eastAsia="Times New Roman" w:cs="Times New Roman"/>
          <w:kern w:val="0"/>
          <w14:ligatures w14:val="none"/>
        </w:rPr>
        <w:t>pproaches</w:t>
      </w:r>
      <w:r w:rsidR="00B87D19" w:rsidRPr="007F7C03">
        <w:rPr>
          <w:rFonts w:eastAsia="Times New Roman" w:cs="Times New Roman"/>
          <w:kern w:val="0"/>
          <w14:ligatures w14:val="none"/>
        </w:rPr>
        <w:t xml:space="preserve"> can also be used to improve flexibility</w:t>
      </w:r>
      <w:r w:rsidRPr="007F7C03">
        <w:rPr>
          <w:rFonts w:eastAsia="Times New Roman" w:cs="Times New Roman"/>
          <w:kern w:val="0"/>
          <w14:ligatures w14:val="none"/>
        </w:rPr>
        <w:t>. Beyond these three modalities, other therapeutic techniques also merit consideration. For example, a 2022</w:t>
      </w:r>
      <w:r w:rsidR="00A14B55">
        <w:rPr>
          <w:rFonts w:eastAsia="Times New Roman" w:cs="Times New Roman"/>
          <w:kern w:val="0"/>
          <w14:ligatures w14:val="none"/>
        </w:rPr>
        <w:t>-</w:t>
      </w:r>
      <w:r w:rsidRPr="007F7C03">
        <w:rPr>
          <w:rFonts w:eastAsia="Times New Roman" w:cs="Times New Roman"/>
          <w:kern w:val="0"/>
          <w14:ligatures w14:val="none"/>
        </w:rPr>
        <w:t xml:space="preserve">2024 meta-analysis examined the impact of neurodynamic techniques (nerve gliding) on hamstring flexibility and found that neurodynamic sliders produced significantly greater improvements in </w:t>
      </w:r>
      <w:r w:rsidR="00B87D19" w:rsidRPr="007F7C03">
        <w:rPr>
          <w:rFonts w:eastAsia="Times New Roman" w:cs="Times New Roman"/>
          <w:kern w:val="0"/>
          <w14:ligatures w14:val="none"/>
        </w:rPr>
        <w:t>range of movement</w:t>
      </w:r>
      <w:r w:rsidRPr="007F7C03">
        <w:rPr>
          <w:rFonts w:eastAsia="Times New Roman" w:cs="Times New Roman"/>
          <w:kern w:val="0"/>
          <w14:ligatures w14:val="none"/>
        </w:rPr>
        <w:t xml:space="preserve"> compared with static stretching (mean difference ~3</w:t>
      </w:r>
      <w:r w:rsidR="00B87D19" w:rsidRPr="007F7C03">
        <w:rPr>
          <w:rFonts w:eastAsia="Times New Roman" w:cs="Times New Roman"/>
          <w:kern w:val="0"/>
          <w14:ligatures w14:val="none"/>
        </w:rPr>
        <w:t>-</w:t>
      </w:r>
      <w:r w:rsidRPr="007F7C03">
        <w:rPr>
          <w:rFonts w:eastAsia="Times New Roman" w:cs="Times New Roman"/>
          <w:kern w:val="0"/>
          <w14:ligatures w14:val="none"/>
        </w:rPr>
        <w:t>4°) (Sharma et al., 2024). Similarly, a systematic review of Muscle Energy Technique (MET) trials (up to 2022) demonstrated that MET produces modest but meaningful flexibility gains, especially in sit-and-reach measures (Park et al., 2023). These findings highlight that other clinically relevant interventions exist, but they also underscore the necessity of comparing the more common methods (massage, stretch, warm-up) within a controlled study.</w:t>
      </w:r>
    </w:p>
    <w:p w14:paraId="594B044A" w14:textId="0CAEC79D"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lastRenderedPageBreak/>
        <w:t>Despite the broad evidence base, there are critical gaps. First, no recent high-quality studies directly compare sports massage, static stretching, and dynamic warm-up in a within-subject, acute/short-term design. Second, while many studies measure immediate flexibility changes, few assess maintenance after a realistic delay</w:t>
      </w:r>
      <w:r w:rsidR="00B87D19" w:rsidRPr="007F7C03">
        <w:rPr>
          <w:rFonts w:eastAsia="Times New Roman" w:cs="Times New Roman"/>
          <w:kern w:val="0"/>
          <w14:ligatures w14:val="none"/>
        </w:rPr>
        <w:t>, for example 10-15 minutes</w:t>
      </w:r>
      <w:r w:rsidRPr="007F7C03">
        <w:rPr>
          <w:rFonts w:eastAsia="Times New Roman" w:cs="Times New Roman"/>
          <w:kern w:val="0"/>
          <w14:ligatures w14:val="none"/>
        </w:rPr>
        <w:t>, as would occur in real-world pre-activity routines. Third, many stretching protocols investigated in research are long-duration or high-volume, often not representative of what therapists can practically implement in therapy or pre-warm-up settings</w:t>
      </w:r>
      <w:r w:rsidR="00B87D19" w:rsidRPr="007F7C03">
        <w:rPr>
          <w:rFonts w:eastAsia="Times New Roman" w:cs="Times New Roman"/>
          <w:kern w:val="0"/>
          <w14:ligatures w14:val="none"/>
        </w:rPr>
        <w:t xml:space="preserve"> as a result of time restraints or volume of athletes.</w:t>
      </w:r>
    </w:p>
    <w:p w14:paraId="2DF06BD7" w14:textId="7777777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In clinical sports therapy, interventions must be efficient, effective, and feasible within limited time windows. Thus, comparing the three interventions under matched, brief durations with a 15-minute follow-up will offer valuable, ecologically valid evidence. Furthermore, choosing the sit-and-reach test as the outcome measure mirrors clinical practice: it is simple, reliable, and functionally relevant to posterior chain flexibility (Mayorga-Vega, Merino-Marban &amp; </w:t>
      </w:r>
      <w:proofErr w:type="spellStart"/>
      <w:r w:rsidRPr="007F7C03">
        <w:rPr>
          <w:rFonts w:eastAsia="Times New Roman" w:cs="Times New Roman"/>
          <w:kern w:val="0"/>
          <w14:ligatures w14:val="none"/>
        </w:rPr>
        <w:t>Viciana</w:t>
      </w:r>
      <w:proofErr w:type="spellEnd"/>
      <w:r w:rsidRPr="007F7C03">
        <w:rPr>
          <w:rFonts w:eastAsia="Times New Roman" w:cs="Times New Roman"/>
          <w:kern w:val="0"/>
          <w14:ligatures w14:val="none"/>
        </w:rPr>
        <w:t>, 2014), and recent validity data in young adults supports its continued use (Lee et al., 2022).</w:t>
      </w:r>
    </w:p>
    <w:p w14:paraId="111882BE" w14:textId="5BD4DA5E"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This study proposes a rigorous, repeated-measures, randomized design to examine how a 3-minute protocol of massage, dynamic warm-up, or static stretching influences sit-and-reach scores immediately and 15 minutes </w:t>
      </w:r>
      <w:r w:rsidR="00B87D19" w:rsidRPr="007F7C03">
        <w:rPr>
          <w:rFonts w:eastAsia="Times New Roman" w:cs="Times New Roman"/>
          <w:kern w:val="0"/>
          <w14:ligatures w14:val="none"/>
        </w:rPr>
        <w:t>after each condition.</w:t>
      </w:r>
      <w:r w:rsidRPr="007F7C03">
        <w:rPr>
          <w:rFonts w:eastAsia="Times New Roman" w:cs="Times New Roman"/>
          <w:kern w:val="0"/>
          <w14:ligatures w14:val="none"/>
        </w:rPr>
        <w:t xml:space="preserve"> The findings will directly inform sports therapy decision-making, enabling practitioners to select the intervention that yields the most useful short-term flexibility gains.</w:t>
      </w:r>
    </w:p>
    <w:p w14:paraId="745C7E79" w14:textId="174227F0"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t xml:space="preserve">Aims and Objectives </w:t>
      </w:r>
    </w:p>
    <w:p w14:paraId="1B6CE4CA" w14:textId="7777777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b/>
          <w:bCs/>
          <w:kern w:val="0"/>
          <w14:ligatures w14:val="none"/>
        </w:rPr>
        <w:t>Aim:</w:t>
      </w:r>
      <w:r w:rsidRPr="007F7C03">
        <w:rPr>
          <w:rFonts w:eastAsia="Times New Roman" w:cs="Times New Roman"/>
          <w:kern w:val="0"/>
          <w14:ligatures w14:val="none"/>
        </w:rPr>
        <w:t xml:space="preserve"> To compare the immediate and 15-minute post-intervention effects of sports massage, dynamic warm-up, and static stretching on hamstring flexibility in healthy university students, using the sit-and-reach test.</w:t>
      </w:r>
    </w:p>
    <w:p w14:paraId="3B91E463" w14:textId="7777777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b/>
          <w:bCs/>
          <w:kern w:val="0"/>
          <w14:ligatures w14:val="none"/>
        </w:rPr>
        <w:t>Objectives:</w:t>
      </w:r>
    </w:p>
    <w:p w14:paraId="66F37CFC" w14:textId="77777777" w:rsidR="00B51386" w:rsidRPr="007F7C03" w:rsidRDefault="00B51386" w:rsidP="007F7C03">
      <w:pPr>
        <w:numPr>
          <w:ilvl w:val="0"/>
          <w:numId w:val="3"/>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Measure baseline hamstring flexibility (sit-and-reach) in participants.</w:t>
      </w:r>
    </w:p>
    <w:p w14:paraId="260EB347" w14:textId="77777777" w:rsidR="00B51386" w:rsidRPr="007F7C03" w:rsidRDefault="00B51386" w:rsidP="007F7C03">
      <w:pPr>
        <w:numPr>
          <w:ilvl w:val="0"/>
          <w:numId w:val="3"/>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Administer three interventions (sports massage, dynamic warm-up, static stretching) in a counterbalanced design.</w:t>
      </w:r>
    </w:p>
    <w:p w14:paraId="1D007B91" w14:textId="77777777" w:rsidR="00B51386" w:rsidRPr="007F7C03" w:rsidRDefault="00B51386" w:rsidP="007F7C03">
      <w:pPr>
        <w:numPr>
          <w:ilvl w:val="0"/>
          <w:numId w:val="3"/>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Record sit-and-reach immediately post-intervention and after 15 minutes.</w:t>
      </w:r>
    </w:p>
    <w:p w14:paraId="36913C2C" w14:textId="77777777" w:rsidR="00B51386" w:rsidRPr="007F7C03" w:rsidRDefault="00B51386" w:rsidP="007F7C03">
      <w:pPr>
        <w:numPr>
          <w:ilvl w:val="0"/>
          <w:numId w:val="3"/>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Compare the magnitude and retention of flexibility gains across interventions.</w:t>
      </w:r>
    </w:p>
    <w:p w14:paraId="29427A3B" w14:textId="40E59C09" w:rsidR="00B51386" w:rsidRDefault="00B51386" w:rsidP="007F7C03">
      <w:pPr>
        <w:numPr>
          <w:ilvl w:val="0"/>
          <w:numId w:val="3"/>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Provide evidence-based recommendations for sports therapy practice.</w:t>
      </w:r>
    </w:p>
    <w:p w14:paraId="4C580DA9" w14:textId="77777777" w:rsidR="007F7C03" w:rsidRPr="007F7C03" w:rsidRDefault="007F7C03" w:rsidP="007F7C03">
      <w:pPr>
        <w:spacing w:before="100" w:beforeAutospacing="1" w:after="100" w:afterAutospacing="1" w:line="276" w:lineRule="auto"/>
        <w:ind w:left="720"/>
        <w:rPr>
          <w:rFonts w:eastAsia="Times New Roman" w:cs="Times New Roman"/>
          <w:kern w:val="0"/>
          <w14:ligatures w14:val="none"/>
        </w:rPr>
      </w:pPr>
    </w:p>
    <w:p w14:paraId="7657F961" w14:textId="439FD897"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lastRenderedPageBreak/>
        <w:t xml:space="preserve">Methodology </w:t>
      </w:r>
    </w:p>
    <w:p w14:paraId="2806F72D" w14:textId="77777777" w:rsidR="00B51386" w:rsidRPr="007F7C03" w:rsidRDefault="00B51386" w:rsidP="007F7C03">
      <w:pPr>
        <w:spacing w:before="100" w:beforeAutospacing="1" w:after="100" w:afterAutospacing="1" w:line="276" w:lineRule="auto"/>
        <w:outlineLvl w:val="2"/>
        <w:rPr>
          <w:rFonts w:eastAsia="Times New Roman" w:cs="Times New Roman"/>
          <w:b/>
          <w:bCs/>
          <w:kern w:val="0"/>
          <w14:ligatures w14:val="none"/>
        </w:rPr>
      </w:pPr>
      <w:r w:rsidRPr="007F7C03">
        <w:rPr>
          <w:rFonts w:eastAsia="Times New Roman" w:cs="Times New Roman"/>
          <w:b/>
          <w:bCs/>
          <w:kern w:val="0"/>
          <w14:ligatures w14:val="none"/>
        </w:rPr>
        <w:t>Research Design</w:t>
      </w:r>
    </w:p>
    <w:p w14:paraId="2E453345" w14:textId="7CF03BA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A randomised, repeated-measures, counterbalanced design will be used. </w:t>
      </w:r>
      <w:r w:rsidR="00D76F39" w:rsidRPr="007F7C03">
        <w:rPr>
          <w:rFonts w:eastAsia="Times New Roman" w:cs="Times New Roman"/>
          <w:kern w:val="0"/>
          <w14:ligatures w14:val="none"/>
        </w:rPr>
        <w:t xml:space="preserve">In line with Smith (2018), this type of study is appropriate to compare the different conditions, it allows each participant to act as their own control, it helps minimise learning and fatigue effects which overall strengthens internal validity. </w:t>
      </w:r>
      <w:r w:rsidRPr="007F7C03">
        <w:rPr>
          <w:rFonts w:eastAsia="Times New Roman" w:cs="Times New Roman"/>
          <w:kern w:val="0"/>
          <w14:ligatures w14:val="none"/>
        </w:rPr>
        <w:t>Each participant will complete all three interventions (sports massage, dynamic warm-up, static stretching) in different orders, with at least a 48-hour washout period between sessions. This within-subjects design reduces inter-subject variability, improving statistical power and allowing direct comparison of interventions.</w:t>
      </w:r>
    </w:p>
    <w:p w14:paraId="2FCCA134" w14:textId="77777777" w:rsidR="00B51386" w:rsidRPr="007F7C03" w:rsidRDefault="00B51386" w:rsidP="007F7C03">
      <w:pPr>
        <w:spacing w:before="100" w:beforeAutospacing="1" w:after="100" w:afterAutospacing="1" w:line="276" w:lineRule="auto"/>
        <w:outlineLvl w:val="2"/>
        <w:rPr>
          <w:rFonts w:eastAsia="Times New Roman" w:cs="Times New Roman"/>
          <w:b/>
          <w:bCs/>
          <w:kern w:val="0"/>
          <w14:ligatures w14:val="none"/>
        </w:rPr>
      </w:pPr>
      <w:r w:rsidRPr="007F7C03">
        <w:rPr>
          <w:rFonts w:eastAsia="Times New Roman" w:cs="Times New Roman"/>
          <w:b/>
          <w:bCs/>
          <w:kern w:val="0"/>
          <w14:ligatures w14:val="none"/>
        </w:rPr>
        <w:t>Participants</w:t>
      </w:r>
    </w:p>
    <w:p w14:paraId="58511823" w14:textId="20850502" w:rsidR="00B51386" w:rsidRPr="007F7C03" w:rsidRDefault="00B51386" w:rsidP="007F7C03">
      <w:pPr>
        <w:numPr>
          <w:ilvl w:val="0"/>
          <w:numId w:val="4"/>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Sample Size: </w:t>
      </w:r>
      <w:r w:rsidR="00A40CAF" w:rsidRPr="007F7C03">
        <w:rPr>
          <w:rFonts w:eastAsia="Times New Roman" w:cs="Times New Roman"/>
          <w:kern w:val="0"/>
          <w14:ligatures w14:val="none"/>
        </w:rPr>
        <w:t>10</w:t>
      </w:r>
      <w:r w:rsidRPr="007F7C03">
        <w:rPr>
          <w:rFonts w:eastAsia="Times New Roman" w:cs="Times New Roman"/>
          <w:kern w:val="0"/>
          <w14:ligatures w14:val="none"/>
        </w:rPr>
        <w:t xml:space="preserve"> healthy university students, aged 18–30.</w:t>
      </w:r>
    </w:p>
    <w:p w14:paraId="3A17E529" w14:textId="77777777" w:rsidR="00B51386" w:rsidRPr="007F7C03" w:rsidRDefault="00B51386" w:rsidP="007F7C03">
      <w:pPr>
        <w:numPr>
          <w:ilvl w:val="0"/>
          <w:numId w:val="4"/>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Recruitment: Posters, email circulars, campus sports therapy clinics.</w:t>
      </w:r>
    </w:p>
    <w:p w14:paraId="41BF25B2" w14:textId="77777777" w:rsidR="00B51386" w:rsidRPr="007F7C03" w:rsidRDefault="00B51386" w:rsidP="007F7C03">
      <w:pPr>
        <w:numPr>
          <w:ilvl w:val="0"/>
          <w:numId w:val="4"/>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Inclusion Criteria: No recent lower-limb injury (past 3 months), no history of hamstring strain in the past year, physically able to perform mild exercise.</w:t>
      </w:r>
    </w:p>
    <w:p w14:paraId="5D15E24C" w14:textId="77777777" w:rsidR="00B51386" w:rsidRPr="007F7C03" w:rsidRDefault="00B51386" w:rsidP="007F7C03">
      <w:pPr>
        <w:numPr>
          <w:ilvl w:val="0"/>
          <w:numId w:val="4"/>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Exclusion Criteria: Neurological conditions, contraindications to massage, recent surgery, active musculoskeletal pain, or practising regular flexibility training.</w:t>
      </w:r>
    </w:p>
    <w:p w14:paraId="1A36EBAB" w14:textId="2A1DDACB"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Sample size is chosen based on prior research and power calculations for repeated-measures designs (anticipating moderate effect sizes).</w:t>
      </w:r>
    </w:p>
    <w:p w14:paraId="6A360F19" w14:textId="77777777" w:rsidR="00B51386" w:rsidRPr="007F7C03" w:rsidRDefault="00B51386" w:rsidP="007F7C03">
      <w:pPr>
        <w:spacing w:before="100" w:beforeAutospacing="1" w:after="100" w:afterAutospacing="1" w:line="276" w:lineRule="auto"/>
        <w:outlineLvl w:val="2"/>
        <w:rPr>
          <w:rFonts w:eastAsia="Times New Roman" w:cs="Times New Roman"/>
          <w:b/>
          <w:bCs/>
          <w:kern w:val="0"/>
          <w14:ligatures w14:val="none"/>
        </w:rPr>
      </w:pPr>
      <w:r w:rsidRPr="007F7C03">
        <w:rPr>
          <w:rFonts w:eastAsia="Times New Roman" w:cs="Times New Roman"/>
          <w:b/>
          <w:bCs/>
          <w:kern w:val="0"/>
          <w14:ligatures w14:val="none"/>
        </w:rPr>
        <w:t>Interventions</w:t>
      </w:r>
    </w:p>
    <w:p w14:paraId="36EE2FBD" w14:textId="7777777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Protocols are designed to be brief (3 minutes) to reflect realistic clinical or pre-activity contexts.</w:t>
      </w:r>
    </w:p>
    <w:p w14:paraId="6AAA3096" w14:textId="695218D9" w:rsidR="00B51386" w:rsidRPr="007F7C03" w:rsidRDefault="00B51386" w:rsidP="007F7C03">
      <w:pPr>
        <w:numPr>
          <w:ilvl w:val="0"/>
          <w:numId w:val="5"/>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Static Stretching: Participants perform seated hamstring stretches, 3 </w:t>
      </w:r>
      <w:r w:rsidR="00A14B55">
        <w:rPr>
          <w:rFonts w:eastAsia="Times New Roman" w:cs="Times New Roman"/>
          <w:kern w:val="0"/>
          <w14:ligatures w14:val="none"/>
        </w:rPr>
        <w:t xml:space="preserve">x </w:t>
      </w:r>
      <w:r w:rsidRPr="007F7C03">
        <w:rPr>
          <w:rFonts w:eastAsia="Times New Roman" w:cs="Times New Roman"/>
          <w:kern w:val="0"/>
          <w14:ligatures w14:val="none"/>
        </w:rPr>
        <w:t>30 seconds per leg, with 15 seconds rest between. Stretch intensity will be moderated by participant feedback (“mild but not painful”) consistent with stretching recommendations (Ingram et al., 2024).</w:t>
      </w:r>
    </w:p>
    <w:p w14:paraId="1E16DCE9" w14:textId="78370B91" w:rsidR="00B51386" w:rsidRPr="007F7C03" w:rsidRDefault="00B51386" w:rsidP="007F7C03">
      <w:pPr>
        <w:numPr>
          <w:ilvl w:val="0"/>
          <w:numId w:val="5"/>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Dynamic Warm-Up: A 3-minute routine including forward/backward leg swings, lateral leg swings, high-knee marching with hip extension, and dynamic toe touches. Movement tempo will be standardi</w:t>
      </w:r>
      <w:r w:rsidR="00A40CAF" w:rsidRPr="007F7C03">
        <w:rPr>
          <w:rFonts w:eastAsia="Times New Roman" w:cs="Times New Roman"/>
          <w:kern w:val="0"/>
          <w14:ligatures w14:val="none"/>
        </w:rPr>
        <w:t>s</w:t>
      </w:r>
      <w:r w:rsidRPr="007F7C03">
        <w:rPr>
          <w:rFonts w:eastAsia="Times New Roman" w:cs="Times New Roman"/>
          <w:kern w:val="0"/>
          <w14:ligatures w14:val="none"/>
        </w:rPr>
        <w:t>ed using a metronome set to 60 bpm.</w:t>
      </w:r>
    </w:p>
    <w:p w14:paraId="6E259821" w14:textId="457E60BF" w:rsidR="00B51386" w:rsidRPr="007F7C03" w:rsidRDefault="00B51386" w:rsidP="007F7C03">
      <w:pPr>
        <w:numPr>
          <w:ilvl w:val="0"/>
          <w:numId w:val="5"/>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Sports Massage: Delivered by a certified </w:t>
      </w:r>
      <w:r w:rsidR="00A40CAF" w:rsidRPr="007F7C03">
        <w:rPr>
          <w:rFonts w:eastAsia="Times New Roman" w:cs="Times New Roman"/>
          <w:kern w:val="0"/>
          <w14:ligatures w14:val="none"/>
        </w:rPr>
        <w:t>massage</w:t>
      </w:r>
      <w:r w:rsidRPr="007F7C03">
        <w:rPr>
          <w:rFonts w:eastAsia="Times New Roman" w:cs="Times New Roman"/>
          <w:kern w:val="0"/>
          <w14:ligatures w14:val="none"/>
        </w:rPr>
        <w:t xml:space="preserve"> therapist, focusing on the hamstring region. The 3-minute massage comprises 60 seconds of effleurage, 90 </w:t>
      </w:r>
      <w:r w:rsidRPr="007F7C03">
        <w:rPr>
          <w:rFonts w:eastAsia="Times New Roman" w:cs="Times New Roman"/>
          <w:kern w:val="0"/>
          <w14:ligatures w14:val="none"/>
        </w:rPr>
        <w:lastRenderedPageBreak/>
        <w:t xml:space="preserve">seconds of petrissage, and 30 seconds of </w:t>
      </w:r>
      <w:r w:rsidR="00A40CAF" w:rsidRPr="007F7C03">
        <w:rPr>
          <w:rFonts w:eastAsia="Times New Roman" w:cs="Times New Roman"/>
          <w:kern w:val="0"/>
          <w14:ligatures w14:val="none"/>
        </w:rPr>
        <w:t>fast paced effleurage</w:t>
      </w:r>
      <w:r w:rsidRPr="007F7C03">
        <w:rPr>
          <w:rFonts w:eastAsia="Times New Roman" w:cs="Times New Roman"/>
          <w:kern w:val="0"/>
          <w14:ligatures w14:val="none"/>
        </w:rPr>
        <w:t>. Therapist pressure will be standardi</w:t>
      </w:r>
      <w:r w:rsidR="00A40CAF" w:rsidRPr="007F7C03">
        <w:rPr>
          <w:rFonts w:eastAsia="Times New Roman" w:cs="Times New Roman"/>
          <w:kern w:val="0"/>
          <w14:ligatures w14:val="none"/>
        </w:rPr>
        <w:t>s</w:t>
      </w:r>
      <w:r w:rsidRPr="007F7C03">
        <w:rPr>
          <w:rFonts w:eastAsia="Times New Roman" w:cs="Times New Roman"/>
          <w:kern w:val="0"/>
          <w14:ligatures w14:val="none"/>
        </w:rPr>
        <w:t>ed by using a perceived-pressure scale (5</w:t>
      </w:r>
      <w:r w:rsidR="00A40CAF" w:rsidRPr="007F7C03">
        <w:rPr>
          <w:rFonts w:eastAsia="Times New Roman" w:cs="Times New Roman"/>
          <w:kern w:val="0"/>
          <w14:ligatures w14:val="none"/>
        </w:rPr>
        <w:t>-</w:t>
      </w:r>
      <w:r w:rsidRPr="007F7C03">
        <w:rPr>
          <w:rFonts w:eastAsia="Times New Roman" w:cs="Times New Roman"/>
          <w:kern w:val="0"/>
          <w14:ligatures w14:val="none"/>
        </w:rPr>
        <w:t>6 out of 10).</w:t>
      </w:r>
    </w:p>
    <w:p w14:paraId="334A20C0" w14:textId="77777777" w:rsidR="00B51386" w:rsidRPr="007F7C03" w:rsidRDefault="00B51386" w:rsidP="007F7C03">
      <w:pPr>
        <w:spacing w:before="100" w:beforeAutospacing="1" w:after="100" w:afterAutospacing="1" w:line="276" w:lineRule="auto"/>
        <w:outlineLvl w:val="2"/>
        <w:rPr>
          <w:rFonts w:eastAsia="Times New Roman" w:cs="Times New Roman"/>
          <w:b/>
          <w:bCs/>
          <w:kern w:val="0"/>
          <w14:ligatures w14:val="none"/>
        </w:rPr>
      </w:pPr>
      <w:r w:rsidRPr="007F7C03">
        <w:rPr>
          <w:rFonts w:eastAsia="Times New Roman" w:cs="Times New Roman"/>
          <w:b/>
          <w:bCs/>
          <w:kern w:val="0"/>
          <w14:ligatures w14:val="none"/>
        </w:rPr>
        <w:t>Outcome Measure</w:t>
      </w:r>
    </w:p>
    <w:p w14:paraId="3DD73BD8" w14:textId="207A7D9F"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Sit-and-Reach Test</w:t>
      </w:r>
      <w:r w:rsidRPr="007F7C03">
        <w:rPr>
          <w:rFonts w:eastAsia="Times New Roman" w:cs="Times New Roman"/>
          <w:b/>
          <w:bCs/>
          <w:kern w:val="0"/>
          <w14:ligatures w14:val="none"/>
        </w:rPr>
        <w:t>:</w:t>
      </w:r>
      <w:r w:rsidRPr="007F7C03">
        <w:rPr>
          <w:rFonts w:eastAsia="Times New Roman" w:cs="Times New Roman"/>
          <w:kern w:val="0"/>
          <w14:ligatures w14:val="none"/>
        </w:rPr>
        <w:t xml:space="preserve"> Conducted via a standardi</w:t>
      </w:r>
      <w:r w:rsidR="00A40CAF" w:rsidRPr="007F7C03">
        <w:rPr>
          <w:rFonts w:eastAsia="Times New Roman" w:cs="Times New Roman"/>
          <w:kern w:val="0"/>
          <w14:ligatures w14:val="none"/>
        </w:rPr>
        <w:t>s</w:t>
      </w:r>
      <w:r w:rsidRPr="007F7C03">
        <w:rPr>
          <w:rFonts w:eastAsia="Times New Roman" w:cs="Times New Roman"/>
          <w:kern w:val="0"/>
          <w14:ligatures w14:val="none"/>
        </w:rPr>
        <w:t xml:space="preserve">ed sit-and-reach box. After a brief familiarisation, participants perform three trials at each time point (baseline, immediate, 15 min), and the highest score is recorded. The test is reliable (ICC &gt; 0.90) and functionally relevant (Mayorga-Vega, Merino-Marban &amp; </w:t>
      </w:r>
      <w:proofErr w:type="spellStart"/>
      <w:r w:rsidRPr="007F7C03">
        <w:rPr>
          <w:rFonts w:eastAsia="Times New Roman" w:cs="Times New Roman"/>
          <w:kern w:val="0"/>
          <w14:ligatures w14:val="none"/>
        </w:rPr>
        <w:t>Viciana</w:t>
      </w:r>
      <w:proofErr w:type="spellEnd"/>
      <w:r w:rsidRPr="007F7C03">
        <w:rPr>
          <w:rFonts w:eastAsia="Times New Roman" w:cs="Times New Roman"/>
          <w:kern w:val="0"/>
          <w14:ligatures w14:val="none"/>
        </w:rPr>
        <w:t>, 2014; Lee et al., 2022).</w:t>
      </w:r>
    </w:p>
    <w:p w14:paraId="051F9BFF" w14:textId="77777777" w:rsidR="00B51386" w:rsidRPr="007F7C03" w:rsidRDefault="00B51386" w:rsidP="007F7C03">
      <w:pPr>
        <w:spacing w:before="100" w:beforeAutospacing="1" w:after="100" w:afterAutospacing="1" w:line="276" w:lineRule="auto"/>
        <w:outlineLvl w:val="2"/>
        <w:rPr>
          <w:rFonts w:eastAsia="Times New Roman" w:cs="Times New Roman"/>
          <w:b/>
          <w:bCs/>
          <w:kern w:val="0"/>
          <w14:ligatures w14:val="none"/>
        </w:rPr>
      </w:pPr>
      <w:r w:rsidRPr="007F7C03">
        <w:rPr>
          <w:rFonts w:eastAsia="Times New Roman" w:cs="Times New Roman"/>
          <w:b/>
          <w:bCs/>
          <w:kern w:val="0"/>
          <w14:ligatures w14:val="none"/>
        </w:rPr>
        <w:t>Procedure</w:t>
      </w:r>
    </w:p>
    <w:p w14:paraId="28B046E7" w14:textId="3DF280CA"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Participants attend three lab sessions (one per intervention), scheduled at the same time of day</w:t>
      </w:r>
      <w:r w:rsidR="001054A7" w:rsidRPr="007F7C03">
        <w:rPr>
          <w:rFonts w:eastAsia="Times New Roman" w:cs="Times New Roman"/>
          <w:kern w:val="0"/>
          <w14:ligatures w14:val="none"/>
        </w:rPr>
        <w:t>, 1 week apart.</w:t>
      </w:r>
    </w:p>
    <w:p w14:paraId="0D9CC76A" w14:textId="77777777"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Upon arrival, they rest seated for 5 minutes before baseline (T1) sit-and-reach measurement.</w:t>
      </w:r>
    </w:p>
    <w:p w14:paraId="529AE986" w14:textId="77777777"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They then receive the assigned intervention (massage/stretch/warm-up).</w:t>
      </w:r>
    </w:p>
    <w:p w14:paraId="1BFDA67A" w14:textId="77777777"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Immediately post-intervention (within 1 minute), the sit-and-reach is recorded (T2).</w:t>
      </w:r>
    </w:p>
    <w:p w14:paraId="6CE86644" w14:textId="77777777"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Participants then sit passively (no additional warm-up) for 15 minutes.</w:t>
      </w:r>
    </w:p>
    <w:p w14:paraId="2AA837A4" w14:textId="77777777"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After 15 minutes, the final sit-and-reach is recorded (T3).</w:t>
      </w:r>
    </w:p>
    <w:p w14:paraId="126B4880" w14:textId="1EE9E442" w:rsidR="00B51386" w:rsidRPr="007F7C03" w:rsidRDefault="00B51386" w:rsidP="007F7C03">
      <w:pPr>
        <w:numPr>
          <w:ilvl w:val="0"/>
          <w:numId w:val="6"/>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The same procedure is repeated across the two remaining sessions, with intervention order counterbalanced across participants to control for order effects.</w:t>
      </w:r>
      <w:r w:rsidR="001054A7" w:rsidRPr="007F7C03">
        <w:rPr>
          <w:rFonts w:eastAsia="Times New Roman" w:cs="Times New Roman"/>
          <w:kern w:val="0"/>
          <w14:ligatures w14:val="none"/>
        </w:rPr>
        <w:t xml:space="preserve"> The time between each intervention will be 1 week. </w:t>
      </w:r>
    </w:p>
    <w:p w14:paraId="38C919A3" w14:textId="77777777" w:rsidR="00B51386" w:rsidRPr="007F7C03" w:rsidRDefault="00B51386" w:rsidP="007F7C03">
      <w:pPr>
        <w:spacing w:before="100" w:beforeAutospacing="1" w:after="100" w:afterAutospacing="1" w:line="276" w:lineRule="auto"/>
        <w:outlineLvl w:val="2"/>
        <w:rPr>
          <w:rFonts w:eastAsia="Times New Roman" w:cs="Times New Roman"/>
          <w:b/>
          <w:bCs/>
          <w:kern w:val="0"/>
          <w14:ligatures w14:val="none"/>
        </w:rPr>
      </w:pPr>
      <w:r w:rsidRPr="007F7C03">
        <w:rPr>
          <w:rFonts w:eastAsia="Times New Roman" w:cs="Times New Roman"/>
          <w:b/>
          <w:bCs/>
          <w:kern w:val="0"/>
          <w14:ligatures w14:val="none"/>
        </w:rPr>
        <w:t>Rationale for Methodology</w:t>
      </w:r>
    </w:p>
    <w:p w14:paraId="15E95277" w14:textId="77777777" w:rsidR="00B51386" w:rsidRPr="007F7C03" w:rsidRDefault="00B51386" w:rsidP="007F7C03">
      <w:pPr>
        <w:numPr>
          <w:ilvl w:val="0"/>
          <w:numId w:val="7"/>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Within-subjects design: Controls for individual differences in flexibility, physical activity, and response to interventions.</w:t>
      </w:r>
    </w:p>
    <w:p w14:paraId="330D6750" w14:textId="77777777" w:rsidR="00B51386" w:rsidRPr="007F7C03" w:rsidRDefault="00B51386" w:rsidP="007F7C03">
      <w:pPr>
        <w:numPr>
          <w:ilvl w:val="0"/>
          <w:numId w:val="7"/>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Short interventions (3 minutes): Reflect practical time constraints in therapy and warm-up settings.</w:t>
      </w:r>
    </w:p>
    <w:p w14:paraId="51A2356B" w14:textId="5B8C0958" w:rsidR="001054A7" w:rsidRPr="007F7C03" w:rsidRDefault="001054A7" w:rsidP="007F7C03">
      <w:pPr>
        <w:numPr>
          <w:ilvl w:val="0"/>
          <w:numId w:val="7"/>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1 week between each intervention: This replicates a realistic timeframe for athletes during a competition period.</w:t>
      </w:r>
    </w:p>
    <w:p w14:paraId="244137DD" w14:textId="77777777" w:rsidR="00B51386" w:rsidRPr="007F7C03" w:rsidRDefault="00B51386" w:rsidP="007F7C03">
      <w:pPr>
        <w:numPr>
          <w:ilvl w:val="0"/>
          <w:numId w:val="7"/>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Sit-and-reach test: Clinically accessible, low risk, reflective of functional posterior chain flexibility.</w:t>
      </w:r>
    </w:p>
    <w:p w14:paraId="7508DDEB" w14:textId="77777777" w:rsidR="00B51386" w:rsidRPr="007F7C03" w:rsidRDefault="00B51386" w:rsidP="007F7C03">
      <w:pPr>
        <w:numPr>
          <w:ilvl w:val="0"/>
          <w:numId w:val="7"/>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Counterbalancing: Minimizes order effects.</w:t>
      </w:r>
    </w:p>
    <w:p w14:paraId="003E5264" w14:textId="18445FD9" w:rsidR="001054A7" w:rsidRDefault="00B51386" w:rsidP="007F7C03">
      <w:pPr>
        <w:numPr>
          <w:ilvl w:val="0"/>
          <w:numId w:val="7"/>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Therapist-led massage: Ensures consistency and real-world relevance, as </w:t>
      </w:r>
      <w:r w:rsidR="00A40CAF" w:rsidRPr="007F7C03">
        <w:rPr>
          <w:rFonts w:eastAsia="Times New Roman" w:cs="Times New Roman"/>
          <w:kern w:val="0"/>
          <w14:ligatures w14:val="none"/>
        </w:rPr>
        <w:t>massage</w:t>
      </w:r>
      <w:r w:rsidRPr="007F7C03">
        <w:rPr>
          <w:rFonts w:eastAsia="Times New Roman" w:cs="Times New Roman"/>
          <w:kern w:val="0"/>
          <w14:ligatures w14:val="none"/>
        </w:rPr>
        <w:t xml:space="preserve"> therapists often apply manual techniques in practice.</w:t>
      </w:r>
    </w:p>
    <w:p w14:paraId="3E711C47" w14:textId="77777777" w:rsidR="007F7C03" w:rsidRPr="007F7C03" w:rsidRDefault="007F7C03" w:rsidP="007F7C03">
      <w:pPr>
        <w:spacing w:before="100" w:beforeAutospacing="1" w:after="100" w:afterAutospacing="1" w:line="276" w:lineRule="auto"/>
        <w:ind w:left="720"/>
        <w:rPr>
          <w:rFonts w:eastAsia="Times New Roman" w:cs="Times New Roman"/>
          <w:kern w:val="0"/>
          <w14:ligatures w14:val="none"/>
        </w:rPr>
      </w:pPr>
    </w:p>
    <w:p w14:paraId="5B5131C9" w14:textId="1381A636"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lastRenderedPageBreak/>
        <w:t xml:space="preserve">Data Analysis </w:t>
      </w:r>
    </w:p>
    <w:p w14:paraId="54EFE03B" w14:textId="100F01A8"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Data will be analysed using SPSS. The primary statistical test will be a two-way repeated-measures ANOVA with:</w:t>
      </w:r>
    </w:p>
    <w:p w14:paraId="117A2D13" w14:textId="77777777" w:rsidR="00B51386" w:rsidRPr="007F7C03" w:rsidRDefault="00B51386" w:rsidP="007F7C03">
      <w:pPr>
        <w:numPr>
          <w:ilvl w:val="0"/>
          <w:numId w:val="8"/>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Factor 1: Intervention (three levels: massage, dynamic warm-up, static stretching)</w:t>
      </w:r>
    </w:p>
    <w:p w14:paraId="171FEC20" w14:textId="77777777" w:rsidR="00B51386" w:rsidRPr="007F7C03" w:rsidRDefault="00B51386" w:rsidP="007F7C03">
      <w:pPr>
        <w:numPr>
          <w:ilvl w:val="0"/>
          <w:numId w:val="8"/>
        </w:num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Factor 2: Time (three levels: baseline T1, immediate T2, 15-minute T3)</w:t>
      </w:r>
    </w:p>
    <w:p w14:paraId="3EB24045" w14:textId="1E2ADDA4"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 xml:space="preserve">This will assess main effects (intervention, time) and any interaction (how the effect of intervention differs over time). Mauchly’s test of sphericity will be used; if violated, a Greenhouse-Geisser correction will be applied. </w:t>
      </w:r>
      <w:r w:rsidR="00370472" w:rsidRPr="007F7C03">
        <w:rPr>
          <w:rFonts w:eastAsia="Times New Roman" w:cs="Times New Roman"/>
          <w:kern w:val="0"/>
          <w14:ligatures w14:val="none"/>
        </w:rPr>
        <w:t>Tukey pot-hoc test will be used</w:t>
      </w:r>
      <w:r w:rsidRPr="007F7C03">
        <w:rPr>
          <w:rFonts w:eastAsia="Times New Roman" w:cs="Times New Roman"/>
          <w:kern w:val="0"/>
          <w14:ligatures w14:val="none"/>
        </w:rPr>
        <w:t xml:space="preserve"> </w:t>
      </w:r>
      <w:r w:rsidR="00370472" w:rsidRPr="007F7C03">
        <w:rPr>
          <w:rFonts w:eastAsia="Times New Roman" w:cs="Times New Roman"/>
          <w:kern w:val="0"/>
          <w14:ligatures w14:val="none"/>
        </w:rPr>
        <w:t>to explore</w:t>
      </w:r>
      <w:r w:rsidRPr="007F7C03">
        <w:rPr>
          <w:rFonts w:eastAsia="Times New Roman" w:cs="Times New Roman"/>
          <w:kern w:val="0"/>
          <w14:ligatures w14:val="none"/>
        </w:rPr>
        <w:t xml:space="preserve"> pairwise differences</w:t>
      </w:r>
      <w:r w:rsidR="00370472" w:rsidRPr="007F7C03">
        <w:rPr>
          <w:rFonts w:eastAsia="Times New Roman" w:cs="Times New Roman"/>
          <w:kern w:val="0"/>
          <w14:ligatures w14:val="none"/>
        </w:rPr>
        <w:t xml:space="preserve"> because all intervention groups </w:t>
      </w:r>
      <w:r w:rsidR="003A1AD1" w:rsidRPr="007F7C03">
        <w:rPr>
          <w:rFonts w:eastAsia="Times New Roman" w:cs="Times New Roman"/>
          <w:kern w:val="0"/>
          <w14:ligatures w14:val="none"/>
        </w:rPr>
        <w:t xml:space="preserve">are of primary interest and all pairwise comparisons are required. Also, </w:t>
      </w:r>
      <w:r w:rsidR="00370472" w:rsidRPr="007F7C03">
        <w:rPr>
          <w:rFonts w:eastAsia="Times New Roman" w:cs="Times New Roman"/>
          <w:kern w:val="0"/>
          <w14:ligatures w14:val="none"/>
        </w:rPr>
        <w:t>it is specifically designed to compare multiple pairwise conditions</w:t>
      </w:r>
      <w:r w:rsidR="003A1AD1" w:rsidRPr="007F7C03">
        <w:rPr>
          <w:rFonts w:eastAsia="Times New Roman" w:cs="Times New Roman"/>
          <w:kern w:val="0"/>
          <w14:ligatures w14:val="none"/>
        </w:rPr>
        <w:t xml:space="preserve"> and </w:t>
      </w:r>
      <w:r w:rsidR="00370472" w:rsidRPr="007F7C03">
        <w:rPr>
          <w:rFonts w:eastAsia="Times New Roman" w:cs="Times New Roman"/>
          <w:kern w:val="0"/>
          <w14:ligatures w14:val="none"/>
        </w:rPr>
        <w:t>it controls any errors whist maintaining greater statistical power because it's less conservative</w:t>
      </w:r>
      <w:r w:rsidR="003A1AD1" w:rsidRPr="007F7C03">
        <w:rPr>
          <w:rFonts w:eastAsia="Times New Roman" w:cs="Times New Roman"/>
          <w:kern w:val="0"/>
          <w14:ligatures w14:val="none"/>
        </w:rPr>
        <w:t>.</w:t>
      </w:r>
    </w:p>
    <w:p w14:paraId="57587D31" w14:textId="77777777"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Effect sizes (partial η²) will be reported to interpret the magnitude of differences. Normality will be tested with the Shapiro–Wilk test; if the assumption is violated, non-parametric alternatives (e.g., Friedman test and Wilcoxon signed-rank tests) will be used.</w:t>
      </w:r>
    </w:p>
    <w:p w14:paraId="1FD4511A" w14:textId="6CB74141"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Additionally, intraclass correlation coefficient (ICC) analysis will assess the reliability of sit-and-reach measurements across baseline trials to confirm measurement consistency.</w:t>
      </w:r>
    </w:p>
    <w:p w14:paraId="2F381176" w14:textId="4D4F5951" w:rsidR="00B51386" w:rsidRPr="007F7C03" w:rsidRDefault="00B51386" w:rsidP="007F7C03">
      <w:pPr>
        <w:spacing w:before="100" w:beforeAutospacing="1" w:after="100" w:afterAutospacing="1" w:line="276" w:lineRule="auto"/>
        <w:outlineLvl w:val="1"/>
        <w:rPr>
          <w:rFonts w:eastAsia="Times New Roman" w:cs="Times New Roman"/>
          <w:b/>
          <w:bCs/>
          <w:kern w:val="0"/>
          <w:sz w:val="28"/>
          <w:szCs w:val="28"/>
          <w:u w:val="single"/>
          <w14:ligatures w14:val="none"/>
        </w:rPr>
      </w:pPr>
      <w:r w:rsidRPr="007F7C03">
        <w:rPr>
          <w:rFonts w:eastAsia="Times New Roman" w:cs="Times New Roman"/>
          <w:b/>
          <w:bCs/>
          <w:kern w:val="0"/>
          <w:sz w:val="28"/>
          <w:szCs w:val="28"/>
          <w:u w:val="single"/>
          <w14:ligatures w14:val="none"/>
        </w:rPr>
        <w:t xml:space="preserve">Ethics </w:t>
      </w:r>
    </w:p>
    <w:p w14:paraId="41DA1D1E" w14:textId="3B021795" w:rsidR="00B51386" w:rsidRPr="007F7C03" w:rsidRDefault="00B51386" w:rsidP="007F7C03">
      <w:pPr>
        <w:spacing w:before="100" w:beforeAutospacing="1" w:after="100" w:afterAutospacing="1" w:line="276" w:lineRule="auto"/>
        <w:rPr>
          <w:rFonts w:eastAsia="Times New Roman" w:cs="Times New Roman"/>
          <w:kern w:val="0"/>
          <w14:ligatures w14:val="none"/>
        </w:rPr>
      </w:pPr>
      <w:r w:rsidRPr="007F7C03">
        <w:rPr>
          <w:rFonts w:eastAsia="Times New Roman" w:cs="Times New Roman"/>
          <w:kern w:val="0"/>
          <w14:ligatures w14:val="none"/>
        </w:rPr>
        <w:t>Ethical approval will be sought from the University Research Ethics Committee in line with institutional</w:t>
      </w:r>
      <w:r w:rsidR="009B4952" w:rsidRPr="007F7C03">
        <w:rPr>
          <w:rFonts w:eastAsia="Times New Roman" w:cs="Times New Roman"/>
          <w:kern w:val="0"/>
          <w14:ligatures w14:val="none"/>
        </w:rPr>
        <w:t xml:space="preserve"> guidelines and the Society of Sports Therapy,</w:t>
      </w:r>
      <w:r w:rsidRPr="007F7C03">
        <w:rPr>
          <w:rFonts w:eastAsia="Times New Roman" w:cs="Times New Roman"/>
          <w:kern w:val="0"/>
          <w14:ligatures w14:val="none"/>
        </w:rPr>
        <w:t xml:space="preserve"> and GDPR policies.</w:t>
      </w:r>
      <w:r w:rsidR="009B4952" w:rsidRPr="007F7C03">
        <w:rPr>
          <w:rFonts w:eastAsia="Times New Roman" w:cs="Times New Roman"/>
          <w:kern w:val="0"/>
          <w14:ligatures w14:val="none"/>
        </w:rPr>
        <w:t xml:space="preserve"> The UWTSD ethical guidelines state that research must be conducted with honesty, rigour, transparency and open communication, care and respects and finally accountability. It also states that participants must give full informed voluntary consent at the time the study is being carried out. Participants will also be told that they </w:t>
      </w:r>
      <w:r w:rsidRPr="007F7C03">
        <w:rPr>
          <w:rFonts w:eastAsia="Times New Roman" w:cs="Times New Roman"/>
          <w:kern w:val="0"/>
          <w14:ligatures w14:val="none"/>
        </w:rPr>
        <w:t>may withdraw at any time without penalty.</w:t>
      </w:r>
      <w:r w:rsidR="00370472" w:rsidRPr="007F7C03">
        <w:rPr>
          <w:rFonts w:eastAsia="Times New Roman" w:cs="Times New Roman"/>
          <w:kern w:val="0"/>
          <w14:ligatures w14:val="none"/>
        </w:rPr>
        <w:t xml:space="preserve"> The SST guidelines focus on client welfare, privacy, informed consent, honesty and professionalism, all of which will be followed in this research.</w:t>
      </w:r>
      <w:r w:rsidRPr="007F7C03">
        <w:rPr>
          <w:rFonts w:eastAsia="Times New Roman" w:cs="Times New Roman"/>
          <w:kern w:val="0"/>
          <w14:ligatures w14:val="none"/>
        </w:rPr>
        <w:t xml:space="preserve"> Risks are minimal</w:t>
      </w:r>
      <w:r w:rsidR="001054A7" w:rsidRPr="007F7C03">
        <w:rPr>
          <w:rFonts w:eastAsia="Times New Roman" w:cs="Times New Roman"/>
          <w:kern w:val="0"/>
          <w14:ligatures w14:val="none"/>
        </w:rPr>
        <w:t xml:space="preserve"> - </w:t>
      </w:r>
      <w:r w:rsidRPr="007F7C03">
        <w:rPr>
          <w:rFonts w:eastAsia="Times New Roman" w:cs="Times New Roman"/>
          <w:kern w:val="0"/>
          <w14:ligatures w14:val="none"/>
        </w:rPr>
        <w:t>mild discomfort from stretching or massage is possible</w:t>
      </w:r>
      <w:r w:rsidR="001054A7" w:rsidRPr="007F7C03">
        <w:rPr>
          <w:rFonts w:eastAsia="Times New Roman" w:cs="Times New Roman"/>
          <w:kern w:val="0"/>
          <w14:ligatures w14:val="none"/>
        </w:rPr>
        <w:t xml:space="preserve"> </w:t>
      </w:r>
      <w:r w:rsidRPr="007F7C03">
        <w:rPr>
          <w:rFonts w:eastAsia="Times New Roman" w:cs="Times New Roman"/>
          <w:kern w:val="0"/>
          <w14:ligatures w14:val="none"/>
        </w:rPr>
        <w:t xml:space="preserve">but will be mitigated by therapist supervision and participant-controlled intensity. Data will be </w:t>
      </w:r>
      <w:r w:rsidR="001054A7" w:rsidRPr="007F7C03">
        <w:rPr>
          <w:rFonts w:eastAsia="Times New Roman" w:cs="Times New Roman"/>
          <w:kern w:val="0"/>
          <w14:ligatures w14:val="none"/>
        </w:rPr>
        <w:t xml:space="preserve">anonymous </w:t>
      </w:r>
      <w:r w:rsidRPr="007F7C03">
        <w:rPr>
          <w:rFonts w:eastAsia="Times New Roman" w:cs="Times New Roman"/>
          <w:kern w:val="0"/>
          <w14:ligatures w14:val="none"/>
        </w:rPr>
        <w:t>and stored securely in encrypted digital format. All procedures reflect standard sports therapy practice, meaning risk is low and participant safety is prioritised.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96"/>
        <w:gridCol w:w="4940"/>
      </w:tblGrid>
      <w:tr w:rsidR="00B51386" w:rsidRPr="007F7C03" w14:paraId="7B35D3F2" w14:textId="77777777">
        <w:trPr>
          <w:tblHeader/>
          <w:tblCellSpacing w:w="15" w:type="dxa"/>
        </w:trPr>
        <w:tc>
          <w:tcPr>
            <w:tcW w:w="0" w:type="auto"/>
            <w:vAlign w:val="center"/>
            <w:hideMark/>
          </w:tcPr>
          <w:p w14:paraId="07B4A733" w14:textId="77777777" w:rsidR="00B51386" w:rsidRPr="007F7C03" w:rsidRDefault="00B51386" w:rsidP="007F7C03">
            <w:pPr>
              <w:spacing w:after="0" w:line="276" w:lineRule="auto"/>
              <w:jc w:val="center"/>
              <w:rPr>
                <w:rFonts w:eastAsia="Times New Roman" w:cs="Times New Roman"/>
                <w:b/>
                <w:bCs/>
                <w:kern w:val="0"/>
                <w14:ligatures w14:val="none"/>
              </w:rPr>
            </w:pPr>
            <w:r w:rsidRPr="007F7C03">
              <w:rPr>
                <w:rFonts w:eastAsia="Times New Roman" w:cs="Times New Roman"/>
                <w:b/>
                <w:bCs/>
                <w:kern w:val="0"/>
                <w14:ligatures w14:val="none"/>
              </w:rPr>
              <w:lastRenderedPageBreak/>
              <w:t>Week</w:t>
            </w:r>
          </w:p>
        </w:tc>
        <w:tc>
          <w:tcPr>
            <w:tcW w:w="0" w:type="auto"/>
            <w:vAlign w:val="center"/>
            <w:hideMark/>
          </w:tcPr>
          <w:p w14:paraId="387F0028" w14:textId="77777777" w:rsidR="00B51386" w:rsidRPr="007F7C03" w:rsidRDefault="00B51386" w:rsidP="007F7C03">
            <w:pPr>
              <w:spacing w:after="0" w:line="276" w:lineRule="auto"/>
              <w:jc w:val="center"/>
              <w:rPr>
                <w:rFonts w:eastAsia="Times New Roman" w:cs="Times New Roman"/>
                <w:b/>
                <w:bCs/>
                <w:kern w:val="0"/>
                <w14:ligatures w14:val="none"/>
              </w:rPr>
            </w:pPr>
            <w:r w:rsidRPr="007F7C03">
              <w:rPr>
                <w:rFonts w:eastAsia="Times New Roman" w:cs="Times New Roman"/>
                <w:b/>
                <w:bCs/>
                <w:kern w:val="0"/>
                <w14:ligatures w14:val="none"/>
              </w:rPr>
              <w:t>Task</w:t>
            </w:r>
          </w:p>
        </w:tc>
      </w:tr>
      <w:tr w:rsidR="00B51386" w:rsidRPr="007F7C03" w14:paraId="56FE115D" w14:textId="77777777">
        <w:trPr>
          <w:tblCellSpacing w:w="15" w:type="dxa"/>
        </w:trPr>
        <w:tc>
          <w:tcPr>
            <w:tcW w:w="0" w:type="auto"/>
            <w:vAlign w:val="center"/>
            <w:hideMark/>
          </w:tcPr>
          <w:p w14:paraId="5B10EDD0"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1</w:t>
            </w:r>
          </w:p>
        </w:tc>
        <w:tc>
          <w:tcPr>
            <w:tcW w:w="0" w:type="auto"/>
            <w:vAlign w:val="center"/>
            <w:hideMark/>
          </w:tcPr>
          <w:p w14:paraId="33802AFE"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Finalise proposal and submit for ethical review</w:t>
            </w:r>
          </w:p>
        </w:tc>
      </w:tr>
      <w:tr w:rsidR="00B51386" w:rsidRPr="007F7C03" w14:paraId="3A15E7C8" w14:textId="77777777">
        <w:trPr>
          <w:tblCellSpacing w:w="15" w:type="dxa"/>
        </w:trPr>
        <w:tc>
          <w:tcPr>
            <w:tcW w:w="0" w:type="auto"/>
            <w:vAlign w:val="center"/>
            <w:hideMark/>
          </w:tcPr>
          <w:p w14:paraId="6BECF460" w14:textId="36F3330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2</w:t>
            </w:r>
            <w:r w:rsidR="003A1AD1" w:rsidRPr="007F7C03">
              <w:rPr>
                <w:rFonts w:eastAsia="Times New Roman" w:cs="Times New Roman"/>
                <w:kern w:val="0"/>
                <w14:ligatures w14:val="none"/>
              </w:rPr>
              <w:t>-</w:t>
            </w:r>
            <w:r w:rsidRPr="007F7C03">
              <w:rPr>
                <w:rFonts w:eastAsia="Times New Roman" w:cs="Times New Roman"/>
                <w:kern w:val="0"/>
                <w14:ligatures w14:val="none"/>
              </w:rPr>
              <w:t>3</w:t>
            </w:r>
          </w:p>
        </w:tc>
        <w:tc>
          <w:tcPr>
            <w:tcW w:w="0" w:type="auto"/>
            <w:vAlign w:val="center"/>
            <w:hideMark/>
          </w:tcPr>
          <w:p w14:paraId="7C67EDAC"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Ethical approval process</w:t>
            </w:r>
          </w:p>
        </w:tc>
      </w:tr>
      <w:tr w:rsidR="00B51386" w:rsidRPr="007F7C03" w14:paraId="7FE459D3" w14:textId="77777777">
        <w:trPr>
          <w:tblCellSpacing w:w="15" w:type="dxa"/>
        </w:trPr>
        <w:tc>
          <w:tcPr>
            <w:tcW w:w="0" w:type="auto"/>
            <w:vAlign w:val="center"/>
            <w:hideMark/>
          </w:tcPr>
          <w:p w14:paraId="7569A6B7"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4</w:t>
            </w:r>
          </w:p>
        </w:tc>
        <w:tc>
          <w:tcPr>
            <w:tcW w:w="0" w:type="auto"/>
            <w:vAlign w:val="center"/>
            <w:hideMark/>
          </w:tcPr>
          <w:p w14:paraId="712DAA1F"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Recruit participants and schedule sessions</w:t>
            </w:r>
          </w:p>
        </w:tc>
      </w:tr>
      <w:tr w:rsidR="00B51386" w:rsidRPr="007F7C03" w14:paraId="37957DDC" w14:textId="77777777">
        <w:trPr>
          <w:tblCellSpacing w:w="15" w:type="dxa"/>
        </w:trPr>
        <w:tc>
          <w:tcPr>
            <w:tcW w:w="0" w:type="auto"/>
            <w:vAlign w:val="center"/>
            <w:hideMark/>
          </w:tcPr>
          <w:p w14:paraId="7656E983" w14:textId="3BF7B085"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5</w:t>
            </w:r>
            <w:r w:rsidR="003A1AD1" w:rsidRPr="007F7C03">
              <w:rPr>
                <w:rFonts w:eastAsia="Times New Roman" w:cs="Times New Roman"/>
                <w:kern w:val="0"/>
                <w14:ligatures w14:val="none"/>
              </w:rPr>
              <w:t>-</w:t>
            </w:r>
            <w:r w:rsidRPr="007F7C03">
              <w:rPr>
                <w:rFonts w:eastAsia="Times New Roman" w:cs="Times New Roman"/>
                <w:kern w:val="0"/>
                <w14:ligatures w14:val="none"/>
              </w:rPr>
              <w:t>7</w:t>
            </w:r>
          </w:p>
        </w:tc>
        <w:tc>
          <w:tcPr>
            <w:tcW w:w="0" w:type="auto"/>
            <w:vAlign w:val="center"/>
            <w:hideMark/>
          </w:tcPr>
          <w:p w14:paraId="7F493C26"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Run data collection sessions (3 per participant)</w:t>
            </w:r>
          </w:p>
        </w:tc>
      </w:tr>
      <w:tr w:rsidR="00B51386" w:rsidRPr="007F7C03" w14:paraId="11DE0B21" w14:textId="77777777">
        <w:trPr>
          <w:tblCellSpacing w:w="15" w:type="dxa"/>
        </w:trPr>
        <w:tc>
          <w:tcPr>
            <w:tcW w:w="0" w:type="auto"/>
            <w:vAlign w:val="center"/>
            <w:hideMark/>
          </w:tcPr>
          <w:p w14:paraId="7D0A24BB"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8</w:t>
            </w:r>
          </w:p>
        </w:tc>
        <w:tc>
          <w:tcPr>
            <w:tcW w:w="0" w:type="auto"/>
            <w:vAlign w:val="center"/>
            <w:hideMark/>
          </w:tcPr>
          <w:p w14:paraId="0930028A"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Enter and clean data</w:t>
            </w:r>
          </w:p>
        </w:tc>
      </w:tr>
      <w:tr w:rsidR="00B51386" w:rsidRPr="007F7C03" w14:paraId="7114B909" w14:textId="77777777">
        <w:trPr>
          <w:tblCellSpacing w:w="15" w:type="dxa"/>
        </w:trPr>
        <w:tc>
          <w:tcPr>
            <w:tcW w:w="0" w:type="auto"/>
            <w:vAlign w:val="center"/>
            <w:hideMark/>
          </w:tcPr>
          <w:p w14:paraId="0E5D9DCC"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9</w:t>
            </w:r>
          </w:p>
        </w:tc>
        <w:tc>
          <w:tcPr>
            <w:tcW w:w="0" w:type="auto"/>
            <w:vAlign w:val="center"/>
            <w:hideMark/>
          </w:tcPr>
          <w:p w14:paraId="387B666A"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Perform statistical analysis</w:t>
            </w:r>
          </w:p>
        </w:tc>
      </w:tr>
      <w:tr w:rsidR="00B51386" w:rsidRPr="007F7C03" w14:paraId="432C385F" w14:textId="77777777">
        <w:trPr>
          <w:tblCellSpacing w:w="15" w:type="dxa"/>
        </w:trPr>
        <w:tc>
          <w:tcPr>
            <w:tcW w:w="0" w:type="auto"/>
            <w:vAlign w:val="center"/>
            <w:hideMark/>
          </w:tcPr>
          <w:p w14:paraId="430B87E1"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10</w:t>
            </w:r>
          </w:p>
        </w:tc>
        <w:tc>
          <w:tcPr>
            <w:tcW w:w="0" w:type="auto"/>
            <w:vAlign w:val="center"/>
            <w:hideMark/>
          </w:tcPr>
          <w:p w14:paraId="2C689516"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Interpret results and prepare draft report</w:t>
            </w:r>
          </w:p>
        </w:tc>
      </w:tr>
      <w:tr w:rsidR="00B51386" w:rsidRPr="007F7C03" w14:paraId="1E678EA1" w14:textId="77777777">
        <w:trPr>
          <w:tblCellSpacing w:w="15" w:type="dxa"/>
        </w:trPr>
        <w:tc>
          <w:tcPr>
            <w:tcW w:w="0" w:type="auto"/>
            <w:vAlign w:val="center"/>
            <w:hideMark/>
          </w:tcPr>
          <w:p w14:paraId="127B6404"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11</w:t>
            </w:r>
          </w:p>
        </w:tc>
        <w:tc>
          <w:tcPr>
            <w:tcW w:w="0" w:type="auto"/>
            <w:vAlign w:val="center"/>
            <w:hideMark/>
          </w:tcPr>
          <w:p w14:paraId="22B89637"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Write full research report</w:t>
            </w:r>
          </w:p>
        </w:tc>
      </w:tr>
      <w:tr w:rsidR="00B51386" w:rsidRPr="007F7C03" w14:paraId="72B7253C" w14:textId="77777777">
        <w:trPr>
          <w:tblCellSpacing w:w="15" w:type="dxa"/>
        </w:trPr>
        <w:tc>
          <w:tcPr>
            <w:tcW w:w="0" w:type="auto"/>
            <w:vAlign w:val="center"/>
            <w:hideMark/>
          </w:tcPr>
          <w:p w14:paraId="05D77761" w14:textId="77777777"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12</w:t>
            </w:r>
          </w:p>
        </w:tc>
        <w:tc>
          <w:tcPr>
            <w:tcW w:w="0" w:type="auto"/>
            <w:vAlign w:val="center"/>
            <w:hideMark/>
          </w:tcPr>
          <w:p w14:paraId="360B8341" w14:textId="697560F9" w:rsidR="00B51386" w:rsidRPr="007F7C03" w:rsidRDefault="00B51386" w:rsidP="007F7C03">
            <w:pPr>
              <w:spacing w:after="0" w:line="276" w:lineRule="auto"/>
              <w:rPr>
                <w:rFonts w:eastAsia="Times New Roman" w:cs="Times New Roman"/>
                <w:kern w:val="0"/>
                <w14:ligatures w14:val="none"/>
              </w:rPr>
            </w:pPr>
            <w:r w:rsidRPr="007F7C03">
              <w:rPr>
                <w:rFonts w:eastAsia="Times New Roman" w:cs="Times New Roman"/>
                <w:kern w:val="0"/>
                <w14:ligatures w14:val="none"/>
              </w:rPr>
              <w:t xml:space="preserve">Final revisions and submit </w:t>
            </w:r>
            <w:r w:rsidR="003A1AD1" w:rsidRPr="007F7C03">
              <w:rPr>
                <w:rFonts w:eastAsia="Times New Roman" w:cs="Times New Roman"/>
                <w:kern w:val="0"/>
                <w14:ligatures w14:val="none"/>
              </w:rPr>
              <w:t>research</w:t>
            </w:r>
          </w:p>
        </w:tc>
      </w:tr>
    </w:tbl>
    <w:p w14:paraId="771C59B7" w14:textId="63B5B104" w:rsidR="00B51386" w:rsidRPr="007F7C03" w:rsidRDefault="00B51386" w:rsidP="007F7C03">
      <w:pPr>
        <w:spacing w:after="0" w:line="276" w:lineRule="auto"/>
        <w:rPr>
          <w:rFonts w:eastAsia="Times New Roman" w:cs="Calibri"/>
          <w:kern w:val="0"/>
          <w:lang w:val="en-AE"/>
          <w14:ligatures w14:val="none"/>
        </w:rPr>
      </w:pPr>
    </w:p>
    <w:p w14:paraId="6B396537" w14:textId="77777777" w:rsidR="00B51386" w:rsidRPr="007F7C03" w:rsidRDefault="00B51386" w:rsidP="007F7C03">
      <w:pPr>
        <w:spacing w:after="0" w:line="276" w:lineRule="auto"/>
        <w:rPr>
          <w:rFonts w:eastAsia="Times New Roman" w:cs="Calibri"/>
          <w:kern w:val="0"/>
          <w:lang w:val="en-AE"/>
          <w14:ligatures w14:val="none"/>
        </w:rPr>
      </w:pPr>
    </w:p>
    <w:p w14:paraId="260BCF81" w14:textId="77777777" w:rsidR="00B51386" w:rsidRPr="007F7C03" w:rsidRDefault="00B51386" w:rsidP="007F7C03">
      <w:pPr>
        <w:spacing w:after="0" w:line="276" w:lineRule="auto"/>
        <w:rPr>
          <w:rFonts w:eastAsia="Times New Roman" w:cs="Calibri"/>
          <w:kern w:val="0"/>
          <w:lang w:val="en-AE"/>
          <w14:ligatures w14:val="none"/>
        </w:rPr>
      </w:pPr>
    </w:p>
    <w:p w14:paraId="41861C5C" w14:textId="77777777" w:rsidR="00B51386" w:rsidRPr="007F7C03" w:rsidRDefault="00B51386" w:rsidP="007F7C03">
      <w:pPr>
        <w:spacing w:after="0" w:line="276" w:lineRule="auto"/>
        <w:rPr>
          <w:rFonts w:eastAsia="Times New Roman" w:cs="Calibri"/>
          <w:kern w:val="0"/>
          <w:lang w:val="en-AE"/>
          <w14:ligatures w14:val="none"/>
        </w:rPr>
      </w:pPr>
    </w:p>
    <w:p w14:paraId="403BD708" w14:textId="77777777" w:rsidR="00B51386" w:rsidRPr="007F7C03" w:rsidRDefault="00B51386" w:rsidP="007F7C03">
      <w:pPr>
        <w:spacing w:after="0" w:line="276" w:lineRule="auto"/>
        <w:rPr>
          <w:rFonts w:eastAsia="Times New Roman" w:cs="Calibri"/>
          <w:kern w:val="0"/>
          <w:lang w:val="en-AE"/>
          <w14:ligatures w14:val="none"/>
        </w:rPr>
      </w:pPr>
    </w:p>
    <w:p w14:paraId="08BD3357" w14:textId="77777777" w:rsidR="00B51386" w:rsidRPr="007F7C03" w:rsidRDefault="00B51386" w:rsidP="007F7C03">
      <w:pPr>
        <w:spacing w:after="0" w:line="276" w:lineRule="auto"/>
        <w:rPr>
          <w:rFonts w:eastAsia="Times New Roman" w:cs="Calibri"/>
          <w:kern w:val="0"/>
          <w:lang w:val="en-AE"/>
          <w14:ligatures w14:val="none"/>
        </w:rPr>
      </w:pPr>
    </w:p>
    <w:p w14:paraId="5F88D5D5" w14:textId="77777777" w:rsidR="00B51386" w:rsidRPr="007F7C03" w:rsidRDefault="00B51386" w:rsidP="007F7C03">
      <w:pPr>
        <w:spacing w:after="0" w:line="276" w:lineRule="auto"/>
        <w:rPr>
          <w:rFonts w:eastAsia="Times New Roman" w:cs="Calibri"/>
          <w:kern w:val="0"/>
          <w:lang w:val="en-AE"/>
          <w14:ligatures w14:val="none"/>
        </w:rPr>
      </w:pPr>
    </w:p>
    <w:p w14:paraId="132CF9AC" w14:textId="77777777" w:rsidR="00B51386" w:rsidRPr="007F7C03" w:rsidRDefault="00B51386" w:rsidP="007F7C03">
      <w:pPr>
        <w:spacing w:after="0" w:line="276" w:lineRule="auto"/>
        <w:rPr>
          <w:rFonts w:eastAsia="Times New Roman" w:cs="Calibri"/>
          <w:kern w:val="0"/>
          <w:lang w:val="en-AE"/>
          <w14:ligatures w14:val="none"/>
        </w:rPr>
      </w:pPr>
    </w:p>
    <w:p w14:paraId="75155F5C" w14:textId="77777777" w:rsidR="00B51386" w:rsidRPr="007F7C03" w:rsidRDefault="00B51386" w:rsidP="007F7C03">
      <w:pPr>
        <w:spacing w:after="0" w:line="276" w:lineRule="auto"/>
        <w:rPr>
          <w:rFonts w:eastAsia="Times New Roman" w:cs="Calibri"/>
          <w:kern w:val="0"/>
          <w:lang w:val="en-AE"/>
          <w14:ligatures w14:val="none"/>
        </w:rPr>
      </w:pPr>
    </w:p>
    <w:p w14:paraId="0424A1ED" w14:textId="77777777" w:rsidR="00B51386" w:rsidRPr="007F7C03" w:rsidRDefault="00B51386" w:rsidP="007F7C03">
      <w:pPr>
        <w:spacing w:after="0" w:line="276" w:lineRule="auto"/>
        <w:rPr>
          <w:rFonts w:eastAsia="Times New Roman" w:cs="Calibri"/>
          <w:kern w:val="0"/>
          <w:lang w:val="en-AE"/>
          <w14:ligatures w14:val="none"/>
        </w:rPr>
      </w:pPr>
    </w:p>
    <w:p w14:paraId="0FC08DF2" w14:textId="77777777" w:rsidR="00B51386" w:rsidRPr="007F7C03" w:rsidRDefault="00B51386" w:rsidP="007F7C03">
      <w:pPr>
        <w:spacing w:after="0" w:line="276" w:lineRule="auto"/>
        <w:rPr>
          <w:rFonts w:eastAsia="Times New Roman" w:cs="Calibri"/>
          <w:kern w:val="0"/>
          <w:lang w:val="en-AE"/>
          <w14:ligatures w14:val="none"/>
        </w:rPr>
      </w:pPr>
    </w:p>
    <w:p w14:paraId="7C414231" w14:textId="77777777" w:rsidR="00B51386" w:rsidRPr="007F7C03" w:rsidRDefault="00B51386" w:rsidP="007F7C03">
      <w:pPr>
        <w:spacing w:after="0" w:line="276" w:lineRule="auto"/>
        <w:rPr>
          <w:rFonts w:eastAsia="Times New Roman" w:cs="Calibri"/>
          <w:kern w:val="0"/>
          <w:lang w:val="en-AE"/>
          <w14:ligatures w14:val="none"/>
        </w:rPr>
      </w:pPr>
    </w:p>
    <w:p w14:paraId="70D9A925" w14:textId="77777777" w:rsidR="00B51386" w:rsidRPr="007F7C03" w:rsidRDefault="00B51386" w:rsidP="007F7C03">
      <w:pPr>
        <w:spacing w:after="0" w:line="276" w:lineRule="auto"/>
        <w:rPr>
          <w:rFonts w:eastAsia="Times New Roman" w:cs="Calibri"/>
          <w:kern w:val="0"/>
          <w:lang w:val="en-AE"/>
          <w14:ligatures w14:val="none"/>
        </w:rPr>
      </w:pPr>
    </w:p>
    <w:p w14:paraId="1499426B" w14:textId="77777777" w:rsidR="00B51386" w:rsidRPr="007F7C03" w:rsidRDefault="00B51386" w:rsidP="007F7C03">
      <w:pPr>
        <w:spacing w:after="0" w:line="276" w:lineRule="auto"/>
        <w:rPr>
          <w:rFonts w:eastAsia="Times New Roman" w:cs="Calibri"/>
          <w:kern w:val="0"/>
          <w:lang w:val="en-AE"/>
          <w14:ligatures w14:val="none"/>
        </w:rPr>
      </w:pPr>
    </w:p>
    <w:p w14:paraId="4719F62B" w14:textId="77777777" w:rsidR="00B51386" w:rsidRPr="007F7C03" w:rsidRDefault="00B51386" w:rsidP="007F7C03">
      <w:pPr>
        <w:spacing w:after="0" w:line="276" w:lineRule="auto"/>
        <w:rPr>
          <w:rFonts w:eastAsia="Times New Roman" w:cs="Calibri"/>
          <w:kern w:val="0"/>
          <w:lang w:val="en-AE"/>
          <w14:ligatures w14:val="none"/>
        </w:rPr>
      </w:pPr>
    </w:p>
    <w:p w14:paraId="58A729FE" w14:textId="77777777" w:rsidR="00B51386" w:rsidRPr="007F7C03" w:rsidRDefault="00B51386" w:rsidP="007F7C03">
      <w:pPr>
        <w:spacing w:after="0" w:line="276" w:lineRule="auto"/>
        <w:rPr>
          <w:rFonts w:eastAsia="Times New Roman" w:cs="Calibri"/>
          <w:kern w:val="0"/>
          <w:lang w:val="en-AE"/>
          <w14:ligatures w14:val="none"/>
        </w:rPr>
      </w:pPr>
    </w:p>
    <w:p w14:paraId="276E7619" w14:textId="77777777" w:rsidR="00B51386" w:rsidRPr="007F7C03" w:rsidRDefault="00B51386" w:rsidP="007F7C03">
      <w:pPr>
        <w:spacing w:after="0" w:line="276" w:lineRule="auto"/>
        <w:rPr>
          <w:rFonts w:eastAsia="Times New Roman" w:cs="Calibri"/>
          <w:kern w:val="0"/>
          <w:lang w:val="en-AE"/>
          <w14:ligatures w14:val="none"/>
        </w:rPr>
      </w:pPr>
    </w:p>
    <w:p w14:paraId="6E562A51" w14:textId="77777777" w:rsidR="00B51386" w:rsidRPr="007F7C03" w:rsidRDefault="00B51386" w:rsidP="007F7C03">
      <w:pPr>
        <w:spacing w:after="0" w:line="276" w:lineRule="auto"/>
        <w:rPr>
          <w:rFonts w:eastAsia="Times New Roman" w:cs="Calibri"/>
          <w:kern w:val="0"/>
          <w:lang w:val="en-AE"/>
          <w14:ligatures w14:val="none"/>
        </w:rPr>
      </w:pPr>
    </w:p>
    <w:p w14:paraId="40BD5EB5" w14:textId="77777777" w:rsidR="00B51386" w:rsidRPr="007F7C03" w:rsidRDefault="00B51386" w:rsidP="007F7C03">
      <w:pPr>
        <w:spacing w:after="0" w:line="276" w:lineRule="auto"/>
        <w:rPr>
          <w:rFonts w:eastAsia="Times New Roman" w:cs="Calibri"/>
          <w:kern w:val="0"/>
          <w:lang w:val="en-AE"/>
          <w14:ligatures w14:val="none"/>
        </w:rPr>
      </w:pPr>
    </w:p>
    <w:p w14:paraId="07CDDB89" w14:textId="77777777" w:rsidR="00253964" w:rsidRPr="007F7C03" w:rsidRDefault="00253964" w:rsidP="007F7C03">
      <w:pPr>
        <w:spacing w:line="276" w:lineRule="auto"/>
      </w:pPr>
    </w:p>
    <w:p w14:paraId="69A83A75" w14:textId="77777777" w:rsidR="007F7C03" w:rsidRPr="007F7C03" w:rsidRDefault="007F7C03" w:rsidP="007F7C03">
      <w:pPr>
        <w:spacing w:line="276" w:lineRule="auto"/>
      </w:pPr>
    </w:p>
    <w:p w14:paraId="69C47587" w14:textId="77777777" w:rsidR="007F7C03" w:rsidRPr="007F7C03" w:rsidRDefault="007F7C03" w:rsidP="007F7C03">
      <w:pPr>
        <w:spacing w:line="276" w:lineRule="auto"/>
      </w:pPr>
    </w:p>
    <w:p w14:paraId="45B3CCBF" w14:textId="77777777" w:rsidR="007F7C03" w:rsidRPr="007F7C03" w:rsidRDefault="007F7C03" w:rsidP="007F7C03">
      <w:pPr>
        <w:spacing w:line="276" w:lineRule="auto"/>
      </w:pPr>
    </w:p>
    <w:p w14:paraId="5B8E3F55" w14:textId="77777777" w:rsidR="007F7C03" w:rsidRDefault="007F7C03" w:rsidP="007F7C03">
      <w:pPr>
        <w:spacing w:line="276" w:lineRule="auto"/>
      </w:pPr>
    </w:p>
    <w:p w14:paraId="2565B9E0" w14:textId="1456A896" w:rsidR="007F7C03" w:rsidRPr="007F7C03" w:rsidRDefault="007F7C03" w:rsidP="007F7C03">
      <w:pPr>
        <w:spacing w:line="276" w:lineRule="auto"/>
        <w:rPr>
          <w:b/>
          <w:bCs/>
          <w:u w:val="single"/>
        </w:rPr>
      </w:pPr>
      <w:r w:rsidRPr="007F7C03">
        <w:rPr>
          <w:b/>
          <w:bCs/>
          <w:u w:val="single"/>
        </w:rPr>
        <w:lastRenderedPageBreak/>
        <w:t>Reference List</w:t>
      </w:r>
    </w:p>
    <w:p w14:paraId="63E3A243"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Cai, Z., Liu, Y. and Li, Y. (2023) ‘Acute effects of dynamic versus static stretching on hamstring flexibility and stiffness: a systematic review and meta-analysis’, </w:t>
      </w:r>
      <w:r w:rsidRPr="007F7C03">
        <w:rPr>
          <w:rStyle w:val="Emphasis"/>
          <w:rFonts w:asciiTheme="minorHAnsi" w:eastAsiaTheme="majorEastAsia" w:hAnsiTheme="minorHAnsi"/>
        </w:rPr>
        <w:t>Journal of Sports Sciences</w:t>
      </w:r>
      <w:r w:rsidRPr="007F7C03">
        <w:rPr>
          <w:rFonts w:asciiTheme="minorHAnsi" w:hAnsiTheme="minorHAnsi"/>
        </w:rPr>
        <w:t>, 41(9), pp. 1045–1057.</w:t>
      </w:r>
    </w:p>
    <w:p w14:paraId="2ED4C4EC"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Heiderscheit, B.C., Sherry, M.A., Silder, A., Chumanov, E.S. and Thelen, D.G. (2010) ‘Hamstring strain injuries: recommendations for diagnosis, rehabilitation and injury prevention’, </w:t>
      </w:r>
      <w:r w:rsidRPr="007F7C03">
        <w:rPr>
          <w:rStyle w:val="Emphasis"/>
          <w:rFonts w:asciiTheme="minorHAnsi" w:eastAsiaTheme="majorEastAsia" w:hAnsiTheme="minorHAnsi"/>
        </w:rPr>
        <w:t>Journal of Orthopaedic &amp; Sports Physical Therapy</w:t>
      </w:r>
      <w:r w:rsidRPr="007F7C03">
        <w:rPr>
          <w:rFonts w:asciiTheme="minorHAnsi" w:hAnsiTheme="minorHAnsi"/>
        </w:rPr>
        <w:t>, 40(2), pp. 67–81.</w:t>
      </w:r>
    </w:p>
    <w:p w14:paraId="339370BF"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Ingram, J., Behm, D.G., Blazevich, A.J. and Kay, A.D. (2024) ‘Optimising the dose of static stretching to increase flexibility: a systematic review and meta-analysis’, </w:t>
      </w:r>
      <w:r w:rsidRPr="007F7C03">
        <w:rPr>
          <w:rStyle w:val="Emphasis"/>
          <w:rFonts w:asciiTheme="minorHAnsi" w:eastAsiaTheme="majorEastAsia" w:hAnsiTheme="minorHAnsi"/>
        </w:rPr>
        <w:t>Sports Medicine</w:t>
      </w:r>
      <w:r w:rsidRPr="007F7C03">
        <w:rPr>
          <w:rFonts w:asciiTheme="minorHAnsi" w:hAnsiTheme="minorHAnsi"/>
        </w:rPr>
        <w:t>, 54(1), pp. 1–19.</w:t>
      </w:r>
    </w:p>
    <w:p w14:paraId="3A590F27"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Kumar, S. (2017) ‘The influence of prolonged sitting on musculoskeletal discomfort in young adults’, </w:t>
      </w:r>
      <w:r w:rsidRPr="007F7C03">
        <w:rPr>
          <w:rStyle w:val="Emphasis"/>
          <w:rFonts w:asciiTheme="minorHAnsi" w:eastAsiaTheme="majorEastAsia" w:hAnsiTheme="minorHAnsi"/>
        </w:rPr>
        <w:t>International Journal of Occupational Safety and Ergonomics</w:t>
      </w:r>
      <w:r w:rsidRPr="007F7C03">
        <w:rPr>
          <w:rFonts w:asciiTheme="minorHAnsi" w:hAnsiTheme="minorHAnsi"/>
        </w:rPr>
        <w:t>, 23(4), pp. 1–8.</w:t>
      </w:r>
    </w:p>
    <w:p w14:paraId="05A714C0"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Lee, J.H., Kim, S.Y. and Park, J.H. (2022) ‘Validity and reliability of the sit-and-reach test in young adults’, </w:t>
      </w:r>
      <w:r w:rsidRPr="007F7C03">
        <w:rPr>
          <w:rStyle w:val="Emphasis"/>
          <w:rFonts w:asciiTheme="minorHAnsi" w:eastAsiaTheme="majorEastAsia" w:hAnsiTheme="minorHAnsi"/>
        </w:rPr>
        <w:t>Journal of Strength and Conditioning Research</w:t>
      </w:r>
      <w:r w:rsidRPr="007F7C03">
        <w:rPr>
          <w:rFonts w:asciiTheme="minorHAnsi" w:hAnsiTheme="minorHAnsi"/>
        </w:rPr>
        <w:t>, 36(4), pp. 1058–1064.</w:t>
      </w:r>
    </w:p>
    <w:p w14:paraId="75D3CB76"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Mayorga-Vega, D., Merino-Marban, R. and Viciana, J. (2014) ‘Criterion-related validity of sit-and-reach tests for estimating hamstring and lumbar extensibility: a meta-analysis’, </w:t>
      </w:r>
      <w:r w:rsidRPr="007F7C03">
        <w:rPr>
          <w:rStyle w:val="Emphasis"/>
          <w:rFonts w:asciiTheme="minorHAnsi" w:eastAsiaTheme="majorEastAsia" w:hAnsiTheme="minorHAnsi"/>
        </w:rPr>
        <w:t>Journal of Sports Science and Medicine</w:t>
      </w:r>
      <w:r w:rsidRPr="007F7C03">
        <w:rPr>
          <w:rFonts w:asciiTheme="minorHAnsi" w:hAnsiTheme="minorHAnsi"/>
        </w:rPr>
        <w:t>, 13(1), pp. 1–14.</w:t>
      </w:r>
    </w:p>
    <w:p w14:paraId="5931532B"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Panidi, I., Bogdanis, G.C., Terzis, G. and Donti, O. (2023) ‘Effects of chronic static stretching on muscle architecture: a systematic review’, </w:t>
      </w:r>
      <w:r w:rsidRPr="007F7C03">
        <w:rPr>
          <w:rStyle w:val="Emphasis"/>
          <w:rFonts w:asciiTheme="minorHAnsi" w:eastAsiaTheme="majorEastAsia" w:hAnsiTheme="minorHAnsi"/>
        </w:rPr>
        <w:t>Sports Medicine – Open</w:t>
      </w:r>
      <w:r w:rsidRPr="007F7C03">
        <w:rPr>
          <w:rFonts w:asciiTheme="minorHAnsi" w:hAnsiTheme="minorHAnsi"/>
        </w:rPr>
        <w:t>, 9(1), pp. 1–17.</w:t>
      </w:r>
    </w:p>
    <w:p w14:paraId="545088A3"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Park, K.N., Lee, H.J. and Kim, J.S. (2023) ‘Effects of muscle energy technique on hamstring flexibility: a systematic review’, </w:t>
      </w:r>
      <w:r w:rsidRPr="007F7C03">
        <w:rPr>
          <w:rStyle w:val="Emphasis"/>
          <w:rFonts w:asciiTheme="minorHAnsi" w:eastAsiaTheme="majorEastAsia" w:hAnsiTheme="minorHAnsi"/>
        </w:rPr>
        <w:t>Journal of Bodywork and Movement Therapies</w:t>
      </w:r>
      <w:r w:rsidRPr="007F7C03">
        <w:rPr>
          <w:rFonts w:asciiTheme="minorHAnsi" w:hAnsiTheme="minorHAnsi"/>
        </w:rPr>
        <w:t>, 34, pp. 200–208.</w:t>
      </w:r>
    </w:p>
    <w:p w14:paraId="3096C443"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Sharma, R., Patel, M. and Singh, A. (2024) ‘Effects of neurodynamic techniques on hamstring flexibility: a systematic review and meta-analysis’, </w:t>
      </w:r>
      <w:r w:rsidRPr="007F7C03">
        <w:rPr>
          <w:rStyle w:val="Emphasis"/>
          <w:rFonts w:asciiTheme="minorHAnsi" w:eastAsiaTheme="majorEastAsia" w:hAnsiTheme="minorHAnsi"/>
        </w:rPr>
        <w:t>Physiotherapy Theory and Practice</w:t>
      </w:r>
      <w:r w:rsidRPr="007F7C03">
        <w:rPr>
          <w:rFonts w:asciiTheme="minorHAnsi" w:hAnsiTheme="minorHAnsi"/>
        </w:rPr>
        <w:t>, 40(2), pp. 1–12.</w:t>
      </w:r>
    </w:p>
    <w:p w14:paraId="22F3F929"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t xml:space="preserve">Smith, M.F. (2018) </w:t>
      </w:r>
      <w:r w:rsidRPr="007F7C03">
        <w:rPr>
          <w:rStyle w:val="Emphasis"/>
          <w:rFonts w:asciiTheme="minorHAnsi" w:eastAsiaTheme="majorEastAsia" w:hAnsiTheme="minorHAnsi"/>
        </w:rPr>
        <w:t>Research methods in sport</w:t>
      </w:r>
      <w:r w:rsidRPr="007F7C03">
        <w:rPr>
          <w:rFonts w:asciiTheme="minorHAnsi" w:hAnsiTheme="minorHAnsi"/>
        </w:rPr>
        <w:t>. 2nd edn. London: SAGE Publications.</w:t>
      </w:r>
    </w:p>
    <w:p w14:paraId="04AA63ED" w14:textId="77777777" w:rsidR="007F7C03" w:rsidRPr="007F7C03" w:rsidRDefault="007F7C03" w:rsidP="007F7C03">
      <w:pPr>
        <w:pStyle w:val="NormalWeb"/>
        <w:spacing w:line="276" w:lineRule="auto"/>
        <w:rPr>
          <w:rFonts w:asciiTheme="minorHAnsi" w:hAnsiTheme="minorHAnsi"/>
        </w:rPr>
      </w:pPr>
      <w:r w:rsidRPr="007F7C03">
        <w:rPr>
          <w:rFonts w:asciiTheme="minorHAnsi" w:hAnsiTheme="minorHAnsi"/>
        </w:rPr>
        <w:lastRenderedPageBreak/>
        <w:t xml:space="preserve">Smith, L., Jones, M. and Brown, T. (2020) ‘The effects of sports massage on performance and recovery: a systematic review and meta-analysis’, </w:t>
      </w:r>
      <w:r w:rsidRPr="007F7C03">
        <w:rPr>
          <w:rStyle w:val="Emphasis"/>
          <w:rFonts w:asciiTheme="minorHAnsi" w:eastAsiaTheme="majorEastAsia" w:hAnsiTheme="minorHAnsi"/>
        </w:rPr>
        <w:t>BMJ Open Sport &amp; Exercise Medicine</w:t>
      </w:r>
      <w:r w:rsidRPr="007F7C03">
        <w:rPr>
          <w:rFonts w:asciiTheme="minorHAnsi" w:hAnsiTheme="minorHAnsi"/>
        </w:rPr>
        <w:t>, 6(1), e000614.</w:t>
      </w:r>
    </w:p>
    <w:p w14:paraId="17C84042" w14:textId="77777777" w:rsidR="007F7C03" w:rsidRDefault="007F7C03" w:rsidP="007F7C03">
      <w:pPr>
        <w:pStyle w:val="NormalWeb"/>
        <w:spacing w:line="276" w:lineRule="auto"/>
      </w:pPr>
      <w:r w:rsidRPr="007F7C03">
        <w:rPr>
          <w:rFonts w:asciiTheme="minorHAnsi" w:hAnsiTheme="minorHAnsi"/>
        </w:rPr>
        <w:t xml:space="preserve">Wang, Y., Chen, X. and Li, S. (2023) ‘Effects of different warm-up strategies on lower-limb explosive performance: a network meta-analysis’, </w:t>
      </w:r>
      <w:r w:rsidRPr="007F7C03">
        <w:rPr>
          <w:rStyle w:val="Emphasis"/>
          <w:rFonts w:asciiTheme="minorHAnsi" w:eastAsiaTheme="majorEastAsia" w:hAnsiTheme="minorHAnsi"/>
        </w:rPr>
        <w:t>Sports Medicine</w:t>
      </w:r>
      <w:r w:rsidRPr="007F7C03">
        <w:rPr>
          <w:rFonts w:asciiTheme="minorHAnsi" w:hAnsiTheme="minorHAnsi"/>
        </w:rPr>
        <w:t>, 53(7), pp. 1451–1465.</w:t>
      </w:r>
    </w:p>
    <w:p w14:paraId="1CE9CE8B" w14:textId="77777777" w:rsidR="007F7C03" w:rsidRPr="007F7C03" w:rsidRDefault="007F7C03" w:rsidP="007F7C03"/>
    <w:sectPr w:rsidR="007F7C03" w:rsidRPr="007F7C03">
      <w:headerReference w:type="default" r:id="rId7"/>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DF2ABA" w14:textId="77777777" w:rsidR="00C4019E" w:rsidRDefault="00C4019E" w:rsidP="00A14B55">
      <w:pPr>
        <w:spacing w:after="0" w:line="240" w:lineRule="auto"/>
      </w:pPr>
      <w:r>
        <w:separator/>
      </w:r>
    </w:p>
  </w:endnote>
  <w:endnote w:type="continuationSeparator" w:id="0">
    <w:p w14:paraId="44EEA6FA" w14:textId="77777777" w:rsidR="00C4019E" w:rsidRDefault="00C4019E" w:rsidP="00A14B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1301184"/>
      <w:docPartObj>
        <w:docPartGallery w:val="Page Numbers (Bottom of Page)"/>
        <w:docPartUnique/>
      </w:docPartObj>
    </w:sdtPr>
    <w:sdtContent>
      <w:p w14:paraId="7C45572E" w14:textId="1127BCFE" w:rsidR="00A14B55" w:rsidRDefault="00A14B55" w:rsidP="002046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3DCE0AE" w14:textId="77777777" w:rsidR="00A14B55" w:rsidRDefault="00A14B55" w:rsidP="00A14B5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6200976"/>
      <w:docPartObj>
        <w:docPartGallery w:val="Page Numbers (Bottom of Page)"/>
        <w:docPartUnique/>
      </w:docPartObj>
    </w:sdtPr>
    <w:sdtContent>
      <w:p w14:paraId="08E3FD36" w14:textId="63C1F650" w:rsidR="00A14B55" w:rsidRDefault="00A14B55" w:rsidP="002046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929F487" w14:textId="77777777" w:rsidR="00A14B55" w:rsidRDefault="00A14B55" w:rsidP="00A14B5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6EEBA7" w14:textId="77777777" w:rsidR="00C4019E" w:rsidRDefault="00C4019E" w:rsidP="00A14B55">
      <w:pPr>
        <w:spacing w:after="0" w:line="240" w:lineRule="auto"/>
      </w:pPr>
      <w:r>
        <w:separator/>
      </w:r>
    </w:p>
  </w:footnote>
  <w:footnote w:type="continuationSeparator" w:id="0">
    <w:p w14:paraId="422E160F" w14:textId="77777777" w:rsidR="00C4019E" w:rsidRDefault="00C4019E" w:rsidP="00A14B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02CD75" w14:textId="2D0EE5F6" w:rsidR="00A14B55" w:rsidRDefault="00A14B55">
    <w:pPr>
      <w:pStyle w:val="Header"/>
    </w:pPr>
    <w:r>
      <w:t>BST5005</w:t>
    </w:r>
    <w:r>
      <w:tab/>
    </w:r>
    <w:r>
      <w:tab/>
      <w:t>Lauren Evans</w:t>
    </w:r>
  </w:p>
  <w:p w14:paraId="1761B2D1" w14:textId="7200A233" w:rsidR="00A14B55" w:rsidRDefault="00A14B55">
    <w:pPr>
      <w:pStyle w:val="Header"/>
    </w:pPr>
    <w:r>
      <w:tab/>
    </w:r>
    <w:r>
      <w:tab/>
      <w:t>2422515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426C0"/>
    <w:multiLevelType w:val="multilevel"/>
    <w:tmpl w:val="ADB0B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F70F4D"/>
    <w:multiLevelType w:val="multilevel"/>
    <w:tmpl w:val="634CB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63272F"/>
    <w:multiLevelType w:val="multilevel"/>
    <w:tmpl w:val="7D6C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B31C5"/>
    <w:multiLevelType w:val="multilevel"/>
    <w:tmpl w:val="7D6C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F375BF"/>
    <w:multiLevelType w:val="multilevel"/>
    <w:tmpl w:val="BF4E8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F467D28"/>
    <w:multiLevelType w:val="multilevel"/>
    <w:tmpl w:val="7D6C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E90151"/>
    <w:multiLevelType w:val="multilevel"/>
    <w:tmpl w:val="7150A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DA6765"/>
    <w:multiLevelType w:val="multilevel"/>
    <w:tmpl w:val="7D6C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EA471D1"/>
    <w:multiLevelType w:val="multilevel"/>
    <w:tmpl w:val="69205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831681">
    <w:abstractNumId w:val="3"/>
  </w:num>
  <w:num w:numId="2" w16cid:durableId="634720907">
    <w:abstractNumId w:val="8"/>
  </w:num>
  <w:num w:numId="3" w16cid:durableId="1419473871">
    <w:abstractNumId w:val="4"/>
  </w:num>
  <w:num w:numId="4" w16cid:durableId="685516755">
    <w:abstractNumId w:val="5"/>
  </w:num>
  <w:num w:numId="5" w16cid:durableId="697118783">
    <w:abstractNumId w:val="0"/>
  </w:num>
  <w:num w:numId="6" w16cid:durableId="430011850">
    <w:abstractNumId w:val="6"/>
  </w:num>
  <w:num w:numId="7" w16cid:durableId="1928690811">
    <w:abstractNumId w:val="2"/>
  </w:num>
  <w:num w:numId="8" w16cid:durableId="1227032600">
    <w:abstractNumId w:val="7"/>
  </w:num>
  <w:num w:numId="9" w16cid:durableId="876623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386"/>
    <w:rsid w:val="001054A7"/>
    <w:rsid w:val="00251CD8"/>
    <w:rsid w:val="00253964"/>
    <w:rsid w:val="00284A60"/>
    <w:rsid w:val="00370472"/>
    <w:rsid w:val="003A1AD1"/>
    <w:rsid w:val="00595811"/>
    <w:rsid w:val="007F7C03"/>
    <w:rsid w:val="009B4952"/>
    <w:rsid w:val="00A14B55"/>
    <w:rsid w:val="00A40CAF"/>
    <w:rsid w:val="00B51386"/>
    <w:rsid w:val="00B87D19"/>
    <w:rsid w:val="00C4019E"/>
    <w:rsid w:val="00D76F39"/>
    <w:rsid w:val="00FD01D5"/>
  </w:rsids>
  <m:mathPr>
    <m:mathFont m:val="Cambria Math"/>
    <m:brkBin m:val="before"/>
    <m:brkBinSub m:val="--"/>
    <m:smallFrac m:val="0"/>
    <m:dispDef/>
    <m:lMargin m:val="0"/>
    <m:rMargin m:val="0"/>
    <m:defJc m:val="centerGroup"/>
    <m:wrapIndent m:val="1440"/>
    <m:intLim m:val="subSup"/>
    <m:naryLim m:val="undOvr"/>
  </m:mathPr>
  <w:themeFontLang w:val="en-A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7DB8E"/>
  <w15:chartTrackingRefBased/>
  <w15:docId w15:val="{691993CC-FFE1-1E4E-995B-9C21EE1154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A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B513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13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513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13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13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13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13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13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13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1386"/>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B51386"/>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rsid w:val="00B5138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B5138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B5138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B5138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5138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5138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5138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513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138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513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138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51386"/>
    <w:pPr>
      <w:spacing w:before="160"/>
      <w:jc w:val="center"/>
    </w:pPr>
    <w:rPr>
      <w:i/>
      <w:iCs/>
      <w:color w:val="404040" w:themeColor="text1" w:themeTint="BF"/>
    </w:rPr>
  </w:style>
  <w:style w:type="character" w:customStyle="1" w:styleId="QuoteChar">
    <w:name w:val="Quote Char"/>
    <w:basedOn w:val="DefaultParagraphFont"/>
    <w:link w:val="Quote"/>
    <w:uiPriority w:val="29"/>
    <w:rsid w:val="00B51386"/>
    <w:rPr>
      <w:i/>
      <w:iCs/>
      <w:color w:val="404040" w:themeColor="text1" w:themeTint="BF"/>
      <w:lang w:val="en-GB"/>
    </w:rPr>
  </w:style>
  <w:style w:type="paragraph" w:styleId="ListParagraph">
    <w:name w:val="List Paragraph"/>
    <w:basedOn w:val="Normal"/>
    <w:uiPriority w:val="34"/>
    <w:qFormat/>
    <w:rsid w:val="00B51386"/>
    <w:pPr>
      <w:ind w:left="720"/>
      <w:contextualSpacing/>
    </w:pPr>
  </w:style>
  <w:style w:type="character" w:styleId="IntenseEmphasis">
    <w:name w:val="Intense Emphasis"/>
    <w:basedOn w:val="DefaultParagraphFont"/>
    <w:uiPriority w:val="21"/>
    <w:qFormat/>
    <w:rsid w:val="00B51386"/>
    <w:rPr>
      <w:i/>
      <w:iCs/>
      <w:color w:val="0F4761" w:themeColor="accent1" w:themeShade="BF"/>
    </w:rPr>
  </w:style>
  <w:style w:type="paragraph" w:styleId="IntenseQuote">
    <w:name w:val="Intense Quote"/>
    <w:basedOn w:val="Normal"/>
    <w:next w:val="Normal"/>
    <w:link w:val="IntenseQuoteChar"/>
    <w:uiPriority w:val="30"/>
    <w:qFormat/>
    <w:rsid w:val="00B513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1386"/>
    <w:rPr>
      <w:i/>
      <w:iCs/>
      <w:color w:val="0F4761" w:themeColor="accent1" w:themeShade="BF"/>
      <w:lang w:val="en-GB"/>
    </w:rPr>
  </w:style>
  <w:style w:type="character" w:styleId="IntenseReference">
    <w:name w:val="Intense Reference"/>
    <w:basedOn w:val="DefaultParagraphFont"/>
    <w:uiPriority w:val="32"/>
    <w:qFormat/>
    <w:rsid w:val="00B51386"/>
    <w:rPr>
      <w:b/>
      <w:bCs/>
      <w:smallCaps/>
      <w:color w:val="0F4761" w:themeColor="accent1" w:themeShade="BF"/>
      <w:spacing w:val="5"/>
    </w:rPr>
  </w:style>
  <w:style w:type="character" w:styleId="Strong">
    <w:name w:val="Strong"/>
    <w:basedOn w:val="DefaultParagraphFont"/>
    <w:uiPriority w:val="22"/>
    <w:qFormat/>
    <w:rsid w:val="00B51386"/>
    <w:rPr>
      <w:b/>
      <w:bCs/>
    </w:rPr>
  </w:style>
  <w:style w:type="paragraph" w:styleId="NormalWeb">
    <w:name w:val="Normal (Web)"/>
    <w:basedOn w:val="Normal"/>
    <w:uiPriority w:val="99"/>
    <w:semiHidden/>
    <w:unhideWhenUsed/>
    <w:rsid w:val="00B51386"/>
    <w:pPr>
      <w:spacing w:before="100" w:beforeAutospacing="1" w:after="100" w:afterAutospacing="1" w:line="240" w:lineRule="auto"/>
    </w:pPr>
    <w:rPr>
      <w:rFonts w:ascii="Times New Roman" w:eastAsia="Times New Roman" w:hAnsi="Times New Roman" w:cs="Times New Roman"/>
      <w:kern w:val="0"/>
      <w:lang w:val="en-AE"/>
      <w14:ligatures w14:val="none"/>
    </w:rPr>
  </w:style>
  <w:style w:type="character" w:styleId="Emphasis">
    <w:name w:val="Emphasis"/>
    <w:basedOn w:val="DefaultParagraphFont"/>
    <w:uiPriority w:val="20"/>
    <w:qFormat/>
    <w:rsid w:val="00B51386"/>
    <w:rPr>
      <w:i/>
      <w:iCs/>
    </w:rPr>
  </w:style>
  <w:style w:type="paragraph" w:styleId="Header">
    <w:name w:val="header"/>
    <w:basedOn w:val="Normal"/>
    <w:link w:val="HeaderChar"/>
    <w:uiPriority w:val="99"/>
    <w:unhideWhenUsed/>
    <w:rsid w:val="00A14B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4B55"/>
    <w:rPr>
      <w:lang w:val="en-GB"/>
    </w:rPr>
  </w:style>
  <w:style w:type="paragraph" w:styleId="Footer">
    <w:name w:val="footer"/>
    <w:basedOn w:val="Normal"/>
    <w:link w:val="FooterChar"/>
    <w:uiPriority w:val="99"/>
    <w:unhideWhenUsed/>
    <w:rsid w:val="00A14B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4B55"/>
    <w:rPr>
      <w:lang w:val="en-GB"/>
    </w:rPr>
  </w:style>
  <w:style w:type="character" w:styleId="PageNumber">
    <w:name w:val="page number"/>
    <w:basedOn w:val="DefaultParagraphFont"/>
    <w:uiPriority w:val="99"/>
    <w:semiHidden/>
    <w:unhideWhenUsed/>
    <w:rsid w:val="00A14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9</Pages>
  <Words>2451</Words>
  <Characters>13973</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Evans</dc:creator>
  <cp:keywords/>
  <dc:description/>
  <cp:lastModifiedBy>Lauren Evans</cp:lastModifiedBy>
  <cp:revision>2</cp:revision>
  <dcterms:created xsi:type="dcterms:W3CDTF">2026-01-04T17:22:00Z</dcterms:created>
  <dcterms:modified xsi:type="dcterms:W3CDTF">2026-01-04T17:22:00Z</dcterms:modified>
</cp:coreProperties>
</file>