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47F7C" w:rsidRDefault="00641274">
      <w:pPr>
        <w:rPr>
          <w:b/>
          <w:sz w:val="28"/>
          <w:szCs w:val="28"/>
          <w:lang w:val="en-GB"/>
        </w:rPr>
      </w:pPr>
      <w:r w:rsidRPr="00641274">
        <w:rPr>
          <w:b/>
          <w:sz w:val="28"/>
          <w:szCs w:val="28"/>
          <w:lang w:val="en-GB"/>
        </w:rPr>
        <w:t>Week Four Session One Tutorial Case Questions</w:t>
      </w:r>
    </w:p>
    <w:p w:rsidR="00C609F8" w:rsidRDefault="00C609F8" w:rsidP="00C609F8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  <w:lang w:val="en-GB"/>
        </w:rPr>
      </w:pPr>
      <w:r w:rsidRPr="00C609F8">
        <w:rPr>
          <w:rFonts w:cs="WarnockPro-Regular"/>
          <w:sz w:val="24"/>
          <w:szCs w:val="24"/>
          <w:lang w:val="en-GB"/>
        </w:rPr>
        <w:t>Theatre Co needs to increase production capacity to meet increasing demand fo</w:t>
      </w:r>
      <w:r>
        <w:rPr>
          <w:rFonts w:cs="WarnockPro-Regular"/>
          <w:sz w:val="24"/>
          <w:szCs w:val="24"/>
          <w:lang w:val="en-GB"/>
        </w:rPr>
        <w:t xml:space="preserve">r an existing product, ‘Fibre’, </w:t>
      </w:r>
      <w:r w:rsidRPr="00C609F8">
        <w:rPr>
          <w:rFonts w:cs="WarnockPro-Regular"/>
          <w:sz w:val="24"/>
          <w:szCs w:val="24"/>
          <w:lang w:val="en-GB"/>
        </w:rPr>
        <w:t xml:space="preserve">which is used in food processing. A new machine, with a useful life of </w:t>
      </w:r>
      <w:r>
        <w:rPr>
          <w:rFonts w:cs="WarnockPro-Regular"/>
          <w:sz w:val="24"/>
          <w:szCs w:val="24"/>
          <w:lang w:val="en-GB"/>
        </w:rPr>
        <w:t>four years and a maximum output of 600,000 kg of Fib</w:t>
      </w:r>
      <w:r w:rsidRPr="00C609F8">
        <w:rPr>
          <w:rFonts w:cs="WarnockPro-Regular"/>
          <w:sz w:val="24"/>
          <w:szCs w:val="24"/>
          <w:lang w:val="en-GB"/>
        </w:rPr>
        <w:t>r</w:t>
      </w:r>
      <w:r>
        <w:rPr>
          <w:rFonts w:cs="WarnockPro-Regular"/>
          <w:sz w:val="24"/>
          <w:szCs w:val="24"/>
          <w:lang w:val="en-GB"/>
        </w:rPr>
        <w:t>e</w:t>
      </w:r>
      <w:r w:rsidRPr="00C609F8">
        <w:rPr>
          <w:rFonts w:cs="WarnockPro-Regular"/>
          <w:sz w:val="24"/>
          <w:szCs w:val="24"/>
          <w:lang w:val="en-GB"/>
        </w:rPr>
        <w:t xml:space="preserve"> per year, could be bought for $800,000, payable imme</w:t>
      </w:r>
      <w:r>
        <w:rPr>
          <w:rFonts w:cs="WarnockPro-Regular"/>
          <w:sz w:val="24"/>
          <w:szCs w:val="24"/>
          <w:lang w:val="en-GB"/>
        </w:rPr>
        <w:t xml:space="preserve">diately. The scrap value of the </w:t>
      </w:r>
      <w:r w:rsidRPr="00C609F8">
        <w:rPr>
          <w:rFonts w:cs="WarnockPro-Regular"/>
          <w:sz w:val="24"/>
          <w:szCs w:val="24"/>
          <w:lang w:val="en-GB"/>
        </w:rPr>
        <w:t xml:space="preserve">machine after four years would be $30,000. </w:t>
      </w:r>
    </w:p>
    <w:p w:rsidR="00C609F8" w:rsidRDefault="00C609F8" w:rsidP="00C609F8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  <w:lang w:val="en-GB"/>
        </w:rPr>
      </w:pPr>
    </w:p>
    <w:p w:rsidR="00C609F8" w:rsidRPr="00C609F8" w:rsidRDefault="00C609F8" w:rsidP="00C609F8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  <w:lang w:val="en-GB"/>
        </w:rPr>
      </w:pPr>
      <w:r w:rsidRPr="00C609F8">
        <w:rPr>
          <w:rFonts w:cs="WarnockPro-Regular"/>
          <w:sz w:val="24"/>
          <w:szCs w:val="24"/>
          <w:lang w:val="en-GB"/>
        </w:rPr>
        <w:t>Foreca</w:t>
      </w:r>
      <w:r>
        <w:rPr>
          <w:rFonts w:cs="WarnockPro-Regular"/>
          <w:sz w:val="24"/>
          <w:szCs w:val="24"/>
          <w:lang w:val="en-GB"/>
        </w:rPr>
        <w:t>st demand and production of Fib</w:t>
      </w:r>
      <w:r w:rsidRPr="00C609F8">
        <w:rPr>
          <w:rFonts w:cs="WarnockPro-Regular"/>
          <w:sz w:val="24"/>
          <w:szCs w:val="24"/>
          <w:lang w:val="en-GB"/>
        </w:rPr>
        <w:t>r</w:t>
      </w:r>
      <w:r>
        <w:rPr>
          <w:rFonts w:cs="WarnockPro-Regular"/>
          <w:sz w:val="24"/>
          <w:szCs w:val="24"/>
          <w:lang w:val="en-GB"/>
        </w:rPr>
        <w:t>e</w:t>
      </w:r>
      <w:r w:rsidRPr="00C609F8">
        <w:rPr>
          <w:rFonts w:cs="WarnockPro-Regular"/>
          <w:sz w:val="24"/>
          <w:szCs w:val="24"/>
          <w:lang w:val="en-GB"/>
        </w:rPr>
        <w:t xml:space="preserve"> over the next four</w:t>
      </w:r>
      <w:r>
        <w:rPr>
          <w:rFonts w:cs="WarnockPro-Regular"/>
          <w:sz w:val="24"/>
          <w:szCs w:val="24"/>
          <w:lang w:val="en-GB"/>
        </w:rPr>
        <w:t xml:space="preserve"> years </w:t>
      </w:r>
      <w:r w:rsidRPr="00C609F8">
        <w:rPr>
          <w:rFonts w:cs="WarnockPro-Regular"/>
          <w:sz w:val="24"/>
          <w:szCs w:val="24"/>
          <w:lang w:val="en-GB"/>
        </w:rPr>
        <w:t>is as follows:</w:t>
      </w:r>
    </w:p>
    <w:p w:rsidR="00C609F8" w:rsidRPr="00C609F8" w:rsidRDefault="00C609F8" w:rsidP="00C609F8">
      <w:pPr>
        <w:autoSpaceDE w:val="0"/>
        <w:autoSpaceDN w:val="0"/>
        <w:adjustRightInd w:val="0"/>
        <w:spacing w:after="0" w:line="240" w:lineRule="auto"/>
        <w:rPr>
          <w:rFonts w:cs="WarnockPro-Bold"/>
          <w:b/>
          <w:bCs/>
          <w:sz w:val="24"/>
          <w:szCs w:val="24"/>
          <w:lang w:val="en-GB"/>
        </w:rPr>
      </w:pPr>
      <w:r w:rsidRPr="00C609F8">
        <w:rPr>
          <w:rFonts w:cs="WarnockPro-Bold"/>
          <w:b/>
          <w:bCs/>
          <w:sz w:val="24"/>
          <w:szCs w:val="24"/>
          <w:lang w:val="en-GB"/>
        </w:rPr>
        <w:t xml:space="preserve">Year </w:t>
      </w:r>
      <w:r>
        <w:rPr>
          <w:rFonts w:cs="WarnockPro-Bold"/>
          <w:b/>
          <w:bCs/>
          <w:sz w:val="24"/>
          <w:szCs w:val="24"/>
          <w:lang w:val="en-GB"/>
        </w:rPr>
        <w:tab/>
      </w:r>
      <w:r>
        <w:rPr>
          <w:rFonts w:cs="WarnockPro-Bold"/>
          <w:b/>
          <w:bCs/>
          <w:sz w:val="24"/>
          <w:szCs w:val="24"/>
          <w:lang w:val="en-GB"/>
        </w:rPr>
        <w:tab/>
      </w:r>
      <w:r>
        <w:rPr>
          <w:rFonts w:cs="WarnockPro-Bold"/>
          <w:b/>
          <w:bCs/>
          <w:sz w:val="24"/>
          <w:szCs w:val="24"/>
          <w:lang w:val="en-GB"/>
        </w:rPr>
        <w:tab/>
      </w:r>
      <w:r>
        <w:rPr>
          <w:rFonts w:cs="WarnockPro-Bold"/>
          <w:b/>
          <w:bCs/>
          <w:sz w:val="24"/>
          <w:szCs w:val="24"/>
          <w:lang w:val="en-GB"/>
        </w:rPr>
        <w:tab/>
      </w:r>
      <w:r w:rsidRPr="00C609F8">
        <w:rPr>
          <w:rFonts w:cs="WarnockPro-Bold"/>
          <w:b/>
          <w:bCs/>
          <w:sz w:val="24"/>
          <w:szCs w:val="24"/>
          <w:lang w:val="en-GB"/>
        </w:rPr>
        <w:t xml:space="preserve">1 </w:t>
      </w:r>
      <w:r>
        <w:rPr>
          <w:rFonts w:cs="WarnockPro-Bold"/>
          <w:b/>
          <w:bCs/>
          <w:sz w:val="24"/>
          <w:szCs w:val="24"/>
          <w:lang w:val="en-GB"/>
        </w:rPr>
        <w:tab/>
      </w:r>
      <w:r>
        <w:rPr>
          <w:rFonts w:cs="WarnockPro-Bold"/>
          <w:b/>
          <w:bCs/>
          <w:sz w:val="24"/>
          <w:szCs w:val="24"/>
          <w:lang w:val="en-GB"/>
        </w:rPr>
        <w:tab/>
      </w:r>
      <w:r w:rsidRPr="00C609F8">
        <w:rPr>
          <w:rFonts w:cs="WarnockPro-Bold"/>
          <w:b/>
          <w:bCs/>
          <w:sz w:val="24"/>
          <w:szCs w:val="24"/>
          <w:lang w:val="en-GB"/>
        </w:rPr>
        <w:t xml:space="preserve">2 </w:t>
      </w:r>
      <w:r>
        <w:rPr>
          <w:rFonts w:cs="WarnockPro-Bold"/>
          <w:b/>
          <w:bCs/>
          <w:sz w:val="24"/>
          <w:szCs w:val="24"/>
          <w:lang w:val="en-GB"/>
        </w:rPr>
        <w:tab/>
      </w:r>
      <w:r>
        <w:rPr>
          <w:rFonts w:cs="WarnockPro-Bold"/>
          <w:b/>
          <w:bCs/>
          <w:sz w:val="24"/>
          <w:szCs w:val="24"/>
          <w:lang w:val="en-GB"/>
        </w:rPr>
        <w:tab/>
      </w:r>
      <w:r w:rsidRPr="00C609F8">
        <w:rPr>
          <w:rFonts w:cs="WarnockPro-Bold"/>
          <w:b/>
          <w:bCs/>
          <w:sz w:val="24"/>
          <w:szCs w:val="24"/>
          <w:lang w:val="en-GB"/>
        </w:rPr>
        <w:t xml:space="preserve">3 </w:t>
      </w:r>
      <w:r>
        <w:rPr>
          <w:rFonts w:cs="WarnockPro-Bold"/>
          <w:b/>
          <w:bCs/>
          <w:sz w:val="24"/>
          <w:szCs w:val="24"/>
          <w:lang w:val="en-GB"/>
        </w:rPr>
        <w:tab/>
      </w:r>
      <w:r>
        <w:rPr>
          <w:rFonts w:cs="WarnockPro-Bold"/>
          <w:b/>
          <w:bCs/>
          <w:sz w:val="24"/>
          <w:szCs w:val="24"/>
          <w:lang w:val="en-GB"/>
        </w:rPr>
        <w:tab/>
      </w:r>
      <w:r w:rsidRPr="00C609F8">
        <w:rPr>
          <w:rFonts w:cs="WarnockPro-Bold"/>
          <w:b/>
          <w:bCs/>
          <w:sz w:val="24"/>
          <w:szCs w:val="24"/>
          <w:lang w:val="en-GB"/>
        </w:rPr>
        <w:t>4</w:t>
      </w:r>
    </w:p>
    <w:p w:rsidR="00C609F8" w:rsidRPr="00C609F8" w:rsidRDefault="00C609F8" w:rsidP="00C609F8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  <w:lang w:val="en-GB"/>
        </w:rPr>
      </w:pPr>
      <w:r w:rsidRPr="00C609F8">
        <w:rPr>
          <w:rFonts w:cs="WarnockPro-Regular"/>
          <w:sz w:val="24"/>
          <w:szCs w:val="24"/>
          <w:lang w:val="en-GB"/>
        </w:rPr>
        <w:t xml:space="preserve">Demand (kg) </w:t>
      </w:r>
      <w:r>
        <w:rPr>
          <w:rFonts w:cs="WarnockPro-Regular"/>
          <w:sz w:val="24"/>
          <w:szCs w:val="24"/>
          <w:lang w:val="en-GB"/>
        </w:rPr>
        <w:tab/>
      </w:r>
      <w:r>
        <w:rPr>
          <w:rFonts w:cs="WarnockPro-Regular"/>
          <w:sz w:val="24"/>
          <w:szCs w:val="24"/>
          <w:lang w:val="en-GB"/>
        </w:rPr>
        <w:tab/>
      </w:r>
      <w:r>
        <w:rPr>
          <w:rFonts w:cs="WarnockPro-Regular"/>
          <w:sz w:val="24"/>
          <w:szCs w:val="24"/>
          <w:lang w:val="en-GB"/>
        </w:rPr>
        <w:tab/>
      </w:r>
      <w:r w:rsidRPr="00C609F8">
        <w:rPr>
          <w:rFonts w:cs="WarnockPro-Regular"/>
          <w:sz w:val="24"/>
          <w:szCs w:val="24"/>
          <w:lang w:val="en-GB"/>
        </w:rPr>
        <w:t xml:space="preserve">1·4 million </w:t>
      </w:r>
      <w:r>
        <w:rPr>
          <w:rFonts w:cs="WarnockPro-Regular"/>
          <w:sz w:val="24"/>
          <w:szCs w:val="24"/>
          <w:lang w:val="en-GB"/>
        </w:rPr>
        <w:tab/>
      </w:r>
      <w:r w:rsidRPr="00C609F8">
        <w:rPr>
          <w:rFonts w:cs="WarnockPro-Regular"/>
          <w:sz w:val="24"/>
          <w:szCs w:val="24"/>
          <w:lang w:val="en-GB"/>
        </w:rPr>
        <w:t xml:space="preserve">1·5 million </w:t>
      </w:r>
      <w:r>
        <w:rPr>
          <w:rFonts w:cs="WarnockPro-Regular"/>
          <w:sz w:val="24"/>
          <w:szCs w:val="24"/>
          <w:lang w:val="en-GB"/>
        </w:rPr>
        <w:tab/>
      </w:r>
      <w:r w:rsidRPr="00C609F8">
        <w:rPr>
          <w:rFonts w:cs="WarnockPro-Regular"/>
          <w:sz w:val="24"/>
          <w:szCs w:val="24"/>
          <w:lang w:val="en-GB"/>
        </w:rPr>
        <w:t xml:space="preserve">1·6 million </w:t>
      </w:r>
      <w:r>
        <w:rPr>
          <w:rFonts w:cs="WarnockPro-Regular"/>
          <w:sz w:val="24"/>
          <w:szCs w:val="24"/>
          <w:lang w:val="en-GB"/>
        </w:rPr>
        <w:tab/>
      </w:r>
      <w:r w:rsidRPr="00C609F8">
        <w:rPr>
          <w:rFonts w:cs="WarnockPro-Regular"/>
          <w:sz w:val="24"/>
          <w:szCs w:val="24"/>
          <w:lang w:val="en-GB"/>
        </w:rPr>
        <w:t>1·7 million</w:t>
      </w:r>
    </w:p>
    <w:p w:rsidR="00C609F8" w:rsidRDefault="00C609F8" w:rsidP="00C609F8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  <w:lang w:val="en-GB"/>
        </w:rPr>
      </w:pPr>
    </w:p>
    <w:p w:rsidR="00C609F8" w:rsidRPr="00C609F8" w:rsidRDefault="00C609F8" w:rsidP="00C609F8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  <w:lang w:val="en-GB"/>
        </w:rPr>
      </w:pPr>
      <w:r w:rsidRPr="00C609F8">
        <w:rPr>
          <w:rFonts w:cs="WarnockPro-Regular"/>
          <w:sz w:val="24"/>
          <w:szCs w:val="24"/>
          <w:lang w:val="en-GB"/>
        </w:rPr>
        <w:t>Exist</w:t>
      </w:r>
      <w:r>
        <w:rPr>
          <w:rFonts w:cs="WarnockPro-Regular"/>
          <w:sz w:val="24"/>
          <w:szCs w:val="24"/>
          <w:lang w:val="en-GB"/>
        </w:rPr>
        <w:t>ing production capacity for Fib</w:t>
      </w:r>
      <w:r w:rsidRPr="00C609F8">
        <w:rPr>
          <w:rFonts w:cs="WarnockPro-Regular"/>
          <w:sz w:val="24"/>
          <w:szCs w:val="24"/>
          <w:lang w:val="en-GB"/>
        </w:rPr>
        <w:t>r</w:t>
      </w:r>
      <w:r>
        <w:rPr>
          <w:rFonts w:cs="WarnockPro-Regular"/>
          <w:sz w:val="24"/>
          <w:szCs w:val="24"/>
          <w:lang w:val="en-GB"/>
        </w:rPr>
        <w:t>e</w:t>
      </w:r>
      <w:r w:rsidRPr="00C609F8">
        <w:rPr>
          <w:rFonts w:cs="WarnockPro-Regular"/>
          <w:sz w:val="24"/>
          <w:szCs w:val="24"/>
          <w:lang w:val="en-GB"/>
        </w:rPr>
        <w:t xml:space="preserve"> is limited to one million kilogra</w:t>
      </w:r>
      <w:r>
        <w:rPr>
          <w:rFonts w:cs="WarnockPro-Regular"/>
          <w:sz w:val="24"/>
          <w:szCs w:val="24"/>
          <w:lang w:val="en-GB"/>
        </w:rPr>
        <w:t xml:space="preserve">ms per year and the new machine </w:t>
      </w:r>
      <w:r w:rsidRPr="00C609F8">
        <w:rPr>
          <w:rFonts w:cs="WarnockPro-Regular"/>
          <w:sz w:val="24"/>
          <w:szCs w:val="24"/>
          <w:lang w:val="en-GB"/>
        </w:rPr>
        <w:t>would only be used</w:t>
      </w:r>
      <w:r>
        <w:rPr>
          <w:rFonts w:cs="WarnockPro-Regular"/>
          <w:sz w:val="24"/>
          <w:szCs w:val="24"/>
          <w:lang w:val="en-GB"/>
        </w:rPr>
        <w:t xml:space="preserve"> for demand additional to this. </w:t>
      </w:r>
      <w:r w:rsidRPr="00C609F8">
        <w:rPr>
          <w:rFonts w:cs="WarnockPro-Regular"/>
          <w:sz w:val="24"/>
          <w:szCs w:val="24"/>
          <w:lang w:val="en-GB"/>
        </w:rPr>
        <w:t>T</w:t>
      </w:r>
      <w:r>
        <w:rPr>
          <w:rFonts w:cs="WarnockPro-Regular"/>
          <w:sz w:val="24"/>
          <w:szCs w:val="24"/>
          <w:lang w:val="en-GB"/>
        </w:rPr>
        <w:t>he current selling price of Fib</w:t>
      </w:r>
      <w:r w:rsidRPr="00C609F8">
        <w:rPr>
          <w:rFonts w:cs="WarnockPro-Regular"/>
          <w:sz w:val="24"/>
          <w:szCs w:val="24"/>
          <w:lang w:val="en-GB"/>
        </w:rPr>
        <w:t>r</w:t>
      </w:r>
      <w:r>
        <w:rPr>
          <w:rFonts w:cs="WarnockPro-Regular"/>
          <w:sz w:val="24"/>
          <w:szCs w:val="24"/>
          <w:lang w:val="en-GB"/>
        </w:rPr>
        <w:t>e</w:t>
      </w:r>
      <w:r w:rsidRPr="00C609F8">
        <w:rPr>
          <w:rFonts w:cs="WarnockPro-Regular"/>
          <w:sz w:val="24"/>
          <w:szCs w:val="24"/>
          <w:lang w:val="en-GB"/>
        </w:rPr>
        <w:t xml:space="preserve"> is $8·00 per kilogram and the variable cost of m</w:t>
      </w:r>
      <w:r>
        <w:rPr>
          <w:rFonts w:cs="WarnockPro-Regular"/>
          <w:sz w:val="24"/>
          <w:szCs w:val="24"/>
          <w:lang w:val="en-GB"/>
        </w:rPr>
        <w:t xml:space="preserve">aterials is $5·00 per kilogram. </w:t>
      </w:r>
      <w:r w:rsidRPr="00C609F8">
        <w:rPr>
          <w:rFonts w:cs="WarnockPro-Regular"/>
          <w:sz w:val="24"/>
          <w:szCs w:val="24"/>
          <w:lang w:val="en-GB"/>
        </w:rPr>
        <w:t>Other variable costs of production are $1·90 per kilogram. Fixed costs of pro</w:t>
      </w:r>
      <w:r>
        <w:rPr>
          <w:rFonts w:cs="WarnockPro-Regular"/>
          <w:sz w:val="24"/>
          <w:szCs w:val="24"/>
          <w:lang w:val="en-GB"/>
        </w:rPr>
        <w:t xml:space="preserve">duction associated with the new </w:t>
      </w:r>
      <w:r w:rsidRPr="00C609F8">
        <w:rPr>
          <w:rFonts w:cs="WarnockPro-Regular"/>
          <w:sz w:val="24"/>
          <w:szCs w:val="24"/>
          <w:lang w:val="en-GB"/>
        </w:rPr>
        <w:t>machine would be $240,000 in the first year of production, increasing by $20,</w:t>
      </w:r>
      <w:r>
        <w:rPr>
          <w:rFonts w:cs="WarnockPro-Regular"/>
          <w:sz w:val="24"/>
          <w:szCs w:val="24"/>
          <w:lang w:val="en-GB"/>
        </w:rPr>
        <w:t xml:space="preserve">000 per year in each subsequent </w:t>
      </w:r>
      <w:r w:rsidRPr="00C609F8">
        <w:rPr>
          <w:rFonts w:cs="WarnockPro-Regular"/>
          <w:sz w:val="24"/>
          <w:szCs w:val="24"/>
          <w:lang w:val="en-GB"/>
        </w:rPr>
        <w:t>year of operation.</w:t>
      </w:r>
    </w:p>
    <w:p w:rsidR="00C609F8" w:rsidRDefault="00C609F8" w:rsidP="00C609F8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  <w:lang w:val="en-GB"/>
        </w:rPr>
      </w:pPr>
    </w:p>
    <w:p w:rsidR="00C609F8" w:rsidRPr="00C609F8" w:rsidRDefault="00C609F8" w:rsidP="00C609F8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  <w:lang w:val="en-GB"/>
        </w:rPr>
      </w:pPr>
      <w:r w:rsidRPr="00C609F8">
        <w:rPr>
          <w:rFonts w:cs="WarnockPro-Regular"/>
          <w:sz w:val="24"/>
          <w:szCs w:val="24"/>
          <w:lang w:val="en-GB"/>
        </w:rPr>
        <w:t>Theatre Co pays tax one year in arrears at an annual rate of 30% and can claim c</w:t>
      </w:r>
      <w:r>
        <w:rPr>
          <w:rFonts w:cs="WarnockPro-Regular"/>
          <w:sz w:val="24"/>
          <w:szCs w:val="24"/>
          <w:lang w:val="en-GB"/>
        </w:rPr>
        <w:t xml:space="preserve">apital allowances (tax allowable </w:t>
      </w:r>
      <w:r w:rsidRPr="00C609F8">
        <w:rPr>
          <w:rFonts w:cs="WarnockPro-Regular"/>
          <w:sz w:val="24"/>
          <w:szCs w:val="24"/>
          <w:lang w:val="en-GB"/>
        </w:rPr>
        <w:t>depreciation) on a 25% reducing balance basis. A balancing allowan</w:t>
      </w:r>
      <w:r>
        <w:rPr>
          <w:rFonts w:cs="WarnockPro-Regular"/>
          <w:sz w:val="24"/>
          <w:szCs w:val="24"/>
          <w:lang w:val="en-GB"/>
        </w:rPr>
        <w:t xml:space="preserve">ce is claimed in the final year </w:t>
      </w:r>
      <w:r w:rsidRPr="00C609F8">
        <w:rPr>
          <w:rFonts w:cs="WarnockPro-Regular"/>
          <w:sz w:val="24"/>
          <w:szCs w:val="24"/>
          <w:lang w:val="en-GB"/>
        </w:rPr>
        <w:t>of operation.</w:t>
      </w:r>
    </w:p>
    <w:p w:rsidR="00C609F8" w:rsidRDefault="00C609F8" w:rsidP="00C609F8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  <w:lang w:val="en-GB"/>
        </w:rPr>
      </w:pPr>
    </w:p>
    <w:p w:rsidR="00C609F8" w:rsidRPr="00C609F8" w:rsidRDefault="00C609F8" w:rsidP="00C609F8">
      <w:pPr>
        <w:autoSpaceDE w:val="0"/>
        <w:autoSpaceDN w:val="0"/>
        <w:adjustRightInd w:val="0"/>
        <w:spacing w:after="0" w:line="240" w:lineRule="auto"/>
        <w:rPr>
          <w:rFonts w:cs="WarnockPro-Regular"/>
          <w:sz w:val="24"/>
          <w:szCs w:val="24"/>
          <w:lang w:val="en-GB"/>
        </w:rPr>
      </w:pPr>
      <w:r w:rsidRPr="00C609F8">
        <w:rPr>
          <w:rFonts w:cs="WarnockPro-Regular"/>
          <w:sz w:val="24"/>
          <w:szCs w:val="24"/>
          <w:lang w:val="en-GB"/>
        </w:rPr>
        <w:t>Theatre Co uses its after-tax weighted average cost of capital when apprais</w:t>
      </w:r>
      <w:r>
        <w:rPr>
          <w:rFonts w:cs="WarnockPro-Regular"/>
          <w:sz w:val="24"/>
          <w:szCs w:val="24"/>
          <w:lang w:val="en-GB"/>
        </w:rPr>
        <w:t xml:space="preserve">ing investment projects. It has </w:t>
      </w:r>
      <w:r w:rsidRPr="00C609F8">
        <w:rPr>
          <w:rFonts w:cs="WarnockPro-Regular"/>
          <w:sz w:val="24"/>
          <w:szCs w:val="24"/>
          <w:lang w:val="en-GB"/>
        </w:rPr>
        <w:t xml:space="preserve">a cost of equity of 11% and a before-tax cost of debt of 8·6%. The long-term finance </w:t>
      </w:r>
      <w:r>
        <w:rPr>
          <w:rFonts w:cs="WarnockPro-Regular"/>
          <w:sz w:val="24"/>
          <w:szCs w:val="24"/>
          <w:lang w:val="en-GB"/>
        </w:rPr>
        <w:t xml:space="preserve">of the company, on a </w:t>
      </w:r>
      <w:r w:rsidRPr="00C609F8">
        <w:rPr>
          <w:rFonts w:cs="WarnockPro-Regular"/>
          <w:sz w:val="24"/>
          <w:szCs w:val="24"/>
          <w:lang w:val="en-GB"/>
        </w:rPr>
        <w:t>market-value basis,</w:t>
      </w:r>
      <w:r>
        <w:rPr>
          <w:rFonts w:cs="WarnockPro-Regular"/>
          <w:sz w:val="24"/>
          <w:szCs w:val="24"/>
          <w:lang w:val="en-GB"/>
        </w:rPr>
        <w:t xml:space="preserve"> </w:t>
      </w:r>
      <w:r w:rsidRPr="00C609F8">
        <w:rPr>
          <w:rFonts w:cs="WarnockPro-Regular"/>
          <w:sz w:val="24"/>
          <w:szCs w:val="24"/>
          <w:lang w:val="en-GB"/>
        </w:rPr>
        <w:t>consists of 80% equity and 20% debt.</w:t>
      </w:r>
    </w:p>
    <w:p w:rsidR="00C609F8" w:rsidRDefault="00C609F8" w:rsidP="00C609F8">
      <w:pPr>
        <w:autoSpaceDE w:val="0"/>
        <w:autoSpaceDN w:val="0"/>
        <w:adjustRightInd w:val="0"/>
        <w:spacing w:after="0" w:line="240" w:lineRule="auto"/>
        <w:rPr>
          <w:rFonts w:cs="WarnockPro-Bold"/>
          <w:b/>
          <w:bCs/>
          <w:sz w:val="24"/>
          <w:szCs w:val="24"/>
          <w:lang w:val="en-GB"/>
        </w:rPr>
      </w:pPr>
    </w:p>
    <w:p w:rsidR="00C609F8" w:rsidRPr="00C609F8" w:rsidRDefault="00C609F8" w:rsidP="00C609F8">
      <w:pPr>
        <w:autoSpaceDE w:val="0"/>
        <w:autoSpaceDN w:val="0"/>
        <w:adjustRightInd w:val="0"/>
        <w:spacing w:after="0" w:line="240" w:lineRule="auto"/>
        <w:rPr>
          <w:rFonts w:cs="WarnockPro-Bold"/>
          <w:b/>
          <w:bCs/>
          <w:sz w:val="24"/>
          <w:szCs w:val="24"/>
          <w:lang w:val="en-GB"/>
        </w:rPr>
      </w:pPr>
      <w:r w:rsidRPr="00C609F8">
        <w:rPr>
          <w:rFonts w:cs="WarnockPro-Bold"/>
          <w:b/>
          <w:bCs/>
          <w:sz w:val="24"/>
          <w:szCs w:val="24"/>
          <w:lang w:val="en-GB"/>
        </w:rPr>
        <w:t>Required:</w:t>
      </w:r>
    </w:p>
    <w:p w:rsidR="00C609F8" w:rsidRPr="00C609F8" w:rsidRDefault="00C609F8" w:rsidP="00C609F8">
      <w:pPr>
        <w:autoSpaceDE w:val="0"/>
        <w:autoSpaceDN w:val="0"/>
        <w:adjustRightInd w:val="0"/>
        <w:spacing w:after="0" w:line="240" w:lineRule="auto"/>
        <w:rPr>
          <w:rFonts w:cs="WarnockPro-Bold"/>
          <w:b/>
          <w:bCs/>
          <w:sz w:val="24"/>
          <w:szCs w:val="24"/>
          <w:lang w:val="en-GB"/>
        </w:rPr>
      </w:pPr>
      <w:r w:rsidRPr="00C609F8">
        <w:rPr>
          <w:rFonts w:cs="WarnockPro-Bold"/>
          <w:b/>
          <w:bCs/>
          <w:sz w:val="24"/>
          <w:szCs w:val="24"/>
          <w:lang w:val="en-GB"/>
        </w:rPr>
        <w:t>(a) Calculate the net present value of buying the new machine and adv</w:t>
      </w:r>
      <w:r>
        <w:rPr>
          <w:rFonts w:cs="WarnockPro-Bold"/>
          <w:b/>
          <w:bCs/>
          <w:sz w:val="24"/>
          <w:szCs w:val="24"/>
          <w:lang w:val="en-GB"/>
        </w:rPr>
        <w:t xml:space="preserve">ise on the acceptability of the </w:t>
      </w:r>
      <w:r w:rsidRPr="00C609F8">
        <w:rPr>
          <w:rFonts w:cs="WarnockPro-Bold"/>
          <w:b/>
          <w:bCs/>
          <w:sz w:val="24"/>
          <w:szCs w:val="24"/>
          <w:lang w:val="en-GB"/>
        </w:rPr>
        <w:t>proposed purchase (work to the nearest $1,000).</w:t>
      </w:r>
      <w:bookmarkStart w:id="0" w:name="_GoBack"/>
      <w:bookmarkEnd w:id="0"/>
    </w:p>
    <w:sectPr w:rsidR="00C609F8" w:rsidRPr="00C609F8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B3042" w:rsidRDefault="007B3042" w:rsidP="007B3042">
      <w:pPr>
        <w:spacing w:after="0" w:line="240" w:lineRule="auto"/>
      </w:pPr>
      <w:r>
        <w:separator/>
      </w:r>
    </w:p>
  </w:endnote>
  <w:endnote w:type="continuationSeparator" w:id="0">
    <w:p w:rsidR="007B3042" w:rsidRDefault="007B3042" w:rsidP="007B30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WarnockPro-Regular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WarnockPro-Bold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8001846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B3042" w:rsidRDefault="007B304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144B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7B3042" w:rsidRDefault="007B304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B3042" w:rsidRDefault="007B3042" w:rsidP="007B3042">
      <w:pPr>
        <w:spacing w:after="0" w:line="240" w:lineRule="auto"/>
      </w:pPr>
      <w:r>
        <w:separator/>
      </w:r>
    </w:p>
  </w:footnote>
  <w:footnote w:type="continuationSeparator" w:id="0">
    <w:p w:rsidR="007B3042" w:rsidRDefault="007B3042" w:rsidP="007B30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41274"/>
    <w:rsid w:val="000144B3"/>
    <w:rsid w:val="00641274"/>
    <w:rsid w:val="007B3042"/>
    <w:rsid w:val="00947F7C"/>
    <w:rsid w:val="00B450BB"/>
    <w:rsid w:val="00C609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4127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1274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7B304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3042"/>
  </w:style>
  <w:style w:type="paragraph" w:styleId="Footer">
    <w:name w:val="footer"/>
    <w:basedOn w:val="Normal"/>
    <w:link w:val="FooterChar"/>
    <w:uiPriority w:val="99"/>
    <w:unhideWhenUsed/>
    <w:rsid w:val="007B304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3042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4127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1274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7B304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3042"/>
  </w:style>
  <w:style w:type="paragraph" w:styleId="Footer">
    <w:name w:val="footer"/>
    <w:basedOn w:val="Normal"/>
    <w:link w:val="FooterChar"/>
    <w:uiPriority w:val="99"/>
    <w:unhideWhenUsed/>
    <w:rsid w:val="007B304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30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260</Words>
  <Characters>1483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1740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Anthony Burns</cp:lastModifiedBy>
  <cp:revision>2</cp:revision>
  <dcterms:created xsi:type="dcterms:W3CDTF">2016-10-23T14:03:00Z</dcterms:created>
  <dcterms:modified xsi:type="dcterms:W3CDTF">2016-10-23T14:03:00Z</dcterms:modified>
</cp:coreProperties>
</file>