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42C03" w14:textId="06F87802" w:rsidR="0084710B" w:rsidRDefault="0084710B" w:rsidP="0084710B">
      <w:pPr>
        <w:pStyle w:val="Header"/>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62336" behindDoc="0" locked="0" layoutInCell="1" allowOverlap="1" wp14:anchorId="2AEBDBD4" wp14:editId="355D290F">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52092E3" w14:textId="77777777" w:rsidR="0084710B" w:rsidRPr="0084710B" w:rsidRDefault="0084710B" w:rsidP="0084710B">
      <w:pPr>
        <w:pStyle w:val="Header"/>
        <w:rPr>
          <w:rFonts w:ascii="Arial" w:hAnsi="Arial" w:cs="Arial"/>
          <w:b/>
          <w:sz w:val="28"/>
          <w:szCs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4710B" w:rsidRPr="00A406E5" w14:paraId="028B48FA" w14:textId="77777777" w:rsidTr="00547EE6">
        <w:tc>
          <w:tcPr>
            <w:tcW w:w="9922" w:type="dxa"/>
            <w:shd w:val="clear" w:color="auto" w:fill="C0C0C0"/>
          </w:tcPr>
          <w:p w14:paraId="15B958AB" w14:textId="6B4D7123" w:rsidR="0084710B" w:rsidRPr="00A406E5" w:rsidRDefault="0084710B" w:rsidP="0084710B">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w:t>
            </w:r>
          </w:p>
        </w:tc>
      </w:tr>
    </w:tbl>
    <w:p w14:paraId="347B62C8" w14:textId="77777777" w:rsidR="0084710B" w:rsidRPr="00A406E5" w:rsidRDefault="0084710B" w:rsidP="0084710B">
      <w:pPr>
        <w:rPr>
          <w:rFonts w:ascii="Arial" w:hAnsi="Arial" w:cs="Arial"/>
          <w:b/>
          <w:i/>
          <w:sz w:val="32"/>
        </w:rPr>
      </w:pPr>
    </w:p>
    <w:tbl>
      <w:tblPr>
        <w:tblW w:w="992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74"/>
        <w:gridCol w:w="3293"/>
        <w:gridCol w:w="2268"/>
        <w:gridCol w:w="1588"/>
      </w:tblGrid>
      <w:tr w:rsidR="0084710B" w:rsidRPr="00A406E5" w14:paraId="6C04A32E" w14:textId="77777777" w:rsidTr="0084710B">
        <w:tc>
          <w:tcPr>
            <w:tcW w:w="2774" w:type="dxa"/>
            <w:shd w:val="pct15" w:color="auto" w:fill="auto"/>
          </w:tcPr>
          <w:p w14:paraId="7C8962D4" w14:textId="77777777" w:rsidR="0084710B" w:rsidRPr="00A406E5" w:rsidRDefault="0084710B" w:rsidP="0084710B">
            <w:pPr>
              <w:spacing w:before="120" w:after="120"/>
              <w:rPr>
                <w:rFonts w:ascii="Arial" w:hAnsi="Arial" w:cs="Arial"/>
                <w:b/>
              </w:rPr>
            </w:pPr>
            <w:r w:rsidRPr="00A406E5">
              <w:rPr>
                <w:rFonts w:ascii="Arial" w:hAnsi="Arial" w:cs="Arial"/>
                <w:b/>
              </w:rPr>
              <w:t>Student name:</w:t>
            </w:r>
          </w:p>
        </w:tc>
        <w:tc>
          <w:tcPr>
            <w:tcW w:w="3293" w:type="dxa"/>
          </w:tcPr>
          <w:p w14:paraId="3DA15D7F" w14:textId="35621104" w:rsidR="0084710B" w:rsidRPr="00A406E5" w:rsidRDefault="0084710B" w:rsidP="0084710B">
            <w:pPr>
              <w:spacing w:before="120" w:after="120"/>
              <w:rPr>
                <w:rFonts w:ascii="Arial" w:hAnsi="Arial" w:cs="Arial"/>
                <w:b/>
              </w:rPr>
            </w:pPr>
            <w:r>
              <w:rPr>
                <w:rFonts w:ascii="Arial" w:hAnsi="Arial" w:cs="Arial"/>
                <w:b/>
              </w:rPr>
              <w:t>Rhys L Stevenson</w:t>
            </w:r>
          </w:p>
        </w:tc>
        <w:tc>
          <w:tcPr>
            <w:tcW w:w="2268" w:type="dxa"/>
            <w:shd w:val="clear" w:color="auto" w:fill="D9D9D9"/>
          </w:tcPr>
          <w:p w14:paraId="728C9BFD" w14:textId="77777777" w:rsidR="0084710B" w:rsidRPr="00A406E5" w:rsidRDefault="0084710B" w:rsidP="0084710B">
            <w:pPr>
              <w:spacing w:before="120" w:after="120"/>
              <w:rPr>
                <w:rFonts w:ascii="Arial" w:hAnsi="Arial" w:cs="Arial"/>
                <w:b/>
              </w:rPr>
            </w:pPr>
            <w:r w:rsidRPr="00A406E5">
              <w:rPr>
                <w:rFonts w:ascii="Arial" w:hAnsi="Arial" w:cs="Arial"/>
                <w:b/>
              </w:rPr>
              <w:t>Student ID number:</w:t>
            </w:r>
          </w:p>
        </w:tc>
        <w:tc>
          <w:tcPr>
            <w:tcW w:w="1588" w:type="dxa"/>
          </w:tcPr>
          <w:p w14:paraId="1749245C" w14:textId="3788AC93" w:rsidR="0084710B" w:rsidRPr="00A406E5" w:rsidRDefault="0084710B" w:rsidP="0084710B">
            <w:pPr>
              <w:spacing w:before="120" w:after="120"/>
              <w:rPr>
                <w:rFonts w:ascii="Arial" w:hAnsi="Arial" w:cs="Arial"/>
                <w:b/>
              </w:rPr>
            </w:pPr>
            <w:r>
              <w:rPr>
                <w:rFonts w:ascii="Arial" w:hAnsi="Arial" w:cs="Arial"/>
                <w:b/>
              </w:rPr>
              <w:t>165907</w:t>
            </w:r>
          </w:p>
        </w:tc>
      </w:tr>
      <w:tr w:rsidR="0084710B" w:rsidRPr="00A406E5" w14:paraId="5DCBF14F" w14:textId="77777777" w:rsidTr="0084710B">
        <w:tc>
          <w:tcPr>
            <w:tcW w:w="2774" w:type="dxa"/>
            <w:shd w:val="pct15" w:color="auto" w:fill="auto"/>
          </w:tcPr>
          <w:p w14:paraId="08F4F9AD" w14:textId="77777777" w:rsidR="0084710B" w:rsidRPr="00A406E5" w:rsidRDefault="0084710B" w:rsidP="0084710B">
            <w:pPr>
              <w:spacing w:before="120" w:after="120"/>
              <w:rPr>
                <w:rFonts w:ascii="Arial" w:hAnsi="Arial" w:cs="Arial"/>
                <w:b/>
              </w:rPr>
            </w:pPr>
            <w:r w:rsidRPr="00A406E5">
              <w:rPr>
                <w:rFonts w:ascii="Arial" w:hAnsi="Arial" w:cs="Arial"/>
                <w:b/>
              </w:rPr>
              <w:t>Programme:</w:t>
            </w:r>
          </w:p>
        </w:tc>
        <w:tc>
          <w:tcPr>
            <w:tcW w:w="7149" w:type="dxa"/>
            <w:gridSpan w:val="3"/>
          </w:tcPr>
          <w:p w14:paraId="391B0CEF" w14:textId="77777777" w:rsidR="0084710B" w:rsidRPr="00A406E5" w:rsidRDefault="0084710B" w:rsidP="0084710B">
            <w:pPr>
              <w:spacing w:before="120" w:after="120"/>
              <w:rPr>
                <w:rFonts w:ascii="Arial" w:hAnsi="Arial" w:cs="Arial"/>
                <w:b/>
              </w:rPr>
            </w:pPr>
            <w:r>
              <w:rPr>
                <w:rFonts w:ascii="Arial" w:hAnsi="Arial" w:cs="Arial"/>
                <w:b/>
              </w:rPr>
              <w:t>HNC Electrical and Electronic Engineering, HNC Instrumentation Engineering, HNC Process Operations Engineering.</w:t>
            </w:r>
          </w:p>
        </w:tc>
      </w:tr>
      <w:tr w:rsidR="0084710B" w:rsidRPr="00A406E5" w14:paraId="5A86E321" w14:textId="77777777" w:rsidTr="0084710B">
        <w:tc>
          <w:tcPr>
            <w:tcW w:w="2774" w:type="dxa"/>
            <w:shd w:val="pct15" w:color="auto" w:fill="auto"/>
          </w:tcPr>
          <w:p w14:paraId="73F53E49" w14:textId="77777777" w:rsidR="0084710B" w:rsidRPr="00A406E5" w:rsidRDefault="0084710B" w:rsidP="0084710B">
            <w:pPr>
              <w:spacing w:before="120" w:after="120"/>
              <w:rPr>
                <w:rFonts w:ascii="Arial" w:hAnsi="Arial" w:cs="Arial"/>
                <w:b/>
              </w:rPr>
            </w:pPr>
            <w:r w:rsidRPr="00A406E5">
              <w:rPr>
                <w:rFonts w:ascii="Arial" w:hAnsi="Arial" w:cs="Arial"/>
                <w:b/>
              </w:rPr>
              <w:t>Module:</w:t>
            </w:r>
          </w:p>
        </w:tc>
        <w:tc>
          <w:tcPr>
            <w:tcW w:w="7149" w:type="dxa"/>
            <w:gridSpan w:val="3"/>
            <w:shd w:val="clear" w:color="auto" w:fill="auto"/>
          </w:tcPr>
          <w:p w14:paraId="22636783" w14:textId="77777777" w:rsidR="0084710B" w:rsidRPr="00A406E5" w:rsidRDefault="0084710B" w:rsidP="0084710B">
            <w:pPr>
              <w:spacing w:before="120" w:after="120"/>
              <w:rPr>
                <w:rFonts w:ascii="Arial" w:hAnsi="Arial" w:cs="Arial"/>
                <w:b/>
              </w:rPr>
            </w:pPr>
            <w:r>
              <w:rPr>
                <w:rFonts w:ascii="Arial" w:hAnsi="Arial" w:cs="Arial"/>
                <w:b/>
              </w:rPr>
              <w:t>Research, Study and Presentation Skills</w:t>
            </w:r>
          </w:p>
        </w:tc>
      </w:tr>
      <w:tr w:rsidR="0084710B" w:rsidRPr="00A406E5" w14:paraId="55CDF930" w14:textId="77777777" w:rsidTr="0084710B">
        <w:tc>
          <w:tcPr>
            <w:tcW w:w="2774" w:type="dxa"/>
            <w:shd w:val="pct15" w:color="auto" w:fill="auto"/>
          </w:tcPr>
          <w:p w14:paraId="03C46154" w14:textId="77777777" w:rsidR="0084710B" w:rsidRPr="00A406E5" w:rsidRDefault="0084710B" w:rsidP="0084710B">
            <w:pPr>
              <w:spacing w:before="120" w:after="120"/>
              <w:rPr>
                <w:rFonts w:ascii="Arial" w:hAnsi="Arial" w:cs="Arial"/>
                <w:b/>
              </w:rPr>
            </w:pPr>
            <w:r w:rsidRPr="00A406E5">
              <w:rPr>
                <w:rFonts w:ascii="Arial" w:hAnsi="Arial" w:cs="Arial"/>
                <w:b/>
              </w:rPr>
              <w:t>Module code:</w:t>
            </w:r>
          </w:p>
        </w:tc>
        <w:tc>
          <w:tcPr>
            <w:tcW w:w="3293" w:type="dxa"/>
          </w:tcPr>
          <w:p w14:paraId="1FD67C0E" w14:textId="77777777" w:rsidR="0084710B" w:rsidRDefault="0084710B" w:rsidP="0084710B">
            <w:pPr>
              <w:spacing w:before="120" w:after="120"/>
              <w:rPr>
                <w:rFonts w:ascii="Arial" w:hAnsi="Arial" w:cs="Arial"/>
                <w:b/>
              </w:rPr>
            </w:pPr>
            <w:r>
              <w:rPr>
                <w:rFonts w:ascii="Arial" w:hAnsi="Arial" w:cs="Arial"/>
                <w:b/>
              </w:rPr>
              <w:t>PCEE4002</w:t>
            </w:r>
          </w:p>
          <w:p w14:paraId="0261E2D5" w14:textId="77777777" w:rsidR="0084710B" w:rsidRPr="00A406E5" w:rsidRDefault="0084710B" w:rsidP="0084710B">
            <w:pPr>
              <w:spacing w:before="120" w:after="120"/>
              <w:rPr>
                <w:rFonts w:ascii="Arial" w:hAnsi="Arial" w:cs="Arial"/>
                <w:b/>
              </w:rPr>
            </w:pPr>
            <w:r>
              <w:rPr>
                <w:rFonts w:ascii="Arial" w:hAnsi="Arial" w:cs="Arial"/>
                <w:b/>
              </w:rPr>
              <w:t>PCPO4002</w:t>
            </w:r>
          </w:p>
        </w:tc>
        <w:tc>
          <w:tcPr>
            <w:tcW w:w="2268" w:type="dxa"/>
            <w:shd w:val="clear" w:color="auto" w:fill="D9D9D9"/>
          </w:tcPr>
          <w:p w14:paraId="0047AC45" w14:textId="77777777" w:rsidR="0084710B" w:rsidRPr="004D5E9B" w:rsidRDefault="0084710B" w:rsidP="0084710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588" w:type="dxa"/>
          </w:tcPr>
          <w:p w14:paraId="58A890F5" w14:textId="77777777" w:rsidR="0084710B" w:rsidRPr="00A406E5" w:rsidRDefault="0084710B" w:rsidP="0084710B">
            <w:pPr>
              <w:spacing w:before="120" w:after="120"/>
              <w:rPr>
                <w:rFonts w:ascii="Arial" w:hAnsi="Arial" w:cs="Arial"/>
                <w:b/>
              </w:rPr>
            </w:pPr>
            <w:r>
              <w:rPr>
                <w:rFonts w:ascii="Arial" w:hAnsi="Arial" w:cs="Arial"/>
                <w:b/>
              </w:rPr>
              <w:t>100%</w:t>
            </w:r>
          </w:p>
        </w:tc>
      </w:tr>
      <w:tr w:rsidR="0084710B" w:rsidRPr="00A406E5" w14:paraId="32B161A5" w14:textId="77777777" w:rsidTr="0084710B">
        <w:tc>
          <w:tcPr>
            <w:tcW w:w="2774" w:type="dxa"/>
            <w:shd w:val="pct15" w:color="auto" w:fill="auto"/>
          </w:tcPr>
          <w:p w14:paraId="59DD8F7C" w14:textId="77777777" w:rsidR="0084710B" w:rsidRPr="00A406E5" w:rsidRDefault="0084710B" w:rsidP="0084710B">
            <w:pPr>
              <w:spacing w:before="120" w:after="120"/>
              <w:rPr>
                <w:rFonts w:ascii="Arial" w:hAnsi="Arial" w:cs="Arial"/>
                <w:b/>
              </w:rPr>
            </w:pPr>
            <w:r w:rsidRPr="00A406E5">
              <w:rPr>
                <w:rFonts w:ascii="Arial" w:hAnsi="Arial" w:cs="Arial"/>
                <w:b/>
              </w:rPr>
              <w:t>Lecturer:</w:t>
            </w:r>
          </w:p>
        </w:tc>
        <w:tc>
          <w:tcPr>
            <w:tcW w:w="3293" w:type="dxa"/>
          </w:tcPr>
          <w:p w14:paraId="23D67B37" w14:textId="77777777" w:rsidR="0084710B" w:rsidRPr="00A406E5" w:rsidRDefault="0084710B" w:rsidP="0084710B">
            <w:pPr>
              <w:spacing w:before="120" w:after="120"/>
              <w:rPr>
                <w:rFonts w:ascii="Arial" w:hAnsi="Arial" w:cs="Arial"/>
                <w:b/>
              </w:rPr>
            </w:pPr>
            <w:r>
              <w:rPr>
                <w:rFonts w:ascii="Arial" w:hAnsi="Arial" w:cs="Arial"/>
                <w:b/>
              </w:rPr>
              <w:t>P R Taylor</w:t>
            </w:r>
          </w:p>
        </w:tc>
        <w:tc>
          <w:tcPr>
            <w:tcW w:w="2268" w:type="dxa"/>
            <w:shd w:val="clear" w:color="auto" w:fill="D9D9D9"/>
          </w:tcPr>
          <w:p w14:paraId="7641A76C" w14:textId="77777777" w:rsidR="0084710B" w:rsidRPr="00A406E5" w:rsidRDefault="0084710B" w:rsidP="0084710B">
            <w:pPr>
              <w:spacing w:before="120" w:after="120"/>
              <w:rPr>
                <w:rFonts w:ascii="Arial" w:hAnsi="Arial" w:cs="Arial"/>
                <w:b/>
              </w:rPr>
            </w:pPr>
            <w:r w:rsidRPr="00A406E5">
              <w:rPr>
                <w:rFonts w:ascii="Arial" w:hAnsi="Arial" w:cs="Arial"/>
                <w:b/>
              </w:rPr>
              <w:t>Internal Verifier:</w:t>
            </w:r>
          </w:p>
        </w:tc>
        <w:tc>
          <w:tcPr>
            <w:tcW w:w="1588" w:type="dxa"/>
          </w:tcPr>
          <w:p w14:paraId="4FC0CE26" w14:textId="77777777" w:rsidR="0084710B" w:rsidRPr="00A406E5" w:rsidRDefault="0084710B" w:rsidP="0084710B">
            <w:pPr>
              <w:spacing w:before="120" w:after="120"/>
              <w:rPr>
                <w:rFonts w:ascii="Arial" w:hAnsi="Arial" w:cs="Arial"/>
                <w:b/>
              </w:rPr>
            </w:pPr>
            <w:r>
              <w:rPr>
                <w:rFonts w:ascii="Arial" w:hAnsi="Arial" w:cs="Arial"/>
                <w:b/>
              </w:rPr>
              <w:t>Lance Rutherford</w:t>
            </w:r>
          </w:p>
        </w:tc>
      </w:tr>
      <w:tr w:rsidR="0084710B" w:rsidRPr="00A406E5" w14:paraId="526E86C2" w14:textId="77777777" w:rsidTr="0084710B">
        <w:tc>
          <w:tcPr>
            <w:tcW w:w="2774" w:type="dxa"/>
            <w:shd w:val="pct15" w:color="auto" w:fill="auto"/>
          </w:tcPr>
          <w:p w14:paraId="59FBC89D" w14:textId="77777777" w:rsidR="0084710B" w:rsidRPr="00A406E5" w:rsidRDefault="0084710B" w:rsidP="0084710B">
            <w:pPr>
              <w:spacing w:before="120" w:after="120"/>
              <w:rPr>
                <w:rFonts w:ascii="Arial" w:hAnsi="Arial" w:cs="Arial"/>
                <w:b/>
              </w:rPr>
            </w:pPr>
            <w:r w:rsidRPr="00A406E5">
              <w:rPr>
                <w:rFonts w:ascii="Arial" w:hAnsi="Arial" w:cs="Arial"/>
                <w:b/>
              </w:rPr>
              <w:t>Assignment Title:</w:t>
            </w:r>
          </w:p>
        </w:tc>
        <w:tc>
          <w:tcPr>
            <w:tcW w:w="3293" w:type="dxa"/>
          </w:tcPr>
          <w:p w14:paraId="2B4C086D" w14:textId="77777777" w:rsidR="0084710B" w:rsidRPr="00A406E5" w:rsidRDefault="0084710B" w:rsidP="0084710B">
            <w:pPr>
              <w:spacing w:before="120" w:after="120"/>
              <w:rPr>
                <w:rFonts w:ascii="Arial" w:hAnsi="Arial" w:cs="Arial"/>
                <w:b/>
              </w:rPr>
            </w:pPr>
            <w:r>
              <w:rPr>
                <w:rFonts w:ascii="Arial" w:hAnsi="Arial" w:cs="Arial"/>
                <w:b/>
              </w:rPr>
              <w:t>Portfolio of evidence</w:t>
            </w:r>
          </w:p>
        </w:tc>
        <w:tc>
          <w:tcPr>
            <w:tcW w:w="2268" w:type="dxa"/>
            <w:shd w:val="pct15" w:color="auto" w:fill="auto"/>
          </w:tcPr>
          <w:p w14:paraId="1EEC0BD3" w14:textId="77777777" w:rsidR="0084710B" w:rsidRPr="00A406E5" w:rsidRDefault="0084710B" w:rsidP="0084710B">
            <w:pPr>
              <w:spacing w:before="120" w:after="120"/>
              <w:rPr>
                <w:rFonts w:ascii="Arial" w:hAnsi="Arial" w:cs="Arial"/>
                <w:b/>
              </w:rPr>
            </w:pPr>
            <w:r>
              <w:rPr>
                <w:rFonts w:ascii="Arial" w:hAnsi="Arial" w:cs="Arial"/>
                <w:b/>
              </w:rPr>
              <w:t>Word count (or equivalent):</w:t>
            </w:r>
          </w:p>
        </w:tc>
        <w:tc>
          <w:tcPr>
            <w:tcW w:w="1588" w:type="dxa"/>
          </w:tcPr>
          <w:p w14:paraId="608E6967" w14:textId="77777777" w:rsidR="0084710B" w:rsidRPr="00A406E5" w:rsidRDefault="0084710B" w:rsidP="0084710B">
            <w:pPr>
              <w:spacing w:before="120" w:after="120"/>
              <w:rPr>
                <w:rFonts w:ascii="Arial" w:hAnsi="Arial" w:cs="Arial"/>
                <w:b/>
              </w:rPr>
            </w:pPr>
            <w:r>
              <w:rPr>
                <w:rFonts w:ascii="Arial" w:hAnsi="Arial" w:cs="Arial"/>
                <w:b/>
              </w:rPr>
              <w:t>2500</w:t>
            </w:r>
          </w:p>
        </w:tc>
      </w:tr>
      <w:tr w:rsidR="0084710B" w:rsidRPr="00A406E5" w14:paraId="740ED661" w14:textId="77777777" w:rsidTr="0084710B">
        <w:tc>
          <w:tcPr>
            <w:tcW w:w="2774" w:type="dxa"/>
            <w:shd w:val="pct15" w:color="auto" w:fill="auto"/>
          </w:tcPr>
          <w:p w14:paraId="7534A15B" w14:textId="77777777" w:rsidR="0084710B" w:rsidRPr="00A406E5" w:rsidRDefault="0084710B" w:rsidP="0084710B">
            <w:pPr>
              <w:spacing w:before="120" w:after="120"/>
              <w:rPr>
                <w:rFonts w:ascii="Arial" w:hAnsi="Arial" w:cs="Arial"/>
                <w:b/>
              </w:rPr>
            </w:pPr>
            <w:r w:rsidRPr="00A406E5">
              <w:rPr>
                <w:rFonts w:ascii="Arial" w:hAnsi="Arial" w:cs="Arial"/>
                <w:b/>
              </w:rPr>
              <w:t>Submission deadline:</w:t>
            </w:r>
          </w:p>
        </w:tc>
        <w:tc>
          <w:tcPr>
            <w:tcW w:w="3293" w:type="dxa"/>
            <w:shd w:val="clear" w:color="auto" w:fill="auto"/>
          </w:tcPr>
          <w:p w14:paraId="7F1F1AF0" w14:textId="77777777" w:rsidR="0084710B" w:rsidRPr="00A406E5" w:rsidRDefault="0084710B" w:rsidP="0084710B">
            <w:pPr>
              <w:spacing w:before="120" w:after="120"/>
              <w:rPr>
                <w:rFonts w:ascii="Arial" w:hAnsi="Arial" w:cs="Arial"/>
                <w:b/>
              </w:rPr>
            </w:pPr>
            <w:r>
              <w:rPr>
                <w:rFonts w:ascii="Arial" w:hAnsi="Arial" w:cs="Arial"/>
                <w:b/>
              </w:rPr>
              <w:t>06/04/22</w:t>
            </w:r>
          </w:p>
        </w:tc>
        <w:tc>
          <w:tcPr>
            <w:tcW w:w="2268" w:type="dxa"/>
            <w:shd w:val="pct15" w:color="auto" w:fill="auto"/>
          </w:tcPr>
          <w:p w14:paraId="67596531" w14:textId="77777777" w:rsidR="0084710B" w:rsidRPr="00A406E5" w:rsidRDefault="0084710B" w:rsidP="0084710B">
            <w:pPr>
              <w:spacing w:before="120" w:after="120"/>
              <w:rPr>
                <w:rFonts w:ascii="Arial" w:hAnsi="Arial" w:cs="Arial"/>
                <w:b/>
              </w:rPr>
            </w:pPr>
            <w:r w:rsidRPr="00A406E5">
              <w:rPr>
                <w:rFonts w:ascii="Arial" w:hAnsi="Arial" w:cs="Arial"/>
                <w:b/>
              </w:rPr>
              <w:t>Return date of provisional marks &amp; written feedback:</w:t>
            </w:r>
          </w:p>
        </w:tc>
        <w:tc>
          <w:tcPr>
            <w:tcW w:w="1588" w:type="dxa"/>
          </w:tcPr>
          <w:p w14:paraId="6B8BFA51" w14:textId="77777777" w:rsidR="0084710B" w:rsidRPr="00A406E5" w:rsidRDefault="0084710B" w:rsidP="0084710B">
            <w:pPr>
              <w:spacing w:before="120" w:after="120"/>
              <w:rPr>
                <w:rFonts w:ascii="Arial" w:hAnsi="Arial" w:cs="Arial"/>
                <w:b/>
              </w:rPr>
            </w:pPr>
            <w:r>
              <w:rPr>
                <w:rFonts w:ascii="Arial" w:hAnsi="Arial" w:cs="Arial"/>
                <w:b/>
              </w:rPr>
              <w:t>04/05/22</w:t>
            </w:r>
          </w:p>
        </w:tc>
      </w:tr>
      <w:tr w:rsidR="0084710B" w:rsidRPr="00A406E5" w14:paraId="304703E7" w14:textId="77777777" w:rsidTr="0084710B">
        <w:tc>
          <w:tcPr>
            <w:tcW w:w="2774" w:type="dxa"/>
            <w:shd w:val="pct15" w:color="auto" w:fill="auto"/>
          </w:tcPr>
          <w:p w14:paraId="7843493C" w14:textId="77777777" w:rsidR="0084710B" w:rsidRPr="00A406E5" w:rsidRDefault="0084710B" w:rsidP="0084710B">
            <w:pPr>
              <w:spacing w:before="120" w:after="120"/>
              <w:rPr>
                <w:rFonts w:ascii="Arial" w:hAnsi="Arial" w:cs="Arial"/>
                <w:b/>
              </w:rPr>
            </w:pPr>
            <w:r w:rsidRPr="00A406E5">
              <w:rPr>
                <w:rFonts w:ascii="Arial" w:hAnsi="Arial" w:cs="Arial"/>
                <w:b/>
              </w:rPr>
              <w:t>Submission method</w:t>
            </w:r>
            <w:r>
              <w:rPr>
                <w:rFonts w:ascii="Arial" w:hAnsi="Arial" w:cs="Arial"/>
                <w:b/>
              </w:rPr>
              <w:t>:</w:t>
            </w:r>
          </w:p>
        </w:tc>
        <w:tc>
          <w:tcPr>
            <w:tcW w:w="7149" w:type="dxa"/>
            <w:gridSpan w:val="3"/>
            <w:shd w:val="clear" w:color="auto" w:fill="auto"/>
          </w:tcPr>
          <w:p w14:paraId="485D88B2" w14:textId="77777777" w:rsidR="0084710B" w:rsidRPr="00A406E5" w:rsidRDefault="0084710B" w:rsidP="0084710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51DEEB" w14:textId="14FA41F4" w:rsidR="0084710B" w:rsidRPr="00A406E5" w:rsidRDefault="0084710B" w:rsidP="0084710B">
            <w:pPr>
              <w:spacing w:before="120" w:after="120"/>
              <w:rPr>
                <w:rFonts w:ascii="Arial" w:hAnsi="Arial" w:cs="Arial"/>
                <w:b/>
              </w:rPr>
            </w:pPr>
            <w:r w:rsidRPr="00A406E5">
              <w:rPr>
                <w:rFonts w:ascii="Arial" w:hAnsi="Arial" w:cs="Arial"/>
                <w:b/>
              </w:rPr>
              <w:t>Alternative submission method (if applicable):</w:t>
            </w:r>
          </w:p>
          <w:p w14:paraId="2AE1B770" w14:textId="77777777" w:rsidR="0084710B" w:rsidRPr="00A406E5" w:rsidRDefault="0084710B" w:rsidP="0084710B">
            <w:pPr>
              <w:spacing w:before="120" w:after="120"/>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4710B" w:rsidRPr="00A406E5" w14:paraId="18F421E5" w14:textId="77777777" w:rsidTr="0084710B">
        <w:tc>
          <w:tcPr>
            <w:tcW w:w="2774" w:type="dxa"/>
            <w:shd w:val="pct15" w:color="auto" w:fill="auto"/>
          </w:tcPr>
          <w:p w14:paraId="2F6D81F2" w14:textId="77777777" w:rsidR="0084710B" w:rsidRPr="00A406E5" w:rsidRDefault="0084710B" w:rsidP="0084710B">
            <w:pPr>
              <w:spacing w:before="120" w:after="120"/>
              <w:rPr>
                <w:rFonts w:ascii="Arial" w:hAnsi="Arial" w:cs="Arial"/>
                <w:b/>
              </w:rPr>
            </w:pPr>
            <w:r w:rsidRPr="00A406E5">
              <w:rPr>
                <w:rFonts w:ascii="Arial" w:hAnsi="Arial" w:cs="Arial"/>
                <w:b/>
              </w:rPr>
              <w:t>Academic honesty / referencing:</w:t>
            </w:r>
          </w:p>
        </w:tc>
        <w:tc>
          <w:tcPr>
            <w:tcW w:w="7149" w:type="dxa"/>
            <w:gridSpan w:val="3"/>
            <w:shd w:val="clear" w:color="auto" w:fill="auto"/>
          </w:tcPr>
          <w:p w14:paraId="171EF044" w14:textId="5FC0F964" w:rsidR="0084710B" w:rsidRPr="00A406E5" w:rsidRDefault="0084710B" w:rsidP="0084710B">
            <w:pPr>
              <w:spacing w:before="120" w:after="120"/>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cited or quoted in order to complete this assessment.</w:t>
            </w:r>
          </w:p>
        </w:tc>
      </w:tr>
    </w:tbl>
    <w:p w14:paraId="68C502B7" w14:textId="77777777" w:rsidR="0084710B" w:rsidRPr="00A406E5" w:rsidRDefault="0084710B" w:rsidP="0084710B">
      <w:pPr>
        <w:rPr>
          <w:rFonts w:ascii="Arial" w:hAnsi="Arial" w:cs="Arial"/>
          <w:sz w:val="32"/>
        </w:rPr>
      </w:pPr>
    </w:p>
    <w:p w14:paraId="63C61179" w14:textId="77777777" w:rsidR="002C2734" w:rsidRDefault="002C2734" w:rsidP="0084710B">
      <w:pPr>
        <w:spacing w:line="360" w:lineRule="auto"/>
        <w:ind w:right="284"/>
        <w:contextualSpacing/>
        <w:rPr>
          <w:rFonts w:ascii="Arial" w:hAnsi="Arial" w:cs="Arial"/>
          <w:sz w:val="24"/>
          <w:szCs w:val="24"/>
        </w:rPr>
      </w:pPr>
    </w:p>
    <w:p w14:paraId="4F0108CE" w14:textId="77777777" w:rsidR="002C2734" w:rsidRDefault="002C2734" w:rsidP="0084710B">
      <w:pPr>
        <w:spacing w:line="360" w:lineRule="auto"/>
        <w:ind w:right="284"/>
        <w:contextualSpacing/>
        <w:rPr>
          <w:rFonts w:ascii="Arial" w:hAnsi="Arial" w:cs="Arial"/>
          <w:sz w:val="24"/>
          <w:szCs w:val="24"/>
        </w:rPr>
      </w:pPr>
    </w:p>
    <w:p w14:paraId="3D099C40" w14:textId="1151590C" w:rsidR="002C2734" w:rsidRDefault="002C2734" w:rsidP="00B511B9">
      <w:pPr>
        <w:spacing w:line="360" w:lineRule="auto"/>
        <w:ind w:right="284"/>
        <w:contextualSpacing/>
        <w:rPr>
          <w:rFonts w:ascii="Arial" w:hAnsi="Arial" w:cs="Arial"/>
          <w:sz w:val="24"/>
          <w:szCs w:val="24"/>
        </w:rPr>
      </w:pPr>
    </w:p>
    <w:p w14:paraId="78D1EC6F" w14:textId="77777777" w:rsidR="0084710B" w:rsidRDefault="0084710B" w:rsidP="00B511B9">
      <w:pPr>
        <w:spacing w:line="360" w:lineRule="auto"/>
        <w:ind w:right="284"/>
        <w:contextualSpacing/>
        <w:rPr>
          <w:rFonts w:ascii="Arial" w:hAnsi="Arial" w:cs="Arial"/>
          <w:sz w:val="24"/>
          <w:szCs w:val="24"/>
        </w:rPr>
      </w:pPr>
    </w:p>
    <w:p w14:paraId="2CF76C96" w14:textId="77777777" w:rsidR="002C2734" w:rsidRDefault="002C2734" w:rsidP="00B511B9">
      <w:pPr>
        <w:spacing w:line="360" w:lineRule="auto"/>
        <w:ind w:right="284"/>
        <w:contextualSpacing/>
        <w:rPr>
          <w:rFonts w:ascii="Arial" w:hAnsi="Arial" w:cs="Arial"/>
          <w:sz w:val="24"/>
          <w:szCs w:val="24"/>
        </w:rPr>
      </w:pPr>
    </w:p>
    <w:p w14:paraId="3DCC5393" w14:textId="77777777" w:rsidR="002C2734" w:rsidRDefault="002C2734" w:rsidP="00B511B9">
      <w:pPr>
        <w:spacing w:line="360" w:lineRule="auto"/>
        <w:ind w:right="284"/>
        <w:contextualSpacing/>
        <w:rPr>
          <w:rFonts w:ascii="Arial" w:hAnsi="Arial" w:cs="Arial"/>
          <w:sz w:val="24"/>
          <w:szCs w:val="24"/>
        </w:rPr>
      </w:pPr>
    </w:p>
    <w:p w14:paraId="725E8009" w14:textId="45562358" w:rsidR="006D2897" w:rsidRDefault="006D2897" w:rsidP="002C2734">
      <w:pPr>
        <w:spacing w:line="360" w:lineRule="auto"/>
        <w:ind w:right="284"/>
        <w:contextualSpacing/>
        <w:jc w:val="center"/>
        <w:rPr>
          <w:rFonts w:ascii="Arial" w:hAnsi="Arial" w:cs="Arial"/>
          <w:b/>
          <w:bCs/>
          <w:sz w:val="24"/>
          <w:szCs w:val="24"/>
        </w:rPr>
      </w:pPr>
      <w:r>
        <w:rPr>
          <w:rFonts w:ascii="Arial" w:hAnsi="Arial" w:cs="Arial"/>
          <w:b/>
          <w:bCs/>
          <w:sz w:val="24"/>
          <w:szCs w:val="24"/>
        </w:rPr>
        <w:t>Research skills Assignment</w:t>
      </w:r>
      <w:r w:rsidR="0084710B">
        <w:rPr>
          <w:rFonts w:ascii="Arial" w:hAnsi="Arial" w:cs="Arial"/>
          <w:b/>
          <w:bCs/>
          <w:sz w:val="24"/>
          <w:szCs w:val="24"/>
        </w:rPr>
        <w:t xml:space="preserve"> Element 1</w:t>
      </w:r>
      <w:r>
        <w:rPr>
          <w:rFonts w:ascii="Arial" w:hAnsi="Arial" w:cs="Arial"/>
          <w:b/>
          <w:bCs/>
          <w:sz w:val="24"/>
          <w:szCs w:val="24"/>
        </w:rPr>
        <w:t xml:space="preserve">: </w:t>
      </w:r>
    </w:p>
    <w:p w14:paraId="281BE857" w14:textId="2C6D262E" w:rsidR="002C2734" w:rsidRPr="002C2734" w:rsidRDefault="002C2734" w:rsidP="002C2734">
      <w:pPr>
        <w:spacing w:line="360" w:lineRule="auto"/>
        <w:ind w:right="284"/>
        <w:contextualSpacing/>
        <w:jc w:val="center"/>
        <w:rPr>
          <w:rFonts w:ascii="Arial" w:hAnsi="Arial" w:cs="Arial"/>
          <w:b/>
          <w:bCs/>
          <w:sz w:val="24"/>
          <w:szCs w:val="24"/>
        </w:rPr>
      </w:pPr>
      <w:r w:rsidRPr="002C2734">
        <w:rPr>
          <w:rFonts w:ascii="Arial" w:hAnsi="Arial" w:cs="Arial"/>
          <w:b/>
          <w:bCs/>
          <w:sz w:val="24"/>
          <w:szCs w:val="24"/>
        </w:rPr>
        <w:t>Literature review on the regulations pertaining</w:t>
      </w:r>
    </w:p>
    <w:p w14:paraId="700A0220" w14:textId="51D6B50E" w:rsidR="002C2734" w:rsidRPr="002C2734" w:rsidRDefault="002C2734" w:rsidP="002C2734">
      <w:pPr>
        <w:spacing w:line="360" w:lineRule="auto"/>
        <w:ind w:right="284"/>
        <w:contextualSpacing/>
        <w:jc w:val="center"/>
        <w:rPr>
          <w:rFonts w:ascii="Arial" w:hAnsi="Arial" w:cs="Arial"/>
          <w:b/>
          <w:bCs/>
          <w:sz w:val="24"/>
          <w:szCs w:val="24"/>
        </w:rPr>
      </w:pPr>
      <w:r w:rsidRPr="002C2734">
        <w:rPr>
          <w:rFonts w:ascii="Arial" w:hAnsi="Arial" w:cs="Arial"/>
          <w:b/>
          <w:bCs/>
          <w:sz w:val="24"/>
          <w:szCs w:val="24"/>
        </w:rPr>
        <w:t xml:space="preserve"> to the </w:t>
      </w:r>
      <w:r w:rsidR="006D2897">
        <w:rPr>
          <w:rFonts w:ascii="Arial" w:hAnsi="Arial" w:cs="Arial"/>
          <w:b/>
          <w:bCs/>
          <w:sz w:val="24"/>
          <w:szCs w:val="24"/>
        </w:rPr>
        <w:t>construction</w:t>
      </w:r>
      <w:r w:rsidRPr="002C2734">
        <w:rPr>
          <w:rFonts w:ascii="Arial" w:hAnsi="Arial" w:cs="Arial"/>
          <w:b/>
          <w:bCs/>
          <w:sz w:val="24"/>
          <w:szCs w:val="24"/>
        </w:rPr>
        <w:t xml:space="preserve"> of a 25000-litre kerosene tank.</w:t>
      </w:r>
    </w:p>
    <w:p w14:paraId="69E7D821" w14:textId="77777777" w:rsidR="002C2734" w:rsidRDefault="002C2734" w:rsidP="00B511B9">
      <w:pPr>
        <w:spacing w:line="360" w:lineRule="auto"/>
        <w:ind w:right="284"/>
        <w:contextualSpacing/>
        <w:rPr>
          <w:rFonts w:ascii="Arial" w:hAnsi="Arial" w:cs="Arial"/>
          <w:sz w:val="24"/>
          <w:szCs w:val="24"/>
        </w:rPr>
      </w:pPr>
    </w:p>
    <w:p w14:paraId="1042B6CD" w14:textId="77777777" w:rsidR="002C2734" w:rsidRDefault="002C2734" w:rsidP="00B511B9">
      <w:pPr>
        <w:spacing w:line="360" w:lineRule="auto"/>
        <w:ind w:right="284"/>
        <w:contextualSpacing/>
        <w:rPr>
          <w:rFonts w:ascii="Arial" w:hAnsi="Arial" w:cs="Arial"/>
          <w:sz w:val="24"/>
          <w:szCs w:val="24"/>
        </w:rPr>
      </w:pPr>
    </w:p>
    <w:p w14:paraId="3A758280" w14:textId="77777777" w:rsidR="002C2734" w:rsidRDefault="002C2734" w:rsidP="00B511B9">
      <w:pPr>
        <w:spacing w:line="360" w:lineRule="auto"/>
        <w:ind w:right="284"/>
        <w:contextualSpacing/>
        <w:rPr>
          <w:rFonts w:ascii="Arial" w:hAnsi="Arial" w:cs="Arial"/>
          <w:sz w:val="24"/>
          <w:szCs w:val="24"/>
        </w:rPr>
      </w:pPr>
    </w:p>
    <w:p w14:paraId="5DC202E9" w14:textId="77777777" w:rsidR="002C2734" w:rsidRDefault="002C2734" w:rsidP="00B511B9">
      <w:pPr>
        <w:spacing w:line="360" w:lineRule="auto"/>
        <w:ind w:right="284"/>
        <w:contextualSpacing/>
        <w:rPr>
          <w:rFonts w:ascii="Arial" w:hAnsi="Arial" w:cs="Arial"/>
          <w:sz w:val="24"/>
          <w:szCs w:val="24"/>
        </w:rPr>
      </w:pPr>
    </w:p>
    <w:p w14:paraId="6D97FC17" w14:textId="77777777" w:rsidR="002C2734" w:rsidRDefault="002C2734" w:rsidP="00B511B9">
      <w:pPr>
        <w:spacing w:line="360" w:lineRule="auto"/>
        <w:ind w:right="284"/>
        <w:contextualSpacing/>
        <w:rPr>
          <w:rFonts w:ascii="Arial" w:hAnsi="Arial" w:cs="Arial"/>
          <w:sz w:val="24"/>
          <w:szCs w:val="24"/>
        </w:rPr>
      </w:pPr>
    </w:p>
    <w:p w14:paraId="241E2015" w14:textId="77777777" w:rsidR="002C2734" w:rsidRDefault="002C2734" w:rsidP="00B511B9">
      <w:pPr>
        <w:spacing w:line="360" w:lineRule="auto"/>
        <w:ind w:right="284"/>
        <w:contextualSpacing/>
        <w:rPr>
          <w:rFonts w:ascii="Arial" w:hAnsi="Arial" w:cs="Arial"/>
          <w:sz w:val="24"/>
          <w:szCs w:val="24"/>
        </w:rPr>
      </w:pPr>
    </w:p>
    <w:p w14:paraId="43CE4CCA" w14:textId="77777777" w:rsidR="002C2734" w:rsidRDefault="002C2734" w:rsidP="00B511B9">
      <w:pPr>
        <w:spacing w:line="360" w:lineRule="auto"/>
        <w:ind w:right="284"/>
        <w:contextualSpacing/>
        <w:rPr>
          <w:rFonts w:ascii="Arial" w:hAnsi="Arial" w:cs="Arial"/>
          <w:sz w:val="24"/>
          <w:szCs w:val="24"/>
        </w:rPr>
      </w:pPr>
    </w:p>
    <w:p w14:paraId="20F07A0D" w14:textId="77777777" w:rsidR="002C2734" w:rsidRDefault="002C2734" w:rsidP="00B511B9">
      <w:pPr>
        <w:spacing w:line="360" w:lineRule="auto"/>
        <w:ind w:right="284"/>
        <w:contextualSpacing/>
        <w:rPr>
          <w:rFonts w:ascii="Arial" w:hAnsi="Arial" w:cs="Arial"/>
          <w:sz w:val="24"/>
          <w:szCs w:val="24"/>
        </w:rPr>
      </w:pPr>
    </w:p>
    <w:p w14:paraId="0C5666E3" w14:textId="77777777" w:rsidR="002C2734" w:rsidRDefault="002C2734" w:rsidP="00B511B9">
      <w:pPr>
        <w:spacing w:line="360" w:lineRule="auto"/>
        <w:ind w:right="284"/>
        <w:contextualSpacing/>
        <w:rPr>
          <w:rFonts w:ascii="Arial" w:hAnsi="Arial" w:cs="Arial"/>
          <w:sz w:val="24"/>
          <w:szCs w:val="24"/>
        </w:rPr>
      </w:pPr>
    </w:p>
    <w:p w14:paraId="7F602A3C" w14:textId="77777777" w:rsidR="002C2734" w:rsidRDefault="002C2734" w:rsidP="00B511B9">
      <w:pPr>
        <w:spacing w:line="360" w:lineRule="auto"/>
        <w:ind w:right="284"/>
        <w:contextualSpacing/>
        <w:rPr>
          <w:rFonts w:ascii="Arial" w:hAnsi="Arial" w:cs="Arial"/>
          <w:sz w:val="24"/>
          <w:szCs w:val="24"/>
        </w:rPr>
      </w:pPr>
    </w:p>
    <w:p w14:paraId="0BAEA3DB" w14:textId="77777777" w:rsidR="002C2734" w:rsidRDefault="002C2734" w:rsidP="00B511B9">
      <w:pPr>
        <w:spacing w:line="360" w:lineRule="auto"/>
        <w:ind w:right="284"/>
        <w:contextualSpacing/>
        <w:rPr>
          <w:rFonts w:ascii="Arial" w:hAnsi="Arial" w:cs="Arial"/>
          <w:sz w:val="24"/>
          <w:szCs w:val="24"/>
        </w:rPr>
      </w:pPr>
    </w:p>
    <w:p w14:paraId="74FE091A" w14:textId="77777777" w:rsidR="002C2734" w:rsidRDefault="002C2734" w:rsidP="00B511B9">
      <w:pPr>
        <w:spacing w:line="360" w:lineRule="auto"/>
        <w:ind w:right="284"/>
        <w:contextualSpacing/>
        <w:rPr>
          <w:rFonts w:ascii="Arial" w:hAnsi="Arial" w:cs="Arial"/>
          <w:sz w:val="24"/>
          <w:szCs w:val="24"/>
        </w:rPr>
      </w:pPr>
    </w:p>
    <w:p w14:paraId="0E78757A" w14:textId="77777777" w:rsidR="002C2734" w:rsidRDefault="002C2734" w:rsidP="00B511B9">
      <w:pPr>
        <w:spacing w:line="360" w:lineRule="auto"/>
        <w:ind w:right="284"/>
        <w:contextualSpacing/>
        <w:rPr>
          <w:rFonts w:ascii="Arial" w:hAnsi="Arial" w:cs="Arial"/>
          <w:sz w:val="24"/>
          <w:szCs w:val="24"/>
        </w:rPr>
      </w:pPr>
    </w:p>
    <w:p w14:paraId="238C9C54" w14:textId="77777777" w:rsidR="002C2734" w:rsidRDefault="002C2734" w:rsidP="00B511B9">
      <w:pPr>
        <w:spacing w:line="360" w:lineRule="auto"/>
        <w:ind w:right="284"/>
        <w:contextualSpacing/>
        <w:rPr>
          <w:rFonts w:ascii="Arial" w:hAnsi="Arial" w:cs="Arial"/>
          <w:sz w:val="24"/>
          <w:szCs w:val="24"/>
        </w:rPr>
      </w:pPr>
    </w:p>
    <w:p w14:paraId="5323A7EA" w14:textId="77777777" w:rsidR="002C2734" w:rsidRDefault="002C2734" w:rsidP="00B511B9">
      <w:pPr>
        <w:spacing w:line="360" w:lineRule="auto"/>
        <w:ind w:right="284"/>
        <w:contextualSpacing/>
        <w:rPr>
          <w:rFonts w:ascii="Arial" w:hAnsi="Arial" w:cs="Arial"/>
          <w:sz w:val="24"/>
          <w:szCs w:val="24"/>
        </w:rPr>
      </w:pPr>
    </w:p>
    <w:p w14:paraId="4DB0F3F0" w14:textId="77777777" w:rsidR="002C2734" w:rsidRDefault="002C2734" w:rsidP="00B511B9">
      <w:pPr>
        <w:spacing w:line="360" w:lineRule="auto"/>
        <w:ind w:right="284"/>
        <w:contextualSpacing/>
        <w:rPr>
          <w:rFonts w:ascii="Arial" w:hAnsi="Arial" w:cs="Arial"/>
          <w:sz w:val="24"/>
          <w:szCs w:val="24"/>
        </w:rPr>
      </w:pPr>
    </w:p>
    <w:p w14:paraId="2DB7D89A" w14:textId="77777777" w:rsidR="002C2734" w:rsidRDefault="002C2734" w:rsidP="00B511B9">
      <w:pPr>
        <w:spacing w:line="360" w:lineRule="auto"/>
        <w:ind w:right="284"/>
        <w:contextualSpacing/>
        <w:rPr>
          <w:rFonts w:ascii="Arial" w:hAnsi="Arial" w:cs="Arial"/>
          <w:sz w:val="24"/>
          <w:szCs w:val="24"/>
        </w:rPr>
      </w:pPr>
    </w:p>
    <w:p w14:paraId="10B2EA2C" w14:textId="77777777" w:rsidR="002C2734" w:rsidRDefault="002C2734" w:rsidP="00B511B9">
      <w:pPr>
        <w:spacing w:line="360" w:lineRule="auto"/>
        <w:ind w:right="284"/>
        <w:contextualSpacing/>
        <w:rPr>
          <w:rFonts w:ascii="Arial" w:hAnsi="Arial" w:cs="Arial"/>
          <w:sz w:val="24"/>
          <w:szCs w:val="24"/>
        </w:rPr>
      </w:pPr>
    </w:p>
    <w:p w14:paraId="1B023C90" w14:textId="77777777" w:rsidR="002C2734" w:rsidRDefault="002C2734" w:rsidP="00B511B9">
      <w:pPr>
        <w:spacing w:line="360" w:lineRule="auto"/>
        <w:ind w:right="284"/>
        <w:contextualSpacing/>
        <w:rPr>
          <w:rFonts w:ascii="Arial" w:hAnsi="Arial" w:cs="Arial"/>
          <w:sz w:val="24"/>
          <w:szCs w:val="24"/>
        </w:rPr>
      </w:pPr>
    </w:p>
    <w:p w14:paraId="3082EC86" w14:textId="77777777" w:rsidR="002C2734" w:rsidRDefault="002C2734" w:rsidP="00B511B9">
      <w:pPr>
        <w:spacing w:line="360" w:lineRule="auto"/>
        <w:ind w:right="284"/>
        <w:contextualSpacing/>
        <w:rPr>
          <w:rFonts w:ascii="Arial" w:hAnsi="Arial" w:cs="Arial"/>
          <w:sz w:val="24"/>
          <w:szCs w:val="24"/>
        </w:rPr>
      </w:pPr>
    </w:p>
    <w:p w14:paraId="2B8F6C35" w14:textId="77777777" w:rsidR="002C2734" w:rsidRDefault="002C2734" w:rsidP="00B511B9">
      <w:pPr>
        <w:spacing w:line="360" w:lineRule="auto"/>
        <w:ind w:right="284"/>
        <w:contextualSpacing/>
        <w:rPr>
          <w:rFonts w:ascii="Arial" w:hAnsi="Arial" w:cs="Arial"/>
          <w:sz w:val="24"/>
          <w:szCs w:val="24"/>
        </w:rPr>
      </w:pPr>
    </w:p>
    <w:p w14:paraId="2F12B82E" w14:textId="77777777" w:rsidR="002C2734" w:rsidRDefault="002C2734" w:rsidP="00B511B9">
      <w:pPr>
        <w:spacing w:line="360" w:lineRule="auto"/>
        <w:ind w:right="284"/>
        <w:contextualSpacing/>
        <w:rPr>
          <w:rFonts w:ascii="Arial" w:hAnsi="Arial" w:cs="Arial"/>
          <w:sz w:val="24"/>
          <w:szCs w:val="24"/>
        </w:rPr>
      </w:pPr>
    </w:p>
    <w:p w14:paraId="6E62D886" w14:textId="77777777" w:rsidR="002C2734" w:rsidRDefault="002C2734" w:rsidP="00B511B9">
      <w:pPr>
        <w:spacing w:line="360" w:lineRule="auto"/>
        <w:ind w:right="284"/>
        <w:contextualSpacing/>
        <w:rPr>
          <w:rFonts w:ascii="Arial" w:hAnsi="Arial" w:cs="Arial"/>
          <w:sz w:val="24"/>
          <w:szCs w:val="24"/>
        </w:rPr>
      </w:pPr>
    </w:p>
    <w:p w14:paraId="2861B857" w14:textId="77777777" w:rsidR="002C2734" w:rsidRDefault="002C2734" w:rsidP="00B511B9">
      <w:pPr>
        <w:spacing w:line="360" w:lineRule="auto"/>
        <w:ind w:right="284"/>
        <w:contextualSpacing/>
        <w:rPr>
          <w:rFonts w:ascii="Arial" w:hAnsi="Arial" w:cs="Arial"/>
          <w:sz w:val="24"/>
          <w:szCs w:val="24"/>
        </w:rPr>
      </w:pPr>
    </w:p>
    <w:p w14:paraId="32E0A335" w14:textId="2E62C47E" w:rsidR="002C2734" w:rsidRDefault="002C2734" w:rsidP="00B511B9">
      <w:pPr>
        <w:spacing w:line="360" w:lineRule="auto"/>
        <w:ind w:right="284"/>
        <w:contextualSpacing/>
        <w:rPr>
          <w:rFonts w:ascii="Arial" w:hAnsi="Arial" w:cs="Arial"/>
          <w:sz w:val="24"/>
          <w:szCs w:val="24"/>
        </w:rPr>
      </w:pPr>
    </w:p>
    <w:p w14:paraId="1E18ECEB" w14:textId="77777777" w:rsidR="006D2897" w:rsidRDefault="006D2897" w:rsidP="00B511B9">
      <w:pPr>
        <w:spacing w:line="360" w:lineRule="auto"/>
        <w:ind w:right="284"/>
        <w:contextualSpacing/>
        <w:rPr>
          <w:rFonts w:ascii="Arial" w:hAnsi="Arial" w:cs="Arial"/>
          <w:sz w:val="24"/>
          <w:szCs w:val="24"/>
        </w:rPr>
      </w:pPr>
    </w:p>
    <w:p w14:paraId="1C3F6A3F" w14:textId="42CE44B8" w:rsidR="00B511B9" w:rsidRPr="002C2734" w:rsidRDefault="00B511B9" w:rsidP="00B511B9">
      <w:pPr>
        <w:spacing w:line="360" w:lineRule="auto"/>
        <w:ind w:right="284"/>
        <w:contextualSpacing/>
        <w:rPr>
          <w:rFonts w:ascii="Arial" w:hAnsi="Arial" w:cs="Arial"/>
          <w:sz w:val="24"/>
          <w:szCs w:val="24"/>
        </w:rPr>
      </w:pPr>
      <w:r w:rsidRPr="002C2734">
        <w:rPr>
          <w:rFonts w:ascii="Arial" w:hAnsi="Arial" w:cs="Arial"/>
          <w:sz w:val="24"/>
          <w:szCs w:val="24"/>
        </w:rPr>
        <w:lastRenderedPageBreak/>
        <w:t>CONTENTS</w:t>
      </w:r>
    </w:p>
    <w:p w14:paraId="19271488" w14:textId="77777777" w:rsidR="002C2734" w:rsidRDefault="002C2734" w:rsidP="00B511B9">
      <w:pPr>
        <w:spacing w:line="360" w:lineRule="auto"/>
        <w:ind w:right="284"/>
        <w:contextualSpacing/>
        <w:rPr>
          <w:rFonts w:ascii="Arial" w:hAnsi="Arial" w:cs="Arial"/>
          <w:sz w:val="24"/>
          <w:szCs w:val="24"/>
        </w:rPr>
      </w:pPr>
    </w:p>
    <w:p w14:paraId="47DBA7DC" w14:textId="24061A2E" w:rsidR="00B511B9" w:rsidRPr="00C121D4" w:rsidRDefault="00B511B9" w:rsidP="00B511B9">
      <w:pPr>
        <w:spacing w:line="360" w:lineRule="auto"/>
        <w:ind w:right="284"/>
        <w:contextualSpacing/>
        <w:rPr>
          <w:rFonts w:ascii="Arial" w:hAnsi="Arial" w:cs="Arial"/>
          <w:sz w:val="24"/>
          <w:szCs w:val="24"/>
        </w:rPr>
      </w:pPr>
      <w:r>
        <w:rPr>
          <w:rFonts w:ascii="Arial" w:hAnsi="Arial" w:cs="Arial"/>
          <w:sz w:val="24"/>
          <w:szCs w:val="24"/>
        </w:rPr>
        <w:t>INTRODUCTION</w:t>
      </w:r>
    </w:p>
    <w:p w14:paraId="50C38CDF" w14:textId="77777777" w:rsidR="00B511B9" w:rsidRPr="00433E0D" w:rsidRDefault="00B511B9" w:rsidP="00B511B9">
      <w:pPr>
        <w:spacing w:line="360" w:lineRule="auto"/>
        <w:ind w:right="284"/>
        <w:contextualSpacing/>
        <w:rPr>
          <w:rFonts w:ascii="Arial" w:hAnsi="Arial" w:cs="Arial"/>
          <w:sz w:val="24"/>
          <w:szCs w:val="24"/>
        </w:rPr>
      </w:pPr>
      <w:r w:rsidRPr="00433E0D">
        <w:rPr>
          <w:rFonts w:ascii="Arial" w:hAnsi="Arial" w:cs="Arial"/>
          <w:sz w:val="24"/>
          <w:szCs w:val="24"/>
        </w:rPr>
        <w:t>WHAT IS KEROSENE</w:t>
      </w:r>
    </w:p>
    <w:p w14:paraId="79001AB4" w14:textId="77777777" w:rsidR="00B511B9" w:rsidRPr="00433E0D" w:rsidRDefault="00B511B9" w:rsidP="00B511B9">
      <w:pPr>
        <w:spacing w:line="360" w:lineRule="auto"/>
        <w:ind w:right="284"/>
        <w:contextualSpacing/>
        <w:rPr>
          <w:rFonts w:ascii="Arial" w:hAnsi="Arial" w:cs="Arial"/>
          <w:color w:val="000000"/>
          <w:sz w:val="24"/>
          <w:szCs w:val="24"/>
          <w:shd w:val="clear" w:color="auto" w:fill="FFFFFF"/>
        </w:rPr>
      </w:pPr>
      <w:r w:rsidRPr="00433E0D">
        <w:rPr>
          <w:rFonts w:ascii="Arial" w:hAnsi="Arial" w:cs="Arial"/>
          <w:color w:val="000000"/>
          <w:sz w:val="24"/>
          <w:szCs w:val="24"/>
          <w:shd w:val="clear" w:color="auto" w:fill="FFFFFF"/>
        </w:rPr>
        <w:t>PLACEMENT OF AN OIL TANK</w:t>
      </w:r>
    </w:p>
    <w:p w14:paraId="140D677A" w14:textId="77777777" w:rsidR="00B511B9" w:rsidRPr="00433E0D" w:rsidRDefault="00B511B9" w:rsidP="00B511B9">
      <w:pPr>
        <w:spacing w:line="360" w:lineRule="auto"/>
        <w:ind w:right="284"/>
        <w:contextualSpacing/>
        <w:rPr>
          <w:rFonts w:ascii="Arial" w:hAnsi="Arial" w:cs="Arial"/>
          <w:color w:val="000000"/>
          <w:sz w:val="24"/>
          <w:szCs w:val="24"/>
          <w:shd w:val="clear" w:color="auto" w:fill="FFFFFF"/>
        </w:rPr>
      </w:pPr>
      <w:r w:rsidRPr="00433E0D">
        <w:rPr>
          <w:rFonts w:ascii="Arial" w:hAnsi="Arial" w:cs="Arial"/>
          <w:color w:val="000000"/>
          <w:sz w:val="24"/>
          <w:szCs w:val="24"/>
          <w:shd w:val="clear" w:color="auto" w:fill="FFFFFF"/>
        </w:rPr>
        <w:t>PLINTH AND BUNDING REGULATIONS</w:t>
      </w:r>
    </w:p>
    <w:p w14:paraId="61475F00" w14:textId="77777777" w:rsidR="00B511B9" w:rsidRPr="00433E0D" w:rsidRDefault="00B511B9" w:rsidP="00B511B9">
      <w:pPr>
        <w:spacing w:line="360" w:lineRule="auto"/>
        <w:ind w:right="284"/>
        <w:contextualSpacing/>
        <w:rPr>
          <w:rFonts w:ascii="Arial" w:hAnsi="Arial" w:cs="Arial"/>
          <w:color w:val="000000"/>
          <w:sz w:val="24"/>
          <w:szCs w:val="24"/>
          <w:shd w:val="clear" w:color="auto" w:fill="FFFFFF"/>
        </w:rPr>
      </w:pPr>
      <w:r w:rsidRPr="00433E0D">
        <w:rPr>
          <w:rFonts w:ascii="Arial" w:hAnsi="Arial" w:cs="Arial"/>
          <w:color w:val="000000"/>
          <w:sz w:val="24"/>
          <w:szCs w:val="24"/>
          <w:shd w:val="clear" w:color="auto" w:fill="FFFFFF"/>
        </w:rPr>
        <w:t>REMOTE FILLING</w:t>
      </w:r>
    </w:p>
    <w:p w14:paraId="0A147F3C" w14:textId="77777777" w:rsidR="00B511B9" w:rsidRPr="00433E0D" w:rsidRDefault="00B511B9" w:rsidP="00B511B9">
      <w:pPr>
        <w:spacing w:line="360" w:lineRule="auto"/>
        <w:ind w:right="284"/>
        <w:contextualSpacing/>
        <w:rPr>
          <w:rFonts w:ascii="Arial" w:hAnsi="Arial" w:cs="Arial"/>
          <w:sz w:val="24"/>
          <w:szCs w:val="24"/>
        </w:rPr>
      </w:pPr>
      <w:r w:rsidRPr="00433E0D">
        <w:rPr>
          <w:rFonts w:ascii="Arial" w:hAnsi="Arial" w:cs="Arial"/>
          <w:sz w:val="24"/>
          <w:szCs w:val="24"/>
        </w:rPr>
        <w:t>GAUGES AND VALVES</w:t>
      </w:r>
    </w:p>
    <w:p w14:paraId="4F61DA6B" w14:textId="77777777" w:rsidR="00B511B9" w:rsidRDefault="00B511B9" w:rsidP="00B511B9">
      <w:pPr>
        <w:spacing w:line="360" w:lineRule="auto"/>
        <w:ind w:right="284"/>
        <w:contextualSpacing/>
        <w:rPr>
          <w:rFonts w:ascii="Arial" w:hAnsi="Arial" w:cs="Arial"/>
          <w:sz w:val="24"/>
          <w:szCs w:val="24"/>
        </w:rPr>
      </w:pPr>
      <w:r w:rsidRPr="00433E0D">
        <w:rPr>
          <w:rFonts w:ascii="Arial" w:hAnsi="Arial" w:cs="Arial"/>
          <w:sz w:val="24"/>
          <w:szCs w:val="24"/>
        </w:rPr>
        <w:t>SPILLAGE AND CLEAN-UP</w:t>
      </w:r>
    </w:p>
    <w:p w14:paraId="7805087E" w14:textId="77777777" w:rsidR="00B511B9" w:rsidRDefault="00B511B9" w:rsidP="00B511B9">
      <w:pPr>
        <w:spacing w:line="360" w:lineRule="auto"/>
        <w:ind w:right="284"/>
        <w:contextualSpacing/>
        <w:rPr>
          <w:rFonts w:ascii="Arial" w:hAnsi="Arial" w:cs="Arial"/>
          <w:sz w:val="24"/>
          <w:szCs w:val="24"/>
        </w:rPr>
      </w:pPr>
      <w:r>
        <w:rPr>
          <w:rFonts w:ascii="Arial" w:hAnsi="Arial" w:cs="Arial"/>
          <w:sz w:val="24"/>
          <w:szCs w:val="24"/>
        </w:rPr>
        <w:t>CONCLUSION</w:t>
      </w:r>
    </w:p>
    <w:p w14:paraId="64DA1CE0" w14:textId="6EE1F115" w:rsidR="009067B1" w:rsidRPr="002C2734" w:rsidRDefault="00B511B9" w:rsidP="002C2734">
      <w:pPr>
        <w:rPr>
          <w:rFonts w:ascii="Arial" w:hAnsi="Arial" w:cs="Arial"/>
          <w:b/>
          <w:bCs/>
          <w:sz w:val="24"/>
          <w:szCs w:val="24"/>
          <w:u w:val="single"/>
        </w:rPr>
      </w:pPr>
      <w:r>
        <w:rPr>
          <w:rFonts w:ascii="Arial" w:hAnsi="Arial" w:cs="Arial"/>
          <w:b/>
          <w:bCs/>
          <w:sz w:val="24"/>
          <w:szCs w:val="24"/>
          <w:u w:val="single"/>
        </w:rPr>
        <w:br w:type="page"/>
      </w:r>
    </w:p>
    <w:p w14:paraId="7B1E6F5C" w14:textId="533D775C" w:rsidR="009067B1" w:rsidRPr="006D2897" w:rsidRDefault="00C121D4" w:rsidP="00FC6D36">
      <w:pPr>
        <w:spacing w:line="360" w:lineRule="auto"/>
        <w:ind w:right="284"/>
        <w:contextualSpacing/>
        <w:rPr>
          <w:rFonts w:ascii="Arial" w:hAnsi="Arial" w:cs="Arial"/>
          <w:sz w:val="24"/>
          <w:szCs w:val="24"/>
        </w:rPr>
      </w:pPr>
      <w:r w:rsidRPr="006D2897">
        <w:rPr>
          <w:rFonts w:ascii="Arial" w:hAnsi="Arial" w:cs="Arial"/>
          <w:sz w:val="24"/>
          <w:szCs w:val="24"/>
        </w:rPr>
        <w:lastRenderedPageBreak/>
        <w:t>SUMMARY</w:t>
      </w:r>
    </w:p>
    <w:p w14:paraId="7CBBDDC2" w14:textId="09A80742" w:rsidR="004C70D2" w:rsidRPr="006D2897" w:rsidRDefault="00237D52" w:rsidP="00FC6D36">
      <w:pPr>
        <w:spacing w:line="360" w:lineRule="auto"/>
        <w:ind w:right="284" w:firstLine="720"/>
        <w:contextualSpacing/>
        <w:rPr>
          <w:rFonts w:ascii="Arial" w:hAnsi="Arial" w:cs="Arial"/>
          <w:sz w:val="24"/>
          <w:szCs w:val="24"/>
        </w:rPr>
      </w:pPr>
      <w:r w:rsidRPr="006D2897">
        <w:rPr>
          <w:rFonts w:ascii="Arial" w:hAnsi="Arial" w:cs="Arial"/>
          <w:sz w:val="24"/>
          <w:szCs w:val="24"/>
        </w:rPr>
        <w:t>Kerosene i</w:t>
      </w:r>
      <w:r w:rsidR="007C1E2C" w:rsidRPr="006D2897">
        <w:rPr>
          <w:rFonts w:ascii="Arial" w:hAnsi="Arial" w:cs="Arial"/>
          <w:sz w:val="24"/>
          <w:szCs w:val="24"/>
        </w:rPr>
        <w:t>s</w:t>
      </w:r>
      <w:r w:rsidRPr="006D2897">
        <w:rPr>
          <w:rFonts w:ascii="Arial" w:hAnsi="Arial" w:cs="Arial"/>
          <w:sz w:val="24"/>
          <w:szCs w:val="24"/>
        </w:rPr>
        <w:t xml:space="preserve"> a petroleum product that has a variety of useful applications</w:t>
      </w:r>
      <w:r w:rsidR="00851964" w:rsidRPr="006D2897">
        <w:rPr>
          <w:rFonts w:ascii="Arial" w:hAnsi="Arial" w:cs="Arial"/>
          <w:sz w:val="24"/>
          <w:szCs w:val="24"/>
        </w:rPr>
        <w:t xml:space="preserve"> and when being stored</w:t>
      </w:r>
      <w:r w:rsidR="00B511B9" w:rsidRPr="006D2897">
        <w:rPr>
          <w:rFonts w:ascii="Arial" w:hAnsi="Arial" w:cs="Arial"/>
          <w:sz w:val="24"/>
          <w:szCs w:val="24"/>
        </w:rPr>
        <w:t>,</w:t>
      </w:r>
      <w:r w:rsidR="00851964" w:rsidRPr="006D2897">
        <w:rPr>
          <w:rFonts w:ascii="Arial" w:hAnsi="Arial" w:cs="Arial"/>
          <w:sz w:val="24"/>
          <w:szCs w:val="24"/>
        </w:rPr>
        <w:t xml:space="preserve"> must adhere to the rules </w:t>
      </w:r>
      <w:r w:rsidR="00B511B9" w:rsidRPr="006D2897">
        <w:rPr>
          <w:rFonts w:ascii="Arial" w:hAnsi="Arial" w:cs="Arial"/>
          <w:sz w:val="24"/>
          <w:szCs w:val="24"/>
        </w:rPr>
        <w:t>surrounding</w:t>
      </w:r>
      <w:r w:rsidR="00851964" w:rsidRPr="006D2897">
        <w:rPr>
          <w:rFonts w:ascii="Arial" w:hAnsi="Arial" w:cs="Arial"/>
          <w:sz w:val="24"/>
          <w:szCs w:val="24"/>
        </w:rPr>
        <w:t xml:space="preserve"> control of pollutions and water resources regulations. Tanks containing kerosene must be place</w:t>
      </w:r>
      <w:r w:rsidR="00B511B9" w:rsidRPr="006D2897">
        <w:rPr>
          <w:rFonts w:ascii="Arial" w:hAnsi="Arial" w:cs="Arial"/>
          <w:sz w:val="24"/>
          <w:szCs w:val="24"/>
        </w:rPr>
        <w:t>d</w:t>
      </w:r>
      <w:r w:rsidR="00851964" w:rsidRPr="006D2897">
        <w:rPr>
          <w:rFonts w:ascii="Arial" w:hAnsi="Arial" w:cs="Arial"/>
          <w:sz w:val="24"/>
          <w:szCs w:val="24"/>
        </w:rPr>
        <w:t xml:space="preserve"> out of </w:t>
      </w:r>
      <w:r w:rsidR="00B511B9" w:rsidRPr="006D2897">
        <w:rPr>
          <w:rFonts w:ascii="Arial" w:hAnsi="Arial" w:cs="Arial"/>
          <w:sz w:val="24"/>
          <w:szCs w:val="24"/>
        </w:rPr>
        <w:t>harm’s</w:t>
      </w:r>
      <w:r w:rsidR="00851964" w:rsidRPr="006D2897">
        <w:rPr>
          <w:rFonts w:ascii="Arial" w:hAnsi="Arial" w:cs="Arial"/>
          <w:sz w:val="24"/>
          <w:szCs w:val="24"/>
        </w:rPr>
        <w:t xml:space="preserve"> way as well as:</w:t>
      </w:r>
    </w:p>
    <w:p w14:paraId="3E93AE1E" w14:textId="44CD45FA" w:rsidR="00851964" w:rsidRPr="006D2897" w:rsidRDefault="00851964" w:rsidP="00FC6D36">
      <w:pPr>
        <w:pStyle w:val="ListParagraph"/>
        <w:numPr>
          <w:ilvl w:val="0"/>
          <w:numId w:val="6"/>
        </w:numPr>
        <w:spacing w:line="360" w:lineRule="auto"/>
        <w:ind w:right="284"/>
        <w:rPr>
          <w:rFonts w:ascii="Arial" w:hAnsi="Arial" w:cs="Arial"/>
          <w:sz w:val="24"/>
          <w:szCs w:val="24"/>
        </w:rPr>
      </w:pPr>
      <w:r w:rsidRPr="006D2897">
        <w:rPr>
          <w:rFonts w:ascii="Arial" w:hAnsi="Arial" w:cs="Arial"/>
          <w:sz w:val="24"/>
          <w:szCs w:val="24"/>
        </w:rPr>
        <w:t>1.8m from a building</w:t>
      </w:r>
    </w:p>
    <w:p w14:paraId="12025500" w14:textId="11572798" w:rsidR="00851964" w:rsidRPr="006D2897" w:rsidRDefault="00851964" w:rsidP="00FC6D36">
      <w:pPr>
        <w:pStyle w:val="ListParagraph"/>
        <w:numPr>
          <w:ilvl w:val="0"/>
          <w:numId w:val="6"/>
        </w:numPr>
        <w:spacing w:line="360" w:lineRule="auto"/>
        <w:ind w:right="284"/>
        <w:rPr>
          <w:rFonts w:ascii="Arial" w:hAnsi="Arial" w:cs="Arial"/>
          <w:sz w:val="24"/>
          <w:szCs w:val="24"/>
        </w:rPr>
      </w:pPr>
      <w:r w:rsidRPr="006D2897">
        <w:rPr>
          <w:rFonts w:ascii="Arial" w:hAnsi="Arial" w:cs="Arial"/>
          <w:sz w:val="24"/>
          <w:szCs w:val="24"/>
        </w:rPr>
        <w:t>0.76m from a boundary</w:t>
      </w:r>
    </w:p>
    <w:p w14:paraId="5796A252" w14:textId="5E9D7FA9" w:rsidR="00851964" w:rsidRPr="006D2897" w:rsidRDefault="00851964" w:rsidP="00FC6D36">
      <w:pPr>
        <w:pStyle w:val="ListParagraph"/>
        <w:numPr>
          <w:ilvl w:val="0"/>
          <w:numId w:val="6"/>
        </w:numPr>
        <w:spacing w:line="360" w:lineRule="auto"/>
        <w:ind w:right="284"/>
        <w:rPr>
          <w:rFonts w:ascii="Arial" w:hAnsi="Arial" w:cs="Arial"/>
          <w:sz w:val="24"/>
          <w:szCs w:val="24"/>
        </w:rPr>
      </w:pPr>
      <w:r w:rsidRPr="006D2897">
        <w:rPr>
          <w:rFonts w:ascii="Arial" w:hAnsi="Arial" w:cs="Arial"/>
          <w:sz w:val="24"/>
          <w:szCs w:val="24"/>
        </w:rPr>
        <w:t>10m from an above ground water source</w:t>
      </w:r>
    </w:p>
    <w:p w14:paraId="00CD6A14" w14:textId="502DAB94" w:rsidR="007C1E2C" w:rsidRPr="006D2897" w:rsidRDefault="00851964" w:rsidP="00FC6D36">
      <w:pPr>
        <w:pStyle w:val="ListParagraph"/>
        <w:numPr>
          <w:ilvl w:val="0"/>
          <w:numId w:val="6"/>
        </w:numPr>
        <w:spacing w:line="360" w:lineRule="auto"/>
        <w:ind w:right="284"/>
        <w:rPr>
          <w:rFonts w:ascii="Arial" w:hAnsi="Arial" w:cs="Arial"/>
          <w:sz w:val="24"/>
          <w:szCs w:val="24"/>
        </w:rPr>
      </w:pPr>
      <w:r w:rsidRPr="006D2897">
        <w:rPr>
          <w:rFonts w:ascii="Arial" w:hAnsi="Arial" w:cs="Arial"/>
          <w:sz w:val="24"/>
          <w:szCs w:val="24"/>
        </w:rPr>
        <w:t>50m from underground water source</w:t>
      </w:r>
    </w:p>
    <w:p w14:paraId="5B415AD7" w14:textId="42E075D3" w:rsidR="009067B1" w:rsidRPr="006D2897" w:rsidRDefault="007C1E2C" w:rsidP="00FC6D36">
      <w:pPr>
        <w:spacing w:line="360" w:lineRule="auto"/>
        <w:ind w:right="284" w:firstLine="720"/>
        <w:contextualSpacing/>
        <w:rPr>
          <w:rFonts w:ascii="Arial" w:hAnsi="Arial" w:cs="Arial"/>
          <w:sz w:val="24"/>
          <w:szCs w:val="24"/>
        </w:rPr>
      </w:pPr>
      <w:r w:rsidRPr="006D2897">
        <w:rPr>
          <w:rFonts w:ascii="Arial" w:hAnsi="Arial" w:cs="Arial"/>
          <w:sz w:val="24"/>
          <w:szCs w:val="24"/>
        </w:rPr>
        <w:t>Holding tanks must be placed on a level surface 42mm thi</w:t>
      </w:r>
      <w:r w:rsidR="00B511B9" w:rsidRPr="006D2897">
        <w:rPr>
          <w:rFonts w:ascii="Arial" w:hAnsi="Arial" w:cs="Arial"/>
          <w:sz w:val="24"/>
          <w:szCs w:val="24"/>
        </w:rPr>
        <w:t>c</w:t>
      </w:r>
      <w:r w:rsidRPr="006D2897">
        <w:rPr>
          <w:rFonts w:ascii="Arial" w:hAnsi="Arial" w:cs="Arial"/>
          <w:sz w:val="24"/>
          <w:szCs w:val="24"/>
        </w:rPr>
        <w:t xml:space="preserve">k with </w:t>
      </w:r>
      <w:r w:rsidR="00475896" w:rsidRPr="006D2897">
        <w:rPr>
          <w:rFonts w:ascii="Arial" w:hAnsi="Arial" w:cs="Arial"/>
          <w:sz w:val="24"/>
          <w:szCs w:val="24"/>
        </w:rPr>
        <w:t>bunding acting as</w:t>
      </w:r>
      <w:r w:rsidR="00B511B9" w:rsidRPr="006D2897">
        <w:rPr>
          <w:rFonts w:ascii="Arial" w:hAnsi="Arial" w:cs="Arial"/>
          <w:sz w:val="24"/>
          <w:szCs w:val="24"/>
        </w:rPr>
        <w:t xml:space="preserve"> a</w:t>
      </w:r>
      <w:r w:rsidR="00475896" w:rsidRPr="006D2897">
        <w:rPr>
          <w:rFonts w:ascii="Arial" w:hAnsi="Arial" w:cs="Arial"/>
          <w:sz w:val="24"/>
          <w:szCs w:val="24"/>
        </w:rPr>
        <w:t xml:space="preserve"> secondary containment</w:t>
      </w:r>
      <w:r w:rsidRPr="006D2897">
        <w:rPr>
          <w:rFonts w:ascii="Arial" w:hAnsi="Arial" w:cs="Arial"/>
          <w:sz w:val="24"/>
          <w:szCs w:val="24"/>
        </w:rPr>
        <w:t xml:space="preserve">. Tanks can be filled directly or remotely using </w:t>
      </w:r>
      <w:r w:rsidR="00B511B9" w:rsidRPr="006D2897">
        <w:rPr>
          <w:rFonts w:ascii="Arial" w:hAnsi="Arial" w:cs="Arial"/>
          <w:sz w:val="24"/>
          <w:szCs w:val="24"/>
        </w:rPr>
        <w:t>an</w:t>
      </w:r>
      <w:r w:rsidRPr="006D2897">
        <w:rPr>
          <w:rFonts w:ascii="Arial" w:hAnsi="Arial" w:cs="Arial"/>
          <w:sz w:val="24"/>
          <w:szCs w:val="24"/>
        </w:rPr>
        <w:t xml:space="preserve"> HGV.</w:t>
      </w:r>
      <w:r w:rsidR="00475896" w:rsidRPr="006D2897">
        <w:rPr>
          <w:rFonts w:ascii="Arial" w:hAnsi="Arial" w:cs="Arial"/>
          <w:sz w:val="24"/>
          <w:szCs w:val="24"/>
        </w:rPr>
        <w:t xml:space="preserve"> Piping can be placed above or below ground</w:t>
      </w:r>
      <w:r w:rsidR="00B511B9" w:rsidRPr="006D2897">
        <w:rPr>
          <w:rFonts w:ascii="Arial" w:hAnsi="Arial" w:cs="Arial"/>
          <w:sz w:val="24"/>
          <w:szCs w:val="24"/>
        </w:rPr>
        <w:t xml:space="preserve"> level</w:t>
      </w:r>
      <w:r w:rsidR="00475896" w:rsidRPr="006D2897">
        <w:rPr>
          <w:rFonts w:ascii="Arial" w:hAnsi="Arial" w:cs="Arial"/>
          <w:sz w:val="24"/>
          <w:szCs w:val="24"/>
        </w:rPr>
        <w:t xml:space="preserve"> with </w:t>
      </w:r>
      <w:r w:rsidR="00B511B9" w:rsidRPr="006D2897">
        <w:rPr>
          <w:rFonts w:ascii="Arial" w:hAnsi="Arial" w:cs="Arial"/>
          <w:sz w:val="24"/>
          <w:szCs w:val="24"/>
        </w:rPr>
        <w:t>dependant on</w:t>
      </w:r>
      <w:r w:rsidR="00475896" w:rsidRPr="006D2897">
        <w:rPr>
          <w:rFonts w:ascii="Arial" w:hAnsi="Arial" w:cs="Arial"/>
          <w:sz w:val="24"/>
          <w:szCs w:val="24"/>
        </w:rPr>
        <w:t xml:space="preserve"> need and any oil contamination can be cleaned up using appropriate oil sorbent materials.</w:t>
      </w:r>
    </w:p>
    <w:p w14:paraId="151964D2" w14:textId="77777777" w:rsidR="00433E0D" w:rsidRPr="006D2897" w:rsidRDefault="00433E0D" w:rsidP="00FC6D36">
      <w:pPr>
        <w:spacing w:line="360" w:lineRule="auto"/>
        <w:ind w:right="284" w:firstLine="720"/>
        <w:contextualSpacing/>
        <w:rPr>
          <w:rFonts w:ascii="Arial" w:hAnsi="Arial" w:cs="Arial"/>
          <w:sz w:val="24"/>
          <w:szCs w:val="24"/>
        </w:rPr>
      </w:pPr>
    </w:p>
    <w:p w14:paraId="1EAD6DCF" w14:textId="442164BF" w:rsidR="00FC6D36" w:rsidRPr="006D2897" w:rsidRDefault="00FC6D36" w:rsidP="00FC6D36">
      <w:pPr>
        <w:spacing w:line="360" w:lineRule="auto"/>
        <w:ind w:right="284"/>
        <w:contextualSpacing/>
        <w:rPr>
          <w:rFonts w:ascii="Arial" w:hAnsi="Arial" w:cs="Arial"/>
          <w:sz w:val="24"/>
          <w:szCs w:val="24"/>
        </w:rPr>
      </w:pPr>
      <w:r w:rsidRPr="006D2897">
        <w:rPr>
          <w:rFonts w:ascii="Arial" w:hAnsi="Arial" w:cs="Arial"/>
          <w:sz w:val="24"/>
          <w:szCs w:val="24"/>
        </w:rPr>
        <w:t>INTRODUCTION</w:t>
      </w:r>
    </w:p>
    <w:p w14:paraId="5E1678E8" w14:textId="52A2F4F0" w:rsidR="009067B1" w:rsidRDefault="009067B1" w:rsidP="00FC6D36">
      <w:pPr>
        <w:spacing w:line="360" w:lineRule="auto"/>
        <w:ind w:right="284" w:firstLine="720"/>
        <w:contextualSpacing/>
        <w:rPr>
          <w:rFonts w:ascii="Arial" w:hAnsi="Arial" w:cs="Arial"/>
          <w:sz w:val="24"/>
          <w:szCs w:val="24"/>
        </w:rPr>
      </w:pPr>
      <w:r w:rsidRPr="006D2897">
        <w:rPr>
          <w:rFonts w:ascii="Arial" w:hAnsi="Arial" w:cs="Arial"/>
          <w:sz w:val="24"/>
          <w:szCs w:val="24"/>
        </w:rPr>
        <w:t>The aim of the following report is to provide a comprehensive review on rules and regulations surrounding the installa</w:t>
      </w:r>
      <w:r w:rsidRPr="0076266A">
        <w:rPr>
          <w:rFonts w:ascii="Arial" w:hAnsi="Arial" w:cs="Arial"/>
          <w:sz w:val="24"/>
          <w:szCs w:val="24"/>
        </w:rPr>
        <w:t xml:space="preserve">tion of a commercial 25000 litre kerosene tank for use powering a turbine generator on a company site. For this a literature </w:t>
      </w:r>
      <w:r w:rsidR="000D5D29" w:rsidRPr="0076266A">
        <w:rPr>
          <w:rFonts w:ascii="Arial" w:hAnsi="Arial" w:cs="Arial"/>
          <w:sz w:val="24"/>
          <w:szCs w:val="24"/>
        </w:rPr>
        <w:t>re</w:t>
      </w:r>
      <w:r w:rsidRPr="0076266A">
        <w:rPr>
          <w:rFonts w:ascii="Arial" w:hAnsi="Arial" w:cs="Arial"/>
          <w:sz w:val="24"/>
          <w:szCs w:val="24"/>
        </w:rPr>
        <w:t xml:space="preserve">view will be conducted and the findings given in a </w:t>
      </w:r>
      <w:r w:rsidR="00034F97" w:rsidRPr="0076266A">
        <w:rPr>
          <w:rFonts w:ascii="Arial" w:hAnsi="Arial" w:cs="Arial"/>
          <w:sz w:val="24"/>
          <w:szCs w:val="24"/>
        </w:rPr>
        <w:t>concise</w:t>
      </w:r>
      <w:r w:rsidRPr="0076266A">
        <w:rPr>
          <w:rFonts w:ascii="Arial" w:hAnsi="Arial" w:cs="Arial"/>
          <w:sz w:val="24"/>
          <w:szCs w:val="24"/>
        </w:rPr>
        <w:t xml:space="preserve"> form</w:t>
      </w:r>
      <w:r w:rsidR="000D5D29" w:rsidRPr="0076266A">
        <w:rPr>
          <w:rFonts w:ascii="Arial" w:hAnsi="Arial" w:cs="Arial"/>
          <w:sz w:val="24"/>
          <w:szCs w:val="24"/>
        </w:rPr>
        <w:t>.</w:t>
      </w:r>
    </w:p>
    <w:p w14:paraId="509B7B52" w14:textId="77777777" w:rsidR="00FC6D36" w:rsidRPr="0076266A" w:rsidRDefault="00FC6D36" w:rsidP="00FC6D36">
      <w:pPr>
        <w:spacing w:line="360" w:lineRule="auto"/>
        <w:ind w:right="284" w:firstLine="720"/>
        <w:contextualSpacing/>
        <w:rPr>
          <w:rFonts w:ascii="Arial" w:hAnsi="Arial" w:cs="Arial"/>
          <w:sz w:val="24"/>
          <w:szCs w:val="24"/>
        </w:rPr>
      </w:pPr>
    </w:p>
    <w:p w14:paraId="766E9310" w14:textId="23661E39" w:rsidR="009067B1" w:rsidRPr="007A392F" w:rsidRDefault="007A392F" w:rsidP="00FC6D36">
      <w:pPr>
        <w:spacing w:line="360" w:lineRule="auto"/>
        <w:ind w:right="284"/>
        <w:contextualSpacing/>
        <w:rPr>
          <w:rFonts w:ascii="Arial" w:hAnsi="Arial" w:cs="Arial"/>
          <w:sz w:val="24"/>
          <w:szCs w:val="24"/>
        </w:rPr>
      </w:pPr>
      <w:r w:rsidRPr="007A392F">
        <w:rPr>
          <w:rFonts w:ascii="Arial" w:hAnsi="Arial" w:cs="Arial"/>
          <w:sz w:val="24"/>
          <w:szCs w:val="24"/>
        </w:rPr>
        <w:t>WHAT IS KEROSENE</w:t>
      </w:r>
    </w:p>
    <w:p w14:paraId="7C93913F" w14:textId="2054D34C" w:rsidR="00E95053" w:rsidRPr="0076266A" w:rsidRDefault="000947B4" w:rsidP="00FC6D36">
      <w:pPr>
        <w:spacing w:line="360" w:lineRule="auto"/>
        <w:ind w:right="284" w:firstLine="720"/>
        <w:contextualSpacing/>
        <w:rPr>
          <w:rFonts w:ascii="Arial" w:hAnsi="Arial" w:cs="Arial"/>
          <w:color w:val="000000"/>
          <w:sz w:val="24"/>
          <w:szCs w:val="24"/>
          <w:shd w:val="clear" w:color="auto" w:fill="FFFFFF"/>
        </w:rPr>
      </w:pPr>
      <w:r w:rsidRPr="0076266A">
        <w:rPr>
          <w:rFonts w:ascii="Arial" w:hAnsi="Arial" w:cs="Arial"/>
          <w:sz w:val="24"/>
          <w:szCs w:val="24"/>
        </w:rPr>
        <w:t>Kerosene</w:t>
      </w:r>
      <w:r w:rsidR="00364002" w:rsidRPr="0076266A">
        <w:rPr>
          <w:rFonts w:ascii="Arial" w:hAnsi="Arial" w:cs="Arial"/>
          <w:sz w:val="24"/>
          <w:szCs w:val="24"/>
        </w:rPr>
        <w:t xml:space="preserve"> </w:t>
      </w:r>
      <w:r w:rsidRPr="0076266A">
        <w:rPr>
          <w:rFonts w:ascii="Arial" w:hAnsi="Arial" w:cs="Arial"/>
          <w:sz w:val="24"/>
          <w:szCs w:val="24"/>
        </w:rPr>
        <w:t>is a</w:t>
      </w:r>
      <w:r w:rsidR="000D5D29" w:rsidRPr="0076266A">
        <w:rPr>
          <w:rFonts w:ascii="Arial" w:hAnsi="Arial" w:cs="Arial"/>
          <w:sz w:val="24"/>
          <w:szCs w:val="24"/>
        </w:rPr>
        <w:t xml:space="preserve"> </w:t>
      </w:r>
      <w:r w:rsidRPr="0076266A">
        <w:rPr>
          <w:rFonts w:ascii="Arial" w:hAnsi="Arial" w:cs="Arial"/>
          <w:sz w:val="24"/>
          <w:szCs w:val="24"/>
        </w:rPr>
        <w:t>product</w:t>
      </w:r>
      <w:r w:rsidR="000D5D29" w:rsidRPr="0076266A">
        <w:rPr>
          <w:rFonts w:ascii="Arial" w:hAnsi="Arial" w:cs="Arial"/>
          <w:sz w:val="24"/>
          <w:szCs w:val="24"/>
        </w:rPr>
        <w:t xml:space="preserve"> deriving</w:t>
      </w:r>
      <w:r w:rsidRPr="0076266A">
        <w:rPr>
          <w:rFonts w:ascii="Arial" w:hAnsi="Arial" w:cs="Arial"/>
          <w:sz w:val="24"/>
          <w:szCs w:val="24"/>
        </w:rPr>
        <w:t xml:space="preserve"> from distilling petroleum oil that is separated at its boiling point between 150°C and 300°C. </w:t>
      </w:r>
      <w:r w:rsidR="000D5D29" w:rsidRPr="0076266A">
        <w:rPr>
          <w:rFonts w:ascii="Arial" w:hAnsi="Arial" w:cs="Arial"/>
          <w:sz w:val="24"/>
          <w:szCs w:val="24"/>
        </w:rPr>
        <w:t xml:space="preserve">This boiling point </w:t>
      </w:r>
      <w:r w:rsidRPr="0076266A">
        <w:rPr>
          <w:rFonts w:ascii="Arial" w:hAnsi="Arial" w:cs="Arial"/>
          <w:sz w:val="24"/>
          <w:szCs w:val="24"/>
        </w:rPr>
        <w:t>sits between petrol and gas oil and has a number of uses</w:t>
      </w:r>
      <w:r w:rsidR="000D5D29" w:rsidRPr="0076266A">
        <w:rPr>
          <w:rFonts w:ascii="Arial" w:hAnsi="Arial" w:cs="Arial"/>
          <w:sz w:val="24"/>
          <w:szCs w:val="24"/>
        </w:rPr>
        <w:t xml:space="preserve">, which </w:t>
      </w:r>
      <w:r w:rsidRPr="0076266A">
        <w:rPr>
          <w:rFonts w:ascii="Arial" w:hAnsi="Arial" w:cs="Arial"/>
          <w:sz w:val="24"/>
          <w:szCs w:val="24"/>
        </w:rPr>
        <w:t xml:space="preserve">include </w:t>
      </w:r>
      <w:r w:rsidR="00A30799" w:rsidRPr="0076266A">
        <w:rPr>
          <w:rFonts w:ascii="Arial" w:hAnsi="Arial" w:cs="Arial"/>
          <w:sz w:val="24"/>
          <w:szCs w:val="24"/>
        </w:rPr>
        <w:t>heating and lighting, aviation fuels and powering turbine generators</w:t>
      </w:r>
      <w:r w:rsidR="000D5D29" w:rsidRPr="0076266A">
        <w:rPr>
          <w:rFonts w:ascii="Arial" w:hAnsi="Arial" w:cs="Arial"/>
          <w:sz w:val="24"/>
          <w:szCs w:val="24"/>
        </w:rPr>
        <w:t>,</w:t>
      </w:r>
      <w:r w:rsidR="000D5D29" w:rsidRPr="0076266A">
        <w:rPr>
          <w:rFonts w:ascii="Arial" w:hAnsi="Arial" w:cs="Arial"/>
          <w:color w:val="000000"/>
          <w:sz w:val="24"/>
          <w:szCs w:val="24"/>
          <w:shd w:val="clear" w:color="auto" w:fill="FFFFFF"/>
        </w:rPr>
        <w:t xml:space="preserve"> (Francis and Peters, 2013),</w:t>
      </w:r>
      <w:r w:rsidR="000D5D29" w:rsidRPr="0076266A">
        <w:rPr>
          <w:rFonts w:ascii="Arial" w:hAnsi="Arial" w:cs="Arial"/>
          <w:sz w:val="24"/>
          <w:szCs w:val="24"/>
        </w:rPr>
        <w:t xml:space="preserve"> the latter of</w:t>
      </w:r>
      <w:r w:rsidR="00A30799" w:rsidRPr="0076266A">
        <w:rPr>
          <w:rFonts w:ascii="Arial" w:hAnsi="Arial" w:cs="Arial"/>
          <w:sz w:val="24"/>
          <w:szCs w:val="24"/>
        </w:rPr>
        <w:t xml:space="preserve"> which</w:t>
      </w:r>
      <w:r w:rsidR="000D5D29" w:rsidRPr="0076266A">
        <w:rPr>
          <w:rFonts w:ascii="Arial" w:hAnsi="Arial" w:cs="Arial"/>
          <w:sz w:val="24"/>
          <w:szCs w:val="24"/>
        </w:rPr>
        <w:t xml:space="preserve"> I will be investigating further as part of</w:t>
      </w:r>
      <w:r w:rsidR="00A30799" w:rsidRPr="0076266A">
        <w:rPr>
          <w:rFonts w:ascii="Arial" w:hAnsi="Arial" w:cs="Arial"/>
          <w:sz w:val="24"/>
          <w:szCs w:val="24"/>
        </w:rPr>
        <w:t xml:space="preserve"> the aim of this report.</w:t>
      </w:r>
      <w:r w:rsidR="00E95053" w:rsidRPr="0076266A">
        <w:rPr>
          <w:rFonts w:ascii="Arial" w:hAnsi="Arial" w:cs="Arial"/>
          <w:sz w:val="24"/>
          <w:szCs w:val="24"/>
        </w:rPr>
        <w:t xml:space="preserve"> </w:t>
      </w:r>
    </w:p>
    <w:p w14:paraId="1DFDDE02" w14:textId="36AE4F04" w:rsidR="00F56917" w:rsidRPr="0076266A" w:rsidRDefault="00217412" w:rsidP="00FC6D36">
      <w:pPr>
        <w:spacing w:line="360" w:lineRule="auto"/>
        <w:ind w:right="284" w:firstLine="720"/>
        <w:contextualSpacing/>
        <w:rPr>
          <w:rFonts w:ascii="Arial" w:hAnsi="Arial" w:cs="Arial"/>
          <w:color w:val="000000"/>
          <w:sz w:val="24"/>
          <w:szCs w:val="24"/>
          <w:shd w:val="clear" w:color="auto" w:fill="FFFFFF"/>
        </w:rPr>
      </w:pPr>
      <w:r w:rsidRPr="0076266A">
        <w:rPr>
          <w:rFonts w:ascii="Arial" w:hAnsi="Arial" w:cs="Arial"/>
          <w:color w:val="000000"/>
          <w:sz w:val="24"/>
          <w:szCs w:val="24"/>
          <w:shd w:val="clear" w:color="auto" w:fill="FFFFFF"/>
        </w:rPr>
        <w:t>As Kerosene is a</w:t>
      </w:r>
      <w:r w:rsidR="00C93909" w:rsidRPr="0076266A">
        <w:rPr>
          <w:rFonts w:ascii="Arial" w:hAnsi="Arial" w:cs="Arial"/>
          <w:color w:val="000000"/>
          <w:sz w:val="24"/>
          <w:szCs w:val="24"/>
          <w:shd w:val="clear" w:color="auto" w:fill="FFFFFF"/>
        </w:rPr>
        <w:t>n oil product</w:t>
      </w:r>
      <w:r w:rsidR="000D5D29" w:rsidRPr="0076266A">
        <w:rPr>
          <w:rFonts w:ascii="Arial" w:hAnsi="Arial" w:cs="Arial"/>
          <w:color w:val="000000"/>
          <w:sz w:val="24"/>
          <w:szCs w:val="24"/>
          <w:shd w:val="clear" w:color="auto" w:fill="FFFFFF"/>
        </w:rPr>
        <w:t>,</w:t>
      </w:r>
      <w:r w:rsidR="00C93909" w:rsidRPr="0076266A">
        <w:rPr>
          <w:rFonts w:ascii="Arial" w:hAnsi="Arial" w:cs="Arial"/>
          <w:color w:val="000000"/>
          <w:sz w:val="24"/>
          <w:szCs w:val="24"/>
          <w:shd w:val="clear" w:color="auto" w:fill="FFFFFF"/>
        </w:rPr>
        <w:t xml:space="preserve"> the tank that is being installed must adhere to the regulations given in the </w:t>
      </w:r>
      <w:r w:rsidR="000D5D29" w:rsidRPr="0076266A">
        <w:rPr>
          <w:rFonts w:ascii="Arial" w:hAnsi="Arial" w:cs="Arial"/>
          <w:color w:val="000000"/>
          <w:sz w:val="24"/>
          <w:szCs w:val="24"/>
          <w:shd w:val="clear" w:color="auto" w:fill="FFFFFF"/>
        </w:rPr>
        <w:t>C</w:t>
      </w:r>
      <w:r w:rsidR="00C93909" w:rsidRPr="0076266A">
        <w:rPr>
          <w:rFonts w:ascii="Arial" w:hAnsi="Arial" w:cs="Arial"/>
          <w:color w:val="000000"/>
          <w:sz w:val="24"/>
          <w:szCs w:val="24"/>
          <w:shd w:val="clear" w:color="auto" w:fill="FFFFFF"/>
        </w:rPr>
        <w:t xml:space="preserve">ontrol of </w:t>
      </w:r>
      <w:r w:rsidR="000D5D29" w:rsidRPr="0076266A">
        <w:rPr>
          <w:rFonts w:ascii="Arial" w:hAnsi="Arial" w:cs="Arial"/>
          <w:color w:val="000000"/>
          <w:sz w:val="24"/>
          <w:szCs w:val="24"/>
          <w:shd w:val="clear" w:color="auto" w:fill="FFFFFF"/>
        </w:rPr>
        <w:t>P</w:t>
      </w:r>
      <w:r w:rsidR="00C93909" w:rsidRPr="0076266A">
        <w:rPr>
          <w:rFonts w:ascii="Arial" w:hAnsi="Arial" w:cs="Arial"/>
          <w:color w:val="000000"/>
          <w:sz w:val="24"/>
          <w:szCs w:val="24"/>
          <w:shd w:val="clear" w:color="auto" w:fill="FFFFFF"/>
        </w:rPr>
        <w:t>ollutions (</w:t>
      </w:r>
      <w:r w:rsidR="000D5D29" w:rsidRPr="0076266A">
        <w:rPr>
          <w:rFonts w:ascii="Arial" w:hAnsi="Arial" w:cs="Arial"/>
          <w:color w:val="000000"/>
          <w:sz w:val="24"/>
          <w:szCs w:val="24"/>
          <w:shd w:val="clear" w:color="auto" w:fill="FFFFFF"/>
        </w:rPr>
        <w:t>O</w:t>
      </w:r>
      <w:r w:rsidR="00C93909" w:rsidRPr="0076266A">
        <w:rPr>
          <w:rFonts w:ascii="Arial" w:hAnsi="Arial" w:cs="Arial"/>
          <w:color w:val="000000"/>
          <w:sz w:val="24"/>
          <w:szCs w:val="24"/>
          <w:shd w:val="clear" w:color="auto" w:fill="FFFFFF"/>
        </w:rPr>
        <w:t xml:space="preserve">il storage) (England) Regulation’s </w:t>
      </w:r>
      <w:r w:rsidR="000D5D29" w:rsidRPr="0076266A">
        <w:rPr>
          <w:rFonts w:ascii="Arial" w:hAnsi="Arial" w:cs="Arial"/>
          <w:color w:val="000000"/>
          <w:sz w:val="24"/>
          <w:szCs w:val="24"/>
          <w:shd w:val="clear" w:color="auto" w:fill="FFFFFF"/>
        </w:rPr>
        <w:t>A</w:t>
      </w:r>
      <w:r w:rsidR="00C93909" w:rsidRPr="0076266A">
        <w:rPr>
          <w:rFonts w:ascii="Arial" w:hAnsi="Arial" w:cs="Arial"/>
          <w:color w:val="000000"/>
          <w:sz w:val="24"/>
          <w:szCs w:val="24"/>
          <w:shd w:val="clear" w:color="auto" w:fill="FFFFFF"/>
        </w:rPr>
        <w:t>ct 2001</w:t>
      </w:r>
      <w:r w:rsidR="00D20B4F" w:rsidRPr="0076266A">
        <w:rPr>
          <w:rFonts w:ascii="Arial" w:hAnsi="Arial" w:cs="Arial"/>
          <w:color w:val="000000"/>
          <w:sz w:val="24"/>
          <w:szCs w:val="24"/>
          <w:shd w:val="clear" w:color="auto" w:fill="FFFFFF"/>
        </w:rPr>
        <w:t>, which outlines the way in which</w:t>
      </w:r>
      <w:r w:rsidR="000D5D29" w:rsidRPr="0076266A">
        <w:rPr>
          <w:rFonts w:ascii="Arial" w:hAnsi="Arial" w:cs="Arial"/>
          <w:color w:val="000000"/>
          <w:sz w:val="24"/>
          <w:szCs w:val="24"/>
          <w:shd w:val="clear" w:color="auto" w:fill="FFFFFF"/>
        </w:rPr>
        <w:t xml:space="preserve"> these</w:t>
      </w:r>
      <w:r w:rsidR="00D20B4F" w:rsidRPr="0076266A">
        <w:rPr>
          <w:rFonts w:ascii="Arial" w:hAnsi="Arial" w:cs="Arial"/>
          <w:color w:val="000000"/>
          <w:sz w:val="24"/>
          <w:szCs w:val="24"/>
          <w:shd w:val="clear" w:color="auto" w:fill="FFFFFF"/>
        </w:rPr>
        <w:t xml:space="preserve"> oils must be stored. This law came into effect for Wales on the 1</w:t>
      </w:r>
      <w:r w:rsidR="00D20B4F" w:rsidRPr="0076266A">
        <w:rPr>
          <w:rFonts w:ascii="Arial" w:hAnsi="Arial" w:cs="Arial"/>
          <w:color w:val="000000"/>
          <w:sz w:val="24"/>
          <w:szCs w:val="24"/>
          <w:shd w:val="clear" w:color="auto" w:fill="FFFFFF"/>
          <w:vertAlign w:val="superscript"/>
        </w:rPr>
        <w:t>st</w:t>
      </w:r>
      <w:r w:rsidR="00D20B4F" w:rsidRPr="0076266A">
        <w:rPr>
          <w:rFonts w:ascii="Arial" w:hAnsi="Arial" w:cs="Arial"/>
          <w:color w:val="000000"/>
          <w:sz w:val="24"/>
          <w:szCs w:val="24"/>
          <w:shd w:val="clear" w:color="auto" w:fill="FFFFFF"/>
        </w:rPr>
        <w:t xml:space="preserve"> of March 2002.</w:t>
      </w:r>
      <w:r w:rsidR="00A84764" w:rsidRPr="0076266A">
        <w:rPr>
          <w:rFonts w:ascii="Arial" w:hAnsi="Arial" w:cs="Arial"/>
          <w:color w:val="000000"/>
          <w:sz w:val="24"/>
          <w:szCs w:val="24"/>
          <w:shd w:val="clear" w:color="auto" w:fill="FFFFFF"/>
        </w:rPr>
        <w:t xml:space="preserve"> </w:t>
      </w:r>
      <w:r w:rsidR="00AA7FB5" w:rsidRPr="0076266A">
        <w:rPr>
          <w:rFonts w:ascii="Arial" w:hAnsi="Arial" w:cs="Arial"/>
          <w:color w:val="000000"/>
          <w:sz w:val="24"/>
          <w:szCs w:val="24"/>
          <w:shd w:val="clear" w:color="auto" w:fill="FFFFFF"/>
        </w:rPr>
        <w:t>Additionally,</w:t>
      </w:r>
      <w:r w:rsidR="004E4D9A" w:rsidRPr="0076266A">
        <w:rPr>
          <w:rFonts w:ascii="Arial" w:hAnsi="Arial" w:cs="Arial"/>
          <w:color w:val="000000"/>
          <w:sz w:val="24"/>
          <w:szCs w:val="24"/>
          <w:shd w:val="clear" w:color="auto" w:fill="FFFFFF"/>
        </w:rPr>
        <w:t xml:space="preserve"> the rules given in</w:t>
      </w:r>
      <w:r w:rsidR="004E4D9A" w:rsidRPr="0076266A">
        <w:rPr>
          <w:rFonts w:ascii="Arial" w:hAnsi="Arial" w:cs="Arial"/>
          <w:sz w:val="24"/>
          <w:szCs w:val="24"/>
        </w:rPr>
        <w:t xml:space="preserve"> the Water Resources (Control of Pollution) (Oil Storage) (Wales) </w:t>
      </w:r>
      <w:r w:rsidR="004E4D9A" w:rsidRPr="0076266A">
        <w:rPr>
          <w:rFonts w:ascii="Arial" w:hAnsi="Arial" w:cs="Arial"/>
          <w:sz w:val="24"/>
          <w:szCs w:val="24"/>
        </w:rPr>
        <w:lastRenderedPageBreak/>
        <w:t xml:space="preserve">Regulations 2016 are also </w:t>
      </w:r>
      <w:r w:rsidR="00AA7FB5" w:rsidRPr="0076266A">
        <w:rPr>
          <w:rFonts w:ascii="Arial" w:hAnsi="Arial" w:cs="Arial"/>
          <w:sz w:val="24"/>
          <w:szCs w:val="24"/>
        </w:rPr>
        <w:t>relevant</w:t>
      </w:r>
      <w:r w:rsidR="004E4D9A" w:rsidRPr="0076266A">
        <w:rPr>
          <w:rFonts w:ascii="Arial" w:hAnsi="Arial" w:cs="Arial"/>
          <w:sz w:val="24"/>
          <w:szCs w:val="24"/>
        </w:rPr>
        <w:t xml:space="preserve">, </w:t>
      </w:r>
      <w:r w:rsidR="000D5D29" w:rsidRPr="0076266A">
        <w:rPr>
          <w:rFonts w:ascii="Arial" w:hAnsi="Arial" w:cs="Arial"/>
          <w:sz w:val="24"/>
          <w:szCs w:val="24"/>
        </w:rPr>
        <w:t xml:space="preserve">having come </w:t>
      </w:r>
      <w:r w:rsidR="004E4D9A" w:rsidRPr="0076266A">
        <w:rPr>
          <w:rFonts w:ascii="Arial" w:hAnsi="Arial" w:cs="Arial"/>
          <w:sz w:val="24"/>
          <w:szCs w:val="24"/>
        </w:rPr>
        <w:t xml:space="preserve">into effect </w:t>
      </w:r>
      <w:r w:rsidR="000D5D29" w:rsidRPr="0076266A">
        <w:rPr>
          <w:rFonts w:ascii="Arial" w:hAnsi="Arial" w:cs="Arial"/>
          <w:sz w:val="24"/>
          <w:szCs w:val="24"/>
        </w:rPr>
        <w:t>in</w:t>
      </w:r>
      <w:r w:rsidR="004E4D9A" w:rsidRPr="0076266A">
        <w:rPr>
          <w:rFonts w:ascii="Arial" w:hAnsi="Arial" w:cs="Arial"/>
          <w:sz w:val="24"/>
          <w:szCs w:val="24"/>
        </w:rPr>
        <w:t xml:space="preserve"> March 2016 for Wales.</w:t>
      </w:r>
    </w:p>
    <w:p w14:paraId="44423D37" w14:textId="5F8C2E93" w:rsidR="00F56917" w:rsidRDefault="000D5D29" w:rsidP="00FC6D36">
      <w:pPr>
        <w:spacing w:line="360" w:lineRule="auto"/>
        <w:ind w:right="284" w:firstLine="720"/>
        <w:contextualSpacing/>
        <w:rPr>
          <w:rFonts w:ascii="Arial" w:hAnsi="Arial" w:cs="Arial"/>
          <w:color w:val="000000"/>
          <w:sz w:val="24"/>
          <w:szCs w:val="24"/>
          <w:shd w:val="clear" w:color="auto" w:fill="FFFFFF"/>
        </w:rPr>
      </w:pPr>
      <w:r w:rsidRPr="0076266A">
        <w:rPr>
          <w:rFonts w:ascii="Arial" w:hAnsi="Arial" w:cs="Arial"/>
          <w:color w:val="000000"/>
          <w:sz w:val="24"/>
          <w:szCs w:val="24"/>
          <w:shd w:val="clear" w:color="auto" w:fill="FFFFFF"/>
        </w:rPr>
        <w:t>A Kerosene tank</w:t>
      </w:r>
      <w:r w:rsidR="00F56917" w:rsidRPr="0076266A">
        <w:rPr>
          <w:rFonts w:ascii="Arial" w:hAnsi="Arial" w:cs="Arial"/>
          <w:color w:val="000000"/>
          <w:sz w:val="24"/>
          <w:szCs w:val="24"/>
          <w:shd w:val="clear" w:color="auto" w:fill="FFFFFF"/>
        </w:rPr>
        <w:t xml:space="preserve"> will be </w:t>
      </w:r>
      <w:r w:rsidRPr="0076266A">
        <w:rPr>
          <w:rFonts w:ascii="Arial" w:hAnsi="Arial" w:cs="Arial"/>
          <w:color w:val="000000"/>
          <w:sz w:val="24"/>
          <w:szCs w:val="24"/>
          <w:shd w:val="clear" w:color="auto" w:fill="FFFFFF"/>
        </w:rPr>
        <w:t>subject</w:t>
      </w:r>
      <w:r w:rsidR="00F56917" w:rsidRPr="0076266A">
        <w:rPr>
          <w:rFonts w:ascii="Arial" w:hAnsi="Arial" w:cs="Arial"/>
          <w:color w:val="000000"/>
          <w:sz w:val="24"/>
          <w:szCs w:val="24"/>
          <w:shd w:val="clear" w:color="auto" w:fill="FFFFFF"/>
        </w:rPr>
        <w:t xml:space="preserve"> to these rules</w:t>
      </w:r>
      <w:r w:rsidRPr="0076266A">
        <w:rPr>
          <w:rFonts w:ascii="Arial" w:hAnsi="Arial" w:cs="Arial"/>
          <w:color w:val="000000"/>
          <w:sz w:val="24"/>
          <w:szCs w:val="24"/>
          <w:shd w:val="clear" w:color="auto" w:fill="FFFFFF"/>
        </w:rPr>
        <w:t xml:space="preserve"> due to it being not</w:t>
      </w:r>
      <w:r w:rsidR="00F56917" w:rsidRPr="0076266A">
        <w:rPr>
          <w:rFonts w:ascii="Arial" w:hAnsi="Arial" w:cs="Arial"/>
          <w:color w:val="000000"/>
          <w:sz w:val="24"/>
          <w:szCs w:val="24"/>
          <w:shd w:val="clear" w:color="auto" w:fill="FFFFFF"/>
        </w:rPr>
        <w:t xml:space="preserve"> </w:t>
      </w:r>
      <w:r w:rsidR="00D56608" w:rsidRPr="0076266A">
        <w:rPr>
          <w:rFonts w:ascii="Arial" w:hAnsi="Arial" w:cs="Arial"/>
          <w:color w:val="000000"/>
          <w:sz w:val="24"/>
          <w:szCs w:val="24"/>
          <w:shd w:val="clear" w:color="auto" w:fill="FFFFFF"/>
        </w:rPr>
        <w:t>for waste oil</w:t>
      </w:r>
      <w:r w:rsidRPr="0076266A">
        <w:rPr>
          <w:rFonts w:ascii="Arial" w:hAnsi="Arial" w:cs="Arial"/>
          <w:color w:val="000000"/>
          <w:sz w:val="24"/>
          <w:szCs w:val="24"/>
          <w:shd w:val="clear" w:color="auto" w:fill="FFFFFF"/>
        </w:rPr>
        <w:t>;</w:t>
      </w:r>
      <w:r w:rsidR="00D56608" w:rsidRPr="0076266A">
        <w:rPr>
          <w:rFonts w:ascii="Arial" w:hAnsi="Arial" w:cs="Arial"/>
          <w:color w:val="000000"/>
          <w:sz w:val="24"/>
          <w:szCs w:val="24"/>
          <w:shd w:val="clear" w:color="auto" w:fill="FFFFFF"/>
        </w:rPr>
        <w:t xml:space="preserve"> </w:t>
      </w:r>
      <w:r w:rsidRPr="0076266A">
        <w:rPr>
          <w:rFonts w:ascii="Arial" w:hAnsi="Arial" w:cs="Arial"/>
          <w:color w:val="000000"/>
          <w:sz w:val="24"/>
          <w:szCs w:val="24"/>
          <w:shd w:val="clear" w:color="auto" w:fill="FFFFFF"/>
        </w:rPr>
        <w:t xml:space="preserve">located </w:t>
      </w:r>
      <w:r w:rsidR="00D56608" w:rsidRPr="0076266A">
        <w:rPr>
          <w:rFonts w:ascii="Arial" w:hAnsi="Arial" w:cs="Arial"/>
          <w:color w:val="000000"/>
          <w:sz w:val="24"/>
          <w:szCs w:val="24"/>
          <w:shd w:val="clear" w:color="auto" w:fill="FFFFFF"/>
        </w:rPr>
        <w:t>within a building or underground, has more than</w:t>
      </w:r>
      <w:r w:rsidRPr="0076266A">
        <w:rPr>
          <w:rFonts w:ascii="Arial" w:hAnsi="Arial" w:cs="Arial"/>
          <w:color w:val="000000"/>
          <w:sz w:val="24"/>
          <w:szCs w:val="24"/>
          <w:shd w:val="clear" w:color="auto" w:fill="FFFFFF"/>
        </w:rPr>
        <w:t xml:space="preserve"> a</w:t>
      </w:r>
      <w:r w:rsidR="00D56608" w:rsidRPr="0076266A">
        <w:rPr>
          <w:rFonts w:ascii="Arial" w:hAnsi="Arial" w:cs="Arial"/>
          <w:color w:val="000000"/>
          <w:sz w:val="24"/>
          <w:szCs w:val="24"/>
          <w:shd w:val="clear" w:color="auto" w:fill="FFFFFF"/>
        </w:rPr>
        <w:t xml:space="preserve"> </w:t>
      </w:r>
      <w:r w:rsidRPr="0076266A">
        <w:rPr>
          <w:rFonts w:ascii="Arial" w:hAnsi="Arial" w:cs="Arial"/>
          <w:color w:val="000000"/>
          <w:sz w:val="24"/>
          <w:szCs w:val="24"/>
          <w:shd w:val="clear" w:color="auto" w:fill="FFFFFF"/>
        </w:rPr>
        <w:t>200-litre</w:t>
      </w:r>
      <w:r w:rsidR="00D56608" w:rsidRPr="0076266A">
        <w:rPr>
          <w:rFonts w:ascii="Arial" w:hAnsi="Arial" w:cs="Arial"/>
          <w:color w:val="000000"/>
          <w:sz w:val="24"/>
          <w:szCs w:val="24"/>
          <w:shd w:val="clear" w:color="auto" w:fill="FFFFFF"/>
        </w:rPr>
        <w:t xml:space="preserve"> capacity,</w:t>
      </w:r>
      <w:r w:rsidRPr="0076266A">
        <w:rPr>
          <w:rFonts w:ascii="Arial" w:hAnsi="Arial" w:cs="Arial"/>
          <w:color w:val="000000"/>
          <w:sz w:val="24"/>
          <w:szCs w:val="24"/>
          <w:shd w:val="clear" w:color="auto" w:fill="FFFFFF"/>
        </w:rPr>
        <w:t xml:space="preserve"> and would be</w:t>
      </w:r>
      <w:r w:rsidR="00D56608" w:rsidRPr="0076266A">
        <w:rPr>
          <w:rFonts w:ascii="Arial" w:hAnsi="Arial" w:cs="Arial"/>
          <w:color w:val="000000"/>
          <w:sz w:val="24"/>
          <w:szCs w:val="24"/>
          <w:shd w:val="clear" w:color="auto" w:fill="FFFFFF"/>
        </w:rPr>
        <w:t xml:space="preserve"> for use on a commercial</w:t>
      </w:r>
      <w:r w:rsidR="004E4D9A" w:rsidRPr="0076266A">
        <w:rPr>
          <w:rFonts w:ascii="Arial" w:hAnsi="Arial" w:cs="Arial"/>
          <w:color w:val="000000"/>
          <w:sz w:val="24"/>
          <w:szCs w:val="24"/>
          <w:shd w:val="clear" w:color="auto" w:fill="FFFFFF"/>
        </w:rPr>
        <w:t xml:space="preserve">/industrial </w:t>
      </w:r>
      <w:r w:rsidR="00D56608" w:rsidRPr="0076266A">
        <w:rPr>
          <w:rFonts w:ascii="Arial" w:hAnsi="Arial" w:cs="Arial"/>
          <w:color w:val="000000"/>
          <w:sz w:val="24"/>
          <w:szCs w:val="24"/>
          <w:shd w:val="clear" w:color="auto" w:fill="FFFFFF"/>
        </w:rPr>
        <w:t>site and not</w:t>
      </w:r>
      <w:r w:rsidRPr="0076266A">
        <w:rPr>
          <w:rFonts w:ascii="Arial" w:hAnsi="Arial" w:cs="Arial"/>
          <w:color w:val="000000"/>
          <w:sz w:val="24"/>
          <w:szCs w:val="24"/>
          <w:shd w:val="clear" w:color="auto" w:fill="FFFFFF"/>
        </w:rPr>
        <w:t xml:space="preserve"> being linked</w:t>
      </w:r>
      <w:r w:rsidR="00D56608" w:rsidRPr="0076266A">
        <w:rPr>
          <w:rFonts w:ascii="Arial" w:hAnsi="Arial" w:cs="Arial"/>
          <w:color w:val="000000"/>
          <w:sz w:val="24"/>
          <w:szCs w:val="24"/>
          <w:shd w:val="clear" w:color="auto" w:fill="FFFFFF"/>
        </w:rPr>
        <w:t xml:space="preserve"> to</w:t>
      </w:r>
      <w:r w:rsidRPr="0076266A">
        <w:rPr>
          <w:rFonts w:ascii="Arial" w:hAnsi="Arial" w:cs="Arial"/>
          <w:color w:val="000000"/>
          <w:sz w:val="24"/>
          <w:szCs w:val="24"/>
          <w:shd w:val="clear" w:color="auto" w:fill="FFFFFF"/>
        </w:rPr>
        <w:t xml:space="preserve"> the</w:t>
      </w:r>
      <w:r w:rsidR="00D56608" w:rsidRPr="0076266A">
        <w:rPr>
          <w:rFonts w:ascii="Arial" w:hAnsi="Arial" w:cs="Arial"/>
          <w:color w:val="000000"/>
          <w:sz w:val="24"/>
          <w:szCs w:val="24"/>
          <w:shd w:val="clear" w:color="auto" w:fill="FFFFFF"/>
        </w:rPr>
        <w:t xml:space="preserve"> agriculture</w:t>
      </w:r>
      <w:r w:rsidRPr="0076266A">
        <w:rPr>
          <w:rFonts w:ascii="Arial" w:hAnsi="Arial" w:cs="Arial"/>
          <w:color w:val="000000"/>
          <w:sz w:val="24"/>
          <w:szCs w:val="24"/>
          <w:shd w:val="clear" w:color="auto" w:fill="FFFFFF"/>
        </w:rPr>
        <w:t xml:space="preserve"> industry. </w:t>
      </w:r>
    </w:p>
    <w:p w14:paraId="079D5930" w14:textId="57E14755" w:rsidR="00FC6D36" w:rsidRPr="000F5194" w:rsidRDefault="00FC6D36" w:rsidP="00FC6D36">
      <w:pPr>
        <w:spacing w:line="360" w:lineRule="auto"/>
        <w:ind w:right="284" w:firstLine="720"/>
        <w:contextualSpacing/>
        <w:rPr>
          <w:rFonts w:ascii="Arial" w:hAnsi="Arial" w:cs="Arial"/>
          <w:b/>
          <w:bCs/>
          <w:color w:val="000000"/>
          <w:sz w:val="24"/>
          <w:szCs w:val="24"/>
          <w:shd w:val="clear" w:color="auto" w:fill="FFFFFF"/>
        </w:rPr>
      </w:pPr>
    </w:p>
    <w:p w14:paraId="758D7F9F" w14:textId="20F305BF" w:rsidR="007A392F" w:rsidRPr="007A392F" w:rsidRDefault="007A392F" w:rsidP="00FC6D36">
      <w:pPr>
        <w:spacing w:line="360" w:lineRule="auto"/>
        <w:ind w:right="284"/>
        <w:contextualSpacing/>
        <w:rPr>
          <w:rFonts w:ascii="Arial" w:hAnsi="Arial" w:cs="Arial"/>
          <w:color w:val="000000"/>
          <w:sz w:val="24"/>
          <w:szCs w:val="24"/>
          <w:shd w:val="clear" w:color="auto" w:fill="FFFFFF"/>
        </w:rPr>
      </w:pPr>
      <w:r w:rsidRPr="007A392F">
        <w:rPr>
          <w:rFonts w:ascii="Arial" w:hAnsi="Arial" w:cs="Arial"/>
          <w:color w:val="000000"/>
          <w:sz w:val="24"/>
          <w:szCs w:val="24"/>
          <w:shd w:val="clear" w:color="auto" w:fill="FFFFFF"/>
        </w:rPr>
        <w:t>PLACEMENT OF AN OIL TANK</w:t>
      </w:r>
    </w:p>
    <w:p w14:paraId="4D17AA0C" w14:textId="4E1E1375" w:rsidR="000F5194" w:rsidRDefault="000D5D29" w:rsidP="00FC6D36">
      <w:pPr>
        <w:spacing w:line="360" w:lineRule="auto"/>
        <w:ind w:right="284" w:firstLine="720"/>
        <w:contextualSpacing/>
        <w:rPr>
          <w:rFonts w:ascii="Arial" w:hAnsi="Arial" w:cs="Arial"/>
          <w:color w:val="000000"/>
          <w:sz w:val="24"/>
          <w:szCs w:val="24"/>
          <w:shd w:val="clear" w:color="auto" w:fill="FFFFFF"/>
        </w:rPr>
      </w:pPr>
      <w:r w:rsidRPr="0076266A">
        <w:rPr>
          <w:rFonts w:ascii="Arial" w:hAnsi="Arial" w:cs="Arial"/>
          <w:color w:val="000000"/>
          <w:sz w:val="24"/>
          <w:szCs w:val="24"/>
          <w:shd w:val="clear" w:color="auto" w:fill="FFFFFF"/>
        </w:rPr>
        <w:t xml:space="preserve">Firstly, it is important to consider the </w:t>
      </w:r>
      <w:r w:rsidR="0093443B" w:rsidRPr="0076266A">
        <w:rPr>
          <w:rFonts w:ascii="Arial" w:hAnsi="Arial" w:cs="Arial"/>
          <w:color w:val="000000"/>
          <w:sz w:val="24"/>
          <w:szCs w:val="24"/>
          <w:shd w:val="clear" w:color="auto" w:fill="FFFFFF"/>
        </w:rPr>
        <w:t>kerosene storage tank</w:t>
      </w:r>
      <w:r w:rsidRPr="0076266A">
        <w:rPr>
          <w:rFonts w:ascii="Arial" w:hAnsi="Arial" w:cs="Arial"/>
          <w:color w:val="000000"/>
          <w:sz w:val="24"/>
          <w:szCs w:val="24"/>
          <w:shd w:val="clear" w:color="auto" w:fill="FFFFFF"/>
        </w:rPr>
        <w:t>’s</w:t>
      </w:r>
      <w:r w:rsidR="0093443B" w:rsidRPr="0076266A">
        <w:rPr>
          <w:rFonts w:ascii="Arial" w:hAnsi="Arial" w:cs="Arial"/>
          <w:color w:val="000000"/>
          <w:sz w:val="24"/>
          <w:szCs w:val="24"/>
          <w:shd w:val="clear" w:color="auto" w:fill="FFFFFF"/>
        </w:rPr>
        <w:t xml:space="preserve"> placement. The tank must be placed </w:t>
      </w:r>
      <w:r w:rsidR="001E553A" w:rsidRPr="0076266A">
        <w:rPr>
          <w:rFonts w:ascii="Arial" w:hAnsi="Arial" w:cs="Arial"/>
          <w:color w:val="000000"/>
          <w:sz w:val="24"/>
          <w:szCs w:val="24"/>
          <w:shd w:val="clear" w:color="auto" w:fill="FFFFFF"/>
        </w:rPr>
        <w:t>a minimum of 10 meters from co</w:t>
      </w:r>
      <w:r w:rsidRPr="0076266A">
        <w:rPr>
          <w:rFonts w:ascii="Arial" w:hAnsi="Arial" w:cs="Arial"/>
          <w:color w:val="000000"/>
          <w:sz w:val="24"/>
          <w:szCs w:val="24"/>
          <w:shd w:val="clear" w:color="auto" w:fill="FFFFFF"/>
        </w:rPr>
        <w:t>a</w:t>
      </w:r>
      <w:r w:rsidR="001E553A" w:rsidRPr="0076266A">
        <w:rPr>
          <w:rFonts w:ascii="Arial" w:hAnsi="Arial" w:cs="Arial"/>
          <w:color w:val="000000"/>
          <w:sz w:val="24"/>
          <w:szCs w:val="24"/>
          <w:shd w:val="clear" w:color="auto" w:fill="FFFFFF"/>
        </w:rPr>
        <w:t xml:space="preserve">stal or river waters and 50 meters from any underground water source. </w:t>
      </w:r>
      <w:r w:rsidR="0062312D" w:rsidRPr="0076266A">
        <w:rPr>
          <w:rFonts w:ascii="Arial" w:hAnsi="Arial" w:cs="Arial"/>
          <w:color w:val="000000"/>
          <w:sz w:val="24"/>
          <w:szCs w:val="24"/>
          <w:shd w:val="clear" w:color="auto" w:fill="FFFFFF"/>
        </w:rPr>
        <w:t>A</w:t>
      </w:r>
      <w:r w:rsidRPr="0076266A">
        <w:rPr>
          <w:rFonts w:ascii="Arial" w:hAnsi="Arial" w:cs="Arial"/>
          <w:color w:val="000000"/>
          <w:sz w:val="24"/>
          <w:szCs w:val="24"/>
          <w:shd w:val="clear" w:color="auto" w:fill="FFFFFF"/>
        </w:rPr>
        <w:t>dditionally</w:t>
      </w:r>
      <w:r w:rsidR="0062312D" w:rsidRPr="0076266A">
        <w:rPr>
          <w:rFonts w:ascii="Arial" w:hAnsi="Arial" w:cs="Arial"/>
          <w:color w:val="000000"/>
          <w:sz w:val="24"/>
          <w:szCs w:val="24"/>
          <w:shd w:val="clear" w:color="auto" w:fill="FFFFFF"/>
        </w:rPr>
        <w:t>,</w:t>
      </w:r>
      <w:r w:rsidR="001E553A" w:rsidRPr="0076266A">
        <w:rPr>
          <w:rFonts w:ascii="Arial" w:hAnsi="Arial" w:cs="Arial"/>
          <w:color w:val="000000"/>
          <w:sz w:val="24"/>
          <w:szCs w:val="24"/>
          <w:shd w:val="clear" w:color="auto" w:fill="FFFFFF"/>
        </w:rPr>
        <w:t xml:space="preserve"> the tank must be placed where it will not be</w:t>
      </w:r>
      <w:r w:rsidR="0062312D" w:rsidRPr="0076266A">
        <w:rPr>
          <w:rFonts w:ascii="Arial" w:hAnsi="Arial" w:cs="Arial"/>
          <w:color w:val="000000"/>
          <w:sz w:val="24"/>
          <w:szCs w:val="24"/>
          <w:shd w:val="clear" w:color="auto" w:fill="FFFFFF"/>
        </w:rPr>
        <w:t xml:space="preserve"> at risk of either machinery or weather</w:t>
      </w:r>
      <w:r w:rsidRPr="0076266A">
        <w:rPr>
          <w:rFonts w:ascii="Arial" w:hAnsi="Arial" w:cs="Arial"/>
          <w:color w:val="000000"/>
          <w:sz w:val="24"/>
          <w:szCs w:val="24"/>
          <w:shd w:val="clear" w:color="auto" w:fill="FFFFFF"/>
        </w:rPr>
        <w:t xml:space="preserve"> damage</w:t>
      </w:r>
      <w:r w:rsidR="0062312D" w:rsidRPr="0076266A">
        <w:rPr>
          <w:rFonts w:ascii="Arial" w:hAnsi="Arial" w:cs="Arial"/>
          <w:color w:val="000000"/>
          <w:sz w:val="24"/>
          <w:szCs w:val="24"/>
          <w:shd w:val="clear" w:color="auto" w:fill="FFFFFF"/>
        </w:rPr>
        <w:t>. Alternatively, a protective barrier may be placed around the site to prevent damage from outside sources</w:t>
      </w:r>
      <w:r w:rsidR="00F56EE1" w:rsidRPr="0076266A">
        <w:rPr>
          <w:rFonts w:ascii="Arial" w:hAnsi="Arial" w:cs="Arial"/>
          <w:color w:val="000000"/>
          <w:sz w:val="24"/>
          <w:szCs w:val="24"/>
          <w:shd w:val="clear" w:color="auto" w:fill="FFFFFF"/>
        </w:rPr>
        <w:t xml:space="preserve"> (The Control of Pollution (Oil Storage) (England) Regulations 2001)</w:t>
      </w:r>
      <w:r w:rsidR="0062312D" w:rsidRPr="0076266A">
        <w:rPr>
          <w:rFonts w:ascii="Arial" w:hAnsi="Arial" w:cs="Arial"/>
          <w:color w:val="000000"/>
          <w:sz w:val="24"/>
          <w:szCs w:val="24"/>
          <w:shd w:val="clear" w:color="auto" w:fill="FFFFFF"/>
        </w:rPr>
        <w:t>.</w:t>
      </w:r>
      <w:r w:rsidR="00E8175C" w:rsidRPr="0076266A">
        <w:rPr>
          <w:rFonts w:ascii="Arial" w:hAnsi="Arial" w:cs="Arial"/>
          <w:color w:val="000000"/>
          <w:sz w:val="24"/>
          <w:szCs w:val="24"/>
          <w:shd w:val="clear" w:color="auto" w:fill="FFFFFF"/>
        </w:rPr>
        <w:t xml:space="preserve"> Oil tanks must also meet the regulations given in the building regulations act of 2010</w:t>
      </w:r>
      <w:r w:rsidR="00571594" w:rsidRPr="0076266A">
        <w:rPr>
          <w:rFonts w:ascii="Arial" w:hAnsi="Arial" w:cs="Arial"/>
          <w:color w:val="000000"/>
          <w:sz w:val="24"/>
          <w:szCs w:val="24"/>
          <w:shd w:val="clear" w:color="auto" w:fill="FFFFFF"/>
        </w:rPr>
        <w:t>.</w:t>
      </w:r>
      <w:r w:rsidR="00E8175C" w:rsidRPr="0076266A">
        <w:rPr>
          <w:rFonts w:ascii="Arial" w:hAnsi="Arial" w:cs="Arial"/>
          <w:color w:val="000000"/>
          <w:sz w:val="24"/>
          <w:szCs w:val="24"/>
          <w:shd w:val="clear" w:color="auto" w:fill="FFFFFF"/>
        </w:rPr>
        <w:t xml:space="preserve"> This states that to meet fire safety requirements, a</w:t>
      </w:r>
      <w:r w:rsidR="00E02878" w:rsidRPr="0076266A">
        <w:rPr>
          <w:rFonts w:ascii="Arial" w:hAnsi="Arial" w:cs="Arial"/>
          <w:color w:val="000000"/>
          <w:sz w:val="24"/>
          <w:szCs w:val="24"/>
          <w:shd w:val="clear" w:color="auto" w:fill="FFFFFF"/>
        </w:rPr>
        <w:t>n</w:t>
      </w:r>
      <w:r w:rsidR="00E8175C" w:rsidRPr="0076266A">
        <w:rPr>
          <w:rFonts w:ascii="Arial" w:hAnsi="Arial" w:cs="Arial"/>
          <w:color w:val="000000"/>
          <w:sz w:val="24"/>
          <w:szCs w:val="24"/>
          <w:shd w:val="clear" w:color="auto" w:fill="FFFFFF"/>
        </w:rPr>
        <w:t xml:space="preserve"> oil tank must be situated </w:t>
      </w:r>
      <w:r w:rsidR="00E02878" w:rsidRPr="0076266A">
        <w:rPr>
          <w:rFonts w:ascii="Arial" w:hAnsi="Arial" w:cs="Arial"/>
          <w:color w:val="000000"/>
          <w:sz w:val="24"/>
          <w:szCs w:val="24"/>
          <w:shd w:val="clear" w:color="auto" w:fill="FFFFFF"/>
        </w:rPr>
        <w:t>at least 1800mm from a building or structure and 760mm from a boundary. If this cannot be achieved</w:t>
      </w:r>
      <w:r w:rsidRPr="0076266A">
        <w:rPr>
          <w:rFonts w:ascii="Arial" w:hAnsi="Arial" w:cs="Arial"/>
          <w:color w:val="000000"/>
          <w:sz w:val="24"/>
          <w:szCs w:val="24"/>
          <w:shd w:val="clear" w:color="auto" w:fill="FFFFFF"/>
        </w:rPr>
        <w:t>,</w:t>
      </w:r>
      <w:r w:rsidR="00E02878" w:rsidRPr="0076266A">
        <w:rPr>
          <w:rFonts w:ascii="Arial" w:hAnsi="Arial" w:cs="Arial"/>
          <w:color w:val="000000"/>
          <w:sz w:val="24"/>
          <w:szCs w:val="24"/>
          <w:shd w:val="clear" w:color="auto" w:fill="FFFFFF"/>
        </w:rPr>
        <w:t xml:space="preserve"> then the boundary or structure must be fire rated for up to </w:t>
      </w:r>
      <w:r w:rsidR="00275676" w:rsidRPr="0076266A">
        <w:rPr>
          <w:rFonts w:ascii="Arial" w:hAnsi="Arial" w:cs="Arial"/>
          <w:color w:val="000000"/>
          <w:sz w:val="24"/>
          <w:szCs w:val="24"/>
          <w:shd w:val="clear" w:color="auto" w:fill="FFFFFF"/>
        </w:rPr>
        <w:t>60</w:t>
      </w:r>
      <w:r w:rsidR="00E02878" w:rsidRPr="0076266A">
        <w:rPr>
          <w:rFonts w:ascii="Arial" w:hAnsi="Arial" w:cs="Arial"/>
          <w:color w:val="000000"/>
          <w:sz w:val="24"/>
          <w:szCs w:val="24"/>
          <w:shd w:val="clear" w:color="auto" w:fill="FFFFFF"/>
        </w:rPr>
        <w:t xml:space="preserve"> minutes, </w:t>
      </w:r>
      <w:r w:rsidRPr="0076266A">
        <w:rPr>
          <w:rFonts w:ascii="Arial" w:hAnsi="Arial" w:cs="Arial"/>
          <w:color w:val="000000"/>
          <w:sz w:val="24"/>
          <w:szCs w:val="24"/>
          <w:shd w:val="clear" w:color="auto" w:fill="FFFFFF"/>
        </w:rPr>
        <w:t>alternatively</w:t>
      </w:r>
      <w:r w:rsidR="00E02878" w:rsidRPr="0076266A">
        <w:rPr>
          <w:rFonts w:ascii="Arial" w:hAnsi="Arial" w:cs="Arial"/>
          <w:color w:val="000000"/>
          <w:sz w:val="24"/>
          <w:szCs w:val="24"/>
          <w:shd w:val="clear" w:color="auto" w:fill="FFFFFF"/>
        </w:rPr>
        <w:t xml:space="preserve"> a fire rated boundary must be constructed</w:t>
      </w:r>
      <w:r w:rsidRPr="0076266A">
        <w:rPr>
          <w:rFonts w:ascii="Arial" w:hAnsi="Arial" w:cs="Arial"/>
          <w:color w:val="000000"/>
          <w:sz w:val="24"/>
          <w:szCs w:val="24"/>
          <w:shd w:val="clear" w:color="auto" w:fill="FFFFFF"/>
        </w:rPr>
        <w:t>,</w:t>
      </w:r>
      <w:r w:rsidR="00E02878" w:rsidRPr="0076266A">
        <w:rPr>
          <w:rFonts w:ascii="Arial" w:hAnsi="Arial" w:cs="Arial"/>
          <w:color w:val="000000"/>
          <w:sz w:val="24"/>
          <w:szCs w:val="24"/>
          <w:shd w:val="clear" w:color="auto" w:fill="FFFFFF"/>
        </w:rPr>
        <w:t xml:space="preserve"> and extend</w:t>
      </w:r>
      <w:r w:rsidRPr="0076266A">
        <w:rPr>
          <w:rFonts w:ascii="Arial" w:hAnsi="Arial" w:cs="Arial"/>
          <w:color w:val="000000"/>
          <w:sz w:val="24"/>
          <w:szCs w:val="24"/>
          <w:shd w:val="clear" w:color="auto" w:fill="FFFFFF"/>
        </w:rPr>
        <w:t>ed</w:t>
      </w:r>
      <w:r w:rsidR="00E02878" w:rsidRPr="0076266A">
        <w:rPr>
          <w:rFonts w:ascii="Arial" w:hAnsi="Arial" w:cs="Arial"/>
          <w:color w:val="000000"/>
          <w:sz w:val="24"/>
          <w:szCs w:val="24"/>
          <w:shd w:val="clear" w:color="auto" w:fill="FFFFFF"/>
        </w:rPr>
        <w:t xml:space="preserve"> 300mm higher and wider</w:t>
      </w:r>
      <w:r w:rsidRPr="0076266A">
        <w:rPr>
          <w:rFonts w:ascii="Arial" w:hAnsi="Arial" w:cs="Arial"/>
          <w:color w:val="000000"/>
          <w:sz w:val="24"/>
          <w:szCs w:val="24"/>
          <w:shd w:val="clear" w:color="auto" w:fill="FFFFFF"/>
        </w:rPr>
        <w:t xml:space="preserve"> relating to </w:t>
      </w:r>
      <w:r w:rsidR="00E02878" w:rsidRPr="0076266A">
        <w:rPr>
          <w:rFonts w:ascii="Arial" w:hAnsi="Arial" w:cs="Arial"/>
          <w:color w:val="000000"/>
          <w:sz w:val="24"/>
          <w:szCs w:val="24"/>
          <w:shd w:val="clear" w:color="auto" w:fill="FFFFFF"/>
        </w:rPr>
        <w:t>the top and sides of the tank</w:t>
      </w:r>
      <w:r w:rsidR="00275676" w:rsidRPr="0076266A">
        <w:rPr>
          <w:rFonts w:ascii="Arial" w:hAnsi="Arial" w:cs="Arial"/>
          <w:color w:val="000000"/>
          <w:sz w:val="24"/>
          <w:szCs w:val="24"/>
          <w:shd w:val="clear" w:color="auto" w:fill="FFFFFF"/>
        </w:rPr>
        <w:t xml:space="preserve"> and</w:t>
      </w:r>
      <w:r w:rsidRPr="0076266A">
        <w:rPr>
          <w:rFonts w:ascii="Arial" w:hAnsi="Arial" w:cs="Arial"/>
          <w:color w:val="000000"/>
          <w:sz w:val="24"/>
          <w:szCs w:val="24"/>
          <w:shd w:val="clear" w:color="auto" w:fill="FFFFFF"/>
        </w:rPr>
        <w:t xml:space="preserve"> must be</w:t>
      </w:r>
      <w:r w:rsidR="00275676" w:rsidRPr="0076266A">
        <w:rPr>
          <w:rFonts w:ascii="Arial" w:hAnsi="Arial" w:cs="Arial"/>
          <w:color w:val="000000"/>
          <w:sz w:val="24"/>
          <w:szCs w:val="24"/>
          <w:shd w:val="clear" w:color="auto" w:fill="FFFFFF"/>
        </w:rPr>
        <w:t xml:space="preserve"> fire rated for 30 minutes</w:t>
      </w:r>
      <w:r w:rsidR="00E02878" w:rsidRPr="0076266A">
        <w:rPr>
          <w:rFonts w:ascii="Arial" w:hAnsi="Arial" w:cs="Arial"/>
          <w:color w:val="000000"/>
          <w:sz w:val="24"/>
          <w:szCs w:val="24"/>
          <w:shd w:val="clear" w:color="auto" w:fill="FFFFFF"/>
        </w:rPr>
        <w:t xml:space="preserve">. </w:t>
      </w:r>
    </w:p>
    <w:p w14:paraId="204873F0" w14:textId="72DD3E8D" w:rsidR="00465040" w:rsidRDefault="00845CCC" w:rsidP="00FC6D36">
      <w:pPr>
        <w:spacing w:line="360" w:lineRule="auto"/>
        <w:ind w:right="284" w:firstLine="720"/>
        <w:contextualSpacing/>
        <w:rPr>
          <w:rFonts w:ascii="Arial" w:hAnsi="Arial" w:cs="Arial"/>
          <w:color w:val="000000"/>
          <w:sz w:val="24"/>
          <w:szCs w:val="24"/>
          <w:shd w:val="clear" w:color="auto" w:fill="FFFFFF"/>
        </w:rPr>
      </w:pPr>
      <w:r>
        <w:rPr>
          <w:noProof/>
        </w:rPr>
        <w:drawing>
          <wp:anchor distT="0" distB="0" distL="114300" distR="114300" simplePos="0" relativeHeight="251660288" behindDoc="0" locked="0" layoutInCell="1" allowOverlap="1" wp14:anchorId="1CDB1A70" wp14:editId="286451DA">
            <wp:simplePos x="0" y="0"/>
            <wp:positionH relativeFrom="margin">
              <wp:align>center</wp:align>
            </wp:positionH>
            <wp:positionV relativeFrom="paragraph">
              <wp:posOffset>13970</wp:posOffset>
            </wp:positionV>
            <wp:extent cx="4046220" cy="2838450"/>
            <wp:effectExtent l="0" t="0" r="0" b="0"/>
            <wp:wrapSquare wrapText="bothSides"/>
            <wp:docPr id="3" name="Picture 3" descr="fire separation dista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re separation distan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6220"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5D3B76" w14:textId="102205CC" w:rsidR="00465040" w:rsidRDefault="00465040" w:rsidP="00FC6D36">
      <w:pPr>
        <w:spacing w:line="360" w:lineRule="auto"/>
        <w:ind w:right="284" w:firstLine="720"/>
        <w:contextualSpacing/>
        <w:rPr>
          <w:rFonts w:ascii="Arial" w:hAnsi="Arial" w:cs="Arial"/>
          <w:color w:val="000000"/>
          <w:sz w:val="24"/>
          <w:szCs w:val="24"/>
          <w:shd w:val="clear" w:color="auto" w:fill="FFFFFF"/>
        </w:rPr>
      </w:pPr>
    </w:p>
    <w:p w14:paraId="747E3547" w14:textId="4F014A68" w:rsidR="00FC6D36" w:rsidRDefault="00FC6D36" w:rsidP="00FC6D36">
      <w:pPr>
        <w:spacing w:line="360" w:lineRule="auto"/>
        <w:ind w:right="284" w:firstLine="720"/>
        <w:contextualSpacing/>
        <w:rPr>
          <w:rFonts w:ascii="Arial" w:hAnsi="Arial" w:cs="Arial"/>
          <w:color w:val="000000"/>
          <w:sz w:val="24"/>
          <w:szCs w:val="24"/>
          <w:shd w:val="clear" w:color="auto" w:fill="FFFFFF"/>
        </w:rPr>
      </w:pPr>
    </w:p>
    <w:p w14:paraId="2E6D0CDD"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34F8795A"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2BB49A83"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52FBBA08"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4B985055"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3FAED7E0"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5C06C6F6"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5CF54413" w14:textId="77777777" w:rsidR="00845CCC" w:rsidRDefault="00845CCC" w:rsidP="00FC6D36">
      <w:pPr>
        <w:spacing w:line="360" w:lineRule="auto"/>
        <w:ind w:right="284"/>
        <w:contextualSpacing/>
        <w:rPr>
          <w:rFonts w:ascii="Arial" w:hAnsi="Arial" w:cs="Arial"/>
          <w:color w:val="000000"/>
          <w:sz w:val="24"/>
          <w:szCs w:val="24"/>
          <w:shd w:val="clear" w:color="auto" w:fill="FFFFFF"/>
        </w:rPr>
      </w:pPr>
    </w:p>
    <w:p w14:paraId="32294005" w14:textId="74788D80" w:rsidR="002513EA" w:rsidRDefault="003D3F07" w:rsidP="00D9064D">
      <w:pPr>
        <w:spacing w:line="360" w:lineRule="auto"/>
        <w:ind w:right="284"/>
        <w:contextualSpacing/>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Figure 1. Distance of a tank from </w:t>
      </w:r>
      <w:r w:rsidRPr="002513EA">
        <w:rPr>
          <w:rFonts w:ascii="Arial" w:hAnsi="Arial" w:cs="Arial"/>
          <w:color w:val="000000"/>
          <w:sz w:val="24"/>
          <w:szCs w:val="24"/>
          <w:shd w:val="clear" w:color="auto" w:fill="FFFFFF"/>
        </w:rPr>
        <w:t>specific constructions.</w:t>
      </w:r>
      <w:r w:rsidR="002513EA" w:rsidRPr="002513EA">
        <w:rPr>
          <w:rFonts w:ascii="Arial" w:hAnsi="Arial" w:cs="Arial"/>
          <w:color w:val="000000"/>
          <w:sz w:val="24"/>
          <w:szCs w:val="24"/>
          <w:shd w:val="clear" w:color="auto" w:fill="FFFFFF"/>
        </w:rPr>
        <w:t xml:space="preserve"> (Oil tank placement, 2022</w:t>
      </w:r>
      <w:r w:rsidR="0084710B">
        <w:rPr>
          <w:rFonts w:ascii="Arial" w:hAnsi="Arial" w:cs="Arial"/>
          <w:color w:val="000000"/>
          <w:sz w:val="24"/>
          <w:szCs w:val="24"/>
          <w:shd w:val="clear" w:color="auto" w:fill="FFFFFF"/>
        </w:rPr>
        <w:t>)</w:t>
      </w:r>
    </w:p>
    <w:p w14:paraId="055BD2A1" w14:textId="53FE5F75" w:rsidR="000F5194" w:rsidRPr="007A392F" w:rsidRDefault="007A392F" w:rsidP="00FC6D36">
      <w:pPr>
        <w:spacing w:line="360" w:lineRule="auto"/>
        <w:ind w:right="284"/>
        <w:contextualSpacing/>
        <w:rPr>
          <w:rFonts w:ascii="Arial" w:hAnsi="Arial" w:cs="Arial"/>
          <w:color w:val="000000"/>
          <w:sz w:val="24"/>
          <w:szCs w:val="24"/>
          <w:shd w:val="clear" w:color="auto" w:fill="FFFFFF"/>
        </w:rPr>
      </w:pPr>
      <w:r w:rsidRPr="007A392F">
        <w:rPr>
          <w:rFonts w:ascii="Arial" w:hAnsi="Arial" w:cs="Arial"/>
          <w:color w:val="000000"/>
          <w:sz w:val="24"/>
          <w:szCs w:val="24"/>
          <w:shd w:val="clear" w:color="auto" w:fill="FFFFFF"/>
        </w:rPr>
        <w:lastRenderedPageBreak/>
        <w:t>PLINTH AND BUNDING REGULATIONS</w:t>
      </w:r>
    </w:p>
    <w:p w14:paraId="654A3E14" w14:textId="3AFB0D80" w:rsidR="00507306" w:rsidRPr="00475896" w:rsidRDefault="00507306" w:rsidP="00FC6D36">
      <w:pPr>
        <w:spacing w:line="360" w:lineRule="auto"/>
        <w:ind w:right="284" w:firstLine="720"/>
        <w:contextualSpacing/>
        <w:rPr>
          <w:rFonts w:ascii="Times New Roman" w:eastAsia="Times New Roman" w:hAnsi="Times New Roman" w:cs="Times New Roman"/>
          <w:sz w:val="24"/>
          <w:szCs w:val="24"/>
          <w:lang w:eastAsia="en-GB"/>
        </w:rPr>
      </w:pPr>
      <w:r w:rsidRPr="0076266A">
        <w:rPr>
          <w:rFonts w:ascii="Arial" w:hAnsi="Arial" w:cs="Arial"/>
          <w:color w:val="000000"/>
          <w:sz w:val="24"/>
          <w:szCs w:val="24"/>
          <w:shd w:val="clear" w:color="auto" w:fill="FFFFFF"/>
        </w:rPr>
        <w:t xml:space="preserve">On the site that the kerosene tank will be placed, a </w:t>
      </w:r>
      <w:r w:rsidR="002B2C9A" w:rsidRPr="0076266A">
        <w:rPr>
          <w:rFonts w:ascii="Arial" w:hAnsi="Arial" w:cs="Arial"/>
          <w:color w:val="000000"/>
          <w:sz w:val="24"/>
          <w:szCs w:val="24"/>
          <w:shd w:val="clear" w:color="auto" w:fill="FFFFFF"/>
        </w:rPr>
        <w:t>base must be constructed that is no less than 4</w:t>
      </w:r>
      <w:r w:rsidR="000D5D29" w:rsidRPr="0076266A">
        <w:rPr>
          <w:rFonts w:ascii="Arial" w:hAnsi="Arial" w:cs="Arial"/>
          <w:color w:val="000000"/>
          <w:sz w:val="24"/>
          <w:szCs w:val="24"/>
          <w:shd w:val="clear" w:color="auto" w:fill="FFFFFF"/>
        </w:rPr>
        <w:t>2</w:t>
      </w:r>
      <w:r w:rsidR="002B2C9A" w:rsidRPr="0076266A">
        <w:rPr>
          <w:rFonts w:ascii="Arial" w:hAnsi="Arial" w:cs="Arial"/>
          <w:color w:val="000000"/>
          <w:sz w:val="24"/>
          <w:szCs w:val="24"/>
          <w:shd w:val="clear" w:color="auto" w:fill="FFFFFF"/>
        </w:rPr>
        <w:t xml:space="preserve">mm thick and composed from non-flammable material </w:t>
      </w:r>
      <w:r w:rsidR="000D5D29" w:rsidRPr="0076266A">
        <w:rPr>
          <w:rFonts w:ascii="Arial" w:hAnsi="Arial" w:cs="Arial"/>
          <w:color w:val="000000"/>
          <w:sz w:val="24"/>
          <w:szCs w:val="24"/>
          <w:shd w:val="clear" w:color="auto" w:fill="FFFFFF"/>
        </w:rPr>
        <w:t>such as concrete or paving slabs. I</w:t>
      </w:r>
      <w:r w:rsidR="006C24D6" w:rsidRPr="0076266A">
        <w:rPr>
          <w:rFonts w:ascii="Arial" w:hAnsi="Arial" w:cs="Arial"/>
          <w:color w:val="000000"/>
          <w:sz w:val="24"/>
          <w:szCs w:val="24"/>
          <w:shd w:val="clear" w:color="auto" w:fill="FFFFFF"/>
        </w:rPr>
        <w:t xml:space="preserve">ncreasing the thickness of the base may be necessary </w:t>
      </w:r>
      <w:r w:rsidR="000D5D29" w:rsidRPr="0076266A">
        <w:rPr>
          <w:rFonts w:ascii="Arial" w:hAnsi="Arial" w:cs="Arial"/>
          <w:color w:val="000000"/>
          <w:sz w:val="24"/>
          <w:szCs w:val="24"/>
          <w:shd w:val="clear" w:color="auto" w:fill="FFFFFF"/>
        </w:rPr>
        <w:t xml:space="preserve">to bear </w:t>
      </w:r>
      <w:r w:rsidR="006C24D6" w:rsidRPr="0076266A">
        <w:rPr>
          <w:rFonts w:ascii="Arial" w:hAnsi="Arial" w:cs="Arial"/>
          <w:color w:val="000000"/>
          <w:sz w:val="24"/>
          <w:szCs w:val="24"/>
          <w:shd w:val="clear" w:color="auto" w:fill="FFFFFF"/>
        </w:rPr>
        <w:t>the weight of t</w:t>
      </w:r>
      <w:r w:rsidR="000D5D29" w:rsidRPr="0076266A">
        <w:rPr>
          <w:rFonts w:ascii="Arial" w:hAnsi="Arial" w:cs="Arial"/>
          <w:color w:val="000000"/>
          <w:sz w:val="24"/>
          <w:szCs w:val="24"/>
          <w:shd w:val="clear" w:color="auto" w:fill="FFFFFF"/>
        </w:rPr>
        <w:t>he tank when fully loaded and</w:t>
      </w:r>
      <w:r w:rsidR="006C24D6" w:rsidRPr="0076266A">
        <w:rPr>
          <w:rFonts w:ascii="Arial" w:hAnsi="Arial" w:cs="Arial"/>
          <w:color w:val="000000"/>
          <w:sz w:val="24"/>
          <w:szCs w:val="24"/>
          <w:shd w:val="clear" w:color="auto" w:fill="FFFFFF"/>
        </w:rPr>
        <w:t xml:space="preserve"> </w:t>
      </w:r>
      <w:r w:rsidR="000D5D29" w:rsidRPr="0076266A">
        <w:rPr>
          <w:rFonts w:ascii="Arial" w:hAnsi="Arial" w:cs="Arial"/>
          <w:color w:val="000000"/>
          <w:sz w:val="24"/>
          <w:szCs w:val="24"/>
          <w:shd w:val="clear" w:color="auto" w:fill="FFFFFF"/>
        </w:rPr>
        <w:t>must be</w:t>
      </w:r>
      <w:r w:rsidR="002B2C9A" w:rsidRPr="0076266A">
        <w:rPr>
          <w:rFonts w:ascii="Arial" w:hAnsi="Arial" w:cs="Arial"/>
          <w:color w:val="000000"/>
          <w:sz w:val="24"/>
          <w:szCs w:val="24"/>
          <w:shd w:val="clear" w:color="auto" w:fill="FFFFFF"/>
        </w:rPr>
        <w:t xml:space="preserve"> level for the tank to sit atop.</w:t>
      </w:r>
      <w:r w:rsidR="00275676" w:rsidRPr="0076266A">
        <w:rPr>
          <w:rFonts w:ascii="Arial" w:hAnsi="Arial" w:cs="Arial"/>
          <w:color w:val="000000"/>
          <w:sz w:val="24"/>
          <w:szCs w:val="24"/>
          <w:shd w:val="clear" w:color="auto" w:fill="FFFFFF"/>
        </w:rPr>
        <w:t xml:space="preserve"> </w:t>
      </w:r>
      <w:r w:rsidR="00767342" w:rsidRPr="0076266A">
        <w:rPr>
          <w:rFonts w:ascii="Arial" w:hAnsi="Arial" w:cs="Arial"/>
          <w:color w:val="000000"/>
          <w:sz w:val="24"/>
          <w:szCs w:val="24"/>
          <w:shd w:val="clear" w:color="auto" w:fill="FFFFFF"/>
        </w:rPr>
        <w:t>The tank itself must either be bunded</w:t>
      </w:r>
      <w:r w:rsidR="006C24D6" w:rsidRPr="0076266A">
        <w:rPr>
          <w:rFonts w:ascii="Arial" w:hAnsi="Arial" w:cs="Arial"/>
          <w:color w:val="000000"/>
          <w:sz w:val="24"/>
          <w:szCs w:val="24"/>
          <w:shd w:val="clear" w:color="auto" w:fill="FFFFFF"/>
        </w:rPr>
        <w:t xml:space="preserve"> (double skinned)</w:t>
      </w:r>
      <w:r w:rsidR="00767342" w:rsidRPr="0076266A">
        <w:rPr>
          <w:rFonts w:ascii="Arial" w:hAnsi="Arial" w:cs="Arial"/>
          <w:color w:val="000000"/>
          <w:sz w:val="24"/>
          <w:szCs w:val="24"/>
          <w:shd w:val="clear" w:color="auto" w:fill="FFFFFF"/>
        </w:rPr>
        <w:t xml:space="preserve"> or contained within a bunding wall. Bunding is used to prevent the escape of oil into the environment and prevent contamination in the event of an oil leak. The bunding must be </w:t>
      </w:r>
      <w:r w:rsidR="00EE78AA" w:rsidRPr="0076266A">
        <w:rPr>
          <w:rFonts w:ascii="Arial" w:hAnsi="Arial" w:cs="Arial"/>
          <w:color w:val="000000"/>
          <w:sz w:val="24"/>
          <w:szCs w:val="24"/>
          <w:shd w:val="clear" w:color="auto" w:fill="FFFFFF"/>
        </w:rPr>
        <w:t>cap</w:t>
      </w:r>
      <w:r w:rsidR="00767342" w:rsidRPr="0076266A">
        <w:rPr>
          <w:rFonts w:ascii="Arial" w:hAnsi="Arial" w:cs="Arial"/>
          <w:color w:val="000000"/>
          <w:sz w:val="24"/>
          <w:szCs w:val="24"/>
          <w:shd w:val="clear" w:color="auto" w:fill="FFFFFF"/>
        </w:rPr>
        <w:t xml:space="preserve">able </w:t>
      </w:r>
      <w:r w:rsidR="00EE78AA" w:rsidRPr="0076266A">
        <w:rPr>
          <w:rFonts w:ascii="Arial" w:hAnsi="Arial" w:cs="Arial"/>
          <w:color w:val="000000"/>
          <w:sz w:val="24"/>
          <w:szCs w:val="24"/>
          <w:shd w:val="clear" w:color="auto" w:fill="FFFFFF"/>
        </w:rPr>
        <w:t>of</w:t>
      </w:r>
      <w:r w:rsidR="00767342" w:rsidRPr="0076266A">
        <w:rPr>
          <w:rFonts w:ascii="Arial" w:hAnsi="Arial" w:cs="Arial"/>
          <w:color w:val="000000"/>
          <w:sz w:val="24"/>
          <w:szCs w:val="24"/>
          <w:shd w:val="clear" w:color="auto" w:fill="FFFFFF"/>
        </w:rPr>
        <w:t xml:space="preserve"> hold</w:t>
      </w:r>
      <w:r w:rsidR="000D5D29" w:rsidRPr="0076266A">
        <w:rPr>
          <w:rFonts w:ascii="Arial" w:hAnsi="Arial" w:cs="Arial"/>
          <w:color w:val="000000"/>
          <w:sz w:val="24"/>
          <w:szCs w:val="24"/>
          <w:shd w:val="clear" w:color="auto" w:fill="FFFFFF"/>
        </w:rPr>
        <w:t>ing</w:t>
      </w:r>
      <w:r w:rsidR="00767342" w:rsidRPr="0076266A">
        <w:rPr>
          <w:rFonts w:ascii="Arial" w:hAnsi="Arial" w:cs="Arial"/>
          <w:color w:val="000000"/>
          <w:sz w:val="24"/>
          <w:szCs w:val="24"/>
          <w:shd w:val="clear" w:color="auto" w:fill="FFFFFF"/>
        </w:rPr>
        <w:t xml:space="preserve"> 110% </w:t>
      </w:r>
      <w:r w:rsidR="004E4D9A" w:rsidRPr="0076266A">
        <w:rPr>
          <w:rFonts w:ascii="Arial" w:hAnsi="Arial" w:cs="Arial"/>
          <w:color w:val="000000"/>
          <w:sz w:val="24"/>
          <w:szCs w:val="24"/>
          <w:shd w:val="clear" w:color="auto" w:fill="FFFFFF"/>
        </w:rPr>
        <w:t>of</w:t>
      </w:r>
      <w:r w:rsidR="00767342" w:rsidRPr="0076266A">
        <w:rPr>
          <w:rFonts w:ascii="Arial" w:hAnsi="Arial" w:cs="Arial"/>
          <w:color w:val="000000"/>
          <w:sz w:val="24"/>
          <w:szCs w:val="24"/>
          <w:shd w:val="clear" w:color="auto" w:fill="FFFFFF"/>
        </w:rPr>
        <w:t xml:space="preserve"> the capacity of the tank </w:t>
      </w:r>
      <w:r w:rsidR="001E08B0" w:rsidRPr="0076266A">
        <w:rPr>
          <w:rFonts w:ascii="Arial" w:hAnsi="Arial" w:cs="Arial"/>
          <w:color w:val="000000"/>
          <w:sz w:val="24"/>
          <w:szCs w:val="24"/>
          <w:shd w:val="clear" w:color="auto" w:fill="FFFFFF"/>
        </w:rPr>
        <w:t xml:space="preserve">and be impermeable to oil and water, along with having no pipes or drainage </w:t>
      </w:r>
      <w:r w:rsidR="006C24D6" w:rsidRPr="0076266A">
        <w:rPr>
          <w:rFonts w:ascii="Arial" w:hAnsi="Arial" w:cs="Arial"/>
          <w:color w:val="000000"/>
          <w:sz w:val="24"/>
          <w:szCs w:val="24"/>
          <w:shd w:val="clear" w:color="auto" w:fill="FFFFFF"/>
        </w:rPr>
        <w:t>system penetrating the bunding wall</w:t>
      </w:r>
      <w:r w:rsidR="000D5D29" w:rsidRPr="0076266A">
        <w:rPr>
          <w:rFonts w:ascii="Arial" w:hAnsi="Arial" w:cs="Arial"/>
          <w:color w:val="000000"/>
          <w:sz w:val="24"/>
          <w:szCs w:val="24"/>
          <w:shd w:val="clear" w:color="auto" w:fill="FFFFFF"/>
        </w:rPr>
        <w:t>.</w:t>
      </w:r>
      <w:r w:rsidR="00F77764" w:rsidRPr="0076266A">
        <w:rPr>
          <w:rFonts w:ascii="Arial" w:hAnsi="Arial" w:cs="Arial"/>
          <w:color w:val="000000"/>
          <w:sz w:val="24"/>
          <w:szCs w:val="24"/>
          <w:shd w:val="clear" w:color="auto" w:fill="FFFFFF"/>
        </w:rPr>
        <w:t xml:space="preserve"> </w:t>
      </w:r>
      <w:r w:rsidR="00F77764" w:rsidRPr="0076266A">
        <w:rPr>
          <w:rFonts w:ascii="Open Sans" w:hAnsi="Open Sans" w:cs="Open Sans"/>
          <w:color w:val="000000"/>
          <w:sz w:val="20"/>
          <w:szCs w:val="20"/>
          <w:shd w:val="clear" w:color="auto" w:fill="FFFFFF"/>
        </w:rPr>
        <w:t>(The Building Regulations 2010)</w:t>
      </w:r>
      <w:r w:rsidR="000D5D29" w:rsidRPr="0076266A">
        <w:rPr>
          <w:rFonts w:ascii="Arial" w:hAnsi="Arial" w:cs="Arial"/>
          <w:color w:val="000000"/>
          <w:sz w:val="24"/>
          <w:szCs w:val="24"/>
          <w:shd w:val="clear" w:color="auto" w:fill="FFFFFF"/>
        </w:rPr>
        <w:t xml:space="preserve">. </w:t>
      </w:r>
      <w:r w:rsidR="006C24D6" w:rsidRPr="0076266A">
        <w:rPr>
          <w:rFonts w:ascii="Arial" w:hAnsi="Arial" w:cs="Arial"/>
          <w:color w:val="000000"/>
          <w:sz w:val="24"/>
          <w:szCs w:val="24"/>
          <w:shd w:val="clear" w:color="auto" w:fill="FFFFFF"/>
        </w:rPr>
        <w:t>Having an open bunding</w:t>
      </w:r>
      <w:r w:rsidR="000D5D29" w:rsidRPr="0076266A">
        <w:rPr>
          <w:rFonts w:ascii="Arial" w:hAnsi="Arial" w:cs="Arial"/>
          <w:color w:val="000000"/>
          <w:sz w:val="24"/>
          <w:szCs w:val="24"/>
          <w:shd w:val="clear" w:color="auto" w:fill="FFFFFF"/>
        </w:rPr>
        <w:t>,</w:t>
      </w:r>
      <w:r w:rsidR="006C24D6" w:rsidRPr="0076266A">
        <w:rPr>
          <w:rFonts w:ascii="Arial" w:hAnsi="Arial" w:cs="Arial"/>
          <w:color w:val="000000"/>
          <w:sz w:val="24"/>
          <w:szCs w:val="24"/>
          <w:shd w:val="clear" w:color="auto" w:fill="FFFFFF"/>
        </w:rPr>
        <w:t xml:space="preserve"> pos</w:t>
      </w:r>
      <w:r w:rsidR="000D5D29" w:rsidRPr="0076266A">
        <w:rPr>
          <w:rFonts w:ascii="Arial" w:hAnsi="Arial" w:cs="Arial"/>
          <w:color w:val="000000"/>
          <w:sz w:val="24"/>
          <w:szCs w:val="24"/>
          <w:shd w:val="clear" w:color="auto" w:fill="FFFFFF"/>
        </w:rPr>
        <w:t>es</w:t>
      </w:r>
      <w:r w:rsidR="006C24D6" w:rsidRPr="0076266A">
        <w:rPr>
          <w:rFonts w:ascii="Arial" w:hAnsi="Arial" w:cs="Arial"/>
          <w:color w:val="000000"/>
          <w:sz w:val="24"/>
          <w:szCs w:val="24"/>
          <w:shd w:val="clear" w:color="auto" w:fill="FFFFFF"/>
        </w:rPr>
        <w:t xml:space="preserve"> risk as it is liable to fill with </w:t>
      </w:r>
      <w:r w:rsidR="000D5D29" w:rsidRPr="0076266A">
        <w:rPr>
          <w:rFonts w:ascii="Arial" w:hAnsi="Arial" w:cs="Arial"/>
          <w:color w:val="000000"/>
          <w:sz w:val="24"/>
          <w:szCs w:val="24"/>
          <w:shd w:val="clear" w:color="auto" w:fill="FFFFFF"/>
        </w:rPr>
        <w:t>rainwater</w:t>
      </w:r>
      <w:r w:rsidR="006C24D6" w:rsidRPr="0076266A">
        <w:rPr>
          <w:rFonts w:ascii="Arial" w:hAnsi="Arial" w:cs="Arial"/>
          <w:color w:val="000000"/>
          <w:sz w:val="24"/>
          <w:szCs w:val="24"/>
          <w:shd w:val="clear" w:color="auto" w:fill="FFFFFF"/>
        </w:rPr>
        <w:t xml:space="preserve"> decreasing the capacity of the bunding wall, making it ineffective once the water displaces 10% of the </w:t>
      </w:r>
      <w:r w:rsidR="00F77764" w:rsidRPr="0076266A">
        <w:rPr>
          <w:rFonts w:ascii="Arial" w:hAnsi="Arial" w:cs="Arial"/>
          <w:color w:val="000000"/>
          <w:sz w:val="24"/>
          <w:szCs w:val="24"/>
          <w:shd w:val="clear" w:color="auto" w:fill="FFFFFF"/>
        </w:rPr>
        <w:t>bund’s</w:t>
      </w:r>
      <w:r w:rsidR="006C24D6" w:rsidRPr="0076266A">
        <w:rPr>
          <w:rFonts w:ascii="Arial" w:hAnsi="Arial" w:cs="Arial"/>
          <w:color w:val="000000"/>
          <w:sz w:val="24"/>
          <w:szCs w:val="24"/>
          <w:shd w:val="clear" w:color="auto" w:fill="FFFFFF"/>
        </w:rPr>
        <w:t xml:space="preserve"> capacity. To alleviate this</w:t>
      </w:r>
      <w:r w:rsidR="000D5D29" w:rsidRPr="0076266A">
        <w:rPr>
          <w:rFonts w:ascii="Arial" w:hAnsi="Arial" w:cs="Arial"/>
          <w:color w:val="000000"/>
          <w:sz w:val="24"/>
          <w:szCs w:val="24"/>
          <w:shd w:val="clear" w:color="auto" w:fill="FFFFFF"/>
        </w:rPr>
        <w:t>,</w:t>
      </w:r>
      <w:r w:rsidR="006C24D6" w:rsidRPr="0076266A">
        <w:rPr>
          <w:rFonts w:ascii="Arial" w:hAnsi="Arial" w:cs="Arial"/>
          <w:color w:val="000000"/>
          <w:sz w:val="24"/>
          <w:szCs w:val="24"/>
          <w:shd w:val="clear" w:color="auto" w:fill="FFFFFF"/>
        </w:rPr>
        <w:t xml:space="preserve"> the bund must be installed with a pump system (such as </w:t>
      </w:r>
      <w:r w:rsidR="00F77764" w:rsidRPr="0076266A">
        <w:rPr>
          <w:rFonts w:ascii="Arial" w:hAnsi="Arial" w:cs="Arial"/>
          <w:color w:val="000000"/>
          <w:sz w:val="24"/>
          <w:szCs w:val="24"/>
          <w:shd w:val="clear" w:color="auto" w:fill="FFFFFF"/>
        </w:rPr>
        <w:t>Bundguard</w:t>
      </w:r>
      <w:r w:rsidR="006C24D6" w:rsidRPr="0076266A">
        <w:rPr>
          <w:rFonts w:ascii="Arial" w:hAnsi="Arial" w:cs="Arial"/>
          <w:color w:val="000000"/>
          <w:sz w:val="24"/>
          <w:szCs w:val="24"/>
          <w:shd w:val="clear" w:color="auto" w:fill="FFFFFF"/>
        </w:rPr>
        <w:t>) to remove clean water and leave conta</w:t>
      </w:r>
      <w:r w:rsidR="00F77764" w:rsidRPr="0076266A">
        <w:rPr>
          <w:rFonts w:ascii="Arial" w:hAnsi="Arial" w:cs="Arial"/>
          <w:color w:val="000000"/>
          <w:sz w:val="24"/>
          <w:szCs w:val="24"/>
          <w:shd w:val="clear" w:color="auto" w:fill="FFFFFF"/>
        </w:rPr>
        <w:t>minated water and oil within the bund.</w:t>
      </w:r>
      <w:r w:rsidR="006B5308" w:rsidRPr="0076266A">
        <w:rPr>
          <w:rFonts w:ascii="Arial" w:hAnsi="Arial" w:cs="Arial"/>
          <w:color w:val="000000"/>
          <w:sz w:val="24"/>
          <w:szCs w:val="24"/>
          <w:shd w:val="clear" w:color="auto" w:fill="FFFFFF"/>
        </w:rPr>
        <w:t xml:space="preserve"> </w:t>
      </w:r>
      <w:r w:rsidR="000D5D29" w:rsidRPr="0076266A">
        <w:rPr>
          <w:rFonts w:ascii="Arial" w:hAnsi="Arial" w:cs="Arial"/>
          <w:color w:val="000000"/>
          <w:sz w:val="24"/>
          <w:szCs w:val="24"/>
          <w:shd w:val="clear" w:color="auto" w:fill="FFFFFF"/>
        </w:rPr>
        <w:t>However, o</w:t>
      </w:r>
      <w:r w:rsidR="006B5308" w:rsidRPr="0076266A">
        <w:rPr>
          <w:rFonts w:ascii="Arial" w:hAnsi="Arial" w:cs="Arial"/>
          <w:color w:val="000000"/>
          <w:sz w:val="24"/>
          <w:szCs w:val="24"/>
          <w:shd w:val="clear" w:color="auto" w:fill="FFFFFF"/>
        </w:rPr>
        <w:t>nce the contaminates reach 10%</w:t>
      </w:r>
      <w:r w:rsidR="00EE78AA" w:rsidRPr="0076266A">
        <w:rPr>
          <w:rFonts w:ascii="Arial" w:hAnsi="Arial" w:cs="Arial"/>
          <w:color w:val="000000"/>
          <w:sz w:val="24"/>
          <w:szCs w:val="24"/>
          <w:shd w:val="clear" w:color="auto" w:fill="FFFFFF"/>
        </w:rPr>
        <w:t xml:space="preserve"> of the bund capacity</w:t>
      </w:r>
      <w:r w:rsidR="006B5308" w:rsidRPr="0076266A">
        <w:rPr>
          <w:rFonts w:ascii="Arial" w:hAnsi="Arial" w:cs="Arial"/>
          <w:color w:val="000000"/>
          <w:sz w:val="24"/>
          <w:szCs w:val="24"/>
          <w:shd w:val="clear" w:color="auto" w:fill="FFFFFF"/>
        </w:rPr>
        <w:t xml:space="preserve">, they must be removed and </w:t>
      </w:r>
      <w:r w:rsidR="002A0F88" w:rsidRPr="0076266A">
        <w:rPr>
          <w:rFonts w:ascii="Arial" w:hAnsi="Arial" w:cs="Arial"/>
          <w:color w:val="000000"/>
          <w:sz w:val="24"/>
          <w:szCs w:val="24"/>
          <w:shd w:val="clear" w:color="auto" w:fill="FFFFFF"/>
        </w:rPr>
        <w:t>disposed</w:t>
      </w:r>
      <w:r w:rsidR="006B5308" w:rsidRPr="0076266A">
        <w:rPr>
          <w:rFonts w:ascii="Arial" w:hAnsi="Arial" w:cs="Arial"/>
          <w:color w:val="000000"/>
          <w:sz w:val="24"/>
          <w:szCs w:val="24"/>
          <w:shd w:val="clear" w:color="auto" w:fill="FFFFFF"/>
        </w:rPr>
        <w:t xml:space="preserve"> of in accordance with the waste disposal act</w:t>
      </w:r>
      <w:r w:rsidR="00465040">
        <w:rPr>
          <w:rFonts w:ascii="Arial" w:hAnsi="Arial" w:cs="Arial"/>
          <w:color w:val="000000"/>
          <w:sz w:val="24"/>
          <w:szCs w:val="24"/>
          <w:shd w:val="clear" w:color="auto" w:fill="FFFFFF"/>
        </w:rPr>
        <w:t xml:space="preserve"> </w:t>
      </w:r>
      <w:r w:rsidR="000D5D29" w:rsidRPr="0076266A">
        <w:rPr>
          <w:rFonts w:ascii="Open Sans" w:eastAsia="Times New Roman" w:hAnsi="Open Sans" w:cs="Open Sans"/>
          <w:color w:val="000000"/>
          <w:sz w:val="20"/>
          <w:szCs w:val="20"/>
          <w:shd w:val="clear" w:color="auto" w:fill="FFFFFF"/>
          <w:lang w:eastAsia="en-GB"/>
        </w:rPr>
        <w:t>(Environment Alliance, 2004)</w:t>
      </w:r>
      <w:r w:rsidR="00465040">
        <w:rPr>
          <w:rFonts w:ascii="Open Sans" w:eastAsia="Times New Roman" w:hAnsi="Open Sans" w:cs="Open Sans"/>
          <w:color w:val="000000"/>
          <w:sz w:val="20"/>
          <w:szCs w:val="20"/>
          <w:shd w:val="clear" w:color="auto" w:fill="FFFFFF"/>
          <w:lang w:eastAsia="en-GB"/>
        </w:rPr>
        <w:t>.</w:t>
      </w:r>
    </w:p>
    <w:p w14:paraId="7D116B19" w14:textId="3B5ABE55" w:rsidR="002A0F88" w:rsidRDefault="006A09D5" w:rsidP="00FC6D36">
      <w:pPr>
        <w:spacing w:line="360" w:lineRule="auto"/>
        <w:ind w:right="284" w:firstLine="720"/>
        <w:contextualSpacing/>
      </w:pPr>
      <w:r w:rsidRPr="0076266A">
        <w:rPr>
          <w:rFonts w:ascii="Arial" w:hAnsi="Arial" w:cs="Arial"/>
          <w:color w:val="000000"/>
          <w:sz w:val="24"/>
          <w:szCs w:val="24"/>
          <w:shd w:val="clear" w:color="auto" w:fill="FFFFFF"/>
        </w:rPr>
        <w:t xml:space="preserve">Instead of using a bund wall, a </w:t>
      </w:r>
      <w:r w:rsidR="000D5D29" w:rsidRPr="0076266A">
        <w:rPr>
          <w:rFonts w:ascii="Arial" w:hAnsi="Arial" w:cs="Arial"/>
          <w:color w:val="000000"/>
          <w:sz w:val="24"/>
          <w:szCs w:val="24"/>
          <w:shd w:val="clear" w:color="auto" w:fill="FFFFFF"/>
        </w:rPr>
        <w:t xml:space="preserve">double skinned </w:t>
      </w:r>
      <w:r w:rsidRPr="0076266A">
        <w:rPr>
          <w:rFonts w:ascii="Arial" w:hAnsi="Arial" w:cs="Arial"/>
          <w:color w:val="000000"/>
          <w:sz w:val="24"/>
          <w:szCs w:val="24"/>
          <w:shd w:val="clear" w:color="auto" w:fill="FFFFFF"/>
        </w:rPr>
        <w:t xml:space="preserve">tank could be </w:t>
      </w:r>
      <w:r w:rsidR="000D5D29" w:rsidRPr="0076266A">
        <w:rPr>
          <w:rFonts w:ascii="Arial" w:hAnsi="Arial" w:cs="Arial"/>
          <w:color w:val="000000"/>
          <w:sz w:val="24"/>
          <w:szCs w:val="24"/>
          <w:shd w:val="clear" w:color="auto" w:fill="FFFFFF"/>
        </w:rPr>
        <w:t>installed</w:t>
      </w:r>
      <w:r w:rsidRPr="0076266A">
        <w:rPr>
          <w:rFonts w:ascii="Arial" w:hAnsi="Arial" w:cs="Arial"/>
          <w:color w:val="000000"/>
          <w:sz w:val="24"/>
          <w:szCs w:val="24"/>
          <w:shd w:val="clear" w:color="auto" w:fill="FFFFFF"/>
        </w:rPr>
        <w:t xml:space="preserve"> instead. These tanks come with an inbuilt bunding which acts as a secondary skin to prevent leakage. Tanks can be obtained in plastic or metal</w:t>
      </w:r>
      <w:r w:rsidR="000D5D29" w:rsidRPr="0076266A">
        <w:rPr>
          <w:rFonts w:ascii="Arial" w:hAnsi="Arial" w:cs="Arial"/>
          <w:color w:val="000000"/>
          <w:sz w:val="24"/>
          <w:szCs w:val="24"/>
          <w:shd w:val="clear" w:color="auto" w:fill="FFFFFF"/>
        </w:rPr>
        <w:t xml:space="preserve"> form,</w:t>
      </w:r>
      <w:r w:rsidRPr="0076266A">
        <w:rPr>
          <w:rFonts w:ascii="Arial" w:hAnsi="Arial" w:cs="Arial"/>
          <w:color w:val="000000"/>
          <w:sz w:val="24"/>
          <w:szCs w:val="24"/>
          <w:shd w:val="clear" w:color="auto" w:fill="FFFFFF"/>
        </w:rPr>
        <w:t xml:space="preserve"> and there are advantages and disadvantages to both options.</w:t>
      </w:r>
      <w:r w:rsidR="0090764B" w:rsidRPr="0076266A">
        <w:rPr>
          <w:rFonts w:ascii="Arial" w:hAnsi="Arial" w:cs="Arial"/>
          <w:color w:val="000000"/>
          <w:sz w:val="24"/>
          <w:szCs w:val="24"/>
          <w:shd w:val="clear" w:color="auto" w:fill="FFFFFF"/>
        </w:rPr>
        <w:t xml:space="preserve"> </w:t>
      </w:r>
      <w:r w:rsidR="000D5D29" w:rsidRPr="0076266A">
        <w:rPr>
          <w:rFonts w:ascii="Arial" w:hAnsi="Arial" w:cs="Arial"/>
          <w:color w:val="000000"/>
          <w:sz w:val="24"/>
          <w:szCs w:val="24"/>
          <w:shd w:val="clear" w:color="auto" w:fill="FFFFFF"/>
        </w:rPr>
        <w:t>Regarding the use of</w:t>
      </w:r>
      <w:r w:rsidR="0090764B" w:rsidRPr="0076266A">
        <w:rPr>
          <w:rFonts w:ascii="Arial" w:hAnsi="Arial" w:cs="Arial"/>
          <w:color w:val="000000"/>
          <w:sz w:val="24"/>
          <w:szCs w:val="24"/>
          <w:shd w:val="clear" w:color="auto" w:fill="FFFFFF"/>
        </w:rPr>
        <w:t xml:space="preserve"> a metal tank, they tend to have a longer life span compared to</w:t>
      </w:r>
      <w:r w:rsidR="000D5D29" w:rsidRPr="0076266A">
        <w:rPr>
          <w:rFonts w:ascii="Arial" w:hAnsi="Arial" w:cs="Arial"/>
          <w:color w:val="000000"/>
          <w:sz w:val="24"/>
          <w:szCs w:val="24"/>
          <w:shd w:val="clear" w:color="auto" w:fill="FFFFFF"/>
        </w:rPr>
        <w:t xml:space="preserve"> those which are</w:t>
      </w:r>
      <w:r w:rsidR="0090764B" w:rsidRPr="0076266A">
        <w:rPr>
          <w:rFonts w:ascii="Arial" w:hAnsi="Arial" w:cs="Arial"/>
          <w:color w:val="000000"/>
          <w:sz w:val="24"/>
          <w:szCs w:val="24"/>
          <w:shd w:val="clear" w:color="auto" w:fill="FFFFFF"/>
        </w:rPr>
        <w:t xml:space="preserve"> plastic and are resistant to UV</w:t>
      </w:r>
      <w:r w:rsidR="000D5D29" w:rsidRPr="0076266A">
        <w:rPr>
          <w:rFonts w:ascii="Arial" w:hAnsi="Arial" w:cs="Arial"/>
          <w:color w:val="000000"/>
          <w:sz w:val="24"/>
          <w:szCs w:val="24"/>
          <w:shd w:val="clear" w:color="auto" w:fill="FFFFFF"/>
        </w:rPr>
        <w:t xml:space="preserve"> light.</w:t>
      </w:r>
      <w:r w:rsidR="0090764B" w:rsidRPr="0076266A">
        <w:rPr>
          <w:rFonts w:ascii="Arial" w:hAnsi="Arial" w:cs="Arial"/>
          <w:color w:val="000000"/>
          <w:sz w:val="24"/>
          <w:szCs w:val="24"/>
          <w:shd w:val="clear" w:color="auto" w:fill="FFFFFF"/>
        </w:rPr>
        <w:t xml:space="preserve"> </w:t>
      </w:r>
      <w:r w:rsidR="00366017" w:rsidRPr="0076266A">
        <w:rPr>
          <w:rFonts w:ascii="Arial" w:hAnsi="Arial" w:cs="Arial"/>
          <w:color w:val="000000"/>
          <w:sz w:val="24"/>
          <w:szCs w:val="24"/>
          <w:shd w:val="clear" w:color="auto" w:fill="FFFFFF"/>
        </w:rPr>
        <w:t>Plastic tanks on the other hand</w:t>
      </w:r>
      <w:r w:rsidR="000D5D29" w:rsidRPr="0076266A">
        <w:rPr>
          <w:rFonts w:ascii="Arial" w:hAnsi="Arial" w:cs="Arial"/>
          <w:color w:val="000000"/>
          <w:sz w:val="24"/>
          <w:szCs w:val="24"/>
          <w:shd w:val="clear" w:color="auto" w:fill="FFFFFF"/>
        </w:rPr>
        <w:t xml:space="preserve">, </w:t>
      </w:r>
      <w:r w:rsidR="00366017" w:rsidRPr="0076266A">
        <w:rPr>
          <w:rFonts w:ascii="Arial" w:hAnsi="Arial" w:cs="Arial"/>
          <w:color w:val="000000"/>
          <w:sz w:val="24"/>
          <w:szCs w:val="24"/>
          <w:shd w:val="clear" w:color="auto" w:fill="FFFFFF"/>
        </w:rPr>
        <w:t>do not rust and are constructed in single pieces without seams, so have fewer single points of weakness.</w:t>
      </w:r>
      <w:r w:rsidR="00465040" w:rsidRPr="00465040">
        <w:t xml:space="preserve"> </w:t>
      </w:r>
    </w:p>
    <w:p w14:paraId="76F3FEFB" w14:textId="11E42794" w:rsidR="003D3F07" w:rsidRDefault="00057F09" w:rsidP="003D3F07">
      <w:pPr>
        <w:spacing w:line="360" w:lineRule="auto"/>
        <w:ind w:right="284"/>
        <w:contextualSpacing/>
        <w:rPr>
          <w:rFonts w:ascii="Arial" w:hAnsi="Arial" w:cs="Arial"/>
          <w:color w:val="000000"/>
          <w:sz w:val="24"/>
          <w:szCs w:val="24"/>
          <w:shd w:val="clear" w:color="auto" w:fill="FFFFFF"/>
        </w:rPr>
      </w:pPr>
      <w:r>
        <w:rPr>
          <w:noProof/>
        </w:rPr>
        <w:drawing>
          <wp:anchor distT="0" distB="0" distL="114300" distR="114300" simplePos="0" relativeHeight="251659264" behindDoc="0" locked="0" layoutInCell="1" allowOverlap="1" wp14:anchorId="5EE12159" wp14:editId="520E5B79">
            <wp:simplePos x="0" y="0"/>
            <wp:positionH relativeFrom="margin">
              <wp:posOffset>2838450</wp:posOffset>
            </wp:positionH>
            <wp:positionV relativeFrom="paragraph">
              <wp:posOffset>12700</wp:posOffset>
            </wp:positionV>
            <wp:extent cx="2390775" cy="1445895"/>
            <wp:effectExtent l="0" t="0" r="9525" b="1905"/>
            <wp:wrapSquare wrapText="bothSides"/>
            <wp:docPr id="2" name="Picture 2" descr="oiltank-diagram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iltank-diagram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90775" cy="14458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F770D3D" wp14:editId="148460AB">
            <wp:simplePos x="0" y="0"/>
            <wp:positionH relativeFrom="margin">
              <wp:posOffset>409575</wp:posOffset>
            </wp:positionH>
            <wp:positionV relativeFrom="paragraph">
              <wp:posOffset>12700</wp:posOffset>
            </wp:positionV>
            <wp:extent cx="2395855" cy="1447800"/>
            <wp:effectExtent l="0" t="0" r="4445" b="0"/>
            <wp:wrapSquare wrapText="bothSides"/>
            <wp:docPr id="1" name="Picture 1" descr="oiltank-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iltank-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5855" cy="1447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43A149" w14:textId="77777777" w:rsidR="00057F09" w:rsidRDefault="00057F09" w:rsidP="003D3F07">
      <w:pPr>
        <w:spacing w:line="360" w:lineRule="auto"/>
        <w:ind w:right="284"/>
        <w:contextualSpacing/>
        <w:rPr>
          <w:rFonts w:ascii="Arial" w:hAnsi="Arial" w:cs="Arial"/>
          <w:color w:val="000000"/>
          <w:sz w:val="24"/>
          <w:szCs w:val="24"/>
          <w:shd w:val="clear" w:color="auto" w:fill="FFFFFF"/>
        </w:rPr>
      </w:pPr>
    </w:p>
    <w:p w14:paraId="402462BF" w14:textId="77777777" w:rsidR="00057F09" w:rsidRDefault="00057F09" w:rsidP="003D3F07">
      <w:pPr>
        <w:spacing w:line="360" w:lineRule="auto"/>
        <w:ind w:right="284"/>
        <w:contextualSpacing/>
        <w:rPr>
          <w:rFonts w:ascii="Arial" w:hAnsi="Arial" w:cs="Arial"/>
          <w:color w:val="000000"/>
          <w:sz w:val="24"/>
          <w:szCs w:val="24"/>
          <w:shd w:val="clear" w:color="auto" w:fill="FFFFFF"/>
        </w:rPr>
      </w:pPr>
    </w:p>
    <w:p w14:paraId="7A23D16D" w14:textId="77777777" w:rsidR="00057F09" w:rsidRDefault="00057F09" w:rsidP="003D3F07">
      <w:pPr>
        <w:spacing w:line="360" w:lineRule="auto"/>
        <w:ind w:right="284"/>
        <w:contextualSpacing/>
        <w:rPr>
          <w:rFonts w:ascii="Arial" w:hAnsi="Arial" w:cs="Arial"/>
          <w:color w:val="000000"/>
          <w:sz w:val="24"/>
          <w:szCs w:val="24"/>
          <w:shd w:val="clear" w:color="auto" w:fill="FFFFFF"/>
        </w:rPr>
      </w:pPr>
    </w:p>
    <w:p w14:paraId="14ACD1EE" w14:textId="77777777" w:rsidR="00057F09" w:rsidRDefault="00057F09" w:rsidP="003D3F07">
      <w:pPr>
        <w:spacing w:line="360" w:lineRule="auto"/>
        <w:ind w:right="284"/>
        <w:contextualSpacing/>
        <w:rPr>
          <w:rFonts w:ascii="Arial" w:hAnsi="Arial" w:cs="Arial"/>
          <w:color w:val="000000"/>
          <w:sz w:val="24"/>
          <w:szCs w:val="24"/>
          <w:shd w:val="clear" w:color="auto" w:fill="FFFFFF"/>
        </w:rPr>
      </w:pPr>
    </w:p>
    <w:p w14:paraId="6DC0E600" w14:textId="77777777" w:rsidR="00057F09" w:rsidRDefault="00057F09" w:rsidP="003D3F07">
      <w:pPr>
        <w:spacing w:line="360" w:lineRule="auto"/>
        <w:ind w:right="284"/>
        <w:contextualSpacing/>
        <w:rPr>
          <w:rFonts w:ascii="Arial" w:hAnsi="Arial" w:cs="Arial"/>
          <w:color w:val="000000"/>
          <w:sz w:val="24"/>
          <w:szCs w:val="24"/>
          <w:shd w:val="clear" w:color="auto" w:fill="FFFFFF"/>
        </w:rPr>
      </w:pPr>
    </w:p>
    <w:p w14:paraId="539C184C" w14:textId="63799E5C" w:rsidR="00057F09" w:rsidRPr="00057F09" w:rsidRDefault="00057F09" w:rsidP="003D3F07">
      <w:pPr>
        <w:spacing w:line="360" w:lineRule="auto"/>
        <w:ind w:right="284"/>
        <w:contextualSpacing/>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Figure 2. </w:t>
      </w:r>
      <w:r w:rsidRPr="00057F09">
        <w:rPr>
          <w:rFonts w:ascii="Arial" w:hAnsi="Arial" w:cs="Arial"/>
          <w:color w:val="000000"/>
          <w:sz w:val="24"/>
          <w:szCs w:val="24"/>
          <w:shd w:val="clear" w:color="auto" w:fill="FFFFFF"/>
        </w:rPr>
        <w:t>Single skinned oil tank with bund wall. (Oil tank diagram, 2015)</w:t>
      </w:r>
    </w:p>
    <w:p w14:paraId="17EE33D3" w14:textId="7389BDDB" w:rsidR="00057F09" w:rsidRDefault="003D3F07" w:rsidP="00FC6D36">
      <w:pPr>
        <w:spacing w:line="360" w:lineRule="auto"/>
        <w:ind w:right="284"/>
        <w:contextualSpacing/>
        <w:rPr>
          <w:rFonts w:ascii="Arial" w:hAnsi="Arial" w:cs="Arial"/>
          <w:color w:val="000000"/>
          <w:sz w:val="24"/>
          <w:szCs w:val="24"/>
          <w:shd w:val="clear" w:color="auto" w:fill="FFFFFF"/>
        </w:rPr>
      </w:pPr>
      <w:r w:rsidRPr="00057F09">
        <w:rPr>
          <w:rFonts w:ascii="Arial" w:hAnsi="Arial" w:cs="Arial"/>
          <w:color w:val="000000"/>
          <w:sz w:val="24"/>
          <w:szCs w:val="24"/>
          <w:shd w:val="clear" w:color="auto" w:fill="FFFFFF"/>
        </w:rPr>
        <w:t xml:space="preserve">Figure </w:t>
      </w:r>
      <w:r w:rsidR="00057F09" w:rsidRPr="00057F09">
        <w:rPr>
          <w:rFonts w:ascii="Arial" w:hAnsi="Arial" w:cs="Arial"/>
          <w:color w:val="000000"/>
          <w:sz w:val="24"/>
          <w:szCs w:val="24"/>
          <w:shd w:val="clear" w:color="auto" w:fill="FFFFFF"/>
        </w:rPr>
        <w:t>3</w:t>
      </w:r>
      <w:r w:rsidRPr="00057F09">
        <w:rPr>
          <w:rFonts w:ascii="Arial" w:hAnsi="Arial" w:cs="Arial"/>
          <w:color w:val="000000"/>
          <w:sz w:val="24"/>
          <w:szCs w:val="24"/>
          <w:shd w:val="clear" w:color="auto" w:fill="FFFFFF"/>
        </w:rPr>
        <w:t>. Double skinned bunded tank.</w:t>
      </w:r>
      <w:r w:rsidR="00057F09" w:rsidRPr="00057F09">
        <w:rPr>
          <w:rFonts w:ascii="Arial" w:hAnsi="Arial" w:cs="Arial"/>
          <w:color w:val="000000"/>
          <w:sz w:val="24"/>
          <w:szCs w:val="24"/>
          <w:shd w:val="clear" w:color="auto" w:fill="FFFFFF"/>
        </w:rPr>
        <w:t xml:space="preserve"> (Oil tank diagram, 2015)</w:t>
      </w:r>
    </w:p>
    <w:p w14:paraId="3A876655" w14:textId="4707F927" w:rsidR="00FC6D36" w:rsidRPr="007A392F" w:rsidRDefault="007A392F" w:rsidP="00FC6D36">
      <w:pPr>
        <w:spacing w:line="360" w:lineRule="auto"/>
        <w:ind w:right="284"/>
        <w:contextualSpacing/>
        <w:rPr>
          <w:rFonts w:ascii="Arial" w:hAnsi="Arial" w:cs="Arial"/>
          <w:color w:val="000000"/>
          <w:sz w:val="24"/>
          <w:szCs w:val="24"/>
          <w:shd w:val="clear" w:color="auto" w:fill="FFFFFF"/>
        </w:rPr>
      </w:pPr>
      <w:r w:rsidRPr="007A392F">
        <w:rPr>
          <w:rFonts w:ascii="Arial" w:hAnsi="Arial" w:cs="Arial"/>
          <w:color w:val="000000"/>
          <w:sz w:val="24"/>
          <w:szCs w:val="24"/>
          <w:shd w:val="clear" w:color="auto" w:fill="FFFFFF"/>
        </w:rPr>
        <w:lastRenderedPageBreak/>
        <w:t>REMOTE FILLING</w:t>
      </w:r>
    </w:p>
    <w:p w14:paraId="190700AC" w14:textId="477D4834" w:rsidR="00366017" w:rsidRDefault="00366017" w:rsidP="00FC6D36">
      <w:pPr>
        <w:spacing w:line="360" w:lineRule="auto"/>
        <w:ind w:right="284" w:firstLine="720"/>
        <w:contextualSpacing/>
        <w:rPr>
          <w:rFonts w:ascii="Arial" w:hAnsi="Arial" w:cs="Arial"/>
          <w:sz w:val="24"/>
          <w:szCs w:val="24"/>
        </w:rPr>
      </w:pPr>
      <w:r w:rsidRPr="0076266A">
        <w:rPr>
          <w:rFonts w:ascii="Arial" w:hAnsi="Arial" w:cs="Arial"/>
          <w:color w:val="000000"/>
          <w:sz w:val="24"/>
          <w:szCs w:val="24"/>
          <w:shd w:val="clear" w:color="auto" w:fill="FFFFFF"/>
        </w:rPr>
        <w:t xml:space="preserve">Due to the placement being in an area that is unsuitable to heavy vehicles, remote filling is a necessity. To achieve this </w:t>
      </w:r>
      <w:r w:rsidR="00D5569C" w:rsidRPr="0076266A">
        <w:rPr>
          <w:rFonts w:ascii="Arial" w:hAnsi="Arial" w:cs="Arial"/>
          <w:color w:val="000000"/>
          <w:sz w:val="24"/>
          <w:szCs w:val="24"/>
          <w:shd w:val="clear" w:color="auto" w:fill="FFFFFF"/>
        </w:rPr>
        <w:t>a buried fuel pipe can be added. This fuel pipe can run from the tank to an area designated to allow easy access for heavy</w:t>
      </w:r>
      <w:r w:rsidR="00EE78AA" w:rsidRPr="0076266A">
        <w:rPr>
          <w:rFonts w:ascii="Arial" w:hAnsi="Arial" w:cs="Arial"/>
          <w:color w:val="000000"/>
          <w:sz w:val="24"/>
          <w:szCs w:val="24"/>
          <w:shd w:val="clear" w:color="auto" w:fill="FFFFFF"/>
        </w:rPr>
        <w:t xml:space="preserve"> refuelling</w:t>
      </w:r>
      <w:r w:rsidR="00D5569C" w:rsidRPr="0076266A">
        <w:rPr>
          <w:rFonts w:ascii="Arial" w:hAnsi="Arial" w:cs="Arial"/>
          <w:color w:val="000000"/>
          <w:sz w:val="24"/>
          <w:szCs w:val="24"/>
          <w:shd w:val="clear" w:color="auto" w:fill="FFFFFF"/>
        </w:rPr>
        <w:t xml:space="preserve"> vehicles. The pipe must be buried at least 300mm underground to prevent accidental damage and should avoid other buried pipes</w:t>
      </w:r>
      <w:r w:rsidR="000D5D29" w:rsidRPr="0076266A">
        <w:rPr>
          <w:rFonts w:ascii="Arial" w:hAnsi="Arial" w:cs="Arial"/>
          <w:color w:val="000000"/>
          <w:sz w:val="24"/>
          <w:szCs w:val="24"/>
          <w:shd w:val="clear" w:color="auto" w:fill="FFFFFF"/>
        </w:rPr>
        <w:t xml:space="preserve"> such as </w:t>
      </w:r>
      <w:r w:rsidR="00D5569C" w:rsidRPr="0076266A">
        <w:rPr>
          <w:rFonts w:ascii="Arial" w:hAnsi="Arial" w:cs="Arial"/>
          <w:color w:val="000000"/>
          <w:sz w:val="24"/>
          <w:szCs w:val="24"/>
          <w:shd w:val="clear" w:color="auto" w:fill="FFFFFF"/>
        </w:rPr>
        <w:t xml:space="preserve">water and </w:t>
      </w:r>
      <w:r w:rsidR="00EE78AA" w:rsidRPr="0076266A">
        <w:rPr>
          <w:rFonts w:ascii="Arial" w:hAnsi="Arial" w:cs="Arial"/>
          <w:color w:val="000000"/>
          <w:sz w:val="24"/>
          <w:szCs w:val="24"/>
          <w:shd w:val="clear" w:color="auto" w:fill="FFFFFF"/>
        </w:rPr>
        <w:t>electrical</w:t>
      </w:r>
      <w:r w:rsidR="00D5569C" w:rsidRPr="0076266A">
        <w:rPr>
          <w:rFonts w:ascii="Arial" w:hAnsi="Arial" w:cs="Arial"/>
          <w:color w:val="000000"/>
          <w:sz w:val="24"/>
          <w:szCs w:val="24"/>
          <w:shd w:val="clear" w:color="auto" w:fill="FFFFFF"/>
        </w:rPr>
        <w:t>. Ideally the pipe should be straight</w:t>
      </w:r>
      <w:r w:rsidR="000D5D29" w:rsidRPr="0076266A">
        <w:rPr>
          <w:rFonts w:ascii="Arial" w:hAnsi="Arial" w:cs="Arial"/>
          <w:color w:val="000000"/>
          <w:sz w:val="24"/>
          <w:szCs w:val="24"/>
          <w:shd w:val="clear" w:color="auto" w:fill="FFFFFF"/>
        </w:rPr>
        <w:t xml:space="preserve"> in position</w:t>
      </w:r>
      <w:r w:rsidR="00D5569C" w:rsidRPr="0076266A">
        <w:rPr>
          <w:rFonts w:ascii="Arial" w:hAnsi="Arial" w:cs="Arial"/>
          <w:color w:val="000000"/>
          <w:sz w:val="24"/>
          <w:szCs w:val="24"/>
          <w:shd w:val="clear" w:color="auto" w:fill="FFFFFF"/>
        </w:rPr>
        <w:t xml:space="preserve"> </w:t>
      </w:r>
      <w:r w:rsidR="000D5D29" w:rsidRPr="0076266A">
        <w:rPr>
          <w:rFonts w:ascii="Arial" w:hAnsi="Arial" w:cs="Arial"/>
          <w:color w:val="000000"/>
          <w:sz w:val="24"/>
          <w:szCs w:val="24"/>
          <w:shd w:val="clear" w:color="auto" w:fill="FFFFFF"/>
        </w:rPr>
        <w:t xml:space="preserve">and </w:t>
      </w:r>
      <w:r w:rsidR="00D5569C" w:rsidRPr="0076266A">
        <w:rPr>
          <w:rFonts w:ascii="Arial" w:hAnsi="Arial" w:cs="Arial"/>
          <w:color w:val="000000"/>
          <w:sz w:val="24"/>
          <w:szCs w:val="24"/>
          <w:shd w:val="clear" w:color="auto" w:fill="FFFFFF"/>
        </w:rPr>
        <w:t xml:space="preserve">if any joints need to be </w:t>
      </w:r>
      <w:r w:rsidR="00201539" w:rsidRPr="0076266A">
        <w:rPr>
          <w:rFonts w:ascii="Arial" w:hAnsi="Arial" w:cs="Arial"/>
          <w:color w:val="000000"/>
          <w:sz w:val="24"/>
          <w:szCs w:val="24"/>
          <w:shd w:val="clear" w:color="auto" w:fill="FFFFFF"/>
        </w:rPr>
        <w:t>installed,</w:t>
      </w:r>
      <w:r w:rsidR="00D5569C" w:rsidRPr="0076266A">
        <w:rPr>
          <w:rFonts w:ascii="Arial" w:hAnsi="Arial" w:cs="Arial"/>
          <w:color w:val="000000"/>
          <w:sz w:val="24"/>
          <w:szCs w:val="24"/>
          <w:shd w:val="clear" w:color="auto" w:fill="FFFFFF"/>
        </w:rPr>
        <w:t xml:space="preserve"> they should be enclosed within an inspection chamber. The pipe should</w:t>
      </w:r>
      <w:r w:rsidR="00201539" w:rsidRPr="0076266A">
        <w:rPr>
          <w:rFonts w:ascii="Arial" w:hAnsi="Arial" w:cs="Arial"/>
          <w:color w:val="000000"/>
          <w:sz w:val="24"/>
          <w:szCs w:val="24"/>
          <w:shd w:val="clear" w:color="auto" w:fill="FFFFFF"/>
        </w:rPr>
        <w:t xml:space="preserve"> be surrounded by 40mm </w:t>
      </w:r>
      <w:r w:rsidR="000D5D29" w:rsidRPr="0076266A">
        <w:rPr>
          <w:rFonts w:ascii="Arial" w:hAnsi="Arial" w:cs="Arial"/>
          <w:color w:val="000000"/>
          <w:sz w:val="24"/>
          <w:szCs w:val="24"/>
          <w:shd w:val="clear" w:color="auto" w:fill="FFFFFF"/>
        </w:rPr>
        <w:t xml:space="preserve">of </w:t>
      </w:r>
      <w:r w:rsidR="00201539" w:rsidRPr="0076266A">
        <w:rPr>
          <w:rFonts w:ascii="Arial" w:hAnsi="Arial" w:cs="Arial"/>
          <w:color w:val="000000"/>
          <w:sz w:val="24"/>
          <w:szCs w:val="24"/>
          <w:shd w:val="clear" w:color="auto" w:fill="FFFFFF"/>
        </w:rPr>
        <w:t>compacted sand above and below the pipe which sits in a 450mm trench. Builders grad</w:t>
      </w:r>
      <w:r w:rsidR="000D5D29" w:rsidRPr="0076266A">
        <w:rPr>
          <w:rFonts w:ascii="Arial" w:hAnsi="Arial" w:cs="Arial"/>
          <w:color w:val="000000"/>
          <w:sz w:val="24"/>
          <w:szCs w:val="24"/>
          <w:shd w:val="clear" w:color="auto" w:fill="FFFFFF"/>
        </w:rPr>
        <w:t>e</w:t>
      </w:r>
      <w:r w:rsidR="00201539" w:rsidRPr="0076266A">
        <w:rPr>
          <w:rFonts w:ascii="Arial" w:hAnsi="Arial" w:cs="Arial"/>
          <w:color w:val="000000"/>
          <w:sz w:val="24"/>
          <w:szCs w:val="24"/>
          <w:shd w:val="clear" w:color="auto" w:fill="FFFFFF"/>
        </w:rPr>
        <w:t xml:space="preserve"> polyethylene covers the top of this before being backfilled. This should result in the pipe resting 150mm underground (Domestic fuel supply pipes | OFTEC consumer guides, 2022).</w:t>
      </w:r>
      <w:r w:rsidR="00D5569C" w:rsidRPr="0076266A">
        <w:rPr>
          <w:rFonts w:ascii="Arial" w:hAnsi="Arial" w:cs="Arial"/>
          <w:color w:val="000000"/>
          <w:sz w:val="24"/>
          <w:szCs w:val="24"/>
          <w:shd w:val="clear" w:color="auto" w:fill="FFFFFF"/>
        </w:rPr>
        <w:t xml:space="preserve"> </w:t>
      </w:r>
      <w:r w:rsidR="00A84764" w:rsidRPr="0076266A">
        <w:rPr>
          <w:rFonts w:ascii="Arial" w:hAnsi="Arial" w:cs="Arial"/>
          <w:color w:val="000000"/>
          <w:sz w:val="24"/>
          <w:szCs w:val="24"/>
          <w:shd w:val="clear" w:color="auto" w:fill="FFFFFF"/>
        </w:rPr>
        <w:t xml:space="preserve">Additionally leak detection systems should be integrated so that any leak can be addressed </w:t>
      </w:r>
      <w:r w:rsidR="004E4D9A" w:rsidRPr="0076266A">
        <w:rPr>
          <w:rFonts w:ascii="Arial" w:hAnsi="Arial" w:cs="Arial"/>
          <w:color w:val="000000"/>
          <w:sz w:val="24"/>
          <w:szCs w:val="24"/>
          <w:shd w:val="clear" w:color="auto" w:fill="FFFFFF"/>
        </w:rPr>
        <w:t>faster</w:t>
      </w:r>
      <w:r w:rsidR="00A84764" w:rsidRPr="0076266A">
        <w:rPr>
          <w:rFonts w:ascii="Arial" w:hAnsi="Arial" w:cs="Arial"/>
          <w:color w:val="000000"/>
          <w:sz w:val="24"/>
          <w:szCs w:val="24"/>
          <w:shd w:val="clear" w:color="auto" w:fill="FFFFFF"/>
        </w:rPr>
        <w:t>.</w:t>
      </w:r>
      <w:r w:rsidR="00AF1E30" w:rsidRPr="0076266A">
        <w:rPr>
          <w:rFonts w:ascii="Arial" w:hAnsi="Arial" w:cs="Arial"/>
          <w:color w:val="000000"/>
          <w:sz w:val="24"/>
          <w:szCs w:val="24"/>
          <w:shd w:val="clear" w:color="auto" w:fill="FFFFFF"/>
        </w:rPr>
        <w:t xml:space="preserve"> Alternatively above ground pipe work can be used however this </w:t>
      </w:r>
      <w:r w:rsidR="00283A1C" w:rsidRPr="0076266A">
        <w:rPr>
          <w:rFonts w:ascii="Arial" w:hAnsi="Arial" w:cs="Arial"/>
          <w:color w:val="000000"/>
          <w:sz w:val="24"/>
          <w:szCs w:val="24"/>
          <w:shd w:val="clear" w:color="auto" w:fill="FFFFFF"/>
        </w:rPr>
        <w:t>w</w:t>
      </w:r>
      <w:r w:rsidR="00AF1E30" w:rsidRPr="0076266A">
        <w:rPr>
          <w:rFonts w:ascii="Arial" w:hAnsi="Arial" w:cs="Arial"/>
          <w:color w:val="000000"/>
          <w:sz w:val="24"/>
          <w:szCs w:val="24"/>
          <w:shd w:val="clear" w:color="auto" w:fill="FFFFFF"/>
        </w:rPr>
        <w:t>ould require that the entire pipe is securely braced along its entire length</w:t>
      </w:r>
      <w:r w:rsidR="000D5D29" w:rsidRPr="0076266A">
        <w:rPr>
          <w:rFonts w:ascii="Arial" w:hAnsi="Arial" w:cs="Arial"/>
          <w:color w:val="000000"/>
          <w:sz w:val="24"/>
          <w:szCs w:val="24"/>
          <w:shd w:val="clear" w:color="auto" w:fill="FFFFFF"/>
        </w:rPr>
        <w:t xml:space="preserve">, for example to the floor or walls. </w:t>
      </w:r>
      <w:r w:rsidR="00AA7FB5" w:rsidRPr="0076266A">
        <w:rPr>
          <w:rFonts w:ascii="Arial" w:hAnsi="Arial" w:cs="Arial"/>
          <w:color w:val="000000"/>
          <w:sz w:val="24"/>
          <w:szCs w:val="24"/>
          <w:shd w:val="clear" w:color="auto" w:fill="FFFFFF"/>
        </w:rPr>
        <w:t>(</w:t>
      </w:r>
      <w:r w:rsidR="00AA7FB5" w:rsidRPr="0076266A">
        <w:rPr>
          <w:rFonts w:ascii="Arial" w:hAnsi="Arial" w:cs="Arial"/>
          <w:sz w:val="24"/>
          <w:szCs w:val="24"/>
        </w:rPr>
        <w:t>Guidance on the Water Resources 2016).</w:t>
      </w:r>
      <w:r w:rsidR="008D2775" w:rsidRPr="0076266A">
        <w:rPr>
          <w:rFonts w:ascii="Arial" w:hAnsi="Arial" w:cs="Arial"/>
          <w:sz w:val="24"/>
          <w:szCs w:val="24"/>
        </w:rPr>
        <w:t xml:space="preserve"> A drip tray must also be provided for the remote filling location so leaks from the piping can be caught</w:t>
      </w:r>
      <w:r w:rsidR="000D5D29" w:rsidRPr="0076266A">
        <w:rPr>
          <w:rFonts w:ascii="Arial" w:hAnsi="Arial" w:cs="Arial"/>
          <w:sz w:val="24"/>
          <w:szCs w:val="24"/>
        </w:rPr>
        <w:t>,</w:t>
      </w:r>
      <w:r w:rsidR="008D2775" w:rsidRPr="0076266A">
        <w:rPr>
          <w:rFonts w:ascii="Arial" w:hAnsi="Arial" w:cs="Arial"/>
          <w:sz w:val="24"/>
          <w:szCs w:val="24"/>
        </w:rPr>
        <w:t xml:space="preserve"> thus protecting site contamination.</w:t>
      </w:r>
    </w:p>
    <w:p w14:paraId="082459A5" w14:textId="77777777" w:rsidR="00FC6D36" w:rsidRDefault="00FC6D36" w:rsidP="00FC6D36">
      <w:pPr>
        <w:spacing w:line="360" w:lineRule="auto"/>
        <w:ind w:right="284" w:firstLine="720"/>
        <w:contextualSpacing/>
        <w:rPr>
          <w:rFonts w:ascii="Arial" w:hAnsi="Arial" w:cs="Arial"/>
          <w:sz w:val="24"/>
          <w:szCs w:val="24"/>
        </w:rPr>
      </w:pPr>
    </w:p>
    <w:p w14:paraId="4147E6BB" w14:textId="4CCCB159" w:rsidR="000F5194" w:rsidRPr="007A392F" w:rsidRDefault="007A392F" w:rsidP="00FC6D36">
      <w:pPr>
        <w:spacing w:line="360" w:lineRule="auto"/>
        <w:ind w:right="284"/>
        <w:contextualSpacing/>
        <w:rPr>
          <w:rFonts w:ascii="Arial" w:hAnsi="Arial" w:cs="Arial"/>
          <w:sz w:val="24"/>
          <w:szCs w:val="24"/>
        </w:rPr>
      </w:pPr>
      <w:r w:rsidRPr="007A392F">
        <w:rPr>
          <w:rFonts w:ascii="Arial" w:hAnsi="Arial" w:cs="Arial"/>
          <w:sz w:val="24"/>
          <w:szCs w:val="24"/>
        </w:rPr>
        <w:t>GAUGES AND VALVES</w:t>
      </w:r>
    </w:p>
    <w:p w14:paraId="640A1E40" w14:textId="631B4151" w:rsidR="00C17B5B" w:rsidRDefault="00C17B5B" w:rsidP="00FC6D36">
      <w:pPr>
        <w:spacing w:line="360" w:lineRule="auto"/>
        <w:ind w:right="284" w:firstLine="720"/>
        <w:contextualSpacing/>
        <w:rPr>
          <w:rFonts w:ascii="Arial" w:hAnsi="Arial" w:cs="Arial"/>
          <w:sz w:val="24"/>
          <w:szCs w:val="24"/>
        </w:rPr>
      </w:pPr>
      <w:r w:rsidRPr="0076266A">
        <w:rPr>
          <w:rFonts w:ascii="Arial" w:hAnsi="Arial" w:cs="Arial"/>
          <w:sz w:val="24"/>
          <w:szCs w:val="24"/>
        </w:rPr>
        <w:t xml:space="preserve">The tank must have a number of gauges and valves attached to it and its piping to ensure requirements are met. </w:t>
      </w:r>
      <w:r w:rsidR="004979A0" w:rsidRPr="0076266A">
        <w:rPr>
          <w:rFonts w:ascii="Arial" w:hAnsi="Arial" w:cs="Arial"/>
          <w:sz w:val="24"/>
          <w:szCs w:val="24"/>
        </w:rPr>
        <w:t xml:space="preserve">An automatic shut off must be used as remote filling prevents manual emergency shut off. </w:t>
      </w:r>
      <w:r w:rsidRPr="0076266A">
        <w:rPr>
          <w:rFonts w:ascii="Arial" w:hAnsi="Arial" w:cs="Arial"/>
          <w:sz w:val="24"/>
          <w:szCs w:val="24"/>
        </w:rPr>
        <w:t xml:space="preserve">These should include </w:t>
      </w:r>
      <w:r w:rsidR="00811BE2" w:rsidRPr="0076266A">
        <w:rPr>
          <w:rFonts w:ascii="Arial" w:hAnsi="Arial" w:cs="Arial"/>
          <w:sz w:val="24"/>
          <w:szCs w:val="24"/>
        </w:rPr>
        <w:t xml:space="preserve">an </w:t>
      </w:r>
      <w:r w:rsidR="004979A0" w:rsidRPr="0076266A">
        <w:rPr>
          <w:rFonts w:ascii="Arial" w:hAnsi="Arial" w:cs="Arial"/>
          <w:sz w:val="24"/>
          <w:szCs w:val="24"/>
        </w:rPr>
        <w:t>electronic gauge</w:t>
      </w:r>
      <w:r w:rsidR="00811BE2" w:rsidRPr="0076266A">
        <w:rPr>
          <w:rFonts w:ascii="Arial" w:hAnsi="Arial" w:cs="Arial"/>
          <w:sz w:val="24"/>
          <w:szCs w:val="24"/>
        </w:rPr>
        <w:t xml:space="preserve"> and </w:t>
      </w:r>
      <w:r w:rsidR="004979A0" w:rsidRPr="0076266A">
        <w:rPr>
          <w:rFonts w:ascii="Arial" w:hAnsi="Arial" w:cs="Arial"/>
          <w:sz w:val="24"/>
          <w:szCs w:val="24"/>
        </w:rPr>
        <w:t>high-level</w:t>
      </w:r>
      <w:r w:rsidR="00811BE2" w:rsidRPr="0076266A">
        <w:rPr>
          <w:rFonts w:ascii="Arial" w:hAnsi="Arial" w:cs="Arial"/>
          <w:sz w:val="24"/>
          <w:szCs w:val="24"/>
        </w:rPr>
        <w:t xml:space="preserve"> alarm</w:t>
      </w:r>
      <w:r w:rsidR="000D5D29" w:rsidRPr="0076266A">
        <w:rPr>
          <w:rFonts w:ascii="Arial" w:hAnsi="Arial" w:cs="Arial"/>
          <w:sz w:val="24"/>
          <w:szCs w:val="24"/>
        </w:rPr>
        <w:t>s</w:t>
      </w:r>
      <w:r w:rsidR="00811BE2" w:rsidRPr="0076266A">
        <w:rPr>
          <w:rFonts w:ascii="Arial" w:hAnsi="Arial" w:cs="Arial"/>
          <w:sz w:val="24"/>
          <w:szCs w:val="24"/>
        </w:rPr>
        <w:t xml:space="preserve">. All the taps, </w:t>
      </w:r>
      <w:r w:rsidR="004979A0" w:rsidRPr="0076266A">
        <w:rPr>
          <w:rFonts w:ascii="Arial" w:hAnsi="Arial" w:cs="Arial"/>
          <w:sz w:val="24"/>
          <w:szCs w:val="24"/>
        </w:rPr>
        <w:t>valves</w:t>
      </w:r>
      <w:r w:rsidR="00811BE2" w:rsidRPr="0076266A">
        <w:rPr>
          <w:rFonts w:ascii="Arial" w:hAnsi="Arial" w:cs="Arial"/>
          <w:sz w:val="24"/>
          <w:szCs w:val="24"/>
        </w:rPr>
        <w:t xml:space="preserve"> and vents </w:t>
      </w:r>
      <w:r w:rsidR="004979A0" w:rsidRPr="0076266A">
        <w:rPr>
          <w:rFonts w:ascii="Arial" w:hAnsi="Arial" w:cs="Arial"/>
          <w:sz w:val="24"/>
          <w:szCs w:val="24"/>
        </w:rPr>
        <w:t xml:space="preserve">located on the tank must be within the bund as to prevent environmental contamination if any leaks were to occur. It is also advisable that the air vent </w:t>
      </w:r>
      <w:r w:rsidR="00551322" w:rsidRPr="0076266A">
        <w:rPr>
          <w:rFonts w:ascii="Arial" w:hAnsi="Arial" w:cs="Arial"/>
          <w:sz w:val="24"/>
          <w:szCs w:val="24"/>
        </w:rPr>
        <w:t xml:space="preserve">diameter </w:t>
      </w:r>
      <w:r w:rsidR="004979A0" w:rsidRPr="0076266A">
        <w:rPr>
          <w:rFonts w:ascii="Arial" w:hAnsi="Arial" w:cs="Arial"/>
          <w:sz w:val="24"/>
          <w:szCs w:val="24"/>
        </w:rPr>
        <w:t xml:space="preserve">should be no </w:t>
      </w:r>
      <w:r w:rsidR="00551322" w:rsidRPr="0076266A">
        <w:rPr>
          <w:rFonts w:ascii="Arial" w:hAnsi="Arial" w:cs="Arial"/>
          <w:sz w:val="24"/>
          <w:szCs w:val="24"/>
        </w:rPr>
        <w:t>small</w:t>
      </w:r>
      <w:r w:rsidR="000D5D29" w:rsidRPr="0076266A">
        <w:rPr>
          <w:rFonts w:ascii="Arial" w:hAnsi="Arial" w:cs="Arial"/>
          <w:sz w:val="24"/>
          <w:szCs w:val="24"/>
        </w:rPr>
        <w:t>er</w:t>
      </w:r>
      <w:r w:rsidR="00551322" w:rsidRPr="0076266A">
        <w:rPr>
          <w:rFonts w:ascii="Arial" w:hAnsi="Arial" w:cs="Arial"/>
          <w:sz w:val="24"/>
          <w:szCs w:val="24"/>
        </w:rPr>
        <w:t xml:space="preserve"> than the inlet pile, and</w:t>
      </w:r>
      <w:r w:rsidR="000D5D29" w:rsidRPr="0076266A">
        <w:rPr>
          <w:rFonts w:ascii="Arial" w:hAnsi="Arial" w:cs="Arial"/>
          <w:sz w:val="24"/>
          <w:szCs w:val="24"/>
        </w:rPr>
        <w:t xml:space="preserve"> that</w:t>
      </w:r>
      <w:r w:rsidR="00551322" w:rsidRPr="0076266A">
        <w:rPr>
          <w:rFonts w:ascii="Arial" w:hAnsi="Arial" w:cs="Arial"/>
          <w:sz w:val="24"/>
          <w:szCs w:val="24"/>
        </w:rPr>
        <w:t xml:space="preserve"> a</w:t>
      </w:r>
      <w:r w:rsidR="004979A0" w:rsidRPr="0076266A">
        <w:rPr>
          <w:rFonts w:ascii="Arial" w:hAnsi="Arial" w:cs="Arial"/>
          <w:sz w:val="24"/>
          <w:szCs w:val="24"/>
        </w:rPr>
        <w:t>ll valves and taps must also be locked and secured when not in use</w:t>
      </w:r>
      <w:r w:rsidR="000D5D29" w:rsidRPr="0076266A">
        <w:rPr>
          <w:rFonts w:ascii="Arial" w:hAnsi="Arial" w:cs="Arial"/>
          <w:sz w:val="24"/>
          <w:szCs w:val="24"/>
        </w:rPr>
        <w:t>.</w:t>
      </w:r>
      <w:r w:rsidR="00551322" w:rsidRPr="0076266A">
        <w:rPr>
          <w:rFonts w:ascii="Arial" w:hAnsi="Arial" w:cs="Arial"/>
          <w:sz w:val="24"/>
          <w:szCs w:val="24"/>
        </w:rPr>
        <w:t xml:space="preserve"> </w:t>
      </w:r>
      <w:r w:rsidR="00551322" w:rsidRPr="0076266A">
        <w:rPr>
          <w:rFonts w:ascii="Arial" w:hAnsi="Arial" w:cs="Arial"/>
          <w:color w:val="000000"/>
          <w:sz w:val="24"/>
          <w:szCs w:val="24"/>
          <w:shd w:val="clear" w:color="auto" w:fill="FFFFFF"/>
        </w:rPr>
        <w:t>(</w:t>
      </w:r>
      <w:r w:rsidR="00551322" w:rsidRPr="0076266A">
        <w:rPr>
          <w:rFonts w:ascii="Arial" w:hAnsi="Arial" w:cs="Arial"/>
          <w:sz w:val="24"/>
          <w:szCs w:val="24"/>
        </w:rPr>
        <w:t>Guidance on the Water Resources 2016)</w:t>
      </w:r>
      <w:r w:rsidR="00E33BE1" w:rsidRPr="0076266A">
        <w:rPr>
          <w:rFonts w:ascii="Arial" w:hAnsi="Arial" w:cs="Arial"/>
          <w:sz w:val="24"/>
          <w:szCs w:val="24"/>
        </w:rPr>
        <w:t xml:space="preserve"> </w:t>
      </w:r>
    </w:p>
    <w:p w14:paraId="27A5B1B8" w14:textId="77777777" w:rsidR="003B5C79" w:rsidRDefault="003B5C79" w:rsidP="00FC6D36">
      <w:pPr>
        <w:spacing w:line="360" w:lineRule="auto"/>
        <w:ind w:right="284" w:firstLine="720"/>
        <w:contextualSpacing/>
        <w:rPr>
          <w:rFonts w:ascii="Arial" w:hAnsi="Arial" w:cs="Arial"/>
          <w:sz w:val="24"/>
          <w:szCs w:val="24"/>
        </w:rPr>
      </w:pPr>
    </w:p>
    <w:p w14:paraId="02AC25CD" w14:textId="0D467CA0" w:rsidR="000F5194" w:rsidRPr="007A392F" w:rsidRDefault="007A392F" w:rsidP="00FC6D36">
      <w:pPr>
        <w:spacing w:line="360" w:lineRule="auto"/>
        <w:ind w:right="284"/>
        <w:contextualSpacing/>
        <w:rPr>
          <w:rFonts w:ascii="Arial" w:hAnsi="Arial" w:cs="Arial"/>
          <w:sz w:val="24"/>
          <w:szCs w:val="24"/>
        </w:rPr>
      </w:pPr>
      <w:r w:rsidRPr="007A392F">
        <w:rPr>
          <w:rFonts w:ascii="Arial" w:hAnsi="Arial" w:cs="Arial"/>
          <w:sz w:val="24"/>
          <w:szCs w:val="24"/>
        </w:rPr>
        <w:t>SPILLAGE AND CLEAN-UP</w:t>
      </w:r>
    </w:p>
    <w:p w14:paraId="7898E22D" w14:textId="5F123D9F" w:rsidR="00C17357" w:rsidRPr="006D2897" w:rsidRDefault="00551322" w:rsidP="00FC6D36">
      <w:pPr>
        <w:spacing w:line="360" w:lineRule="auto"/>
        <w:ind w:right="284" w:firstLine="720"/>
        <w:contextualSpacing/>
        <w:rPr>
          <w:rFonts w:ascii="Arial" w:hAnsi="Arial" w:cs="Arial"/>
          <w:sz w:val="24"/>
          <w:szCs w:val="24"/>
        </w:rPr>
      </w:pPr>
      <w:r w:rsidRPr="0076266A">
        <w:rPr>
          <w:rFonts w:ascii="Arial" w:hAnsi="Arial" w:cs="Arial"/>
          <w:color w:val="000000"/>
          <w:sz w:val="24"/>
          <w:szCs w:val="24"/>
          <w:shd w:val="clear" w:color="auto" w:fill="FFFFFF"/>
        </w:rPr>
        <w:t xml:space="preserve">When handling any petroleum product, it is essential that any spills are dealt with hastily. To ensure this, it is recommended that small spills </w:t>
      </w:r>
      <w:r w:rsidR="008D2775" w:rsidRPr="0076266A">
        <w:rPr>
          <w:rFonts w:ascii="Arial" w:hAnsi="Arial" w:cs="Arial"/>
          <w:color w:val="000000"/>
          <w:sz w:val="24"/>
          <w:szCs w:val="24"/>
          <w:shd w:val="clear" w:color="auto" w:fill="FFFFFF"/>
        </w:rPr>
        <w:t xml:space="preserve">outside of the containment systems </w:t>
      </w:r>
      <w:r w:rsidRPr="0076266A">
        <w:rPr>
          <w:rFonts w:ascii="Arial" w:hAnsi="Arial" w:cs="Arial"/>
          <w:color w:val="000000"/>
          <w:sz w:val="24"/>
          <w:szCs w:val="24"/>
          <w:shd w:val="clear" w:color="auto" w:fill="FFFFFF"/>
        </w:rPr>
        <w:t xml:space="preserve">be soaked up with </w:t>
      </w:r>
      <w:r w:rsidR="000D5D29" w:rsidRPr="0076266A">
        <w:rPr>
          <w:rFonts w:ascii="Arial" w:hAnsi="Arial" w:cs="Arial"/>
          <w:color w:val="000000"/>
          <w:sz w:val="24"/>
          <w:szCs w:val="24"/>
          <w:shd w:val="clear" w:color="auto" w:fill="FFFFFF"/>
        </w:rPr>
        <w:t xml:space="preserve">an </w:t>
      </w:r>
      <w:r w:rsidR="00A268D7" w:rsidRPr="0076266A">
        <w:rPr>
          <w:rFonts w:ascii="Arial" w:hAnsi="Arial" w:cs="Arial"/>
          <w:color w:val="000000"/>
          <w:sz w:val="24"/>
          <w:szCs w:val="24"/>
          <w:shd w:val="clear" w:color="auto" w:fill="FFFFFF"/>
        </w:rPr>
        <w:t xml:space="preserve">oil sorbent material </w:t>
      </w:r>
      <w:r w:rsidR="000D5D29" w:rsidRPr="0076266A">
        <w:rPr>
          <w:rFonts w:ascii="Arial" w:hAnsi="Arial" w:cs="Arial"/>
          <w:color w:val="000000"/>
          <w:sz w:val="24"/>
          <w:szCs w:val="24"/>
          <w:shd w:val="clear" w:color="auto" w:fill="FFFFFF"/>
        </w:rPr>
        <w:t>such as a suitable commercial product or dry sand. T</w:t>
      </w:r>
      <w:r w:rsidR="00A268D7" w:rsidRPr="0076266A">
        <w:rPr>
          <w:rFonts w:ascii="Arial" w:hAnsi="Arial" w:cs="Arial"/>
          <w:color w:val="000000"/>
          <w:sz w:val="24"/>
          <w:szCs w:val="24"/>
          <w:shd w:val="clear" w:color="auto" w:fill="FFFFFF"/>
        </w:rPr>
        <w:t xml:space="preserve">hese materials should be stored close to the </w:t>
      </w:r>
      <w:r w:rsidR="00A268D7" w:rsidRPr="0076266A">
        <w:rPr>
          <w:rFonts w:ascii="Arial" w:hAnsi="Arial" w:cs="Arial"/>
          <w:color w:val="000000"/>
          <w:sz w:val="24"/>
          <w:szCs w:val="24"/>
          <w:shd w:val="clear" w:color="auto" w:fill="FFFFFF"/>
        </w:rPr>
        <w:lastRenderedPageBreak/>
        <w:t xml:space="preserve">tank and the refill point for easy access. However, for larger spills National </w:t>
      </w:r>
      <w:r w:rsidR="00A268D7" w:rsidRPr="006D2897">
        <w:rPr>
          <w:rFonts w:ascii="Arial" w:hAnsi="Arial" w:cs="Arial"/>
          <w:color w:val="000000"/>
          <w:sz w:val="24"/>
          <w:szCs w:val="24"/>
          <w:shd w:val="clear" w:color="auto" w:fill="FFFFFF"/>
        </w:rPr>
        <w:t>resources Wales should be contact</w:t>
      </w:r>
      <w:r w:rsidR="000D5D29" w:rsidRPr="006D2897">
        <w:rPr>
          <w:rFonts w:ascii="Arial" w:hAnsi="Arial" w:cs="Arial"/>
          <w:color w:val="000000"/>
          <w:sz w:val="24"/>
          <w:szCs w:val="24"/>
          <w:shd w:val="clear" w:color="auto" w:fill="FFFFFF"/>
        </w:rPr>
        <w:t>ed</w:t>
      </w:r>
      <w:r w:rsidR="00A268D7" w:rsidRPr="006D2897">
        <w:rPr>
          <w:rFonts w:ascii="Arial" w:hAnsi="Arial" w:cs="Arial"/>
          <w:color w:val="000000"/>
          <w:sz w:val="24"/>
          <w:szCs w:val="24"/>
          <w:shd w:val="clear" w:color="auto" w:fill="FFFFFF"/>
        </w:rPr>
        <w:t xml:space="preserve"> for advice and </w:t>
      </w:r>
      <w:r w:rsidR="000D5D29" w:rsidRPr="006D2897">
        <w:rPr>
          <w:rFonts w:ascii="Arial" w:hAnsi="Arial" w:cs="Arial"/>
          <w:color w:val="000000"/>
          <w:sz w:val="24"/>
          <w:szCs w:val="24"/>
          <w:shd w:val="clear" w:color="auto" w:fill="FFFFFF"/>
        </w:rPr>
        <w:t>to arrange a clean-up operation</w:t>
      </w:r>
      <w:r w:rsidR="001C3207" w:rsidRPr="006D2897">
        <w:rPr>
          <w:rFonts w:ascii="Arial" w:hAnsi="Arial" w:cs="Arial"/>
          <w:color w:val="000000"/>
          <w:sz w:val="24"/>
          <w:szCs w:val="24"/>
          <w:shd w:val="clear" w:color="auto" w:fill="FFFFFF"/>
        </w:rPr>
        <w:t xml:space="preserve">. </w:t>
      </w:r>
      <w:r w:rsidR="0076266A" w:rsidRPr="006D2897">
        <w:rPr>
          <w:rFonts w:ascii="Arial" w:hAnsi="Arial" w:cs="Arial"/>
          <w:sz w:val="24"/>
          <w:szCs w:val="24"/>
        </w:rPr>
        <w:t xml:space="preserve">To help prevent leaks, </w:t>
      </w:r>
      <w:r w:rsidR="00237D52" w:rsidRPr="006D2897">
        <w:rPr>
          <w:rFonts w:ascii="Arial" w:hAnsi="Arial" w:cs="Arial"/>
          <w:sz w:val="24"/>
          <w:szCs w:val="24"/>
        </w:rPr>
        <w:t xml:space="preserve">regular inspections of the tank and equipment is essential, and should be carried out in accordance </w:t>
      </w:r>
      <w:r w:rsidR="00B511B9" w:rsidRPr="006D2897">
        <w:rPr>
          <w:rFonts w:ascii="Arial" w:hAnsi="Arial" w:cs="Arial"/>
          <w:sz w:val="24"/>
          <w:szCs w:val="24"/>
        </w:rPr>
        <w:t>with</w:t>
      </w:r>
      <w:r w:rsidR="00237D52" w:rsidRPr="006D2897">
        <w:rPr>
          <w:rFonts w:ascii="Arial" w:hAnsi="Arial" w:cs="Arial"/>
          <w:sz w:val="24"/>
          <w:szCs w:val="24"/>
        </w:rPr>
        <w:t xml:space="preserve"> the </w:t>
      </w:r>
      <w:r w:rsidR="00B511B9" w:rsidRPr="006D2897">
        <w:rPr>
          <w:rFonts w:ascii="Arial" w:hAnsi="Arial" w:cs="Arial"/>
          <w:sz w:val="24"/>
          <w:szCs w:val="24"/>
        </w:rPr>
        <w:t>manufacturer’s</w:t>
      </w:r>
      <w:r w:rsidR="00237D52" w:rsidRPr="006D2897">
        <w:rPr>
          <w:rFonts w:ascii="Arial" w:hAnsi="Arial" w:cs="Arial"/>
          <w:sz w:val="24"/>
          <w:szCs w:val="24"/>
        </w:rPr>
        <w:t xml:space="preserve"> specifications.</w:t>
      </w:r>
    </w:p>
    <w:p w14:paraId="3C40B9E8" w14:textId="1A28D765" w:rsidR="004C70D2" w:rsidRPr="006D2897" w:rsidRDefault="004C70D2" w:rsidP="00FC6D36">
      <w:pPr>
        <w:spacing w:line="360" w:lineRule="auto"/>
        <w:ind w:right="284" w:firstLine="720"/>
        <w:contextualSpacing/>
        <w:rPr>
          <w:rFonts w:ascii="Arial" w:hAnsi="Arial" w:cs="Arial"/>
          <w:sz w:val="24"/>
          <w:szCs w:val="24"/>
        </w:rPr>
      </w:pPr>
    </w:p>
    <w:p w14:paraId="2BDBF690" w14:textId="31E855FE" w:rsidR="004C70D2" w:rsidRPr="00FC6D36" w:rsidRDefault="00C121D4" w:rsidP="00FC6D36">
      <w:pPr>
        <w:spacing w:line="360" w:lineRule="auto"/>
        <w:ind w:right="284"/>
        <w:contextualSpacing/>
        <w:rPr>
          <w:rFonts w:ascii="Arial" w:hAnsi="Arial" w:cs="Arial"/>
          <w:sz w:val="24"/>
          <w:szCs w:val="24"/>
        </w:rPr>
      </w:pPr>
      <w:r w:rsidRPr="006D2897">
        <w:rPr>
          <w:rFonts w:ascii="Arial" w:hAnsi="Arial" w:cs="Arial"/>
          <w:sz w:val="24"/>
          <w:szCs w:val="24"/>
        </w:rPr>
        <w:t>CONCLUSION</w:t>
      </w:r>
    </w:p>
    <w:p w14:paraId="74539874" w14:textId="66F3D196" w:rsidR="000D5D29" w:rsidRDefault="004C70D2" w:rsidP="00FC6D36">
      <w:pPr>
        <w:spacing w:line="360" w:lineRule="auto"/>
        <w:ind w:right="284" w:firstLine="720"/>
        <w:contextualSpacing/>
        <w:rPr>
          <w:rFonts w:ascii="Arial" w:hAnsi="Arial" w:cs="Arial"/>
          <w:sz w:val="24"/>
          <w:szCs w:val="24"/>
        </w:rPr>
      </w:pPr>
      <w:r w:rsidRPr="0076266A">
        <w:rPr>
          <w:rFonts w:ascii="Arial" w:hAnsi="Arial" w:cs="Arial"/>
          <w:sz w:val="24"/>
          <w:szCs w:val="24"/>
        </w:rPr>
        <w:t>In analysis of the information given, it is recommended th</w:t>
      </w:r>
      <w:r w:rsidR="00F5517F" w:rsidRPr="0076266A">
        <w:rPr>
          <w:rFonts w:ascii="Arial" w:hAnsi="Arial" w:cs="Arial"/>
          <w:sz w:val="24"/>
          <w:szCs w:val="24"/>
        </w:rPr>
        <w:t>at</w:t>
      </w:r>
      <w:r w:rsidRPr="0076266A">
        <w:rPr>
          <w:rFonts w:ascii="Arial" w:hAnsi="Arial" w:cs="Arial"/>
          <w:sz w:val="24"/>
          <w:szCs w:val="24"/>
        </w:rPr>
        <w:t xml:space="preserve"> the </w:t>
      </w:r>
      <w:r w:rsidR="00F5517F" w:rsidRPr="0076266A">
        <w:rPr>
          <w:rFonts w:ascii="Arial" w:hAnsi="Arial" w:cs="Arial"/>
          <w:sz w:val="24"/>
          <w:szCs w:val="24"/>
        </w:rPr>
        <w:t>25,000-litre</w:t>
      </w:r>
      <w:r w:rsidRPr="0076266A">
        <w:rPr>
          <w:rFonts w:ascii="Arial" w:hAnsi="Arial" w:cs="Arial"/>
          <w:sz w:val="24"/>
          <w:szCs w:val="24"/>
        </w:rPr>
        <w:t xml:space="preserve"> tank be </w:t>
      </w:r>
      <w:r w:rsidR="00F5517F" w:rsidRPr="0076266A">
        <w:rPr>
          <w:rFonts w:ascii="Arial" w:hAnsi="Arial" w:cs="Arial"/>
          <w:sz w:val="24"/>
          <w:szCs w:val="24"/>
        </w:rPr>
        <w:t>a steel bunded tank set</w:t>
      </w:r>
      <w:r w:rsidRPr="0076266A">
        <w:rPr>
          <w:rFonts w:ascii="Arial" w:hAnsi="Arial" w:cs="Arial"/>
          <w:sz w:val="24"/>
          <w:szCs w:val="24"/>
        </w:rPr>
        <w:t xml:space="preserve"> on a</w:t>
      </w:r>
      <w:r w:rsidR="000D5D29" w:rsidRPr="0076266A">
        <w:rPr>
          <w:rFonts w:ascii="Arial" w:hAnsi="Arial" w:cs="Arial"/>
          <w:sz w:val="24"/>
          <w:szCs w:val="24"/>
        </w:rPr>
        <w:t xml:space="preserve"> minimum of</w:t>
      </w:r>
      <w:r w:rsidRPr="0076266A">
        <w:rPr>
          <w:rFonts w:ascii="Arial" w:hAnsi="Arial" w:cs="Arial"/>
          <w:sz w:val="24"/>
          <w:szCs w:val="24"/>
        </w:rPr>
        <w:t xml:space="preserve"> </w:t>
      </w:r>
      <w:r w:rsidR="000D5D29" w:rsidRPr="0076266A">
        <w:rPr>
          <w:rFonts w:ascii="Arial" w:hAnsi="Arial" w:cs="Arial"/>
          <w:sz w:val="24"/>
          <w:szCs w:val="24"/>
        </w:rPr>
        <w:t>42</w:t>
      </w:r>
      <w:r w:rsidR="00F5517F" w:rsidRPr="0076266A">
        <w:rPr>
          <w:rFonts w:ascii="Arial" w:hAnsi="Arial" w:cs="Arial"/>
          <w:sz w:val="24"/>
          <w:szCs w:val="24"/>
        </w:rPr>
        <w:t>mm thick paving stone base, 300mm around the circumference of the outer skin</w:t>
      </w:r>
      <w:r w:rsidR="003C245D" w:rsidRPr="0076266A">
        <w:rPr>
          <w:rFonts w:ascii="Arial" w:hAnsi="Arial" w:cs="Arial"/>
          <w:sz w:val="24"/>
          <w:szCs w:val="24"/>
        </w:rPr>
        <w:t>. It will be at least 50m from underground water, 10m</w:t>
      </w:r>
      <w:r w:rsidR="000D5D29" w:rsidRPr="0076266A">
        <w:rPr>
          <w:rFonts w:ascii="Arial" w:hAnsi="Arial" w:cs="Arial"/>
          <w:sz w:val="24"/>
          <w:szCs w:val="24"/>
        </w:rPr>
        <w:t xml:space="preserve"> above ground</w:t>
      </w:r>
      <w:r w:rsidR="003C245D" w:rsidRPr="0076266A">
        <w:rPr>
          <w:rFonts w:ascii="Arial" w:hAnsi="Arial" w:cs="Arial"/>
          <w:sz w:val="24"/>
          <w:szCs w:val="24"/>
        </w:rPr>
        <w:t>, 1.8m f</w:t>
      </w:r>
      <w:r w:rsidR="000D5D29" w:rsidRPr="0076266A">
        <w:rPr>
          <w:rFonts w:ascii="Arial" w:hAnsi="Arial" w:cs="Arial"/>
          <w:sz w:val="24"/>
          <w:szCs w:val="24"/>
        </w:rPr>
        <w:t>rom</w:t>
      </w:r>
      <w:r w:rsidR="003C245D" w:rsidRPr="0076266A">
        <w:rPr>
          <w:rFonts w:ascii="Arial" w:hAnsi="Arial" w:cs="Arial"/>
          <w:sz w:val="24"/>
          <w:szCs w:val="24"/>
        </w:rPr>
        <w:t xml:space="preserve"> any building and 0.76m from any boundary</w:t>
      </w:r>
      <w:r w:rsidR="00F5517F" w:rsidRPr="0076266A">
        <w:rPr>
          <w:rFonts w:ascii="Arial" w:hAnsi="Arial" w:cs="Arial"/>
          <w:sz w:val="24"/>
          <w:szCs w:val="24"/>
        </w:rPr>
        <w:t>, as well as using heavy duty locks to secure leaking</w:t>
      </w:r>
      <w:r w:rsidR="000D5D29" w:rsidRPr="0076266A">
        <w:rPr>
          <w:rFonts w:ascii="Arial" w:hAnsi="Arial" w:cs="Arial"/>
          <w:sz w:val="24"/>
          <w:szCs w:val="24"/>
        </w:rPr>
        <w:t>,</w:t>
      </w:r>
      <w:r w:rsidR="00F5517F" w:rsidRPr="0076266A">
        <w:rPr>
          <w:rFonts w:ascii="Arial" w:hAnsi="Arial" w:cs="Arial"/>
          <w:sz w:val="24"/>
          <w:szCs w:val="24"/>
        </w:rPr>
        <w:t xml:space="preserve"> vandalism</w:t>
      </w:r>
      <w:r w:rsidR="000D5D29" w:rsidRPr="0076266A">
        <w:rPr>
          <w:rFonts w:ascii="Arial" w:hAnsi="Arial" w:cs="Arial"/>
          <w:sz w:val="24"/>
          <w:szCs w:val="24"/>
        </w:rPr>
        <w:t xml:space="preserve"> or </w:t>
      </w:r>
      <w:r w:rsidR="00F5517F" w:rsidRPr="0076266A">
        <w:rPr>
          <w:rFonts w:ascii="Arial" w:hAnsi="Arial" w:cs="Arial"/>
          <w:sz w:val="24"/>
          <w:szCs w:val="24"/>
        </w:rPr>
        <w:t>theft. The refilling pipe should be buried for protection and</w:t>
      </w:r>
      <w:r w:rsidR="007176E5" w:rsidRPr="0076266A">
        <w:rPr>
          <w:rFonts w:ascii="Arial" w:hAnsi="Arial" w:cs="Arial"/>
          <w:sz w:val="24"/>
          <w:szCs w:val="24"/>
        </w:rPr>
        <w:t xml:space="preserve"> run directly from the tank to the refilling vehicle. The refilling point should come with its own drip tray and be located </w:t>
      </w:r>
      <w:r w:rsidR="003C245D" w:rsidRPr="0076266A">
        <w:rPr>
          <w:rFonts w:ascii="Arial" w:hAnsi="Arial" w:cs="Arial"/>
          <w:sz w:val="24"/>
          <w:szCs w:val="24"/>
        </w:rPr>
        <w:t xml:space="preserve">with the same </w:t>
      </w:r>
      <w:r w:rsidR="00C17357" w:rsidRPr="0076266A">
        <w:rPr>
          <w:rFonts w:ascii="Arial" w:hAnsi="Arial" w:cs="Arial"/>
          <w:sz w:val="24"/>
          <w:szCs w:val="24"/>
        </w:rPr>
        <w:t>parameters</w:t>
      </w:r>
      <w:r w:rsidR="003C245D" w:rsidRPr="0076266A">
        <w:rPr>
          <w:rFonts w:ascii="Arial" w:hAnsi="Arial" w:cs="Arial"/>
          <w:sz w:val="24"/>
          <w:szCs w:val="24"/>
        </w:rPr>
        <w:t xml:space="preserve"> as the tank</w:t>
      </w:r>
      <w:r w:rsidR="007176E5" w:rsidRPr="0076266A">
        <w:rPr>
          <w:rFonts w:ascii="Arial" w:hAnsi="Arial" w:cs="Arial"/>
          <w:sz w:val="24"/>
          <w:szCs w:val="24"/>
        </w:rPr>
        <w:t>.</w:t>
      </w:r>
      <w:r w:rsidR="00F5517F" w:rsidRPr="0076266A">
        <w:rPr>
          <w:rFonts w:ascii="Arial" w:hAnsi="Arial" w:cs="Arial"/>
          <w:sz w:val="24"/>
          <w:szCs w:val="24"/>
        </w:rPr>
        <w:t xml:space="preserve"> </w:t>
      </w:r>
      <w:r w:rsidR="007176E5" w:rsidRPr="0076266A">
        <w:rPr>
          <w:rFonts w:ascii="Arial" w:hAnsi="Arial" w:cs="Arial"/>
          <w:sz w:val="24"/>
          <w:szCs w:val="24"/>
        </w:rPr>
        <w:t>A</w:t>
      </w:r>
      <w:r w:rsidR="00F5517F" w:rsidRPr="0076266A">
        <w:rPr>
          <w:rFonts w:ascii="Arial" w:hAnsi="Arial" w:cs="Arial"/>
          <w:sz w:val="24"/>
          <w:szCs w:val="24"/>
        </w:rPr>
        <w:t xml:space="preserve">n electrical </w:t>
      </w:r>
      <w:r w:rsidR="00FA0F02" w:rsidRPr="0076266A">
        <w:rPr>
          <w:rFonts w:ascii="Arial" w:hAnsi="Arial" w:cs="Arial"/>
          <w:sz w:val="24"/>
          <w:szCs w:val="24"/>
        </w:rPr>
        <w:t xml:space="preserve">level gauge, high level alarm and automatic shut </w:t>
      </w:r>
      <w:r w:rsidR="000D5D29" w:rsidRPr="0076266A">
        <w:rPr>
          <w:rFonts w:ascii="Arial" w:hAnsi="Arial" w:cs="Arial"/>
          <w:sz w:val="24"/>
          <w:szCs w:val="24"/>
        </w:rPr>
        <w:t>off</w:t>
      </w:r>
      <w:r w:rsidR="00FA0F02" w:rsidRPr="0076266A">
        <w:rPr>
          <w:rFonts w:ascii="Arial" w:hAnsi="Arial" w:cs="Arial"/>
          <w:sz w:val="24"/>
          <w:szCs w:val="24"/>
        </w:rPr>
        <w:t xml:space="preserve"> should </w:t>
      </w:r>
      <w:r w:rsidR="000D5D29" w:rsidRPr="0076266A">
        <w:rPr>
          <w:rFonts w:ascii="Arial" w:hAnsi="Arial" w:cs="Arial"/>
          <w:sz w:val="24"/>
          <w:szCs w:val="24"/>
        </w:rPr>
        <w:t>also be installed</w:t>
      </w:r>
      <w:r w:rsidR="00FA0F02" w:rsidRPr="0076266A">
        <w:rPr>
          <w:rFonts w:ascii="Arial" w:hAnsi="Arial" w:cs="Arial"/>
          <w:sz w:val="24"/>
          <w:szCs w:val="24"/>
        </w:rPr>
        <w:t xml:space="preserve">. </w:t>
      </w:r>
      <w:r w:rsidR="007176E5" w:rsidRPr="0076266A">
        <w:rPr>
          <w:rFonts w:ascii="Arial" w:hAnsi="Arial" w:cs="Arial"/>
          <w:sz w:val="24"/>
          <w:szCs w:val="24"/>
        </w:rPr>
        <w:t xml:space="preserve">Dry sand </w:t>
      </w:r>
      <w:r w:rsidR="000D5D29" w:rsidRPr="0076266A">
        <w:rPr>
          <w:rFonts w:ascii="Arial" w:hAnsi="Arial" w:cs="Arial"/>
          <w:sz w:val="24"/>
          <w:szCs w:val="24"/>
        </w:rPr>
        <w:t xml:space="preserve">or another likewise commercial product </w:t>
      </w:r>
      <w:r w:rsidR="007176E5" w:rsidRPr="0076266A">
        <w:rPr>
          <w:rFonts w:ascii="Arial" w:hAnsi="Arial" w:cs="Arial"/>
          <w:sz w:val="24"/>
          <w:szCs w:val="24"/>
        </w:rPr>
        <w:t xml:space="preserve">should be stored close by for the </w:t>
      </w:r>
      <w:r w:rsidR="00C17357" w:rsidRPr="0076266A">
        <w:rPr>
          <w:rFonts w:ascii="Arial" w:hAnsi="Arial" w:cs="Arial"/>
          <w:sz w:val="24"/>
          <w:szCs w:val="24"/>
        </w:rPr>
        <w:t xml:space="preserve">clean-up </w:t>
      </w:r>
      <w:r w:rsidR="007176E5" w:rsidRPr="0076266A">
        <w:rPr>
          <w:rFonts w:ascii="Arial" w:hAnsi="Arial" w:cs="Arial"/>
          <w:sz w:val="24"/>
          <w:szCs w:val="24"/>
        </w:rPr>
        <w:t>of any minor spills</w:t>
      </w:r>
      <w:r w:rsidR="003C245D" w:rsidRPr="0076266A">
        <w:rPr>
          <w:rFonts w:ascii="Arial" w:hAnsi="Arial" w:cs="Arial"/>
          <w:sz w:val="24"/>
          <w:szCs w:val="24"/>
        </w:rPr>
        <w:t>.</w:t>
      </w:r>
      <w:r w:rsidR="00C17357" w:rsidRPr="0076266A">
        <w:rPr>
          <w:rFonts w:ascii="Arial" w:hAnsi="Arial" w:cs="Arial"/>
          <w:sz w:val="24"/>
          <w:szCs w:val="24"/>
        </w:rPr>
        <w:t xml:space="preserve"> </w:t>
      </w:r>
      <w:r w:rsidR="000D5D29" w:rsidRPr="0076266A">
        <w:rPr>
          <w:rFonts w:ascii="Arial" w:hAnsi="Arial" w:cs="Arial"/>
          <w:sz w:val="24"/>
          <w:szCs w:val="24"/>
        </w:rPr>
        <w:t xml:space="preserve">Inspections should be routine, and records kept up to date. </w:t>
      </w:r>
    </w:p>
    <w:p w14:paraId="32BC5590" w14:textId="7E2B48A1" w:rsidR="00DA093B" w:rsidRDefault="00DA093B" w:rsidP="00FC6D36">
      <w:pPr>
        <w:spacing w:line="360" w:lineRule="auto"/>
        <w:ind w:right="284" w:firstLine="720"/>
        <w:contextualSpacing/>
        <w:rPr>
          <w:rFonts w:ascii="Arial" w:hAnsi="Arial" w:cs="Arial"/>
          <w:sz w:val="24"/>
          <w:szCs w:val="24"/>
        </w:rPr>
      </w:pPr>
    </w:p>
    <w:p w14:paraId="5D8E4817" w14:textId="36708115" w:rsidR="00DA093B" w:rsidRDefault="00DA093B" w:rsidP="00FC6D36">
      <w:pPr>
        <w:spacing w:line="360" w:lineRule="auto"/>
        <w:ind w:right="284" w:firstLine="720"/>
        <w:contextualSpacing/>
        <w:rPr>
          <w:rFonts w:ascii="Arial" w:hAnsi="Arial" w:cs="Arial"/>
          <w:sz w:val="24"/>
          <w:szCs w:val="24"/>
        </w:rPr>
      </w:pPr>
    </w:p>
    <w:p w14:paraId="1514DD98" w14:textId="5C85D753" w:rsidR="00DA093B" w:rsidRDefault="00DA093B" w:rsidP="00FC6D36">
      <w:pPr>
        <w:spacing w:line="360" w:lineRule="auto"/>
        <w:ind w:right="284" w:firstLine="720"/>
        <w:contextualSpacing/>
        <w:rPr>
          <w:rFonts w:ascii="Arial" w:hAnsi="Arial" w:cs="Arial"/>
          <w:sz w:val="24"/>
          <w:szCs w:val="24"/>
        </w:rPr>
      </w:pPr>
    </w:p>
    <w:p w14:paraId="15A27375" w14:textId="1433FCFD" w:rsidR="00DA093B" w:rsidRDefault="00DA093B" w:rsidP="00FC6D36">
      <w:pPr>
        <w:spacing w:line="360" w:lineRule="auto"/>
        <w:ind w:right="284" w:firstLine="720"/>
        <w:contextualSpacing/>
        <w:rPr>
          <w:rFonts w:ascii="Arial" w:hAnsi="Arial" w:cs="Arial"/>
          <w:sz w:val="24"/>
          <w:szCs w:val="24"/>
        </w:rPr>
      </w:pPr>
    </w:p>
    <w:p w14:paraId="297D3334" w14:textId="43221BB2" w:rsidR="00DA093B" w:rsidRDefault="00DA093B" w:rsidP="00FC6D36">
      <w:pPr>
        <w:spacing w:line="360" w:lineRule="auto"/>
        <w:ind w:right="284" w:firstLine="720"/>
        <w:contextualSpacing/>
        <w:rPr>
          <w:rFonts w:ascii="Arial" w:hAnsi="Arial" w:cs="Arial"/>
          <w:sz w:val="24"/>
          <w:szCs w:val="24"/>
        </w:rPr>
      </w:pPr>
    </w:p>
    <w:p w14:paraId="0E8D5249" w14:textId="5E9A6D18" w:rsidR="00DA093B" w:rsidRDefault="00DA093B" w:rsidP="00FC6D36">
      <w:pPr>
        <w:spacing w:line="360" w:lineRule="auto"/>
        <w:ind w:right="284" w:firstLine="720"/>
        <w:contextualSpacing/>
        <w:rPr>
          <w:rFonts w:ascii="Arial" w:hAnsi="Arial" w:cs="Arial"/>
          <w:sz w:val="24"/>
          <w:szCs w:val="24"/>
        </w:rPr>
      </w:pPr>
    </w:p>
    <w:p w14:paraId="655822DC" w14:textId="013E3668" w:rsidR="00DA093B" w:rsidRDefault="00DA093B" w:rsidP="00FC6D36">
      <w:pPr>
        <w:spacing w:line="360" w:lineRule="auto"/>
        <w:ind w:right="284" w:firstLine="720"/>
        <w:contextualSpacing/>
        <w:rPr>
          <w:rFonts w:ascii="Arial" w:hAnsi="Arial" w:cs="Arial"/>
          <w:sz w:val="24"/>
          <w:szCs w:val="24"/>
        </w:rPr>
      </w:pPr>
    </w:p>
    <w:p w14:paraId="4AB9D726" w14:textId="567F9C74" w:rsidR="00DA093B" w:rsidRDefault="00DA093B" w:rsidP="00FC6D36">
      <w:pPr>
        <w:spacing w:line="360" w:lineRule="auto"/>
        <w:ind w:right="284" w:firstLine="720"/>
        <w:contextualSpacing/>
        <w:rPr>
          <w:rFonts w:ascii="Arial" w:hAnsi="Arial" w:cs="Arial"/>
          <w:sz w:val="24"/>
          <w:szCs w:val="24"/>
        </w:rPr>
      </w:pPr>
    </w:p>
    <w:p w14:paraId="78A1F6AA" w14:textId="7880C081" w:rsidR="00DA093B" w:rsidRDefault="00DA093B" w:rsidP="00FC6D36">
      <w:pPr>
        <w:spacing w:line="360" w:lineRule="auto"/>
        <w:ind w:right="284" w:firstLine="720"/>
        <w:contextualSpacing/>
        <w:rPr>
          <w:rFonts w:ascii="Arial" w:hAnsi="Arial" w:cs="Arial"/>
          <w:sz w:val="24"/>
          <w:szCs w:val="24"/>
        </w:rPr>
      </w:pPr>
    </w:p>
    <w:p w14:paraId="7E6612AA" w14:textId="2CE70310" w:rsidR="00DA093B" w:rsidRDefault="00DA093B" w:rsidP="00FC6D36">
      <w:pPr>
        <w:spacing w:line="360" w:lineRule="auto"/>
        <w:ind w:right="284" w:firstLine="720"/>
        <w:contextualSpacing/>
        <w:rPr>
          <w:rFonts w:ascii="Arial" w:hAnsi="Arial" w:cs="Arial"/>
          <w:sz w:val="24"/>
          <w:szCs w:val="24"/>
        </w:rPr>
      </w:pPr>
    </w:p>
    <w:p w14:paraId="356D47AB" w14:textId="3C633035" w:rsidR="00DA093B" w:rsidRDefault="00DA093B" w:rsidP="00FC6D36">
      <w:pPr>
        <w:spacing w:line="360" w:lineRule="auto"/>
        <w:ind w:right="284" w:firstLine="720"/>
        <w:contextualSpacing/>
        <w:rPr>
          <w:rFonts w:ascii="Arial" w:hAnsi="Arial" w:cs="Arial"/>
          <w:sz w:val="24"/>
          <w:szCs w:val="24"/>
        </w:rPr>
      </w:pPr>
    </w:p>
    <w:p w14:paraId="443D26DD" w14:textId="7908BC4E" w:rsidR="00DA093B" w:rsidRDefault="00DA093B" w:rsidP="00FC6D36">
      <w:pPr>
        <w:spacing w:line="360" w:lineRule="auto"/>
        <w:ind w:right="284" w:firstLine="720"/>
        <w:contextualSpacing/>
        <w:rPr>
          <w:rFonts w:ascii="Arial" w:hAnsi="Arial" w:cs="Arial"/>
          <w:sz w:val="24"/>
          <w:szCs w:val="24"/>
        </w:rPr>
      </w:pPr>
    </w:p>
    <w:p w14:paraId="5F2CFC3D" w14:textId="5BD58C65" w:rsidR="00DA093B" w:rsidRDefault="00DA093B" w:rsidP="00FC6D36">
      <w:pPr>
        <w:spacing w:line="360" w:lineRule="auto"/>
        <w:ind w:right="284" w:firstLine="720"/>
        <w:contextualSpacing/>
        <w:rPr>
          <w:rFonts w:ascii="Arial" w:hAnsi="Arial" w:cs="Arial"/>
          <w:sz w:val="24"/>
          <w:szCs w:val="24"/>
        </w:rPr>
      </w:pPr>
    </w:p>
    <w:p w14:paraId="2A77EF89" w14:textId="562D2360" w:rsidR="00DA093B" w:rsidRDefault="00DA093B" w:rsidP="00FC6D36">
      <w:pPr>
        <w:spacing w:line="360" w:lineRule="auto"/>
        <w:ind w:right="284" w:firstLine="720"/>
        <w:contextualSpacing/>
        <w:rPr>
          <w:rFonts w:ascii="Arial" w:hAnsi="Arial" w:cs="Arial"/>
          <w:sz w:val="24"/>
          <w:szCs w:val="24"/>
        </w:rPr>
      </w:pPr>
    </w:p>
    <w:p w14:paraId="6722FFB3" w14:textId="77777777" w:rsidR="00D9064D" w:rsidRDefault="00D9064D" w:rsidP="001C3207">
      <w:pPr>
        <w:spacing w:line="360" w:lineRule="auto"/>
        <w:ind w:right="284"/>
        <w:rPr>
          <w:rFonts w:ascii="Arial" w:hAnsi="Arial" w:cs="Arial"/>
          <w:sz w:val="24"/>
          <w:szCs w:val="24"/>
        </w:rPr>
      </w:pPr>
    </w:p>
    <w:p w14:paraId="4601BFE9" w14:textId="699A7FBA" w:rsidR="001C3207" w:rsidRPr="0047625C" w:rsidRDefault="001C3207" w:rsidP="001C3207">
      <w:pPr>
        <w:spacing w:line="360" w:lineRule="auto"/>
        <w:ind w:right="284"/>
        <w:rPr>
          <w:rFonts w:ascii="Arial" w:hAnsi="Arial" w:cs="Arial"/>
          <w:sz w:val="24"/>
          <w:szCs w:val="24"/>
        </w:rPr>
      </w:pPr>
      <w:r w:rsidRPr="00FC6D36">
        <w:rPr>
          <w:rFonts w:ascii="Arial" w:hAnsi="Arial" w:cs="Arial"/>
          <w:sz w:val="24"/>
          <w:szCs w:val="24"/>
        </w:rPr>
        <w:lastRenderedPageBreak/>
        <w:t>REFERENCES</w:t>
      </w:r>
    </w:p>
    <w:p w14:paraId="4C2C25AF" w14:textId="77777777" w:rsidR="001C3207" w:rsidRDefault="001C3207" w:rsidP="001C3207">
      <w:pPr>
        <w:spacing w:line="360" w:lineRule="auto"/>
        <w:ind w:right="284"/>
        <w:rPr>
          <w:rFonts w:ascii="Arial" w:hAnsi="Arial" w:cs="Arial"/>
          <w:color w:val="000000"/>
          <w:sz w:val="24"/>
          <w:szCs w:val="24"/>
          <w:shd w:val="clear" w:color="auto" w:fill="FFFFFF"/>
        </w:rPr>
      </w:pPr>
      <w:r w:rsidRPr="0076266A">
        <w:rPr>
          <w:rFonts w:ascii="Arial" w:hAnsi="Arial" w:cs="Arial"/>
          <w:color w:val="000000"/>
          <w:sz w:val="24"/>
          <w:szCs w:val="24"/>
          <w:shd w:val="clear" w:color="auto" w:fill="FFFFFF"/>
        </w:rPr>
        <w:t>Francis, W. and Peters, M., 2013. </w:t>
      </w:r>
      <w:r w:rsidRPr="0076266A">
        <w:rPr>
          <w:rFonts w:ascii="Arial" w:hAnsi="Arial" w:cs="Arial"/>
          <w:i/>
          <w:iCs/>
          <w:color w:val="000000"/>
          <w:sz w:val="24"/>
          <w:szCs w:val="24"/>
          <w:shd w:val="clear" w:color="auto" w:fill="FFFFFF"/>
        </w:rPr>
        <w:t>Fuels and Fuel Technology</w:t>
      </w:r>
      <w:r w:rsidRPr="0076266A">
        <w:rPr>
          <w:rFonts w:ascii="Arial" w:hAnsi="Arial" w:cs="Arial"/>
          <w:color w:val="000000"/>
          <w:sz w:val="24"/>
          <w:szCs w:val="24"/>
          <w:shd w:val="clear" w:color="auto" w:fill="FFFFFF"/>
        </w:rPr>
        <w:t xml:space="preserve">. 2nd ed. Elsevier Science, </w:t>
      </w:r>
      <w:proofErr w:type="spellStart"/>
      <w:proofErr w:type="gramStart"/>
      <w:r w:rsidRPr="0076266A">
        <w:rPr>
          <w:rFonts w:ascii="Arial" w:hAnsi="Arial" w:cs="Arial"/>
          <w:color w:val="000000"/>
          <w:sz w:val="24"/>
          <w:szCs w:val="24"/>
          <w:shd w:val="clear" w:color="auto" w:fill="FFFFFF"/>
        </w:rPr>
        <w:t>p.Data</w:t>
      </w:r>
      <w:proofErr w:type="spellEnd"/>
      <w:proofErr w:type="gramEnd"/>
      <w:r w:rsidRPr="0076266A">
        <w:rPr>
          <w:rFonts w:ascii="Arial" w:hAnsi="Arial" w:cs="Arial"/>
          <w:color w:val="000000"/>
          <w:sz w:val="24"/>
          <w:szCs w:val="24"/>
          <w:shd w:val="clear" w:color="auto" w:fill="FFFFFF"/>
        </w:rPr>
        <w:t xml:space="preserve"> Sheet 59.</w:t>
      </w:r>
    </w:p>
    <w:p w14:paraId="54AE94D2" w14:textId="77777777" w:rsidR="001C3207" w:rsidRDefault="001C3207" w:rsidP="001C3207">
      <w:pPr>
        <w:spacing w:line="360" w:lineRule="auto"/>
        <w:ind w:right="284"/>
        <w:rPr>
          <w:rFonts w:ascii="Arial" w:hAnsi="Arial" w:cs="Arial"/>
          <w:color w:val="000000"/>
          <w:sz w:val="24"/>
          <w:szCs w:val="24"/>
          <w:shd w:val="clear" w:color="auto" w:fill="FFFFFF"/>
        </w:rPr>
      </w:pPr>
      <w:r w:rsidRPr="00AA7FB5">
        <w:rPr>
          <w:rFonts w:ascii="Arial" w:hAnsi="Arial" w:cs="Arial"/>
          <w:i/>
          <w:iCs/>
          <w:color w:val="000000"/>
          <w:sz w:val="24"/>
          <w:szCs w:val="24"/>
          <w:shd w:val="clear" w:color="auto" w:fill="FFFFFF"/>
        </w:rPr>
        <w:t>Guidance on the Water Resources (Control of Pollution) (Oil Storage) (Wales) Regulations 2016</w:t>
      </w:r>
      <w:r w:rsidRPr="00AA7FB5">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Available at:</w:t>
      </w:r>
      <w:r w:rsidRPr="00AA7FB5">
        <w:t xml:space="preserve"> </w:t>
      </w:r>
      <w:r w:rsidRPr="00AA7FB5">
        <w:rPr>
          <w:rFonts w:ascii="Arial" w:hAnsi="Arial" w:cs="Arial"/>
          <w:color w:val="000000"/>
          <w:sz w:val="24"/>
          <w:szCs w:val="24"/>
          <w:shd w:val="clear" w:color="auto" w:fill="FFFFFF"/>
        </w:rPr>
        <w:t xml:space="preserve">https://gov.wales/sites/default/files/publications/2019-06/oil-storage-regulations.pdf </w:t>
      </w:r>
      <w:r>
        <w:rPr>
          <w:rFonts w:ascii="Arial" w:hAnsi="Arial" w:cs="Arial"/>
          <w:color w:val="000000"/>
          <w:sz w:val="24"/>
          <w:szCs w:val="24"/>
          <w:shd w:val="clear" w:color="auto" w:fill="FFFFFF"/>
        </w:rPr>
        <w:t>[</w:t>
      </w:r>
      <w:r w:rsidRPr="00AA7FB5">
        <w:rPr>
          <w:rFonts w:ascii="Arial" w:hAnsi="Arial" w:cs="Arial"/>
          <w:color w:val="000000"/>
          <w:sz w:val="24"/>
          <w:szCs w:val="24"/>
          <w:shd w:val="clear" w:color="auto" w:fill="FFFFFF"/>
        </w:rPr>
        <w:t>Accessed: 20/04/2022</w:t>
      </w:r>
      <w:r>
        <w:rPr>
          <w:rFonts w:ascii="Arial" w:hAnsi="Arial" w:cs="Arial"/>
          <w:color w:val="000000"/>
          <w:sz w:val="24"/>
          <w:szCs w:val="24"/>
          <w:shd w:val="clear" w:color="auto" w:fill="FFFFFF"/>
        </w:rPr>
        <w:t>]</w:t>
      </w:r>
    </w:p>
    <w:p w14:paraId="48902BDB" w14:textId="77777777" w:rsidR="001C3207" w:rsidRDefault="001C3207" w:rsidP="001C3207">
      <w:pPr>
        <w:spacing w:line="360" w:lineRule="auto"/>
        <w:ind w:right="284"/>
        <w:rPr>
          <w:rFonts w:ascii="Arial" w:hAnsi="Arial" w:cs="Arial"/>
          <w:color w:val="000000"/>
          <w:sz w:val="24"/>
          <w:szCs w:val="24"/>
          <w:shd w:val="clear" w:color="auto" w:fill="FFFFFF"/>
        </w:rPr>
      </w:pPr>
      <w:r w:rsidRPr="00AA7FB5">
        <w:rPr>
          <w:rFonts w:ascii="Arial" w:hAnsi="Arial" w:cs="Arial"/>
          <w:color w:val="000000"/>
          <w:sz w:val="24"/>
          <w:szCs w:val="24"/>
          <w:shd w:val="clear" w:color="auto" w:fill="FFFFFF"/>
        </w:rPr>
        <w:t>Oftec.org. 2022. </w:t>
      </w:r>
      <w:r w:rsidRPr="00AA7FB5">
        <w:rPr>
          <w:rFonts w:ascii="Arial" w:hAnsi="Arial" w:cs="Arial"/>
          <w:i/>
          <w:iCs/>
          <w:color w:val="000000"/>
          <w:sz w:val="24"/>
          <w:szCs w:val="24"/>
          <w:shd w:val="clear" w:color="auto" w:fill="FFFFFF"/>
        </w:rPr>
        <w:t>Domestic fuel supply pipes | OFTEC consumer guides</w:t>
      </w:r>
      <w:r w:rsidRPr="00AA7FB5">
        <w:rPr>
          <w:rFonts w:ascii="Arial" w:hAnsi="Arial" w:cs="Arial"/>
          <w:color w:val="000000"/>
          <w:sz w:val="24"/>
          <w:szCs w:val="24"/>
          <w:shd w:val="clear" w:color="auto" w:fill="FFFFFF"/>
        </w:rPr>
        <w:t>. [online] Available at: https://www.oftec.org/consumers/off-gas-grid-guides/home-guide-to-domestic-fuel-supply-pipes [Accessed 28 March 2022].</w:t>
      </w:r>
    </w:p>
    <w:p w14:paraId="5DEF5C27" w14:textId="4EB163C8" w:rsidR="001C3207" w:rsidRPr="0076266A" w:rsidRDefault="001C3207" w:rsidP="001C3207">
      <w:pPr>
        <w:spacing w:line="360" w:lineRule="auto"/>
        <w:ind w:right="284"/>
        <w:rPr>
          <w:rFonts w:ascii="Arial" w:hAnsi="Arial" w:cs="Arial"/>
          <w:color w:val="000000"/>
          <w:sz w:val="24"/>
          <w:szCs w:val="24"/>
          <w:shd w:val="clear" w:color="auto" w:fill="FFFFFF"/>
        </w:rPr>
      </w:pPr>
      <w:r w:rsidRPr="0076266A">
        <w:rPr>
          <w:rFonts w:ascii="Arial" w:hAnsi="Arial" w:cs="Arial"/>
          <w:i/>
          <w:iCs/>
          <w:color w:val="000000"/>
          <w:sz w:val="24"/>
          <w:szCs w:val="24"/>
          <w:shd w:val="clear" w:color="auto" w:fill="FFFFFF"/>
        </w:rPr>
        <w:t>The Building Regulations 2010</w:t>
      </w:r>
      <w:r w:rsidRPr="0076266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Available at: </w:t>
      </w:r>
      <w:r w:rsidRPr="00CA1322">
        <w:rPr>
          <w:rFonts w:ascii="Arial" w:hAnsi="Arial" w:cs="Arial"/>
          <w:color w:val="000000"/>
          <w:sz w:val="24"/>
          <w:szCs w:val="24"/>
          <w:shd w:val="clear" w:color="auto" w:fill="FFFFFF"/>
        </w:rPr>
        <w:t>https://assets.publishing.service.gov.uk/government/uploads/system/uploads/attachment_data/file/468872/ADJ_LOCKED.pdf</w:t>
      </w:r>
      <w:r w:rsidRPr="0076266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76266A">
        <w:rPr>
          <w:rFonts w:ascii="Arial" w:hAnsi="Arial" w:cs="Arial"/>
          <w:color w:val="000000"/>
          <w:sz w:val="24"/>
          <w:szCs w:val="24"/>
          <w:shd w:val="clear" w:color="auto" w:fill="FFFFFF"/>
        </w:rPr>
        <w:t>Accessed: 22/03/2022</w:t>
      </w:r>
      <w:r>
        <w:rPr>
          <w:rFonts w:ascii="Arial" w:hAnsi="Arial" w:cs="Arial"/>
          <w:color w:val="000000"/>
          <w:sz w:val="24"/>
          <w:szCs w:val="24"/>
          <w:shd w:val="clear" w:color="auto" w:fill="FFFFFF"/>
        </w:rPr>
        <w:t>]</w:t>
      </w:r>
    </w:p>
    <w:p w14:paraId="42AF3E14" w14:textId="758D7819" w:rsidR="001C3207" w:rsidRPr="00057F09" w:rsidRDefault="001C3207" w:rsidP="001C3207">
      <w:pPr>
        <w:spacing w:line="360" w:lineRule="auto"/>
        <w:ind w:right="284"/>
        <w:rPr>
          <w:rFonts w:ascii="Arial" w:hAnsi="Arial" w:cs="Arial"/>
          <w:color w:val="000000"/>
          <w:sz w:val="24"/>
          <w:szCs w:val="24"/>
          <w:shd w:val="clear" w:color="auto" w:fill="FFFFFF"/>
        </w:rPr>
      </w:pPr>
      <w:r w:rsidRPr="0076266A">
        <w:rPr>
          <w:rFonts w:ascii="Arial" w:hAnsi="Arial" w:cs="Arial"/>
          <w:i/>
          <w:iCs/>
          <w:color w:val="000000"/>
          <w:sz w:val="24"/>
          <w:szCs w:val="24"/>
          <w:shd w:val="clear" w:color="auto" w:fill="FFFFFF"/>
        </w:rPr>
        <w:t>The Control of Pollution (Oil Storage) (England) Regulations 2001</w:t>
      </w:r>
      <w:r w:rsidRPr="0076266A">
        <w:rPr>
          <w:rFonts w:ascii="Arial" w:hAnsi="Arial" w:cs="Arial"/>
          <w:color w:val="000000"/>
          <w:sz w:val="24"/>
          <w:szCs w:val="24"/>
          <w:shd w:val="clear" w:color="auto" w:fill="FFFFFF"/>
        </w:rPr>
        <w:t xml:space="preserve">. 92,219. </w:t>
      </w:r>
      <w:r>
        <w:rPr>
          <w:rFonts w:ascii="Arial" w:hAnsi="Arial" w:cs="Arial"/>
          <w:color w:val="000000"/>
          <w:sz w:val="24"/>
          <w:szCs w:val="24"/>
          <w:shd w:val="clear" w:color="auto" w:fill="FFFFFF"/>
        </w:rPr>
        <w:t>[</w:t>
      </w:r>
      <w:r w:rsidRPr="00057F09">
        <w:rPr>
          <w:rFonts w:ascii="Arial" w:hAnsi="Arial" w:cs="Arial"/>
          <w:color w:val="000000"/>
          <w:sz w:val="24"/>
          <w:szCs w:val="24"/>
          <w:shd w:val="clear" w:color="auto" w:fill="FFFFFF"/>
        </w:rPr>
        <w:t>Accessed: 20/03/2022]</w:t>
      </w:r>
    </w:p>
    <w:p w14:paraId="4F453E08" w14:textId="3F1B2F73" w:rsidR="00057F09" w:rsidRDefault="00057F09" w:rsidP="001C3207">
      <w:pPr>
        <w:spacing w:line="360" w:lineRule="auto"/>
        <w:ind w:right="284"/>
        <w:rPr>
          <w:rFonts w:ascii="Arial" w:hAnsi="Arial" w:cs="Arial"/>
          <w:color w:val="000000"/>
          <w:sz w:val="24"/>
          <w:szCs w:val="24"/>
          <w:shd w:val="clear" w:color="auto" w:fill="FFFFFF"/>
        </w:rPr>
      </w:pPr>
      <w:r w:rsidRPr="00057F09">
        <w:rPr>
          <w:rFonts w:ascii="Arial" w:hAnsi="Arial" w:cs="Arial"/>
          <w:color w:val="000000"/>
          <w:sz w:val="24"/>
          <w:szCs w:val="24"/>
          <w:shd w:val="clear" w:color="auto" w:fill="FFFFFF"/>
        </w:rPr>
        <w:t>2015. </w:t>
      </w:r>
      <w:r w:rsidRPr="00057F09">
        <w:rPr>
          <w:rFonts w:ascii="Arial" w:hAnsi="Arial" w:cs="Arial"/>
          <w:i/>
          <w:iCs/>
          <w:color w:val="000000"/>
          <w:sz w:val="24"/>
          <w:szCs w:val="24"/>
          <w:shd w:val="clear" w:color="auto" w:fill="FFFFFF"/>
        </w:rPr>
        <w:t>Oil tank diagram</w:t>
      </w:r>
      <w:r w:rsidRPr="00057F09">
        <w:rPr>
          <w:rFonts w:ascii="Arial" w:hAnsi="Arial" w:cs="Arial"/>
          <w:color w:val="000000"/>
          <w:sz w:val="24"/>
          <w:szCs w:val="24"/>
          <w:shd w:val="clear" w:color="auto" w:fill="FFFFFF"/>
        </w:rPr>
        <w:t>. [image] Available at: &lt;http://oilcare.org.uk/look-after-your-oil/gtkyot/&gt; [Accessed 21 April 2022].</w:t>
      </w:r>
    </w:p>
    <w:p w14:paraId="10F827B8" w14:textId="6B18294A" w:rsidR="002513EA" w:rsidRPr="002513EA" w:rsidRDefault="002513EA" w:rsidP="001C3207">
      <w:pPr>
        <w:spacing w:line="360" w:lineRule="auto"/>
        <w:ind w:right="284"/>
        <w:rPr>
          <w:rFonts w:ascii="Arial" w:hAnsi="Arial" w:cs="Arial"/>
          <w:color w:val="000000"/>
          <w:sz w:val="24"/>
          <w:szCs w:val="24"/>
          <w:shd w:val="clear" w:color="auto" w:fill="FFFFFF"/>
        </w:rPr>
      </w:pPr>
      <w:r w:rsidRPr="002513EA">
        <w:rPr>
          <w:rFonts w:ascii="Arial" w:hAnsi="Arial" w:cs="Arial"/>
          <w:color w:val="000000"/>
          <w:sz w:val="24"/>
          <w:szCs w:val="24"/>
          <w:shd w:val="clear" w:color="auto" w:fill="FFFFFF"/>
        </w:rPr>
        <w:t>2022. </w:t>
      </w:r>
      <w:r w:rsidRPr="002513EA">
        <w:rPr>
          <w:rFonts w:ascii="Arial" w:hAnsi="Arial" w:cs="Arial"/>
          <w:i/>
          <w:iCs/>
          <w:color w:val="000000"/>
          <w:sz w:val="24"/>
          <w:szCs w:val="24"/>
          <w:shd w:val="clear" w:color="auto" w:fill="FFFFFF"/>
        </w:rPr>
        <w:t>Oil tank placement</w:t>
      </w:r>
      <w:r w:rsidRPr="002513EA">
        <w:rPr>
          <w:rFonts w:ascii="Arial" w:hAnsi="Arial" w:cs="Arial"/>
          <w:color w:val="000000"/>
          <w:sz w:val="24"/>
          <w:szCs w:val="24"/>
          <w:shd w:val="clear" w:color="auto" w:fill="FFFFFF"/>
        </w:rPr>
        <w:t>. [image] Available at: &lt;https://www.tuffa.co.uk/blog/an-expert-guide-to-fire-rated-oil-tanks/&gt; [Accessed 21 April 2022].</w:t>
      </w:r>
    </w:p>
    <w:p w14:paraId="48313B64" w14:textId="23C037E8" w:rsidR="00FA3B89" w:rsidRPr="002513EA" w:rsidRDefault="00FA3B89" w:rsidP="00465040">
      <w:pPr>
        <w:spacing w:line="360" w:lineRule="auto"/>
        <w:ind w:right="284"/>
        <w:rPr>
          <w:rFonts w:ascii="Arial" w:hAnsi="Arial" w:cs="Arial"/>
          <w:color w:val="000000"/>
          <w:sz w:val="24"/>
          <w:szCs w:val="24"/>
          <w:shd w:val="clear" w:color="auto" w:fill="FFFFFF"/>
        </w:rPr>
      </w:pPr>
    </w:p>
    <w:p w14:paraId="202D8B30" w14:textId="0E4163FE" w:rsidR="00FA3B89" w:rsidRPr="00057F09" w:rsidRDefault="00FA3B89" w:rsidP="00465040">
      <w:pPr>
        <w:spacing w:line="360" w:lineRule="auto"/>
        <w:ind w:right="284"/>
        <w:rPr>
          <w:rFonts w:ascii="Arial" w:hAnsi="Arial" w:cs="Arial"/>
          <w:color w:val="000000"/>
          <w:sz w:val="24"/>
          <w:szCs w:val="24"/>
          <w:shd w:val="clear" w:color="auto" w:fill="FFFFFF"/>
        </w:rPr>
      </w:pPr>
    </w:p>
    <w:p w14:paraId="7DA5B98C" w14:textId="222665DA" w:rsidR="00FA3B89" w:rsidRDefault="00FA3B89" w:rsidP="00465040">
      <w:pPr>
        <w:spacing w:line="360" w:lineRule="auto"/>
        <w:ind w:right="284"/>
        <w:rPr>
          <w:rFonts w:ascii="Arial" w:hAnsi="Arial" w:cs="Arial"/>
          <w:color w:val="000000"/>
          <w:sz w:val="24"/>
          <w:szCs w:val="24"/>
          <w:shd w:val="clear" w:color="auto" w:fill="FFFFFF"/>
        </w:rPr>
      </w:pPr>
    </w:p>
    <w:p w14:paraId="361E1FA2" w14:textId="3CB04F9C" w:rsidR="00DA093B" w:rsidRDefault="00DA093B" w:rsidP="00465040">
      <w:pPr>
        <w:spacing w:line="360" w:lineRule="auto"/>
        <w:ind w:right="284"/>
        <w:rPr>
          <w:rFonts w:ascii="Arial" w:hAnsi="Arial" w:cs="Arial"/>
          <w:color w:val="000000"/>
          <w:sz w:val="24"/>
          <w:szCs w:val="24"/>
          <w:shd w:val="clear" w:color="auto" w:fill="FFFFFF"/>
        </w:rPr>
      </w:pPr>
    </w:p>
    <w:p w14:paraId="52EAF1A2" w14:textId="1A44A527" w:rsidR="00DA093B" w:rsidRDefault="00DA093B" w:rsidP="00465040">
      <w:pPr>
        <w:spacing w:line="360" w:lineRule="auto"/>
        <w:ind w:right="284"/>
        <w:rPr>
          <w:rFonts w:ascii="Arial" w:hAnsi="Arial" w:cs="Arial"/>
          <w:color w:val="000000"/>
          <w:sz w:val="24"/>
          <w:szCs w:val="24"/>
          <w:shd w:val="clear" w:color="auto" w:fill="FFFFFF"/>
        </w:rPr>
      </w:pPr>
    </w:p>
    <w:p w14:paraId="73730612" w14:textId="46989B96" w:rsidR="00DA093B" w:rsidRDefault="00DA093B" w:rsidP="00465040">
      <w:pPr>
        <w:spacing w:line="360" w:lineRule="auto"/>
        <w:ind w:right="284"/>
        <w:rPr>
          <w:rFonts w:ascii="Arial" w:hAnsi="Arial" w:cs="Arial"/>
          <w:color w:val="000000"/>
          <w:sz w:val="24"/>
          <w:szCs w:val="24"/>
          <w:shd w:val="clear" w:color="auto" w:fill="FFFFFF"/>
        </w:rPr>
      </w:pPr>
    </w:p>
    <w:p w14:paraId="6795911F" w14:textId="77777777" w:rsidR="002513EA" w:rsidRDefault="002513EA" w:rsidP="00465040">
      <w:pPr>
        <w:spacing w:line="360" w:lineRule="auto"/>
        <w:ind w:right="284"/>
        <w:rPr>
          <w:rFonts w:ascii="Arial" w:hAnsi="Arial" w:cs="Arial"/>
          <w:color w:val="000000"/>
          <w:sz w:val="24"/>
          <w:szCs w:val="24"/>
          <w:shd w:val="clear" w:color="auto" w:fill="FFFFFF"/>
        </w:rPr>
      </w:pPr>
    </w:p>
    <w:p w14:paraId="6FD0F2D1" w14:textId="77777777" w:rsidR="00D9064D" w:rsidRDefault="00D9064D" w:rsidP="001C3207">
      <w:pPr>
        <w:spacing w:line="360" w:lineRule="auto"/>
        <w:ind w:right="284"/>
        <w:rPr>
          <w:rFonts w:ascii="Arial" w:hAnsi="Arial" w:cs="Arial"/>
          <w:color w:val="000000"/>
          <w:sz w:val="24"/>
          <w:szCs w:val="24"/>
          <w:shd w:val="clear" w:color="auto" w:fill="FFFFFF"/>
        </w:rPr>
      </w:pPr>
    </w:p>
    <w:p w14:paraId="7FC89ADD" w14:textId="44B85CE7" w:rsidR="001C3207" w:rsidRPr="0047625C" w:rsidRDefault="001C3207" w:rsidP="001C3207">
      <w:pPr>
        <w:spacing w:line="360" w:lineRule="auto"/>
        <w:ind w:right="284"/>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BIBLIOGRAPHY</w:t>
      </w:r>
    </w:p>
    <w:p w14:paraId="4DEA180E" w14:textId="77777777" w:rsidR="001C3207" w:rsidRPr="00F70339" w:rsidRDefault="001C3207" w:rsidP="001C3207">
      <w:pPr>
        <w:tabs>
          <w:tab w:val="num" w:pos="720"/>
          <w:tab w:val="left" w:pos="1440"/>
        </w:tabs>
        <w:spacing w:line="264" w:lineRule="auto"/>
        <w:rPr>
          <w:rFonts w:ascii="Arial" w:hAnsi="Arial" w:cs="Arial"/>
          <w:sz w:val="24"/>
          <w:szCs w:val="24"/>
        </w:rPr>
      </w:pPr>
      <w:r w:rsidRPr="00F70339">
        <w:rPr>
          <w:rFonts w:ascii="Arial" w:hAnsi="Arial" w:cs="Arial"/>
          <w:color w:val="000000"/>
          <w:sz w:val="24"/>
          <w:szCs w:val="24"/>
        </w:rPr>
        <w:t xml:space="preserve">Baxter L., Hughes C., Tight M. </w:t>
      </w:r>
      <w:r w:rsidRPr="00F70339">
        <w:rPr>
          <w:rFonts w:ascii="Arial" w:hAnsi="Arial" w:cs="Arial"/>
          <w:i/>
          <w:color w:val="000000"/>
          <w:sz w:val="24"/>
          <w:szCs w:val="24"/>
        </w:rPr>
        <w:t>How to Research, 4</w:t>
      </w:r>
      <w:r w:rsidRPr="00F70339">
        <w:rPr>
          <w:rFonts w:ascii="Arial" w:hAnsi="Arial" w:cs="Arial"/>
          <w:i/>
          <w:color w:val="000000"/>
          <w:sz w:val="24"/>
          <w:szCs w:val="24"/>
          <w:vertAlign w:val="superscript"/>
        </w:rPr>
        <w:t>th</w:t>
      </w:r>
      <w:r w:rsidRPr="00F70339">
        <w:rPr>
          <w:rFonts w:ascii="Arial" w:hAnsi="Arial" w:cs="Arial"/>
          <w:i/>
          <w:color w:val="000000"/>
          <w:sz w:val="24"/>
          <w:szCs w:val="24"/>
        </w:rPr>
        <w:t xml:space="preserve"> Edition</w:t>
      </w:r>
      <w:r w:rsidRPr="00F70339">
        <w:rPr>
          <w:rFonts w:ascii="Arial" w:hAnsi="Arial" w:cs="Arial"/>
          <w:color w:val="000000"/>
          <w:sz w:val="24"/>
          <w:szCs w:val="24"/>
        </w:rPr>
        <w:t xml:space="preserve">. Open University Press. ISBN: </w:t>
      </w:r>
      <w:r w:rsidRPr="00F70339">
        <w:rPr>
          <w:rFonts w:ascii="Arial" w:hAnsi="Arial" w:cs="Arial"/>
          <w:color w:val="333333"/>
          <w:sz w:val="24"/>
          <w:szCs w:val="24"/>
        </w:rPr>
        <w:t>9780335238675</w:t>
      </w:r>
      <w:r w:rsidRPr="00F70339">
        <w:rPr>
          <w:rFonts w:ascii="Arial" w:hAnsi="Arial" w:cs="Arial"/>
          <w:color w:val="000000"/>
          <w:sz w:val="24"/>
          <w:szCs w:val="24"/>
        </w:rPr>
        <w:t xml:space="preserve"> (2010)</w:t>
      </w:r>
    </w:p>
    <w:p w14:paraId="28A9B006" w14:textId="77777777" w:rsidR="001C3207" w:rsidRPr="00F70339" w:rsidRDefault="001C3207" w:rsidP="001C3207">
      <w:pPr>
        <w:tabs>
          <w:tab w:val="num" w:pos="720"/>
          <w:tab w:val="left" w:pos="1440"/>
        </w:tabs>
        <w:spacing w:line="264" w:lineRule="auto"/>
        <w:rPr>
          <w:rFonts w:ascii="Arial" w:hAnsi="Arial" w:cs="Arial"/>
          <w:sz w:val="24"/>
          <w:szCs w:val="24"/>
        </w:rPr>
      </w:pPr>
      <w:r w:rsidRPr="00F70339">
        <w:rPr>
          <w:rFonts w:ascii="Arial" w:hAnsi="Arial" w:cs="Arial"/>
          <w:sz w:val="24"/>
          <w:szCs w:val="24"/>
        </w:rPr>
        <w:t xml:space="preserve">Cottrell S. </w:t>
      </w:r>
      <w:r w:rsidRPr="00F70339">
        <w:rPr>
          <w:rFonts w:ascii="Arial" w:hAnsi="Arial" w:cs="Arial"/>
          <w:i/>
          <w:sz w:val="24"/>
          <w:szCs w:val="24"/>
        </w:rPr>
        <w:t>The Study Skills Handbook, 4</w:t>
      </w:r>
      <w:r w:rsidRPr="00F70339">
        <w:rPr>
          <w:rFonts w:ascii="Arial" w:hAnsi="Arial" w:cs="Arial"/>
          <w:i/>
          <w:sz w:val="24"/>
          <w:szCs w:val="24"/>
          <w:vertAlign w:val="superscript"/>
        </w:rPr>
        <w:t>th</w:t>
      </w:r>
      <w:r w:rsidRPr="00F70339">
        <w:rPr>
          <w:rFonts w:ascii="Arial" w:hAnsi="Arial" w:cs="Arial"/>
          <w:i/>
          <w:sz w:val="24"/>
          <w:szCs w:val="24"/>
        </w:rPr>
        <w:t xml:space="preserve"> Edition</w:t>
      </w:r>
      <w:r w:rsidRPr="00F70339">
        <w:rPr>
          <w:rFonts w:ascii="Arial" w:hAnsi="Arial" w:cs="Arial"/>
          <w:sz w:val="24"/>
          <w:szCs w:val="24"/>
        </w:rPr>
        <w:t xml:space="preserve">. Palgrave Macmillan. </w:t>
      </w:r>
      <w:r w:rsidRPr="00F70339">
        <w:rPr>
          <w:rFonts w:ascii="Arial" w:hAnsi="Arial" w:cs="Arial"/>
          <w:color w:val="333333"/>
          <w:sz w:val="24"/>
          <w:szCs w:val="24"/>
        </w:rPr>
        <w:t xml:space="preserve">ISBN: 9781137289254 </w:t>
      </w:r>
      <w:r w:rsidRPr="00F70339">
        <w:rPr>
          <w:rFonts w:ascii="Arial" w:hAnsi="Arial" w:cs="Arial"/>
          <w:sz w:val="24"/>
          <w:szCs w:val="24"/>
        </w:rPr>
        <w:t>(2013).</w:t>
      </w:r>
    </w:p>
    <w:p w14:paraId="10D28EFB" w14:textId="77777777" w:rsidR="001C3207" w:rsidRPr="00F70339" w:rsidRDefault="001C3207" w:rsidP="001C3207">
      <w:pPr>
        <w:spacing w:line="360" w:lineRule="auto"/>
        <w:ind w:right="284"/>
        <w:rPr>
          <w:rFonts w:ascii="Arial" w:hAnsi="Arial" w:cs="Arial"/>
          <w:color w:val="000000"/>
          <w:sz w:val="24"/>
          <w:szCs w:val="24"/>
          <w:shd w:val="clear" w:color="auto" w:fill="FFFFFF"/>
        </w:rPr>
      </w:pPr>
      <w:proofErr w:type="spellStart"/>
      <w:r w:rsidRPr="00F70339">
        <w:rPr>
          <w:rFonts w:ascii="Arial" w:hAnsi="Arial" w:cs="Arial"/>
          <w:color w:val="000000"/>
          <w:sz w:val="24"/>
          <w:szCs w:val="24"/>
          <w:shd w:val="clear" w:color="auto" w:fill="FFFFFF"/>
        </w:rPr>
        <w:t>Flippo</w:t>
      </w:r>
      <w:proofErr w:type="spellEnd"/>
      <w:r w:rsidRPr="00F70339">
        <w:rPr>
          <w:rFonts w:ascii="Arial" w:hAnsi="Arial" w:cs="Arial"/>
          <w:color w:val="000000"/>
          <w:sz w:val="24"/>
          <w:szCs w:val="24"/>
          <w:shd w:val="clear" w:color="auto" w:fill="FFFFFF"/>
        </w:rPr>
        <w:t xml:space="preserve">, R. and Bean, T., (2018) Handbook of College Reading and Study Strategy Research. 3rd </w:t>
      </w:r>
      <w:proofErr w:type="spellStart"/>
      <w:r w:rsidRPr="00F70339">
        <w:rPr>
          <w:rFonts w:ascii="Arial" w:hAnsi="Arial" w:cs="Arial"/>
          <w:color w:val="000000"/>
          <w:sz w:val="24"/>
          <w:szCs w:val="24"/>
          <w:shd w:val="clear" w:color="auto" w:fill="FFFFFF"/>
        </w:rPr>
        <w:t>edn</w:t>
      </w:r>
      <w:proofErr w:type="spellEnd"/>
      <w:r w:rsidRPr="00F70339">
        <w:rPr>
          <w:rFonts w:ascii="Arial" w:hAnsi="Arial" w:cs="Arial"/>
          <w:color w:val="000000"/>
          <w:sz w:val="24"/>
          <w:szCs w:val="24"/>
          <w:shd w:val="clear" w:color="auto" w:fill="FFFFFF"/>
        </w:rPr>
        <w:t>. Taylor and Francis</w:t>
      </w:r>
    </w:p>
    <w:p w14:paraId="78C3DA85" w14:textId="77777777" w:rsidR="001C3207" w:rsidRPr="00F70339" w:rsidRDefault="001C3207" w:rsidP="001C3207">
      <w:pPr>
        <w:spacing w:line="360" w:lineRule="auto"/>
        <w:ind w:right="284"/>
        <w:rPr>
          <w:rFonts w:ascii="Arial" w:hAnsi="Arial" w:cs="Arial"/>
          <w:color w:val="000000"/>
          <w:sz w:val="24"/>
          <w:szCs w:val="24"/>
          <w:shd w:val="clear" w:color="auto" w:fill="FFFFFF"/>
        </w:rPr>
      </w:pPr>
      <w:r w:rsidRPr="00F70339">
        <w:rPr>
          <w:rFonts w:ascii="Arial" w:hAnsi="Arial" w:cs="Arial"/>
          <w:color w:val="000000"/>
          <w:sz w:val="24"/>
          <w:szCs w:val="24"/>
          <w:shd w:val="clear" w:color="auto" w:fill="FFFFFF"/>
        </w:rPr>
        <w:t>Francis, W. and Peters, M., 2013. </w:t>
      </w:r>
      <w:r w:rsidRPr="00F70339">
        <w:rPr>
          <w:rFonts w:ascii="Arial" w:hAnsi="Arial" w:cs="Arial"/>
          <w:i/>
          <w:iCs/>
          <w:color w:val="000000"/>
          <w:sz w:val="24"/>
          <w:szCs w:val="24"/>
          <w:shd w:val="clear" w:color="auto" w:fill="FFFFFF"/>
        </w:rPr>
        <w:t>Fuels and Fuel Technology</w:t>
      </w:r>
      <w:r w:rsidRPr="00F70339">
        <w:rPr>
          <w:rFonts w:ascii="Arial" w:hAnsi="Arial" w:cs="Arial"/>
          <w:color w:val="000000"/>
          <w:sz w:val="24"/>
          <w:szCs w:val="24"/>
          <w:shd w:val="clear" w:color="auto" w:fill="FFFFFF"/>
        </w:rPr>
        <w:t>. 2nd ed. Elsevier Science</w:t>
      </w:r>
    </w:p>
    <w:p w14:paraId="0CA30805" w14:textId="77777777" w:rsidR="001C3207" w:rsidRPr="00F70339" w:rsidRDefault="001C3207" w:rsidP="001C3207">
      <w:pPr>
        <w:spacing w:line="360" w:lineRule="auto"/>
        <w:ind w:right="284"/>
        <w:rPr>
          <w:rFonts w:ascii="Arial" w:hAnsi="Arial" w:cs="Arial"/>
          <w:color w:val="000000"/>
          <w:sz w:val="24"/>
          <w:szCs w:val="24"/>
          <w:shd w:val="clear" w:color="auto" w:fill="FFFFFF"/>
        </w:rPr>
      </w:pPr>
      <w:r w:rsidRPr="00F70339">
        <w:rPr>
          <w:rFonts w:ascii="Arial" w:hAnsi="Arial" w:cs="Arial"/>
          <w:color w:val="000000"/>
          <w:sz w:val="24"/>
          <w:szCs w:val="24"/>
          <w:shd w:val="clear" w:color="auto" w:fill="FFFFFF"/>
        </w:rPr>
        <w:t xml:space="preserve">Harris, D. (2019) Literature Review and Research Design. 1st </w:t>
      </w:r>
      <w:proofErr w:type="spellStart"/>
      <w:r w:rsidRPr="00F70339">
        <w:rPr>
          <w:rFonts w:ascii="Arial" w:hAnsi="Arial" w:cs="Arial"/>
          <w:color w:val="000000"/>
          <w:sz w:val="24"/>
          <w:szCs w:val="24"/>
          <w:shd w:val="clear" w:color="auto" w:fill="FFFFFF"/>
        </w:rPr>
        <w:t>edn</w:t>
      </w:r>
      <w:proofErr w:type="spellEnd"/>
      <w:r w:rsidRPr="00F70339">
        <w:rPr>
          <w:rFonts w:ascii="Arial" w:hAnsi="Arial" w:cs="Arial"/>
          <w:color w:val="000000"/>
          <w:sz w:val="24"/>
          <w:szCs w:val="24"/>
          <w:shd w:val="clear" w:color="auto" w:fill="FFFFFF"/>
        </w:rPr>
        <w:t>. Taylor and Francis.</w:t>
      </w:r>
    </w:p>
    <w:p w14:paraId="65776A47" w14:textId="77777777" w:rsidR="001C3207" w:rsidRPr="00F70339" w:rsidRDefault="001C3207" w:rsidP="001C3207">
      <w:pPr>
        <w:tabs>
          <w:tab w:val="num" w:pos="720"/>
          <w:tab w:val="left" w:pos="1440"/>
        </w:tabs>
        <w:spacing w:line="264" w:lineRule="auto"/>
        <w:rPr>
          <w:rFonts w:ascii="Arial" w:hAnsi="Arial" w:cs="Arial"/>
          <w:color w:val="000000" w:themeColor="text1"/>
          <w:sz w:val="24"/>
          <w:szCs w:val="24"/>
        </w:rPr>
      </w:pPr>
      <w:r w:rsidRPr="00F70339">
        <w:rPr>
          <w:rFonts w:ascii="Arial" w:hAnsi="Arial" w:cs="Arial"/>
          <w:color w:val="000000" w:themeColor="text1"/>
          <w:sz w:val="24"/>
          <w:szCs w:val="24"/>
        </w:rPr>
        <w:t xml:space="preserve">Marder M. </w:t>
      </w:r>
      <w:r w:rsidRPr="00F70339">
        <w:rPr>
          <w:rFonts w:ascii="Arial" w:hAnsi="Arial" w:cs="Arial"/>
          <w:i/>
          <w:color w:val="000000" w:themeColor="text1"/>
          <w:sz w:val="24"/>
          <w:szCs w:val="24"/>
        </w:rPr>
        <w:t>Research Methods for Science.</w:t>
      </w:r>
      <w:r w:rsidRPr="00F70339">
        <w:rPr>
          <w:rFonts w:ascii="Arial" w:hAnsi="Arial" w:cs="Arial"/>
          <w:color w:val="000000" w:themeColor="text1"/>
          <w:sz w:val="24"/>
          <w:szCs w:val="24"/>
        </w:rPr>
        <w:t xml:space="preserve"> Cambridge University Press. </w:t>
      </w:r>
      <w:r w:rsidRPr="00F70339">
        <w:rPr>
          <w:rFonts w:ascii="Arial" w:hAnsi="Arial" w:cs="Arial"/>
          <w:bCs/>
          <w:sz w:val="24"/>
          <w:szCs w:val="24"/>
        </w:rPr>
        <w:t>ISBN:</w:t>
      </w:r>
      <w:r w:rsidRPr="00F70339">
        <w:rPr>
          <w:rFonts w:ascii="Arial" w:hAnsi="Arial" w:cs="Arial"/>
          <w:sz w:val="24"/>
          <w:szCs w:val="24"/>
        </w:rPr>
        <w:t xml:space="preserve"> 9780521145848</w:t>
      </w:r>
      <w:r w:rsidRPr="00F70339">
        <w:rPr>
          <w:rFonts w:ascii="Arial" w:hAnsi="Arial" w:cs="Arial"/>
          <w:color w:val="000000" w:themeColor="text1"/>
          <w:sz w:val="24"/>
          <w:szCs w:val="24"/>
        </w:rPr>
        <w:t xml:space="preserve"> (2011)</w:t>
      </w:r>
    </w:p>
    <w:p w14:paraId="3135040E" w14:textId="3A6F67A5" w:rsidR="001C3207" w:rsidRDefault="001C3207" w:rsidP="001C3207">
      <w:pPr>
        <w:pStyle w:val="Default"/>
        <w:spacing w:line="264" w:lineRule="auto"/>
      </w:pPr>
      <w:r w:rsidRPr="00F70339">
        <w:t xml:space="preserve">R Murray. </w:t>
      </w:r>
      <w:r w:rsidRPr="00F70339">
        <w:rPr>
          <w:i/>
        </w:rPr>
        <w:t>The Handbook of Academic Writing</w:t>
      </w:r>
      <w:r w:rsidRPr="00F70339">
        <w:t xml:space="preserve">. Open University Press. </w:t>
      </w:r>
      <w:r w:rsidRPr="00F70339">
        <w:rPr>
          <w:bCs/>
        </w:rPr>
        <w:t>ISBN:</w:t>
      </w:r>
      <w:r w:rsidRPr="00F70339">
        <w:t xml:space="preserve"> 9780335219339 (2008). </w:t>
      </w:r>
    </w:p>
    <w:p w14:paraId="5EE7E90D" w14:textId="77777777" w:rsidR="001C3207" w:rsidRPr="00F70339" w:rsidRDefault="001C3207" w:rsidP="001C3207">
      <w:pPr>
        <w:pStyle w:val="Default"/>
        <w:spacing w:line="264" w:lineRule="auto"/>
      </w:pPr>
    </w:p>
    <w:p w14:paraId="59E953E4" w14:textId="77777777" w:rsidR="001C3207" w:rsidRPr="00F70339" w:rsidRDefault="001C3207" w:rsidP="001C3207">
      <w:pPr>
        <w:spacing w:line="360" w:lineRule="auto"/>
        <w:ind w:right="284"/>
        <w:rPr>
          <w:rFonts w:ascii="Arial" w:hAnsi="Arial" w:cs="Arial"/>
          <w:color w:val="000000"/>
          <w:sz w:val="24"/>
          <w:szCs w:val="24"/>
          <w:shd w:val="clear" w:color="auto" w:fill="FFFFFF"/>
        </w:rPr>
      </w:pPr>
      <w:r w:rsidRPr="00F70339">
        <w:rPr>
          <w:rFonts w:ascii="Arial" w:hAnsi="Arial" w:cs="Arial"/>
          <w:color w:val="000000"/>
          <w:sz w:val="24"/>
          <w:szCs w:val="24"/>
          <w:shd w:val="clear" w:color="auto" w:fill="FFFFFF"/>
        </w:rPr>
        <w:t xml:space="preserve">Segal, J., Chipman, S. and Glaser, R., 2022., Thinking and Learning Skills. 1st </w:t>
      </w:r>
      <w:proofErr w:type="spellStart"/>
      <w:r w:rsidRPr="00F70339">
        <w:rPr>
          <w:rFonts w:ascii="Arial" w:hAnsi="Arial" w:cs="Arial"/>
          <w:color w:val="000000"/>
          <w:sz w:val="24"/>
          <w:szCs w:val="24"/>
          <w:shd w:val="clear" w:color="auto" w:fill="FFFFFF"/>
        </w:rPr>
        <w:t>edn</w:t>
      </w:r>
      <w:proofErr w:type="spellEnd"/>
      <w:r w:rsidRPr="00F70339">
        <w:rPr>
          <w:rFonts w:ascii="Arial" w:hAnsi="Arial" w:cs="Arial"/>
          <w:color w:val="000000"/>
          <w:sz w:val="24"/>
          <w:szCs w:val="24"/>
          <w:shd w:val="clear" w:color="auto" w:fill="FFFFFF"/>
        </w:rPr>
        <w:t>. Taylor and Francis.</w:t>
      </w:r>
    </w:p>
    <w:p w14:paraId="6744449E" w14:textId="77777777" w:rsidR="001C3207" w:rsidRPr="00F70339" w:rsidRDefault="001C3207" w:rsidP="001C3207">
      <w:pPr>
        <w:spacing w:line="360" w:lineRule="auto"/>
        <w:ind w:right="284"/>
        <w:rPr>
          <w:rFonts w:ascii="Arial" w:hAnsi="Arial" w:cs="Arial"/>
          <w:color w:val="000000"/>
          <w:sz w:val="24"/>
          <w:szCs w:val="24"/>
          <w:shd w:val="clear" w:color="auto" w:fill="FFFFFF"/>
        </w:rPr>
      </w:pPr>
      <w:proofErr w:type="spellStart"/>
      <w:r w:rsidRPr="00F70339">
        <w:rPr>
          <w:rFonts w:ascii="Arial" w:hAnsi="Arial" w:cs="Arial"/>
          <w:color w:val="000000"/>
          <w:sz w:val="24"/>
          <w:szCs w:val="24"/>
          <w:shd w:val="clear" w:color="auto" w:fill="FFFFFF"/>
        </w:rPr>
        <w:t>Simanzhenkov</w:t>
      </w:r>
      <w:proofErr w:type="spellEnd"/>
      <w:r w:rsidRPr="00F70339">
        <w:rPr>
          <w:rFonts w:ascii="Arial" w:hAnsi="Arial" w:cs="Arial"/>
          <w:color w:val="000000"/>
          <w:sz w:val="24"/>
          <w:szCs w:val="24"/>
          <w:shd w:val="clear" w:color="auto" w:fill="FFFFFF"/>
        </w:rPr>
        <w:t xml:space="preserve">, V. and Idem, R. (2003) Crude Oil Chemistry. 1st </w:t>
      </w:r>
      <w:proofErr w:type="spellStart"/>
      <w:r w:rsidRPr="00F70339">
        <w:rPr>
          <w:rFonts w:ascii="Arial" w:hAnsi="Arial" w:cs="Arial"/>
          <w:color w:val="000000"/>
          <w:sz w:val="24"/>
          <w:szCs w:val="24"/>
          <w:shd w:val="clear" w:color="auto" w:fill="FFFFFF"/>
        </w:rPr>
        <w:t>edn</w:t>
      </w:r>
      <w:proofErr w:type="spellEnd"/>
      <w:r w:rsidRPr="00F70339">
        <w:rPr>
          <w:rFonts w:ascii="Arial" w:hAnsi="Arial" w:cs="Arial"/>
          <w:color w:val="000000"/>
          <w:sz w:val="24"/>
          <w:szCs w:val="24"/>
          <w:shd w:val="clear" w:color="auto" w:fill="FFFFFF"/>
        </w:rPr>
        <w:t>. CRC Press.</w:t>
      </w:r>
    </w:p>
    <w:p w14:paraId="410945BA" w14:textId="77777777" w:rsidR="001C3207" w:rsidRPr="00F70339" w:rsidRDefault="001C3207" w:rsidP="001C3207">
      <w:pPr>
        <w:spacing w:line="360" w:lineRule="auto"/>
        <w:ind w:right="284"/>
        <w:rPr>
          <w:rFonts w:ascii="Arial" w:hAnsi="Arial" w:cs="Arial"/>
          <w:color w:val="333333"/>
          <w:sz w:val="24"/>
          <w:szCs w:val="24"/>
        </w:rPr>
      </w:pPr>
      <w:proofErr w:type="spellStart"/>
      <w:r w:rsidRPr="00F70339">
        <w:rPr>
          <w:rFonts w:ascii="Arial" w:hAnsi="Arial" w:cs="Arial"/>
          <w:sz w:val="24"/>
          <w:szCs w:val="24"/>
        </w:rPr>
        <w:t>Thiel</w:t>
      </w:r>
      <w:proofErr w:type="spellEnd"/>
      <w:r w:rsidRPr="00F70339">
        <w:rPr>
          <w:rFonts w:ascii="Arial" w:hAnsi="Arial" w:cs="Arial"/>
          <w:sz w:val="24"/>
          <w:szCs w:val="24"/>
        </w:rPr>
        <w:t xml:space="preserve"> D. </w:t>
      </w:r>
      <w:r w:rsidRPr="00F70339">
        <w:rPr>
          <w:rFonts w:ascii="Arial" w:hAnsi="Arial" w:cs="Arial"/>
          <w:i/>
          <w:sz w:val="24"/>
          <w:szCs w:val="24"/>
        </w:rPr>
        <w:t>Research Methods for Engineers</w:t>
      </w:r>
      <w:r w:rsidRPr="00F70339">
        <w:rPr>
          <w:rFonts w:ascii="Arial" w:hAnsi="Arial" w:cs="Arial"/>
          <w:sz w:val="24"/>
          <w:szCs w:val="24"/>
        </w:rPr>
        <w:t xml:space="preserve">. </w:t>
      </w:r>
      <w:r w:rsidRPr="00F70339">
        <w:rPr>
          <w:rFonts w:ascii="Arial" w:hAnsi="Arial" w:cs="Arial"/>
          <w:color w:val="000000" w:themeColor="text1"/>
          <w:sz w:val="24"/>
          <w:szCs w:val="24"/>
        </w:rPr>
        <w:t xml:space="preserve">Cambridge University Press. </w:t>
      </w:r>
      <w:r w:rsidRPr="00F70339">
        <w:rPr>
          <w:rFonts w:ascii="Arial" w:hAnsi="Arial" w:cs="Arial"/>
          <w:color w:val="333333"/>
          <w:sz w:val="24"/>
          <w:szCs w:val="24"/>
        </w:rPr>
        <w:t>ISBN: 9781107034884 (2016)</w:t>
      </w:r>
    </w:p>
    <w:p w14:paraId="692108ED" w14:textId="13CD68CF" w:rsidR="00724BE1" w:rsidRPr="00DA093B" w:rsidRDefault="00724BE1" w:rsidP="001C3207">
      <w:pPr>
        <w:spacing w:line="360" w:lineRule="auto"/>
        <w:ind w:right="284"/>
        <w:rPr>
          <w:rFonts w:ascii="Arial" w:hAnsi="Arial" w:cs="Arial"/>
          <w:color w:val="000000"/>
          <w:sz w:val="24"/>
          <w:szCs w:val="24"/>
          <w:shd w:val="clear" w:color="auto" w:fill="FFFFFF"/>
        </w:rPr>
      </w:pPr>
    </w:p>
    <w:sectPr w:rsidR="00724BE1" w:rsidRPr="00DA09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E851C" w14:textId="77777777" w:rsidR="00D962F7" w:rsidRDefault="00D962F7" w:rsidP="00B511B9">
      <w:pPr>
        <w:spacing w:after="0" w:line="240" w:lineRule="auto"/>
      </w:pPr>
      <w:r>
        <w:separator/>
      </w:r>
    </w:p>
  </w:endnote>
  <w:endnote w:type="continuationSeparator" w:id="0">
    <w:p w14:paraId="56F4A0E7" w14:textId="77777777" w:rsidR="00D962F7" w:rsidRDefault="00D962F7" w:rsidP="00B51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B610B" w14:textId="77777777" w:rsidR="00D962F7" w:rsidRDefault="00D962F7" w:rsidP="00B511B9">
      <w:pPr>
        <w:spacing w:after="0" w:line="240" w:lineRule="auto"/>
      </w:pPr>
      <w:r>
        <w:separator/>
      </w:r>
    </w:p>
  </w:footnote>
  <w:footnote w:type="continuationSeparator" w:id="0">
    <w:p w14:paraId="012B6978" w14:textId="77777777" w:rsidR="00D962F7" w:rsidRDefault="00D962F7" w:rsidP="00B51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541F2"/>
    <w:multiLevelType w:val="hybridMultilevel"/>
    <w:tmpl w:val="5866A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A4A4F"/>
    <w:multiLevelType w:val="multilevel"/>
    <w:tmpl w:val="129C2F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83CB5"/>
    <w:multiLevelType w:val="hybridMultilevel"/>
    <w:tmpl w:val="6C185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958E4"/>
    <w:multiLevelType w:val="hybridMultilevel"/>
    <w:tmpl w:val="EA7E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75285"/>
    <w:multiLevelType w:val="hybridMultilevel"/>
    <w:tmpl w:val="10B4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8362E2"/>
    <w:multiLevelType w:val="hybridMultilevel"/>
    <w:tmpl w:val="87B0DC8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7B1"/>
    <w:rsid w:val="00034F97"/>
    <w:rsid w:val="00057F09"/>
    <w:rsid w:val="000647F2"/>
    <w:rsid w:val="000947B4"/>
    <w:rsid w:val="000D5D29"/>
    <w:rsid w:val="000F0173"/>
    <w:rsid w:val="000F5194"/>
    <w:rsid w:val="001400A6"/>
    <w:rsid w:val="001C3207"/>
    <w:rsid w:val="001E08B0"/>
    <w:rsid w:val="001E553A"/>
    <w:rsid w:val="00201539"/>
    <w:rsid w:val="00217412"/>
    <w:rsid w:val="00237D52"/>
    <w:rsid w:val="002513EA"/>
    <w:rsid w:val="002530C8"/>
    <w:rsid w:val="00271A78"/>
    <w:rsid w:val="00275676"/>
    <w:rsid w:val="00283A1C"/>
    <w:rsid w:val="002A0F88"/>
    <w:rsid w:val="002B2C9A"/>
    <w:rsid w:val="002C1854"/>
    <w:rsid w:val="002C1BCD"/>
    <w:rsid w:val="002C2734"/>
    <w:rsid w:val="00364002"/>
    <w:rsid w:val="00366017"/>
    <w:rsid w:val="0038100B"/>
    <w:rsid w:val="003B5C79"/>
    <w:rsid w:val="003C245D"/>
    <w:rsid w:val="003D3F07"/>
    <w:rsid w:val="00433E0D"/>
    <w:rsid w:val="00465040"/>
    <w:rsid w:val="00475896"/>
    <w:rsid w:val="004979A0"/>
    <w:rsid w:val="004C70D2"/>
    <w:rsid w:val="004E0EF2"/>
    <w:rsid w:val="004E4D9A"/>
    <w:rsid w:val="004E5F1A"/>
    <w:rsid w:val="00507306"/>
    <w:rsid w:val="00514FEF"/>
    <w:rsid w:val="00551322"/>
    <w:rsid w:val="00571594"/>
    <w:rsid w:val="005A7121"/>
    <w:rsid w:val="005C72CA"/>
    <w:rsid w:val="005D5467"/>
    <w:rsid w:val="0062312D"/>
    <w:rsid w:val="006542D4"/>
    <w:rsid w:val="006A09D5"/>
    <w:rsid w:val="006A3238"/>
    <w:rsid w:val="006B5308"/>
    <w:rsid w:val="006C24D6"/>
    <w:rsid w:val="006D2897"/>
    <w:rsid w:val="007176E5"/>
    <w:rsid w:val="00724BE1"/>
    <w:rsid w:val="0076266A"/>
    <w:rsid w:val="00767342"/>
    <w:rsid w:val="007A392F"/>
    <w:rsid w:val="007B718E"/>
    <w:rsid w:val="007C1E2C"/>
    <w:rsid w:val="00811BE2"/>
    <w:rsid w:val="00845CCC"/>
    <w:rsid w:val="0084710B"/>
    <w:rsid w:val="00851964"/>
    <w:rsid w:val="00877476"/>
    <w:rsid w:val="008D2775"/>
    <w:rsid w:val="009067B1"/>
    <w:rsid w:val="0090764B"/>
    <w:rsid w:val="0093443B"/>
    <w:rsid w:val="00943145"/>
    <w:rsid w:val="00987229"/>
    <w:rsid w:val="00A268D7"/>
    <w:rsid w:val="00A30799"/>
    <w:rsid w:val="00A84764"/>
    <w:rsid w:val="00AA7FB5"/>
    <w:rsid w:val="00AF1E30"/>
    <w:rsid w:val="00B40D7A"/>
    <w:rsid w:val="00B452E9"/>
    <w:rsid w:val="00B511B9"/>
    <w:rsid w:val="00BD7028"/>
    <w:rsid w:val="00C121D4"/>
    <w:rsid w:val="00C17357"/>
    <w:rsid w:val="00C17B5B"/>
    <w:rsid w:val="00C3644B"/>
    <w:rsid w:val="00C47E91"/>
    <w:rsid w:val="00C528B9"/>
    <w:rsid w:val="00C93909"/>
    <w:rsid w:val="00CA1969"/>
    <w:rsid w:val="00CE5812"/>
    <w:rsid w:val="00D20B4F"/>
    <w:rsid w:val="00D5569C"/>
    <w:rsid w:val="00D56608"/>
    <w:rsid w:val="00D641E3"/>
    <w:rsid w:val="00D81400"/>
    <w:rsid w:val="00D9064D"/>
    <w:rsid w:val="00D962F7"/>
    <w:rsid w:val="00DA093B"/>
    <w:rsid w:val="00E02878"/>
    <w:rsid w:val="00E33BE1"/>
    <w:rsid w:val="00E8175C"/>
    <w:rsid w:val="00E95053"/>
    <w:rsid w:val="00EE78AA"/>
    <w:rsid w:val="00F5517F"/>
    <w:rsid w:val="00F56917"/>
    <w:rsid w:val="00F56EE1"/>
    <w:rsid w:val="00F77764"/>
    <w:rsid w:val="00FA0F02"/>
    <w:rsid w:val="00FA3B89"/>
    <w:rsid w:val="00FC6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24F0"/>
  <w15:chartTrackingRefBased/>
  <w15:docId w15:val="{C45CEB87-69C2-4A38-B0DD-475709B03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4710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4710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
    <w:basedOn w:val="Normal"/>
    <w:link w:val="ListParagraphChar"/>
    <w:uiPriority w:val="34"/>
    <w:qFormat/>
    <w:rsid w:val="00034F97"/>
    <w:pPr>
      <w:ind w:left="720"/>
      <w:contextualSpacing/>
    </w:pPr>
  </w:style>
  <w:style w:type="paragraph" w:styleId="Header">
    <w:name w:val="header"/>
    <w:basedOn w:val="Normal"/>
    <w:link w:val="HeaderChar"/>
    <w:unhideWhenUsed/>
    <w:rsid w:val="00B511B9"/>
    <w:pPr>
      <w:tabs>
        <w:tab w:val="center" w:pos="4680"/>
        <w:tab w:val="right" w:pos="9360"/>
      </w:tabs>
      <w:spacing w:after="0" w:line="240" w:lineRule="auto"/>
    </w:pPr>
  </w:style>
  <w:style w:type="character" w:customStyle="1" w:styleId="HeaderChar">
    <w:name w:val="Header Char"/>
    <w:basedOn w:val="DefaultParagraphFont"/>
    <w:link w:val="Header"/>
    <w:rsid w:val="00B511B9"/>
  </w:style>
  <w:style w:type="paragraph" w:styleId="Footer">
    <w:name w:val="footer"/>
    <w:basedOn w:val="Normal"/>
    <w:link w:val="FooterChar"/>
    <w:uiPriority w:val="99"/>
    <w:unhideWhenUsed/>
    <w:rsid w:val="00B511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1B9"/>
  </w:style>
  <w:style w:type="paragraph" w:customStyle="1" w:styleId="Default">
    <w:name w:val="Default"/>
    <w:rsid w:val="001C3207"/>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rsid w:val="0084710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710B"/>
    <w:rPr>
      <w:rFonts w:ascii="Times New Roman" w:eastAsia="Times New Roman" w:hAnsi="Times New Roman" w:cs="Times New Roman"/>
      <w:sz w:val="40"/>
      <w:szCs w:val="20"/>
      <w:lang w:eastAsia="en-GB"/>
    </w:rPr>
  </w:style>
  <w:style w:type="character" w:customStyle="1" w:styleId="ListParagraphChar">
    <w:name w:val="List Paragraph Char"/>
    <w:aliases w:val="omar footnote Char"/>
    <w:link w:val="ListParagraph"/>
    <w:uiPriority w:val="34"/>
    <w:locked/>
    <w:rsid w:val="00847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141274">
      <w:bodyDiv w:val="1"/>
      <w:marLeft w:val="0"/>
      <w:marRight w:val="0"/>
      <w:marTop w:val="0"/>
      <w:marBottom w:val="0"/>
      <w:divBdr>
        <w:top w:val="none" w:sz="0" w:space="0" w:color="auto"/>
        <w:left w:val="none" w:sz="0" w:space="0" w:color="auto"/>
        <w:bottom w:val="none" w:sz="0" w:space="0" w:color="auto"/>
        <w:right w:val="none" w:sz="0" w:space="0" w:color="auto"/>
      </w:divBdr>
    </w:div>
    <w:div w:id="537741060">
      <w:bodyDiv w:val="1"/>
      <w:marLeft w:val="0"/>
      <w:marRight w:val="0"/>
      <w:marTop w:val="0"/>
      <w:marBottom w:val="0"/>
      <w:divBdr>
        <w:top w:val="none" w:sz="0" w:space="0" w:color="auto"/>
        <w:left w:val="none" w:sz="0" w:space="0" w:color="auto"/>
        <w:bottom w:val="none" w:sz="0" w:space="0" w:color="auto"/>
        <w:right w:val="none" w:sz="0" w:space="0" w:color="auto"/>
      </w:divBdr>
    </w:div>
    <w:div w:id="152281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7F910-3A2F-480A-A0D5-63C5C164F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Stevenson</dc:creator>
  <cp:keywords/>
  <dc:description/>
  <cp:lastModifiedBy>Peter Taylor</cp:lastModifiedBy>
  <cp:revision>2</cp:revision>
  <dcterms:created xsi:type="dcterms:W3CDTF">2022-06-10T13:49:00Z</dcterms:created>
  <dcterms:modified xsi:type="dcterms:W3CDTF">2022-06-10T13:49:00Z</dcterms:modified>
</cp:coreProperties>
</file>