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B7B11F" w14:textId="5137E3A7" w:rsidR="00F25610" w:rsidRPr="00F25610" w:rsidRDefault="00F25610" w:rsidP="00053101">
      <w:pPr>
        <w:spacing w:line="360" w:lineRule="auto"/>
        <w:contextualSpacing/>
        <w:rPr>
          <w:rFonts w:ascii="Calibri" w:eastAsia="Arial" w:hAnsi="Calibri" w:cs="Calibri"/>
          <w:szCs w:val="22"/>
        </w:rPr>
      </w:pPr>
      <w:r w:rsidRPr="00F25610">
        <w:rPr>
          <w:rFonts w:ascii="Calibri" w:eastAsia="Arial" w:hAnsi="Calibri" w:cs="Calibri"/>
          <w:szCs w:val="22"/>
        </w:rPr>
        <w:t>Anna Braddock</w:t>
      </w:r>
      <w:r w:rsidRPr="00F25610">
        <w:rPr>
          <w:rFonts w:ascii="Calibri" w:eastAsia="Arial" w:hAnsi="Calibri" w:cs="Calibri"/>
          <w:szCs w:val="22"/>
        </w:rPr>
        <w:br/>
        <w:t xml:space="preserve">Word Count: </w:t>
      </w:r>
      <w:r w:rsidR="00AC7E16">
        <w:rPr>
          <w:rFonts w:ascii="Calibri" w:eastAsia="Arial" w:hAnsi="Calibri" w:cs="Calibri"/>
          <w:szCs w:val="22"/>
        </w:rPr>
        <w:t>4,114</w:t>
      </w:r>
    </w:p>
    <w:p w14:paraId="36A169D8" w14:textId="77777777" w:rsidR="00F25610" w:rsidRDefault="00F25610" w:rsidP="00053101">
      <w:pPr>
        <w:spacing w:line="360" w:lineRule="auto"/>
        <w:contextualSpacing/>
        <w:rPr>
          <w:rFonts w:ascii="Calibri" w:eastAsia="Arial" w:hAnsi="Calibri" w:cs="Calibri"/>
          <w:color w:val="FF0000"/>
          <w:szCs w:val="22"/>
        </w:rPr>
      </w:pPr>
    </w:p>
    <w:p w14:paraId="70195A05" w14:textId="75C23613" w:rsidR="00036518" w:rsidRPr="00053101" w:rsidRDefault="00036518" w:rsidP="00053101">
      <w:pPr>
        <w:spacing w:line="360" w:lineRule="auto"/>
        <w:contextualSpacing/>
        <w:rPr>
          <w:rFonts w:ascii="Calibri" w:eastAsia="Arial" w:hAnsi="Calibri" w:cs="Calibri"/>
          <w:color w:val="FF0000"/>
          <w:szCs w:val="22"/>
        </w:rPr>
      </w:pPr>
      <w:r w:rsidRPr="00053101">
        <w:rPr>
          <w:rFonts w:ascii="Calibri" w:eastAsia="Arial" w:hAnsi="Calibri" w:cs="Calibri"/>
          <w:color w:val="FF0000"/>
          <w:szCs w:val="22"/>
        </w:rPr>
        <w:t xml:space="preserve">Evaluate the advantages and disadvantages of both a divisional structure </w:t>
      </w:r>
      <w:r w:rsidRPr="00053101">
        <w:rPr>
          <w:rFonts w:ascii="Calibri" w:eastAsia="Arial" w:hAnsi="Calibri" w:cs="Calibri"/>
          <w:b/>
          <w:bCs/>
          <w:color w:val="FF0000"/>
          <w:szCs w:val="22"/>
        </w:rPr>
        <w:t>and</w:t>
      </w:r>
      <w:r w:rsidRPr="00053101">
        <w:rPr>
          <w:rFonts w:ascii="Calibri" w:eastAsia="Arial" w:hAnsi="Calibri" w:cs="Calibri"/>
          <w:color w:val="FF0000"/>
          <w:szCs w:val="22"/>
        </w:rPr>
        <w:t xml:space="preserve"> a matrix structure. Within the evaluation, you should include the reasons underpinning each structure. (AC 1.1)</w:t>
      </w:r>
    </w:p>
    <w:p w14:paraId="6BA6A50B" w14:textId="77777777" w:rsidR="00036518" w:rsidRPr="00053101" w:rsidRDefault="00036518" w:rsidP="00053101">
      <w:pPr>
        <w:spacing w:line="360" w:lineRule="auto"/>
        <w:contextualSpacing/>
        <w:rPr>
          <w:rFonts w:ascii="Calibri" w:eastAsia="Arial" w:hAnsi="Calibri" w:cs="Calibri"/>
          <w:color w:val="FF0000"/>
          <w:szCs w:val="22"/>
        </w:rPr>
      </w:pPr>
    </w:p>
    <w:p w14:paraId="62F3EC97" w14:textId="1BDDE5AF" w:rsidR="007D36E4" w:rsidRPr="00053101" w:rsidRDefault="003475A2" w:rsidP="00053101">
      <w:pPr>
        <w:spacing w:line="360" w:lineRule="auto"/>
        <w:contextualSpacing/>
        <w:rPr>
          <w:rFonts w:ascii="Calibri" w:eastAsia="Arial" w:hAnsi="Calibri" w:cs="Calibri"/>
          <w:szCs w:val="22"/>
        </w:rPr>
      </w:pPr>
      <w:r w:rsidRPr="00053101">
        <w:rPr>
          <w:rFonts w:ascii="Calibri" w:eastAsia="Arial" w:hAnsi="Calibri" w:cs="Calibri"/>
          <w:szCs w:val="22"/>
        </w:rPr>
        <w:t xml:space="preserve">A divisional structure is </w:t>
      </w:r>
      <w:r w:rsidR="00884DB7" w:rsidRPr="00053101">
        <w:rPr>
          <w:rFonts w:ascii="Calibri" w:eastAsia="Arial" w:hAnsi="Calibri" w:cs="Calibri"/>
          <w:szCs w:val="22"/>
        </w:rPr>
        <w:t xml:space="preserve">when organisations </w:t>
      </w:r>
      <w:r w:rsidR="00A92CD5" w:rsidRPr="00053101">
        <w:rPr>
          <w:rFonts w:ascii="Calibri" w:eastAsia="Arial" w:hAnsi="Calibri" w:cs="Calibri"/>
          <w:szCs w:val="22"/>
        </w:rPr>
        <w:t>structure into different sectors</w:t>
      </w:r>
      <w:r w:rsidR="00A36918" w:rsidRPr="00053101">
        <w:rPr>
          <w:rFonts w:ascii="Calibri" w:eastAsia="Arial" w:hAnsi="Calibri" w:cs="Calibri"/>
          <w:szCs w:val="22"/>
        </w:rPr>
        <w:t xml:space="preserve"> based on products, services, or even a geographical location (</w:t>
      </w:r>
      <w:r w:rsidR="00A23744" w:rsidRPr="00053101">
        <w:rPr>
          <w:rFonts w:ascii="Calibri" w:eastAsia="Arial" w:hAnsi="Calibri" w:cs="Calibri"/>
          <w:szCs w:val="22"/>
        </w:rPr>
        <w:t>Ellis</w:t>
      </w:r>
      <w:r w:rsidR="00A36918" w:rsidRPr="00053101">
        <w:rPr>
          <w:rFonts w:ascii="Calibri" w:eastAsia="Arial" w:hAnsi="Calibri" w:cs="Calibri"/>
          <w:szCs w:val="22"/>
        </w:rPr>
        <w:t xml:space="preserve">, 2023). </w:t>
      </w:r>
      <w:r w:rsidR="00E05D31" w:rsidRPr="00053101">
        <w:rPr>
          <w:rFonts w:ascii="Calibri" w:eastAsia="Arial" w:hAnsi="Calibri" w:cs="Calibri"/>
          <w:szCs w:val="22"/>
        </w:rPr>
        <w:t>This is mainly seen in larger organisations</w:t>
      </w:r>
      <w:r w:rsidR="00905EC8" w:rsidRPr="00053101">
        <w:rPr>
          <w:rFonts w:ascii="Calibri" w:eastAsia="Arial" w:hAnsi="Calibri" w:cs="Calibri"/>
          <w:szCs w:val="22"/>
        </w:rPr>
        <w:t>, for example Admiral Group. Admiral Group has divisional structures split into home insurance, pet insurance, car insurance</w:t>
      </w:r>
      <w:r w:rsidR="007D36E4" w:rsidRPr="00053101">
        <w:rPr>
          <w:rFonts w:ascii="Calibri" w:eastAsia="Arial" w:hAnsi="Calibri" w:cs="Calibri"/>
          <w:szCs w:val="22"/>
        </w:rPr>
        <w:t>, along with structures internationally in countries such as Canada, India, and Spain</w:t>
      </w:r>
      <w:r w:rsidR="0079205F" w:rsidRPr="00053101">
        <w:rPr>
          <w:rFonts w:ascii="Calibri" w:eastAsia="Arial" w:hAnsi="Calibri" w:cs="Calibri"/>
          <w:szCs w:val="22"/>
        </w:rPr>
        <w:t>.</w:t>
      </w:r>
      <w:r w:rsidR="007A2631" w:rsidRPr="00053101">
        <w:rPr>
          <w:rFonts w:ascii="Calibri" w:eastAsia="Arial" w:hAnsi="Calibri" w:cs="Calibri"/>
          <w:szCs w:val="22"/>
        </w:rPr>
        <w:t xml:space="preserve"> </w:t>
      </w:r>
    </w:p>
    <w:p w14:paraId="361502A0" w14:textId="77777777" w:rsidR="00C80168" w:rsidRPr="00053101" w:rsidRDefault="00C80168" w:rsidP="00053101">
      <w:pPr>
        <w:spacing w:line="360" w:lineRule="auto"/>
        <w:contextualSpacing/>
        <w:rPr>
          <w:rFonts w:ascii="Calibri" w:eastAsia="Arial" w:hAnsi="Calibri" w:cs="Calibri"/>
          <w:szCs w:val="22"/>
        </w:rPr>
      </w:pPr>
    </w:p>
    <w:p w14:paraId="420BF7F0" w14:textId="4D7F6F11" w:rsidR="00EE1DF4" w:rsidRPr="00053101" w:rsidRDefault="00EE1DF4" w:rsidP="00053101">
      <w:pPr>
        <w:spacing w:line="360" w:lineRule="auto"/>
        <w:contextualSpacing/>
        <w:rPr>
          <w:rFonts w:ascii="Calibri" w:eastAsia="Arial" w:hAnsi="Calibri" w:cs="Calibri"/>
          <w:szCs w:val="22"/>
          <w:highlight w:val="green"/>
        </w:rPr>
      </w:pPr>
      <w:r w:rsidRPr="00053101">
        <w:rPr>
          <w:rFonts w:ascii="Calibri" w:eastAsia="Arial" w:hAnsi="Calibri" w:cs="Calibri"/>
          <w:szCs w:val="22"/>
        </w:rPr>
        <w:t xml:space="preserve">One positive aspect of using a divisional structure is that it </w:t>
      </w:r>
      <w:r w:rsidR="006056E5" w:rsidRPr="00053101">
        <w:rPr>
          <w:rFonts w:ascii="Calibri" w:eastAsia="Arial" w:hAnsi="Calibri" w:cs="Calibri"/>
          <w:szCs w:val="22"/>
        </w:rPr>
        <w:t>gives businesses more control over decisions</w:t>
      </w:r>
      <w:r w:rsidR="005D2102" w:rsidRPr="00053101">
        <w:rPr>
          <w:rFonts w:ascii="Calibri" w:eastAsia="Arial" w:hAnsi="Calibri" w:cs="Calibri"/>
          <w:szCs w:val="22"/>
        </w:rPr>
        <w:t>,</w:t>
      </w:r>
      <w:r w:rsidR="00044D7C" w:rsidRPr="00053101">
        <w:rPr>
          <w:rFonts w:ascii="Calibri" w:eastAsia="Arial" w:hAnsi="Calibri" w:cs="Calibri"/>
          <w:szCs w:val="22"/>
        </w:rPr>
        <w:t xml:space="preserve"> Gillikin (2019) develops this to suggest that decisions within a divisional structure are stronger because they are made by people who understand the specific </w:t>
      </w:r>
      <w:r w:rsidR="00A77B88" w:rsidRPr="00053101">
        <w:rPr>
          <w:rFonts w:ascii="Calibri" w:eastAsia="Arial" w:hAnsi="Calibri" w:cs="Calibri"/>
          <w:szCs w:val="22"/>
        </w:rPr>
        <w:t>needs of the area, or geographical location.</w:t>
      </w:r>
      <w:r w:rsidR="005D2102" w:rsidRPr="00053101">
        <w:rPr>
          <w:rFonts w:ascii="Calibri" w:eastAsia="Arial" w:hAnsi="Calibri" w:cs="Calibri"/>
          <w:szCs w:val="22"/>
        </w:rPr>
        <w:t xml:space="preserve"> </w:t>
      </w:r>
      <w:r w:rsidR="008E2647" w:rsidRPr="00053101">
        <w:rPr>
          <w:rFonts w:ascii="Calibri" w:eastAsia="Arial" w:hAnsi="Calibri" w:cs="Calibri"/>
          <w:szCs w:val="22"/>
        </w:rPr>
        <w:t>In addition, it also provides organisations</w:t>
      </w:r>
      <w:r w:rsidR="00293628" w:rsidRPr="00053101">
        <w:rPr>
          <w:rFonts w:ascii="Calibri" w:eastAsia="Arial" w:hAnsi="Calibri" w:cs="Calibri"/>
          <w:szCs w:val="22"/>
        </w:rPr>
        <w:t xml:space="preserve"> with the </w:t>
      </w:r>
      <w:r w:rsidR="00A3414E" w:rsidRPr="00053101">
        <w:rPr>
          <w:rFonts w:ascii="Calibri" w:eastAsia="Arial" w:hAnsi="Calibri" w:cs="Calibri"/>
          <w:szCs w:val="22"/>
        </w:rPr>
        <w:t>flexibility</w:t>
      </w:r>
      <w:r w:rsidR="00293628" w:rsidRPr="00053101">
        <w:rPr>
          <w:rFonts w:ascii="Calibri" w:eastAsia="Arial" w:hAnsi="Calibri" w:cs="Calibri"/>
          <w:szCs w:val="22"/>
        </w:rPr>
        <w:t xml:space="preserve"> to experiment with new ideas, </w:t>
      </w:r>
      <w:r w:rsidR="00A3414E" w:rsidRPr="00053101">
        <w:rPr>
          <w:rFonts w:ascii="Calibri" w:eastAsia="Arial" w:hAnsi="Calibri" w:cs="Calibri"/>
          <w:szCs w:val="22"/>
        </w:rPr>
        <w:t>be innovative</w:t>
      </w:r>
      <w:r w:rsidR="00293628" w:rsidRPr="00053101">
        <w:rPr>
          <w:rFonts w:ascii="Calibri" w:eastAsia="Arial" w:hAnsi="Calibri" w:cs="Calibri"/>
          <w:szCs w:val="22"/>
        </w:rPr>
        <w:t xml:space="preserve">, and ensure solutions are tailored to both customers </w:t>
      </w:r>
      <w:r w:rsidR="00A3414E" w:rsidRPr="00053101">
        <w:rPr>
          <w:rFonts w:ascii="Calibri" w:eastAsia="Arial" w:hAnsi="Calibri" w:cs="Calibri"/>
          <w:szCs w:val="22"/>
        </w:rPr>
        <w:t>needs, and local markets (</w:t>
      </w:r>
      <w:r w:rsidR="00E3601E" w:rsidRPr="00053101">
        <w:rPr>
          <w:rFonts w:ascii="Calibri" w:eastAsia="Arial" w:hAnsi="Calibri" w:cs="Calibri"/>
          <w:szCs w:val="22"/>
        </w:rPr>
        <w:t>Johnson and Davey, 2019</w:t>
      </w:r>
      <w:r w:rsidR="00A3414E" w:rsidRPr="00053101">
        <w:rPr>
          <w:rFonts w:ascii="Calibri" w:eastAsia="Arial" w:hAnsi="Calibri" w:cs="Calibri"/>
          <w:szCs w:val="22"/>
        </w:rPr>
        <w:t>).</w:t>
      </w:r>
      <w:r w:rsidR="002D4D0F" w:rsidRPr="00053101">
        <w:rPr>
          <w:rFonts w:ascii="Calibri" w:eastAsia="Arial" w:hAnsi="Calibri" w:cs="Calibri"/>
          <w:szCs w:val="22"/>
        </w:rPr>
        <w:t xml:space="preserve"> </w:t>
      </w:r>
      <w:r w:rsidR="009F6B25" w:rsidRPr="00053101">
        <w:rPr>
          <w:rFonts w:ascii="Calibri" w:eastAsia="Arial" w:hAnsi="Calibri" w:cs="Calibri"/>
          <w:szCs w:val="22"/>
        </w:rPr>
        <w:t xml:space="preserve">Mangtani (2024) develops this to suggest that divisional structures can help talent management as it allows the divisions to </w:t>
      </w:r>
      <w:r w:rsidR="006F63E7" w:rsidRPr="00053101">
        <w:rPr>
          <w:rFonts w:ascii="Calibri" w:eastAsia="Arial" w:hAnsi="Calibri" w:cs="Calibri"/>
          <w:szCs w:val="22"/>
        </w:rPr>
        <w:t>really focus on retention</w:t>
      </w:r>
      <w:r w:rsidR="00A85817" w:rsidRPr="00053101">
        <w:rPr>
          <w:rFonts w:ascii="Calibri" w:eastAsia="Arial" w:hAnsi="Calibri" w:cs="Calibri"/>
          <w:szCs w:val="22"/>
        </w:rPr>
        <w:t xml:space="preserve">, providing opportunities for development, </w:t>
      </w:r>
      <w:r w:rsidR="001D2063" w:rsidRPr="00053101">
        <w:rPr>
          <w:rFonts w:ascii="Calibri" w:eastAsia="Arial" w:hAnsi="Calibri" w:cs="Calibri"/>
          <w:szCs w:val="22"/>
        </w:rPr>
        <w:t xml:space="preserve">and upskill the workforce to manage any upcoming challenges. </w:t>
      </w:r>
      <w:r w:rsidR="007259A1" w:rsidRPr="00053101">
        <w:rPr>
          <w:rFonts w:ascii="Calibri" w:eastAsia="Arial" w:hAnsi="Calibri" w:cs="Calibri"/>
          <w:szCs w:val="22"/>
        </w:rPr>
        <w:t>However, one main drawback of divisional structures are the costs</w:t>
      </w:r>
      <w:r w:rsidR="00293656" w:rsidRPr="00053101">
        <w:rPr>
          <w:rFonts w:ascii="Calibri" w:eastAsia="Arial" w:hAnsi="Calibri" w:cs="Calibri"/>
          <w:szCs w:val="22"/>
        </w:rPr>
        <w:t>. Having divisions means that each one will require their own team</w:t>
      </w:r>
      <w:r w:rsidR="00F47F46" w:rsidRPr="00053101">
        <w:rPr>
          <w:rFonts w:ascii="Calibri" w:eastAsia="Arial" w:hAnsi="Calibri" w:cs="Calibri"/>
          <w:szCs w:val="22"/>
        </w:rPr>
        <w:t xml:space="preserve"> and resources, which not only leads to higher costs, but also risks duplication of work across the wider organisation </w:t>
      </w:r>
      <w:r w:rsidR="000D4B05" w:rsidRPr="00053101">
        <w:rPr>
          <w:rFonts w:ascii="Calibri" w:eastAsia="Arial" w:hAnsi="Calibri" w:cs="Calibri"/>
          <w:szCs w:val="22"/>
        </w:rPr>
        <w:t>(Brooks, 2018).</w:t>
      </w:r>
      <w:r w:rsidR="00B07BCC" w:rsidRPr="00053101">
        <w:rPr>
          <w:rFonts w:ascii="Calibri" w:eastAsia="Arial" w:hAnsi="Calibri" w:cs="Calibri"/>
          <w:szCs w:val="22"/>
        </w:rPr>
        <w:t xml:space="preserve"> Another draw</w:t>
      </w:r>
      <w:r w:rsidR="00D7753A" w:rsidRPr="00053101">
        <w:rPr>
          <w:rFonts w:ascii="Calibri" w:eastAsia="Arial" w:hAnsi="Calibri" w:cs="Calibri"/>
          <w:szCs w:val="22"/>
        </w:rPr>
        <w:t xml:space="preserve">back of divisional structures is the lack of </w:t>
      </w:r>
      <w:r w:rsidR="00A57B0F" w:rsidRPr="00053101">
        <w:rPr>
          <w:rFonts w:ascii="Calibri" w:eastAsia="Arial" w:hAnsi="Calibri" w:cs="Calibri"/>
          <w:szCs w:val="22"/>
        </w:rPr>
        <w:t>collaboration and</w:t>
      </w:r>
      <w:r w:rsidR="00D7753A" w:rsidRPr="00053101">
        <w:rPr>
          <w:rFonts w:ascii="Calibri" w:eastAsia="Arial" w:hAnsi="Calibri" w:cs="Calibri"/>
          <w:szCs w:val="22"/>
        </w:rPr>
        <w:t xml:space="preserve"> increase in rivalry across divisions. Miller (2021)</w:t>
      </w:r>
      <w:r w:rsidR="00C119CF" w:rsidRPr="00053101">
        <w:rPr>
          <w:rFonts w:ascii="Calibri" w:eastAsia="Arial" w:hAnsi="Calibri" w:cs="Calibri"/>
          <w:szCs w:val="22"/>
        </w:rPr>
        <w:t xml:space="preserve"> argues that each division should aim to work to the same overall goal, however, instead the structure creates a rivalry </w:t>
      </w:r>
      <w:r w:rsidR="00DF130C" w:rsidRPr="00053101">
        <w:rPr>
          <w:rFonts w:ascii="Calibri" w:eastAsia="Arial" w:hAnsi="Calibri" w:cs="Calibri"/>
          <w:szCs w:val="22"/>
        </w:rPr>
        <w:t xml:space="preserve">and </w:t>
      </w:r>
      <w:r w:rsidR="002657FA" w:rsidRPr="00053101">
        <w:rPr>
          <w:rFonts w:ascii="Calibri" w:eastAsia="Arial" w:hAnsi="Calibri" w:cs="Calibri"/>
          <w:szCs w:val="22"/>
        </w:rPr>
        <w:t>a lack of communication</w:t>
      </w:r>
      <w:r w:rsidR="00A57B0F" w:rsidRPr="00053101">
        <w:rPr>
          <w:rFonts w:ascii="Calibri" w:eastAsia="Arial" w:hAnsi="Calibri" w:cs="Calibri"/>
          <w:szCs w:val="22"/>
        </w:rPr>
        <w:t xml:space="preserve">, which can lead to a loss of focus across the wider organisation. </w:t>
      </w:r>
    </w:p>
    <w:p w14:paraId="34E8D635" w14:textId="77777777" w:rsidR="00EE1DF4" w:rsidRPr="00053101" w:rsidRDefault="00EE1DF4" w:rsidP="00053101">
      <w:pPr>
        <w:spacing w:line="360" w:lineRule="auto"/>
        <w:contextualSpacing/>
        <w:rPr>
          <w:rFonts w:ascii="Calibri" w:eastAsia="Arial" w:hAnsi="Calibri" w:cs="Calibri"/>
          <w:szCs w:val="22"/>
          <w:highlight w:val="green"/>
        </w:rPr>
      </w:pPr>
    </w:p>
    <w:p w14:paraId="78E37AB7" w14:textId="441EE047" w:rsidR="0079205F" w:rsidRPr="00053101" w:rsidRDefault="0079205F" w:rsidP="00053101">
      <w:pPr>
        <w:spacing w:line="360" w:lineRule="auto"/>
        <w:contextualSpacing/>
        <w:rPr>
          <w:rFonts w:ascii="Calibri" w:eastAsia="Arial" w:hAnsi="Calibri" w:cs="Calibri"/>
          <w:szCs w:val="22"/>
        </w:rPr>
      </w:pPr>
      <w:r w:rsidRPr="00053101">
        <w:rPr>
          <w:rFonts w:ascii="Calibri" w:eastAsia="Arial" w:hAnsi="Calibri" w:cs="Calibri"/>
          <w:szCs w:val="22"/>
        </w:rPr>
        <w:t xml:space="preserve">Another type of organisational structure is </w:t>
      </w:r>
      <w:r w:rsidR="00404882" w:rsidRPr="00053101">
        <w:rPr>
          <w:rFonts w:ascii="Calibri" w:eastAsia="Arial" w:hAnsi="Calibri" w:cs="Calibri"/>
          <w:szCs w:val="22"/>
        </w:rPr>
        <w:t>a matrix structure</w:t>
      </w:r>
      <w:r w:rsidR="00CB791A" w:rsidRPr="00053101">
        <w:rPr>
          <w:rFonts w:ascii="Calibri" w:eastAsia="Arial" w:hAnsi="Calibri" w:cs="Calibri"/>
          <w:szCs w:val="22"/>
        </w:rPr>
        <w:t xml:space="preserve">, this is </w:t>
      </w:r>
      <w:r w:rsidR="001344F9" w:rsidRPr="00053101">
        <w:rPr>
          <w:rFonts w:ascii="Calibri" w:eastAsia="Arial" w:hAnsi="Calibri" w:cs="Calibri"/>
          <w:szCs w:val="22"/>
        </w:rPr>
        <w:t xml:space="preserve">where structures overlap and individual employees can report into two or more managers, this </w:t>
      </w:r>
      <w:r w:rsidR="00C33572" w:rsidRPr="00053101">
        <w:rPr>
          <w:rFonts w:ascii="Calibri" w:eastAsia="Arial" w:hAnsi="Calibri" w:cs="Calibri"/>
          <w:szCs w:val="22"/>
        </w:rPr>
        <w:t>being their divisional manager, and a functional manager (</w:t>
      </w:r>
      <w:r w:rsidR="001E1E15" w:rsidRPr="00053101">
        <w:rPr>
          <w:rFonts w:ascii="Calibri" w:eastAsia="Arial" w:hAnsi="Calibri" w:cs="Calibri"/>
          <w:szCs w:val="22"/>
        </w:rPr>
        <w:t xml:space="preserve">project manager). The reasons behind organisations choosing this structure </w:t>
      </w:r>
      <w:proofErr w:type="gramStart"/>
      <w:r w:rsidR="001E1E15" w:rsidRPr="00053101">
        <w:rPr>
          <w:rFonts w:ascii="Calibri" w:eastAsia="Arial" w:hAnsi="Calibri" w:cs="Calibri"/>
          <w:szCs w:val="22"/>
        </w:rPr>
        <w:t>is</w:t>
      </w:r>
      <w:proofErr w:type="gramEnd"/>
      <w:r w:rsidR="001E1E15" w:rsidRPr="00053101">
        <w:rPr>
          <w:rFonts w:ascii="Calibri" w:eastAsia="Arial" w:hAnsi="Calibri" w:cs="Calibri"/>
          <w:szCs w:val="22"/>
        </w:rPr>
        <w:t xml:space="preserve"> to ensure collaboration</w:t>
      </w:r>
      <w:r w:rsidR="00D845D2" w:rsidRPr="00053101">
        <w:rPr>
          <w:rFonts w:ascii="Calibri" w:eastAsia="Arial" w:hAnsi="Calibri" w:cs="Calibri"/>
          <w:szCs w:val="22"/>
        </w:rPr>
        <w:t xml:space="preserve"> across the whole organisation, as well as within the divisions</w:t>
      </w:r>
      <w:r w:rsidR="00CA0A09" w:rsidRPr="00053101">
        <w:rPr>
          <w:rFonts w:ascii="Calibri" w:eastAsia="Arial" w:hAnsi="Calibri" w:cs="Calibri"/>
          <w:szCs w:val="22"/>
        </w:rPr>
        <w:t>.</w:t>
      </w:r>
    </w:p>
    <w:p w14:paraId="577A68AB" w14:textId="77777777" w:rsidR="00CA0A09" w:rsidRPr="00053101" w:rsidRDefault="00CA0A09" w:rsidP="00053101">
      <w:pPr>
        <w:spacing w:line="360" w:lineRule="auto"/>
        <w:contextualSpacing/>
        <w:rPr>
          <w:rFonts w:ascii="Calibri" w:eastAsia="Arial" w:hAnsi="Calibri" w:cs="Calibri"/>
          <w:szCs w:val="22"/>
          <w:highlight w:val="green"/>
        </w:rPr>
      </w:pPr>
    </w:p>
    <w:p w14:paraId="4BBB629A" w14:textId="496638AB" w:rsidR="00323C4F" w:rsidRPr="00053101" w:rsidRDefault="00DC3F2B" w:rsidP="00053101">
      <w:pPr>
        <w:spacing w:line="360" w:lineRule="auto"/>
        <w:contextualSpacing/>
        <w:rPr>
          <w:rFonts w:ascii="Calibri" w:eastAsia="Arial" w:hAnsi="Calibri" w:cs="Calibri"/>
          <w:szCs w:val="22"/>
        </w:rPr>
      </w:pPr>
      <w:r w:rsidRPr="00053101">
        <w:rPr>
          <w:rFonts w:ascii="Calibri" w:eastAsia="Arial" w:hAnsi="Calibri" w:cs="Calibri"/>
          <w:szCs w:val="22"/>
        </w:rPr>
        <w:lastRenderedPageBreak/>
        <w:t xml:space="preserve">According to </w:t>
      </w:r>
      <w:r w:rsidR="00887783" w:rsidRPr="00053101">
        <w:rPr>
          <w:rFonts w:ascii="Calibri" w:eastAsia="Arial" w:hAnsi="Calibri" w:cs="Calibri"/>
          <w:szCs w:val="22"/>
        </w:rPr>
        <w:t>Watkins</w:t>
      </w:r>
      <w:r w:rsidRPr="00053101">
        <w:rPr>
          <w:rFonts w:ascii="Calibri" w:eastAsia="Arial" w:hAnsi="Calibri" w:cs="Calibri"/>
          <w:szCs w:val="22"/>
        </w:rPr>
        <w:t xml:space="preserve"> (202</w:t>
      </w:r>
      <w:r w:rsidR="00887783" w:rsidRPr="00053101">
        <w:rPr>
          <w:rFonts w:ascii="Calibri" w:eastAsia="Arial" w:hAnsi="Calibri" w:cs="Calibri"/>
          <w:szCs w:val="22"/>
        </w:rPr>
        <w:t>4</w:t>
      </w:r>
      <w:r w:rsidRPr="00053101">
        <w:rPr>
          <w:rFonts w:ascii="Calibri" w:eastAsia="Arial" w:hAnsi="Calibri" w:cs="Calibri"/>
          <w:szCs w:val="22"/>
        </w:rPr>
        <w:t xml:space="preserve">), matrix </w:t>
      </w:r>
      <w:r w:rsidR="00D15321" w:rsidRPr="00053101">
        <w:rPr>
          <w:rFonts w:ascii="Calibri" w:eastAsia="Arial" w:hAnsi="Calibri" w:cs="Calibri"/>
          <w:szCs w:val="22"/>
        </w:rPr>
        <w:t xml:space="preserve">structures are a benefit because </w:t>
      </w:r>
      <w:r w:rsidR="009D5E03" w:rsidRPr="00053101">
        <w:rPr>
          <w:rFonts w:ascii="Calibri" w:eastAsia="Arial" w:hAnsi="Calibri" w:cs="Calibri"/>
          <w:szCs w:val="22"/>
        </w:rPr>
        <w:t xml:space="preserve">they allow for stronger employee development, given the communication and collaboration across teams. For example, </w:t>
      </w:r>
      <w:r w:rsidR="00C6021C" w:rsidRPr="00053101">
        <w:rPr>
          <w:rFonts w:ascii="Calibri" w:eastAsia="Arial" w:hAnsi="Calibri" w:cs="Calibri"/>
          <w:szCs w:val="22"/>
        </w:rPr>
        <w:t xml:space="preserve">individuals </w:t>
      </w:r>
      <w:r w:rsidR="00876D26" w:rsidRPr="00053101">
        <w:rPr>
          <w:rFonts w:ascii="Calibri" w:eastAsia="Arial" w:hAnsi="Calibri" w:cs="Calibri"/>
          <w:szCs w:val="22"/>
        </w:rPr>
        <w:t>do not only</w:t>
      </w:r>
      <w:r w:rsidR="00C6021C" w:rsidRPr="00053101">
        <w:rPr>
          <w:rFonts w:ascii="Calibri" w:eastAsia="Arial" w:hAnsi="Calibri" w:cs="Calibri"/>
          <w:szCs w:val="22"/>
        </w:rPr>
        <w:t xml:space="preserve"> work within their functional area (e.g HR)</w:t>
      </w:r>
      <w:r w:rsidR="00876D26" w:rsidRPr="00053101">
        <w:rPr>
          <w:rFonts w:ascii="Calibri" w:eastAsia="Arial" w:hAnsi="Calibri" w:cs="Calibri"/>
          <w:szCs w:val="22"/>
        </w:rPr>
        <w:t>, but also within project</w:t>
      </w:r>
      <w:r w:rsidR="001A2007" w:rsidRPr="00053101">
        <w:rPr>
          <w:rFonts w:ascii="Calibri" w:eastAsia="Arial" w:hAnsi="Calibri" w:cs="Calibri"/>
          <w:szCs w:val="22"/>
        </w:rPr>
        <w:t xml:space="preserve"> areas. This allows them to develop their skillset and creates resilience across the workforce (</w:t>
      </w:r>
      <w:r w:rsidR="004E33D6" w:rsidRPr="00053101">
        <w:rPr>
          <w:rFonts w:ascii="Calibri" w:eastAsia="Arial" w:hAnsi="Calibri" w:cs="Calibri"/>
          <w:szCs w:val="22"/>
        </w:rPr>
        <w:t>Hall, 2013</w:t>
      </w:r>
      <w:r w:rsidR="001A2007" w:rsidRPr="00053101">
        <w:rPr>
          <w:rFonts w:ascii="Calibri" w:eastAsia="Arial" w:hAnsi="Calibri" w:cs="Calibri"/>
          <w:szCs w:val="22"/>
        </w:rPr>
        <w:t>). However,</w:t>
      </w:r>
      <w:r w:rsidR="00414F3B" w:rsidRPr="00053101">
        <w:rPr>
          <w:rFonts w:ascii="Calibri" w:eastAsia="Arial" w:hAnsi="Calibri" w:cs="Calibri"/>
          <w:szCs w:val="22"/>
        </w:rPr>
        <w:t xml:space="preserve"> Mukherjee (2005) would disagree and argue that if staff are </w:t>
      </w:r>
      <w:r w:rsidR="00334970" w:rsidRPr="00053101">
        <w:rPr>
          <w:rFonts w:ascii="Calibri" w:eastAsia="Arial" w:hAnsi="Calibri" w:cs="Calibri"/>
          <w:szCs w:val="22"/>
        </w:rPr>
        <w:t>reporting to more than one manager, it can lead to frustration, confusion</w:t>
      </w:r>
      <w:r w:rsidR="00911D4B" w:rsidRPr="00053101">
        <w:rPr>
          <w:rFonts w:ascii="Calibri" w:eastAsia="Arial" w:hAnsi="Calibri" w:cs="Calibri"/>
          <w:szCs w:val="22"/>
        </w:rPr>
        <w:t>, and uncertainty around specific job responsibilities.</w:t>
      </w:r>
      <w:r w:rsidR="00AB3252" w:rsidRPr="00053101">
        <w:rPr>
          <w:rFonts w:ascii="Calibri" w:eastAsia="Arial" w:hAnsi="Calibri" w:cs="Calibri"/>
          <w:szCs w:val="22"/>
        </w:rPr>
        <w:t xml:space="preserve"> Logemann</w:t>
      </w:r>
      <w:r w:rsidR="00FF3338" w:rsidRPr="00053101">
        <w:rPr>
          <w:rFonts w:ascii="Calibri" w:eastAsia="Arial" w:hAnsi="Calibri" w:cs="Calibri"/>
          <w:szCs w:val="22"/>
        </w:rPr>
        <w:t xml:space="preserve"> (2023) further develops this to suggest that individuals in a matrix structure often struggle to divide their </w:t>
      </w:r>
      <w:r w:rsidR="007C54C1" w:rsidRPr="00053101">
        <w:rPr>
          <w:rFonts w:ascii="Calibri" w:eastAsia="Arial" w:hAnsi="Calibri" w:cs="Calibri"/>
          <w:szCs w:val="22"/>
        </w:rPr>
        <w:t xml:space="preserve">focus between organisational and project goals. Mukherjee (2005) and Logemann (2023) both agree that </w:t>
      </w:r>
      <w:r w:rsidR="006E012E" w:rsidRPr="00053101">
        <w:rPr>
          <w:rFonts w:ascii="Calibri" w:eastAsia="Arial" w:hAnsi="Calibri" w:cs="Calibri"/>
          <w:szCs w:val="22"/>
        </w:rPr>
        <w:t xml:space="preserve">the difference in </w:t>
      </w:r>
      <w:r w:rsidR="007C3F84" w:rsidRPr="00053101">
        <w:rPr>
          <w:rFonts w:ascii="Calibri" w:eastAsia="Arial" w:hAnsi="Calibri" w:cs="Calibri"/>
          <w:szCs w:val="22"/>
        </w:rPr>
        <w:t>measuring success between managers in this structure</w:t>
      </w:r>
      <w:r w:rsidR="00AA6012" w:rsidRPr="00053101">
        <w:rPr>
          <w:rFonts w:ascii="Calibri" w:eastAsia="Arial" w:hAnsi="Calibri" w:cs="Calibri"/>
          <w:szCs w:val="22"/>
        </w:rPr>
        <w:t xml:space="preserve"> can lead to an increase in workload, and eventually burnout.</w:t>
      </w:r>
      <w:r w:rsidR="00A23919" w:rsidRPr="00053101">
        <w:rPr>
          <w:rFonts w:ascii="Calibri" w:eastAsia="Arial" w:hAnsi="Calibri" w:cs="Calibri"/>
          <w:szCs w:val="22"/>
        </w:rPr>
        <w:t xml:space="preserve"> </w:t>
      </w:r>
    </w:p>
    <w:p w14:paraId="179F625D" w14:textId="77777777" w:rsidR="00036518" w:rsidRPr="00053101" w:rsidRDefault="00036518" w:rsidP="00053101">
      <w:pPr>
        <w:spacing w:line="360" w:lineRule="auto"/>
        <w:contextualSpacing/>
        <w:rPr>
          <w:rFonts w:ascii="Calibri" w:eastAsia="Arial" w:hAnsi="Calibri" w:cs="Calibri"/>
          <w:color w:val="FF0000"/>
          <w:szCs w:val="22"/>
        </w:rPr>
      </w:pPr>
    </w:p>
    <w:p w14:paraId="588D36AB" w14:textId="77777777" w:rsidR="00036518" w:rsidRPr="00053101" w:rsidRDefault="00036518" w:rsidP="00053101">
      <w:pPr>
        <w:spacing w:line="360" w:lineRule="auto"/>
        <w:rPr>
          <w:rFonts w:ascii="Calibri" w:eastAsia="Arial" w:hAnsi="Calibri" w:cs="Calibri"/>
          <w:color w:val="FF0000"/>
          <w:szCs w:val="22"/>
        </w:rPr>
      </w:pPr>
      <w:r w:rsidRPr="00053101">
        <w:rPr>
          <w:rFonts w:ascii="Calibri" w:eastAsia="Arial" w:hAnsi="Calibri" w:cs="Calibri"/>
          <w:color w:val="FF0000"/>
          <w:szCs w:val="22"/>
        </w:rPr>
        <w:t>Analyse the extent to which the organisational strategy in your organisation (or an organisation with which you are familiar) helps to ensure products or services meet customers’ needs. (AC 1.2)</w:t>
      </w:r>
    </w:p>
    <w:p w14:paraId="1BF28870" w14:textId="77777777" w:rsidR="00036518" w:rsidRPr="00053101" w:rsidRDefault="00036518" w:rsidP="00053101">
      <w:pPr>
        <w:spacing w:line="360" w:lineRule="auto"/>
        <w:rPr>
          <w:rFonts w:ascii="Calibri" w:eastAsia="Arial" w:hAnsi="Calibri" w:cs="Calibri"/>
          <w:color w:val="FF0000"/>
          <w:szCs w:val="22"/>
        </w:rPr>
      </w:pPr>
    </w:p>
    <w:p w14:paraId="2DF4723F" w14:textId="75494D61" w:rsidR="00036518" w:rsidRPr="00053101" w:rsidRDefault="00CE6B14" w:rsidP="00053101">
      <w:pPr>
        <w:spacing w:line="360" w:lineRule="auto"/>
        <w:rPr>
          <w:rFonts w:ascii="Calibri" w:eastAsia="Arial" w:hAnsi="Calibri" w:cs="Calibri"/>
          <w:szCs w:val="22"/>
        </w:rPr>
      </w:pPr>
      <w:r w:rsidRPr="00053101">
        <w:rPr>
          <w:rFonts w:ascii="Calibri" w:eastAsia="Arial" w:hAnsi="Calibri" w:cs="Calibri"/>
          <w:szCs w:val="22"/>
        </w:rPr>
        <w:t>Admiral Groups</w:t>
      </w:r>
      <w:r w:rsidR="009221B0" w:rsidRPr="00053101">
        <w:rPr>
          <w:rFonts w:ascii="Calibri" w:eastAsia="Arial" w:hAnsi="Calibri" w:cs="Calibri"/>
          <w:szCs w:val="22"/>
        </w:rPr>
        <w:t xml:space="preserve"> strategy focuses on 3 areas, business diversification, motor evolution, and Admiral 2.0 (Admiral Group, 2024). </w:t>
      </w:r>
      <w:r w:rsidR="00E818DB" w:rsidRPr="00053101">
        <w:rPr>
          <w:rFonts w:ascii="Calibri" w:eastAsia="Arial" w:hAnsi="Calibri" w:cs="Calibri"/>
          <w:szCs w:val="22"/>
        </w:rPr>
        <w:t>To</w:t>
      </w:r>
      <w:r w:rsidR="009535B7" w:rsidRPr="00053101">
        <w:rPr>
          <w:rFonts w:ascii="Calibri" w:eastAsia="Arial" w:hAnsi="Calibri" w:cs="Calibri"/>
          <w:szCs w:val="22"/>
        </w:rPr>
        <w:t xml:space="preserve"> ensure this strategy meets the aims of the customers’ needs, they will have gone through </w:t>
      </w:r>
      <w:r w:rsidR="00BD6B8A" w:rsidRPr="00053101">
        <w:rPr>
          <w:rFonts w:ascii="Calibri" w:eastAsia="Arial" w:hAnsi="Calibri" w:cs="Calibri"/>
          <w:szCs w:val="22"/>
        </w:rPr>
        <w:t>a rigorous process</w:t>
      </w:r>
      <w:r w:rsidR="00616A75" w:rsidRPr="00053101">
        <w:rPr>
          <w:rFonts w:ascii="Calibri" w:eastAsia="Arial" w:hAnsi="Calibri" w:cs="Calibri"/>
          <w:szCs w:val="22"/>
        </w:rPr>
        <w:t xml:space="preserve">. </w:t>
      </w:r>
      <w:r w:rsidR="00B50D99" w:rsidRPr="00053101">
        <w:rPr>
          <w:rFonts w:ascii="Calibri" w:eastAsia="Arial" w:hAnsi="Calibri" w:cs="Calibri"/>
          <w:szCs w:val="22"/>
        </w:rPr>
        <w:t>I</w:t>
      </w:r>
      <w:r w:rsidR="00E818DB" w:rsidRPr="00053101">
        <w:rPr>
          <w:rFonts w:ascii="Calibri" w:eastAsia="Arial" w:hAnsi="Calibri" w:cs="Calibri"/>
          <w:szCs w:val="22"/>
        </w:rPr>
        <w:t xml:space="preserve">t is important to note that strategy development can </w:t>
      </w:r>
      <w:r w:rsidR="002A03CC" w:rsidRPr="00053101">
        <w:rPr>
          <w:rFonts w:ascii="Calibri" w:eastAsia="Arial" w:hAnsi="Calibri" w:cs="Calibri"/>
          <w:szCs w:val="22"/>
        </w:rPr>
        <w:t>vary significantly from one organisation to another,</w:t>
      </w:r>
      <w:r w:rsidR="00B50D99" w:rsidRPr="00053101">
        <w:rPr>
          <w:rFonts w:ascii="Calibri" w:eastAsia="Arial" w:hAnsi="Calibri" w:cs="Calibri"/>
          <w:szCs w:val="22"/>
        </w:rPr>
        <w:t xml:space="preserve"> howe</w:t>
      </w:r>
      <w:r w:rsidR="00E5473C" w:rsidRPr="00053101">
        <w:rPr>
          <w:rFonts w:ascii="Calibri" w:eastAsia="Arial" w:hAnsi="Calibri" w:cs="Calibri"/>
          <w:szCs w:val="22"/>
        </w:rPr>
        <w:t>ver,</w:t>
      </w:r>
      <w:r w:rsidR="002A03CC" w:rsidRPr="00053101">
        <w:rPr>
          <w:rFonts w:ascii="Calibri" w:eastAsia="Arial" w:hAnsi="Calibri" w:cs="Calibri"/>
          <w:szCs w:val="22"/>
        </w:rPr>
        <w:t xml:space="preserve"> </w:t>
      </w:r>
      <w:r w:rsidR="00E5473C" w:rsidRPr="00053101">
        <w:rPr>
          <w:rFonts w:ascii="Calibri" w:eastAsia="Arial" w:hAnsi="Calibri" w:cs="Calibri"/>
          <w:szCs w:val="22"/>
        </w:rPr>
        <w:t xml:space="preserve">there are three general stages that </w:t>
      </w:r>
      <w:r w:rsidR="00BB3D28" w:rsidRPr="00053101">
        <w:rPr>
          <w:rFonts w:ascii="Calibri" w:eastAsia="Arial" w:hAnsi="Calibri" w:cs="Calibri"/>
          <w:szCs w:val="22"/>
        </w:rPr>
        <w:t>organisation</w:t>
      </w:r>
      <w:r w:rsidR="00E5473C" w:rsidRPr="00053101">
        <w:rPr>
          <w:rFonts w:ascii="Calibri" w:eastAsia="Arial" w:hAnsi="Calibri" w:cs="Calibri"/>
          <w:szCs w:val="22"/>
        </w:rPr>
        <w:t xml:space="preserve"> will go </w:t>
      </w:r>
      <w:proofErr w:type="gramStart"/>
      <w:r w:rsidR="00E5473C" w:rsidRPr="00053101">
        <w:rPr>
          <w:rFonts w:ascii="Calibri" w:eastAsia="Arial" w:hAnsi="Calibri" w:cs="Calibri"/>
          <w:szCs w:val="22"/>
        </w:rPr>
        <w:t>throu</w:t>
      </w:r>
      <w:r w:rsidR="00BB3D28" w:rsidRPr="00053101">
        <w:rPr>
          <w:rFonts w:ascii="Calibri" w:eastAsia="Arial" w:hAnsi="Calibri" w:cs="Calibri"/>
          <w:szCs w:val="22"/>
        </w:rPr>
        <w:t>gh;</w:t>
      </w:r>
      <w:proofErr w:type="gramEnd"/>
      <w:r w:rsidR="00BB3D28" w:rsidRPr="00053101">
        <w:rPr>
          <w:rFonts w:ascii="Calibri" w:eastAsia="Arial" w:hAnsi="Calibri" w:cs="Calibri"/>
          <w:szCs w:val="22"/>
        </w:rPr>
        <w:t xml:space="preserve"> Analysis, Development, and Implementation.</w:t>
      </w:r>
    </w:p>
    <w:p w14:paraId="30AA4882" w14:textId="77777777" w:rsidR="00BB3D28" w:rsidRPr="00053101" w:rsidRDefault="00BB3D28" w:rsidP="00053101">
      <w:pPr>
        <w:spacing w:line="360" w:lineRule="auto"/>
        <w:rPr>
          <w:rFonts w:ascii="Calibri" w:eastAsia="Arial" w:hAnsi="Calibri" w:cs="Calibri"/>
          <w:szCs w:val="22"/>
        </w:rPr>
      </w:pPr>
    </w:p>
    <w:p w14:paraId="64BA4434" w14:textId="26073A7E" w:rsidR="00BB3D28" w:rsidRPr="00053101" w:rsidRDefault="002D2BA9" w:rsidP="00053101">
      <w:pPr>
        <w:spacing w:line="360" w:lineRule="auto"/>
        <w:rPr>
          <w:rFonts w:ascii="Calibri" w:eastAsia="Arial" w:hAnsi="Calibri" w:cs="Calibri"/>
          <w:szCs w:val="22"/>
          <w:highlight w:val="green"/>
        </w:rPr>
      </w:pPr>
      <w:r w:rsidRPr="00053101">
        <w:rPr>
          <w:rFonts w:ascii="Calibri" w:eastAsia="Arial" w:hAnsi="Calibri" w:cs="Calibri"/>
          <w:szCs w:val="22"/>
        </w:rPr>
        <w:t>During the analysis stage</w:t>
      </w:r>
      <w:r w:rsidR="00266715" w:rsidRPr="00053101">
        <w:rPr>
          <w:rFonts w:ascii="Calibri" w:eastAsia="Arial" w:hAnsi="Calibri" w:cs="Calibri"/>
          <w:szCs w:val="22"/>
        </w:rPr>
        <w:t>, Admiral may have considered analysis tools such as PESTLE</w:t>
      </w:r>
      <w:r w:rsidR="00B27E0E" w:rsidRPr="00053101">
        <w:rPr>
          <w:rFonts w:ascii="Calibri" w:eastAsia="Arial" w:hAnsi="Calibri" w:cs="Calibri"/>
          <w:szCs w:val="22"/>
        </w:rPr>
        <w:t xml:space="preserve"> or SWOT. For example, a </w:t>
      </w:r>
      <w:r w:rsidR="005D2CD1" w:rsidRPr="00053101">
        <w:rPr>
          <w:rFonts w:ascii="Calibri" w:eastAsia="Arial" w:hAnsi="Calibri" w:cs="Calibri"/>
          <w:szCs w:val="22"/>
        </w:rPr>
        <w:t xml:space="preserve">PESTLE analysis </w:t>
      </w:r>
      <w:r w:rsidR="00A14211" w:rsidRPr="00053101">
        <w:rPr>
          <w:rFonts w:ascii="Calibri" w:eastAsia="Arial" w:hAnsi="Calibri" w:cs="Calibri"/>
          <w:szCs w:val="22"/>
        </w:rPr>
        <w:t>will consider the political, economic, social, technological</w:t>
      </w:r>
      <w:r w:rsidR="002C5888" w:rsidRPr="00053101">
        <w:rPr>
          <w:rFonts w:ascii="Calibri" w:eastAsia="Arial" w:hAnsi="Calibri" w:cs="Calibri"/>
          <w:szCs w:val="22"/>
        </w:rPr>
        <w:t xml:space="preserve">, legal, and environmental factors. </w:t>
      </w:r>
      <w:r w:rsidR="005839E3" w:rsidRPr="00053101">
        <w:rPr>
          <w:rFonts w:ascii="Calibri" w:eastAsia="Arial" w:hAnsi="Calibri" w:cs="Calibri"/>
          <w:szCs w:val="22"/>
        </w:rPr>
        <w:t xml:space="preserve">This </w:t>
      </w:r>
      <w:r w:rsidR="004B3F8C" w:rsidRPr="00053101">
        <w:rPr>
          <w:rFonts w:ascii="Calibri" w:eastAsia="Arial" w:hAnsi="Calibri" w:cs="Calibri"/>
          <w:szCs w:val="22"/>
        </w:rPr>
        <w:t xml:space="preserve">approach </w:t>
      </w:r>
      <w:r w:rsidR="00AB665D" w:rsidRPr="00053101">
        <w:rPr>
          <w:rFonts w:ascii="Calibri" w:eastAsia="Arial" w:hAnsi="Calibri" w:cs="Calibri"/>
          <w:szCs w:val="22"/>
        </w:rPr>
        <w:t>is mainly outward looking</w:t>
      </w:r>
      <w:r w:rsidR="00A34D92" w:rsidRPr="00053101">
        <w:rPr>
          <w:rFonts w:ascii="Calibri" w:eastAsia="Arial" w:hAnsi="Calibri" w:cs="Calibri"/>
          <w:szCs w:val="22"/>
        </w:rPr>
        <w:t xml:space="preserve"> and</w:t>
      </w:r>
      <w:r w:rsidR="00AB665D" w:rsidRPr="00053101">
        <w:rPr>
          <w:rFonts w:ascii="Calibri" w:eastAsia="Arial" w:hAnsi="Calibri" w:cs="Calibri"/>
          <w:szCs w:val="22"/>
        </w:rPr>
        <w:t xml:space="preserve"> </w:t>
      </w:r>
      <w:r w:rsidR="00084D5A" w:rsidRPr="00053101">
        <w:rPr>
          <w:rFonts w:ascii="Calibri" w:eastAsia="Arial" w:hAnsi="Calibri" w:cs="Calibri"/>
          <w:szCs w:val="22"/>
        </w:rPr>
        <w:t>focus</w:t>
      </w:r>
      <w:r w:rsidR="00A34D92" w:rsidRPr="00053101">
        <w:rPr>
          <w:rFonts w:ascii="Calibri" w:eastAsia="Arial" w:hAnsi="Calibri" w:cs="Calibri"/>
          <w:szCs w:val="22"/>
        </w:rPr>
        <w:t>es</w:t>
      </w:r>
      <w:r w:rsidR="000A729D" w:rsidRPr="00053101">
        <w:rPr>
          <w:rFonts w:ascii="Calibri" w:eastAsia="Arial" w:hAnsi="Calibri" w:cs="Calibri"/>
          <w:szCs w:val="22"/>
        </w:rPr>
        <w:t xml:space="preserve"> on the </w:t>
      </w:r>
      <w:r w:rsidR="00A34D92" w:rsidRPr="00053101">
        <w:rPr>
          <w:rFonts w:ascii="Calibri" w:eastAsia="Arial" w:hAnsi="Calibri" w:cs="Calibri"/>
          <w:szCs w:val="22"/>
        </w:rPr>
        <w:t xml:space="preserve">wider business environment where </w:t>
      </w:r>
      <w:r w:rsidR="009322A6" w:rsidRPr="00053101">
        <w:rPr>
          <w:rFonts w:ascii="Calibri" w:eastAsia="Arial" w:hAnsi="Calibri" w:cs="Calibri"/>
          <w:szCs w:val="22"/>
        </w:rPr>
        <w:t>Admiral can anticipate any business threats, or opportunities (</w:t>
      </w:r>
      <w:r w:rsidR="005A21D3" w:rsidRPr="00053101">
        <w:rPr>
          <w:rFonts w:ascii="Calibri" w:eastAsia="Arial" w:hAnsi="Calibri" w:cs="Calibri"/>
          <w:szCs w:val="22"/>
        </w:rPr>
        <w:t xml:space="preserve">Battista, 2024). For example, Admiral </w:t>
      </w:r>
      <w:r w:rsidR="003C6C4D" w:rsidRPr="00053101">
        <w:rPr>
          <w:rFonts w:ascii="Calibri" w:eastAsia="Arial" w:hAnsi="Calibri" w:cs="Calibri"/>
          <w:szCs w:val="22"/>
        </w:rPr>
        <w:t xml:space="preserve">may consider the technological developments in </w:t>
      </w:r>
      <w:r w:rsidR="00CF1260" w:rsidRPr="00053101">
        <w:rPr>
          <w:rFonts w:ascii="Calibri" w:eastAsia="Arial" w:hAnsi="Calibri" w:cs="Calibri"/>
          <w:szCs w:val="22"/>
        </w:rPr>
        <w:t>reporting car telematics</w:t>
      </w:r>
      <w:r w:rsidR="00733CCA" w:rsidRPr="00053101">
        <w:rPr>
          <w:rFonts w:ascii="Calibri" w:eastAsia="Arial" w:hAnsi="Calibri" w:cs="Calibri"/>
          <w:szCs w:val="22"/>
        </w:rPr>
        <w:t xml:space="preserve"> and need to address potential skill gaps in digital technology</w:t>
      </w:r>
      <w:r w:rsidR="00D51EDD" w:rsidRPr="00053101">
        <w:rPr>
          <w:rFonts w:ascii="Calibri" w:eastAsia="Arial" w:hAnsi="Calibri" w:cs="Calibri"/>
          <w:szCs w:val="22"/>
        </w:rPr>
        <w:t>, or they risk falling behind competitors</w:t>
      </w:r>
      <w:r w:rsidR="00546AA2" w:rsidRPr="00053101">
        <w:rPr>
          <w:rFonts w:ascii="Calibri" w:eastAsia="Arial" w:hAnsi="Calibri" w:cs="Calibri"/>
          <w:szCs w:val="22"/>
        </w:rPr>
        <w:t>.</w:t>
      </w:r>
    </w:p>
    <w:p w14:paraId="33BB3132" w14:textId="77777777" w:rsidR="00D51EDD" w:rsidRPr="00053101" w:rsidRDefault="00D51EDD" w:rsidP="00053101">
      <w:pPr>
        <w:spacing w:line="360" w:lineRule="auto"/>
        <w:rPr>
          <w:rFonts w:ascii="Calibri" w:eastAsia="Arial" w:hAnsi="Calibri" w:cs="Calibri"/>
          <w:szCs w:val="22"/>
        </w:rPr>
      </w:pPr>
    </w:p>
    <w:p w14:paraId="55D87258" w14:textId="433FFE58" w:rsidR="00D51EDD" w:rsidRPr="00053101" w:rsidRDefault="00D51EDD" w:rsidP="00053101">
      <w:pPr>
        <w:spacing w:line="360" w:lineRule="auto"/>
        <w:rPr>
          <w:rFonts w:ascii="Calibri" w:eastAsia="Arial" w:hAnsi="Calibri" w:cs="Calibri"/>
          <w:szCs w:val="22"/>
        </w:rPr>
      </w:pPr>
      <w:r w:rsidRPr="00053101">
        <w:rPr>
          <w:rFonts w:ascii="Calibri" w:eastAsia="Arial" w:hAnsi="Calibri" w:cs="Calibri"/>
          <w:szCs w:val="22"/>
        </w:rPr>
        <w:t>T</w:t>
      </w:r>
      <w:r w:rsidR="00D15D4A" w:rsidRPr="00053101">
        <w:rPr>
          <w:rFonts w:ascii="Calibri" w:eastAsia="Arial" w:hAnsi="Calibri" w:cs="Calibri"/>
          <w:szCs w:val="22"/>
        </w:rPr>
        <w:t xml:space="preserve">he development stage </w:t>
      </w:r>
      <w:r w:rsidR="00B169CF" w:rsidRPr="00053101">
        <w:rPr>
          <w:rFonts w:ascii="Calibri" w:eastAsia="Arial" w:hAnsi="Calibri" w:cs="Calibri"/>
          <w:szCs w:val="22"/>
        </w:rPr>
        <w:t xml:space="preserve">is when senior leaders across Admiral </w:t>
      </w:r>
      <w:r w:rsidR="003B4C71" w:rsidRPr="00053101">
        <w:rPr>
          <w:rFonts w:ascii="Calibri" w:eastAsia="Arial" w:hAnsi="Calibri" w:cs="Calibri"/>
          <w:szCs w:val="22"/>
        </w:rPr>
        <w:t xml:space="preserve">consider the analysis and decide which strategic direction to go in. </w:t>
      </w:r>
      <w:r w:rsidR="003008A5" w:rsidRPr="00053101">
        <w:rPr>
          <w:rFonts w:ascii="Calibri" w:eastAsia="Arial" w:hAnsi="Calibri" w:cs="Calibri"/>
          <w:szCs w:val="22"/>
        </w:rPr>
        <w:t xml:space="preserve">For example, if stage one highlights technological developments within the insurance industry as a </w:t>
      </w:r>
      <w:r w:rsidR="002709D5" w:rsidRPr="00053101">
        <w:rPr>
          <w:rFonts w:ascii="Calibri" w:eastAsia="Arial" w:hAnsi="Calibri" w:cs="Calibri"/>
          <w:szCs w:val="22"/>
        </w:rPr>
        <w:t xml:space="preserve">trend, they </w:t>
      </w:r>
      <w:r w:rsidR="00F146BC" w:rsidRPr="00053101">
        <w:rPr>
          <w:rFonts w:ascii="Calibri" w:eastAsia="Arial" w:hAnsi="Calibri" w:cs="Calibri"/>
          <w:szCs w:val="22"/>
        </w:rPr>
        <w:t xml:space="preserve">will need to </w:t>
      </w:r>
      <w:r w:rsidR="008D097A" w:rsidRPr="00053101">
        <w:rPr>
          <w:rFonts w:ascii="Calibri" w:eastAsia="Arial" w:hAnsi="Calibri" w:cs="Calibri"/>
          <w:szCs w:val="22"/>
        </w:rPr>
        <w:t xml:space="preserve">train, develop, or recruit new staff to be able to cope with the demand. </w:t>
      </w:r>
    </w:p>
    <w:p w14:paraId="04FAF3B6" w14:textId="77777777" w:rsidR="00223085" w:rsidRPr="00053101" w:rsidRDefault="00223085" w:rsidP="00053101">
      <w:pPr>
        <w:spacing w:line="360" w:lineRule="auto"/>
        <w:rPr>
          <w:rFonts w:ascii="Calibri" w:eastAsia="Arial" w:hAnsi="Calibri" w:cs="Calibri"/>
          <w:szCs w:val="22"/>
          <w:highlight w:val="green"/>
        </w:rPr>
      </w:pPr>
    </w:p>
    <w:p w14:paraId="09220AD0" w14:textId="3283BFDB" w:rsidR="00036518" w:rsidRPr="00053101" w:rsidRDefault="00223085" w:rsidP="00053101">
      <w:pPr>
        <w:spacing w:line="360" w:lineRule="auto"/>
        <w:rPr>
          <w:rFonts w:ascii="Calibri" w:eastAsia="Arial" w:hAnsi="Calibri" w:cs="Calibri"/>
          <w:szCs w:val="22"/>
        </w:rPr>
      </w:pPr>
      <w:r w:rsidRPr="00053101">
        <w:rPr>
          <w:rFonts w:ascii="Calibri" w:eastAsia="Arial" w:hAnsi="Calibri" w:cs="Calibri"/>
          <w:szCs w:val="22"/>
        </w:rPr>
        <w:t xml:space="preserve">The implementation stage is where the </w:t>
      </w:r>
      <w:r w:rsidR="00D46013" w:rsidRPr="00053101">
        <w:rPr>
          <w:rFonts w:ascii="Calibri" w:eastAsia="Arial" w:hAnsi="Calibri" w:cs="Calibri"/>
          <w:szCs w:val="22"/>
        </w:rPr>
        <w:t xml:space="preserve">strategy sets out what it aims to achieve. In the case of Admiral, </w:t>
      </w:r>
      <w:r w:rsidR="00FF033D" w:rsidRPr="00053101">
        <w:rPr>
          <w:rFonts w:ascii="Calibri" w:eastAsia="Arial" w:hAnsi="Calibri" w:cs="Calibri"/>
          <w:szCs w:val="22"/>
        </w:rPr>
        <w:t xml:space="preserve">customers are at the hear of what they </w:t>
      </w:r>
      <w:proofErr w:type="gramStart"/>
      <w:r w:rsidR="00FF033D" w:rsidRPr="00053101">
        <w:rPr>
          <w:rFonts w:ascii="Calibri" w:eastAsia="Arial" w:hAnsi="Calibri" w:cs="Calibri"/>
          <w:szCs w:val="22"/>
        </w:rPr>
        <w:t>do</w:t>
      </w:r>
      <w:proofErr w:type="gramEnd"/>
      <w:r w:rsidR="00FF033D" w:rsidRPr="00053101">
        <w:rPr>
          <w:rFonts w:ascii="Calibri" w:eastAsia="Arial" w:hAnsi="Calibri" w:cs="Calibri"/>
          <w:szCs w:val="22"/>
        </w:rPr>
        <w:t xml:space="preserve"> and they </w:t>
      </w:r>
      <w:r w:rsidR="00EE193C" w:rsidRPr="00053101">
        <w:rPr>
          <w:rFonts w:ascii="Calibri" w:eastAsia="Arial" w:hAnsi="Calibri" w:cs="Calibri"/>
          <w:szCs w:val="22"/>
        </w:rPr>
        <w:t>aim to ensure business diversification</w:t>
      </w:r>
      <w:r w:rsidR="009E18AB" w:rsidRPr="00053101">
        <w:rPr>
          <w:rFonts w:ascii="Calibri" w:eastAsia="Arial" w:hAnsi="Calibri" w:cs="Calibri"/>
          <w:szCs w:val="22"/>
        </w:rPr>
        <w:t xml:space="preserve">. </w:t>
      </w:r>
      <w:r w:rsidR="009E18AB" w:rsidRPr="00053101">
        <w:rPr>
          <w:rFonts w:ascii="Calibri" w:eastAsia="Arial" w:hAnsi="Calibri" w:cs="Calibri"/>
          <w:szCs w:val="22"/>
        </w:rPr>
        <w:lastRenderedPageBreak/>
        <w:t xml:space="preserve">This means providing excellent customer experience, organisation resilience, and enriching proposition beyond only motor. </w:t>
      </w:r>
      <w:r w:rsidR="00797A4C" w:rsidRPr="00053101">
        <w:rPr>
          <w:rFonts w:ascii="Calibri" w:eastAsia="Arial" w:hAnsi="Calibri" w:cs="Calibri"/>
          <w:szCs w:val="22"/>
        </w:rPr>
        <w:t xml:space="preserve">This shows that Admiral recognises the opportunity beyond motor insurance and is looking to brand out into other areas, this is seen through the </w:t>
      </w:r>
      <w:r w:rsidR="00A03110" w:rsidRPr="00053101">
        <w:rPr>
          <w:rFonts w:ascii="Calibri" w:eastAsia="Arial" w:hAnsi="Calibri" w:cs="Calibri"/>
          <w:szCs w:val="22"/>
        </w:rPr>
        <w:t xml:space="preserve">multi-car policy where customers can insure their car, pet, home and car, all in one place. This would </w:t>
      </w:r>
      <w:r w:rsidR="00B936C5" w:rsidRPr="00053101">
        <w:rPr>
          <w:rFonts w:ascii="Calibri" w:eastAsia="Arial" w:hAnsi="Calibri" w:cs="Calibri"/>
          <w:szCs w:val="22"/>
        </w:rPr>
        <w:t xml:space="preserve">require the upskill of staff in new market areas, </w:t>
      </w:r>
      <w:r w:rsidR="00216EF0" w:rsidRPr="00053101">
        <w:rPr>
          <w:rFonts w:ascii="Calibri" w:eastAsia="Arial" w:hAnsi="Calibri" w:cs="Calibri"/>
          <w:szCs w:val="22"/>
        </w:rPr>
        <w:t xml:space="preserve">along with the recruitment of new staff to be able to cope with the new demand. </w:t>
      </w:r>
    </w:p>
    <w:p w14:paraId="3C771065" w14:textId="77777777" w:rsidR="00036518" w:rsidRPr="00053101" w:rsidRDefault="00036518" w:rsidP="00053101">
      <w:pPr>
        <w:spacing w:line="360" w:lineRule="auto"/>
        <w:ind w:left="720"/>
        <w:contextualSpacing/>
        <w:rPr>
          <w:rFonts w:ascii="Calibri" w:eastAsia="Arial" w:hAnsi="Calibri" w:cs="Calibri"/>
          <w:color w:val="FF0000"/>
          <w:szCs w:val="22"/>
        </w:rPr>
      </w:pPr>
    </w:p>
    <w:p w14:paraId="3EBCB71A" w14:textId="77777777" w:rsidR="00036518" w:rsidRPr="00053101" w:rsidRDefault="00036518" w:rsidP="00053101">
      <w:pPr>
        <w:spacing w:line="360" w:lineRule="auto"/>
        <w:contextualSpacing/>
        <w:rPr>
          <w:rFonts w:ascii="Calibri" w:eastAsia="Arial" w:hAnsi="Calibri" w:cs="Calibri"/>
          <w:color w:val="FF0000"/>
          <w:szCs w:val="22"/>
        </w:rPr>
      </w:pPr>
      <w:r w:rsidRPr="00053101">
        <w:rPr>
          <w:rFonts w:ascii="Calibri" w:eastAsia="Arial" w:hAnsi="Calibri" w:cs="Calibri"/>
          <w:color w:val="FF0000"/>
          <w:szCs w:val="22"/>
        </w:rPr>
        <w:t xml:space="preserve">Analyse the current impact of interest rates, inflation and </w:t>
      </w:r>
      <w:r w:rsidRPr="00053101">
        <w:rPr>
          <w:rFonts w:ascii="Calibri" w:eastAsia="Arial" w:hAnsi="Calibri" w:cs="Calibri"/>
          <w:b/>
          <w:bCs/>
          <w:color w:val="FF0000"/>
          <w:szCs w:val="22"/>
        </w:rPr>
        <w:t>one</w:t>
      </w:r>
      <w:r w:rsidRPr="00053101">
        <w:rPr>
          <w:rFonts w:ascii="Calibri" w:eastAsia="Arial" w:hAnsi="Calibri" w:cs="Calibri"/>
          <w:color w:val="FF0000"/>
          <w:szCs w:val="22"/>
        </w:rPr>
        <w:t xml:space="preserve"> other external factor on your organisation (or one with which you are familiar). Identify organisational priorities arising from your analysis. (AC 1.3)</w:t>
      </w:r>
    </w:p>
    <w:p w14:paraId="6F0DEA77" w14:textId="6CFFC1CE" w:rsidR="002E19B7" w:rsidRPr="00053101" w:rsidRDefault="002E19B7" w:rsidP="00053101">
      <w:pPr>
        <w:spacing w:line="360" w:lineRule="auto"/>
        <w:contextualSpacing/>
        <w:rPr>
          <w:rFonts w:ascii="Calibri" w:eastAsia="Arial" w:hAnsi="Calibri" w:cs="Calibri"/>
          <w:szCs w:val="22"/>
        </w:rPr>
      </w:pPr>
    </w:p>
    <w:p w14:paraId="7713E2E4" w14:textId="5450C50B" w:rsidR="00B05613" w:rsidRPr="00053101" w:rsidRDefault="00DA544C" w:rsidP="00053101">
      <w:pPr>
        <w:spacing w:line="360" w:lineRule="auto"/>
        <w:contextualSpacing/>
        <w:rPr>
          <w:rFonts w:ascii="Calibri" w:eastAsia="Arial" w:hAnsi="Calibri" w:cs="Calibri"/>
          <w:szCs w:val="22"/>
        </w:rPr>
      </w:pPr>
      <w:r w:rsidRPr="00053101">
        <w:rPr>
          <w:rFonts w:ascii="Calibri" w:eastAsia="Arial" w:hAnsi="Calibri" w:cs="Calibri"/>
          <w:szCs w:val="22"/>
        </w:rPr>
        <w:t>According to the Bank of England (2025), the current interest rate across the UK</w:t>
      </w:r>
      <w:r w:rsidR="00A23464" w:rsidRPr="00053101">
        <w:rPr>
          <w:rFonts w:ascii="Calibri" w:eastAsia="Arial" w:hAnsi="Calibri" w:cs="Calibri"/>
          <w:szCs w:val="22"/>
        </w:rPr>
        <w:t xml:space="preserve"> sits at 4.5%. Following the impact of covid, interest rates started to increase in 2021 in an attempt from the government to reduce </w:t>
      </w:r>
      <w:r w:rsidR="00AE2600" w:rsidRPr="00053101">
        <w:rPr>
          <w:rFonts w:ascii="Calibri" w:eastAsia="Arial" w:hAnsi="Calibri" w:cs="Calibri"/>
          <w:szCs w:val="22"/>
        </w:rPr>
        <w:t>inflation (Bank of England, 2025)</w:t>
      </w:r>
      <w:r w:rsidR="00864D71" w:rsidRPr="00053101">
        <w:rPr>
          <w:rFonts w:ascii="Calibri" w:eastAsia="Arial" w:hAnsi="Calibri" w:cs="Calibri"/>
          <w:szCs w:val="22"/>
        </w:rPr>
        <w:t xml:space="preserve">. </w:t>
      </w:r>
      <w:r w:rsidR="00A450F9" w:rsidRPr="00053101">
        <w:rPr>
          <w:rFonts w:ascii="Calibri" w:eastAsia="Arial" w:hAnsi="Calibri" w:cs="Calibri"/>
          <w:szCs w:val="22"/>
        </w:rPr>
        <w:t>If interest rates continue to reduce in the rate they</w:t>
      </w:r>
      <w:r w:rsidR="00A8260A" w:rsidRPr="00053101">
        <w:rPr>
          <w:rFonts w:ascii="Calibri" w:eastAsia="Arial" w:hAnsi="Calibri" w:cs="Calibri"/>
          <w:szCs w:val="22"/>
        </w:rPr>
        <w:t xml:space="preserve"> are</w:t>
      </w:r>
      <w:r w:rsidR="00A450F9" w:rsidRPr="00053101">
        <w:rPr>
          <w:rFonts w:ascii="Calibri" w:eastAsia="Arial" w:hAnsi="Calibri" w:cs="Calibri"/>
          <w:szCs w:val="22"/>
        </w:rPr>
        <w:t xml:space="preserve">, the interest rate will decline, on this basis, it would seen the interest rate is expected to </w:t>
      </w:r>
      <w:r w:rsidR="00AB263C" w:rsidRPr="00053101">
        <w:rPr>
          <w:rFonts w:ascii="Calibri" w:eastAsia="Arial" w:hAnsi="Calibri" w:cs="Calibri"/>
          <w:szCs w:val="22"/>
        </w:rPr>
        <w:t>reduce over the next few years.</w:t>
      </w:r>
    </w:p>
    <w:p w14:paraId="4B465EEC" w14:textId="77777777" w:rsidR="00B05613" w:rsidRPr="00053101" w:rsidRDefault="00B05613" w:rsidP="00053101">
      <w:pPr>
        <w:spacing w:line="360" w:lineRule="auto"/>
        <w:contextualSpacing/>
        <w:rPr>
          <w:rFonts w:ascii="Calibri" w:eastAsia="Arial" w:hAnsi="Calibri" w:cs="Calibri"/>
          <w:szCs w:val="22"/>
        </w:rPr>
      </w:pPr>
    </w:p>
    <w:p w14:paraId="520C725E" w14:textId="3A5A882C" w:rsidR="00B05613" w:rsidRPr="00053101" w:rsidRDefault="00B05613" w:rsidP="00053101">
      <w:pPr>
        <w:spacing w:line="360" w:lineRule="auto"/>
        <w:contextualSpacing/>
        <w:rPr>
          <w:rFonts w:ascii="Calibri" w:eastAsia="Arial" w:hAnsi="Calibri" w:cs="Calibri"/>
          <w:szCs w:val="22"/>
        </w:rPr>
      </w:pPr>
      <w:r w:rsidRPr="00053101">
        <w:rPr>
          <w:rFonts w:ascii="Calibri" w:eastAsia="Arial" w:hAnsi="Calibri" w:cs="Calibri"/>
          <w:szCs w:val="22"/>
        </w:rPr>
        <w:t>Higher interest rates can provide challenges for organisations</w:t>
      </w:r>
      <w:r w:rsidR="00865007" w:rsidRPr="00053101">
        <w:rPr>
          <w:rFonts w:ascii="Calibri" w:eastAsia="Arial" w:hAnsi="Calibri" w:cs="Calibri"/>
          <w:szCs w:val="22"/>
        </w:rPr>
        <w:t xml:space="preserve"> as they will need to manage the rising cost of </w:t>
      </w:r>
      <w:r w:rsidR="001C7A63" w:rsidRPr="00053101">
        <w:rPr>
          <w:rFonts w:ascii="Calibri" w:eastAsia="Arial" w:hAnsi="Calibri" w:cs="Calibri"/>
          <w:szCs w:val="22"/>
        </w:rPr>
        <w:t>labour and resources</w:t>
      </w:r>
      <w:r w:rsidR="004B5293" w:rsidRPr="00053101">
        <w:rPr>
          <w:rFonts w:ascii="Calibri" w:eastAsia="Arial" w:hAnsi="Calibri" w:cs="Calibri"/>
          <w:szCs w:val="22"/>
        </w:rPr>
        <w:t xml:space="preserve"> </w:t>
      </w:r>
      <w:r w:rsidR="001C7A63" w:rsidRPr="00053101">
        <w:rPr>
          <w:rFonts w:ascii="Calibri" w:eastAsia="Arial" w:hAnsi="Calibri" w:cs="Calibri"/>
          <w:szCs w:val="22"/>
        </w:rPr>
        <w:t xml:space="preserve">with </w:t>
      </w:r>
      <w:r w:rsidR="00204D70" w:rsidRPr="00053101">
        <w:rPr>
          <w:rFonts w:ascii="Calibri" w:eastAsia="Arial" w:hAnsi="Calibri" w:cs="Calibri"/>
          <w:szCs w:val="22"/>
        </w:rPr>
        <w:t>trying to be competitive in a market where people have less to spend</w:t>
      </w:r>
      <w:r w:rsidR="00114C18" w:rsidRPr="00053101">
        <w:rPr>
          <w:rFonts w:ascii="Calibri" w:eastAsia="Arial" w:hAnsi="Calibri" w:cs="Calibri"/>
          <w:szCs w:val="22"/>
        </w:rPr>
        <w:t xml:space="preserve"> (British Business Bank, 2025)</w:t>
      </w:r>
      <w:r w:rsidR="00204D70" w:rsidRPr="00053101">
        <w:rPr>
          <w:rFonts w:ascii="Calibri" w:eastAsia="Arial" w:hAnsi="Calibri" w:cs="Calibri"/>
          <w:szCs w:val="22"/>
        </w:rPr>
        <w:t>.</w:t>
      </w:r>
      <w:r w:rsidR="00E951C3" w:rsidRPr="00053101">
        <w:rPr>
          <w:rFonts w:ascii="Calibri" w:eastAsia="Arial" w:hAnsi="Calibri" w:cs="Calibri"/>
          <w:szCs w:val="22"/>
        </w:rPr>
        <w:t xml:space="preserve"> For example, Admiral Group need to balance the rising cost of insurance with the fact that consumers have less money, and therefore may not be able to afford the additional costs.</w:t>
      </w:r>
      <w:r w:rsidR="009266A1" w:rsidRPr="00053101">
        <w:rPr>
          <w:rFonts w:ascii="Calibri" w:eastAsia="Arial" w:hAnsi="Calibri" w:cs="Calibri"/>
          <w:szCs w:val="22"/>
        </w:rPr>
        <w:t xml:space="preserve"> </w:t>
      </w:r>
    </w:p>
    <w:p w14:paraId="1E0EA0F3" w14:textId="77777777" w:rsidR="00CF65FA" w:rsidRPr="00053101" w:rsidRDefault="00CF65FA" w:rsidP="00053101">
      <w:pPr>
        <w:spacing w:line="360" w:lineRule="auto"/>
        <w:contextualSpacing/>
        <w:rPr>
          <w:rFonts w:ascii="Calibri" w:eastAsia="Arial" w:hAnsi="Calibri" w:cs="Calibri"/>
          <w:szCs w:val="22"/>
          <w:highlight w:val="green"/>
        </w:rPr>
      </w:pPr>
    </w:p>
    <w:p w14:paraId="6026510C" w14:textId="025E1E20" w:rsidR="00E951C3" w:rsidRPr="00053101" w:rsidRDefault="00B57992" w:rsidP="00053101">
      <w:pPr>
        <w:spacing w:line="360" w:lineRule="auto"/>
        <w:contextualSpacing/>
        <w:rPr>
          <w:rFonts w:ascii="Calibri" w:eastAsia="Arial" w:hAnsi="Calibri" w:cs="Calibri"/>
          <w:szCs w:val="22"/>
        </w:rPr>
      </w:pPr>
      <w:r w:rsidRPr="00053101">
        <w:rPr>
          <w:rFonts w:ascii="Calibri" w:eastAsia="Arial" w:hAnsi="Calibri" w:cs="Calibri"/>
          <w:szCs w:val="22"/>
        </w:rPr>
        <w:t>In terms of inflation, this is currently sat at 2.5% across the United Kingdom with plans to bring this down to 2% in the short term (Bank of England, 2025). An increase in inflation means th</w:t>
      </w:r>
      <w:r w:rsidR="0069414C" w:rsidRPr="00053101">
        <w:rPr>
          <w:rFonts w:ascii="Calibri" w:eastAsia="Arial" w:hAnsi="Calibri" w:cs="Calibri"/>
          <w:szCs w:val="22"/>
        </w:rPr>
        <w:t>e cost of living is going up</w:t>
      </w:r>
      <w:r w:rsidR="0098376E" w:rsidRPr="00053101">
        <w:rPr>
          <w:rFonts w:ascii="Calibri" w:eastAsia="Arial" w:hAnsi="Calibri" w:cs="Calibri"/>
          <w:szCs w:val="22"/>
        </w:rPr>
        <w:t xml:space="preserve"> not only for consumers, but businesses too. According to </w:t>
      </w:r>
      <w:r w:rsidR="00726722" w:rsidRPr="00053101">
        <w:rPr>
          <w:rFonts w:ascii="Calibri" w:eastAsia="Arial" w:hAnsi="Calibri" w:cs="Calibri"/>
          <w:szCs w:val="22"/>
        </w:rPr>
        <w:t>Cotton</w:t>
      </w:r>
      <w:r w:rsidR="0098376E" w:rsidRPr="00053101">
        <w:rPr>
          <w:rFonts w:ascii="Calibri" w:eastAsia="Arial" w:hAnsi="Calibri" w:cs="Calibri"/>
          <w:szCs w:val="22"/>
        </w:rPr>
        <w:t xml:space="preserve"> (2023)</w:t>
      </w:r>
      <w:r w:rsidR="00A5129C" w:rsidRPr="00053101">
        <w:rPr>
          <w:rFonts w:ascii="Calibri" w:eastAsia="Arial" w:hAnsi="Calibri" w:cs="Calibri"/>
          <w:szCs w:val="22"/>
        </w:rPr>
        <w:t>, more employees are struggling to pay their bills due to the increase in inflation rates</w:t>
      </w:r>
      <w:r w:rsidR="00D074BF" w:rsidRPr="00053101">
        <w:rPr>
          <w:rFonts w:ascii="Calibri" w:eastAsia="Arial" w:hAnsi="Calibri" w:cs="Calibri"/>
          <w:szCs w:val="22"/>
        </w:rPr>
        <w:t xml:space="preserve">, this leads to a rise in money worries and stress on employees. However, despite the cost of living declining gradually, products and services are still costing more than they have done before. For example, </w:t>
      </w:r>
      <w:r w:rsidR="00B32658" w:rsidRPr="00053101">
        <w:rPr>
          <w:rFonts w:ascii="Calibri" w:eastAsia="Arial" w:hAnsi="Calibri" w:cs="Calibri"/>
          <w:szCs w:val="22"/>
        </w:rPr>
        <w:t xml:space="preserve">due to inflation </w:t>
      </w:r>
      <w:r w:rsidR="00D074BF" w:rsidRPr="00053101">
        <w:rPr>
          <w:rFonts w:ascii="Calibri" w:eastAsia="Arial" w:hAnsi="Calibri" w:cs="Calibri"/>
          <w:szCs w:val="22"/>
        </w:rPr>
        <w:t>Admiral Group</w:t>
      </w:r>
      <w:r w:rsidR="00B32658" w:rsidRPr="00053101">
        <w:rPr>
          <w:rFonts w:ascii="Calibri" w:eastAsia="Arial" w:hAnsi="Calibri" w:cs="Calibri"/>
          <w:szCs w:val="22"/>
        </w:rPr>
        <w:t xml:space="preserve"> have</w:t>
      </w:r>
      <w:r w:rsidR="00D074BF" w:rsidRPr="00053101">
        <w:rPr>
          <w:rFonts w:ascii="Calibri" w:eastAsia="Arial" w:hAnsi="Calibri" w:cs="Calibri"/>
          <w:szCs w:val="22"/>
        </w:rPr>
        <w:t xml:space="preserve"> increase</w:t>
      </w:r>
      <w:r w:rsidR="00B32658" w:rsidRPr="00053101">
        <w:rPr>
          <w:rFonts w:ascii="Calibri" w:eastAsia="Arial" w:hAnsi="Calibri" w:cs="Calibri"/>
          <w:szCs w:val="22"/>
        </w:rPr>
        <w:t>d</w:t>
      </w:r>
      <w:r w:rsidR="00D074BF" w:rsidRPr="00053101">
        <w:rPr>
          <w:rFonts w:ascii="Calibri" w:eastAsia="Arial" w:hAnsi="Calibri" w:cs="Calibri"/>
          <w:szCs w:val="22"/>
        </w:rPr>
        <w:t xml:space="preserve"> </w:t>
      </w:r>
      <w:r w:rsidR="00B32658" w:rsidRPr="00053101">
        <w:rPr>
          <w:rFonts w:ascii="Calibri" w:eastAsia="Arial" w:hAnsi="Calibri" w:cs="Calibri"/>
          <w:szCs w:val="22"/>
        </w:rPr>
        <w:t xml:space="preserve">salaries </w:t>
      </w:r>
      <w:r w:rsidR="00600ACE" w:rsidRPr="00053101">
        <w:rPr>
          <w:rFonts w:ascii="Calibri" w:eastAsia="Arial" w:hAnsi="Calibri" w:cs="Calibri"/>
          <w:szCs w:val="22"/>
        </w:rPr>
        <w:t>for their workforce</w:t>
      </w:r>
      <w:r w:rsidR="006E33DE" w:rsidRPr="00053101">
        <w:rPr>
          <w:rFonts w:ascii="Calibri" w:eastAsia="Arial" w:hAnsi="Calibri" w:cs="Calibri"/>
          <w:szCs w:val="22"/>
        </w:rPr>
        <w:t>, and in turn, increased their prices</w:t>
      </w:r>
      <w:r w:rsidR="00BA706F" w:rsidRPr="00053101">
        <w:rPr>
          <w:rFonts w:ascii="Calibri" w:eastAsia="Arial" w:hAnsi="Calibri" w:cs="Calibri"/>
          <w:szCs w:val="22"/>
        </w:rPr>
        <w:t xml:space="preserve"> for consumers.</w:t>
      </w:r>
      <w:r w:rsidR="00726722" w:rsidRPr="00053101">
        <w:rPr>
          <w:rFonts w:ascii="Calibri" w:eastAsia="Arial" w:hAnsi="Calibri" w:cs="Calibri"/>
          <w:szCs w:val="22"/>
        </w:rPr>
        <w:t xml:space="preserve"> </w:t>
      </w:r>
    </w:p>
    <w:p w14:paraId="6E199352" w14:textId="77777777" w:rsidR="00BA706F" w:rsidRPr="00053101" w:rsidRDefault="00BA706F" w:rsidP="00053101">
      <w:pPr>
        <w:spacing w:line="360" w:lineRule="auto"/>
        <w:contextualSpacing/>
        <w:rPr>
          <w:rFonts w:ascii="Calibri" w:eastAsia="Arial" w:hAnsi="Calibri" w:cs="Calibri"/>
          <w:szCs w:val="22"/>
        </w:rPr>
      </w:pPr>
    </w:p>
    <w:p w14:paraId="3ACB85AC" w14:textId="304FB06A" w:rsidR="00036518" w:rsidRPr="00F25610" w:rsidRDefault="00BA706F" w:rsidP="00053101">
      <w:pPr>
        <w:spacing w:line="360" w:lineRule="auto"/>
        <w:contextualSpacing/>
        <w:rPr>
          <w:rFonts w:ascii="Calibri" w:eastAsia="Arial" w:hAnsi="Calibri" w:cs="Calibri"/>
          <w:szCs w:val="22"/>
        </w:rPr>
      </w:pPr>
      <w:r w:rsidRPr="00053101">
        <w:rPr>
          <w:rFonts w:ascii="Calibri" w:eastAsia="Arial" w:hAnsi="Calibri" w:cs="Calibri"/>
          <w:szCs w:val="22"/>
        </w:rPr>
        <w:t>As a result of</w:t>
      </w:r>
      <w:r w:rsidR="00C030F8" w:rsidRPr="00053101">
        <w:rPr>
          <w:rFonts w:ascii="Calibri" w:eastAsia="Arial" w:hAnsi="Calibri" w:cs="Calibri"/>
          <w:szCs w:val="22"/>
        </w:rPr>
        <w:t xml:space="preserve"> inflation and the interest rates, businesses are faced with </w:t>
      </w:r>
      <w:r w:rsidR="003510E7" w:rsidRPr="00053101">
        <w:rPr>
          <w:rFonts w:ascii="Calibri" w:eastAsia="Arial" w:hAnsi="Calibri" w:cs="Calibri"/>
          <w:szCs w:val="22"/>
        </w:rPr>
        <w:t>employees that have less disposable income and an increase in debt levels (NatWest, 2023).</w:t>
      </w:r>
      <w:r w:rsidR="001F274E" w:rsidRPr="00053101">
        <w:rPr>
          <w:rFonts w:ascii="Calibri" w:eastAsia="Arial" w:hAnsi="Calibri" w:cs="Calibri"/>
          <w:szCs w:val="22"/>
        </w:rPr>
        <w:t xml:space="preserve"> Remote working is one priority</w:t>
      </w:r>
      <w:r w:rsidR="00FF7F2A" w:rsidRPr="00053101">
        <w:rPr>
          <w:rFonts w:ascii="Calibri" w:eastAsia="Arial" w:hAnsi="Calibri" w:cs="Calibri"/>
          <w:szCs w:val="22"/>
        </w:rPr>
        <w:t xml:space="preserve"> </w:t>
      </w:r>
      <w:r w:rsidR="00FF7F2A" w:rsidRPr="00053101">
        <w:rPr>
          <w:rFonts w:ascii="Calibri" w:eastAsia="Arial" w:hAnsi="Calibri" w:cs="Calibri"/>
          <w:szCs w:val="22"/>
        </w:rPr>
        <w:lastRenderedPageBreak/>
        <w:t>for organisations to support their employees</w:t>
      </w:r>
      <w:r w:rsidR="005C3DEB" w:rsidRPr="00053101">
        <w:rPr>
          <w:rFonts w:ascii="Calibri" w:eastAsia="Arial" w:hAnsi="Calibri" w:cs="Calibri"/>
          <w:szCs w:val="22"/>
        </w:rPr>
        <w:t xml:space="preserve"> during times of high costs and less disposable income. </w:t>
      </w:r>
      <w:r w:rsidR="00A16415" w:rsidRPr="00053101">
        <w:rPr>
          <w:rFonts w:ascii="Calibri" w:eastAsia="Arial" w:hAnsi="Calibri" w:cs="Calibri"/>
          <w:szCs w:val="22"/>
        </w:rPr>
        <w:t>Gaskell (2023)</w:t>
      </w:r>
      <w:r w:rsidR="002C4047" w:rsidRPr="00053101">
        <w:rPr>
          <w:rFonts w:ascii="Calibri" w:eastAsia="Arial" w:hAnsi="Calibri" w:cs="Calibri"/>
          <w:szCs w:val="22"/>
        </w:rPr>
        <w:t xml:space="preserve"> argues that remote working reduces the pressure for employees</w:t>
      </w:r>
      <w:r w:rsidR="00B67831" w:rsidRPr="00053101">
        <w:rPr>
          <w:rFonts w:ascii="Calibri" w:eastAsia="Arial" w:hAnsi="Calibri" w:cs="Calibri"/>
          <w:szCs w:val="22"/>
        </w:rPr>
        <w:t xml:space="preserve"> by allowing them to save on travel expenses, lunch, and giving them more time at home. In addition to this, Gaskell (2023) suggests that businesses also benefit from remote working as </w:t>
      </w:r>
      <w:r w:rsidR="002F5C2D" w:rsidRPr="00053101">
        <w:rPr>
          <w:rFonts w:ascii="Calibri" w:eastAsia="Arial" w:hAnsi="Calibri" w:cs="Calibri"/>
          <w:szCs w:val="22"/>
        </w:rPr>
        <w:t>they save on operating costs.</w:t>
      </w:r>
      <w:r w:rsidR="00C30307" w:rsidRPr="00053101">
        <w:rPr>
          <w:rFonts w:ascii="Calibri" w:eastAsia="Arial" w:hAnsi="Calibri" w:cs="Calibri"/>
          <w:szCs w:val="22"/>
        </w:rPr>
        <w:t xml:space="preserve"> Furthermore, </w:t>
      </w:r>
      <w:r w:rsidR="004748D5" w:rsidRPr="00053101">
        <w:rPr>
          <w:rFonts w:ascii="Calibri" w:eastAsia="Arial" w:hAnsi="Calibri" w:cs="Calibri"/>
          <w:szCs w:val="22"/>
        </w:rPr>
        <w:t>Young</w:t>
      </w:r>
      <w:r w:rsidR="00C30307" w:rsidRPr="00053101">
        <w:rPr>
          <w:rFonts w:ascii="Calibri" w:eastAsia="Arial" w:hAnsi="Calibri" w:cs="Calibri"/>
          <w:szCs w:val="22"/>
        </w:rPr>
        <w:t xml:space="preserve"> (2024) support the introduction of remote working by suggesting not only does it help to reduce operational costs, </w:t>
      </w:r>
      <w:proofErr w:type="gramStart"/>
      <w:r w:rsidR="00C30307" w:rsidRPr="00053101">
        <w:rPr>
          <w:rFonts w:ascii="Calibri" w:eastAsia="Arial" w:hAnsi="Calibri" w:cs="Calibri"/>
          <w:szCs w:val="22"/>
        </w:rPr>
        <w:t>it</w:t>
      </w:r>
      <w:proofErr w:type="gramEnd"/>
      <w:r w:rsidR="00C30307" w:rsidRPr="00053101">
        <w:rPr>
          <w:rFonts w:ascii="Calibri" w:eastAsia="Arial" w:hAnsi="Calibri" w:cs="Calibri"/>
          <w:szCs w:val="22"/>
        </w:rPr>
        <w:t xml:space="preserve"> also allows </w:t>
      </w:r>
      <w:r w:rsidR="00BE1A3E" w:rsidRPr="00053101">
        <w:rPr>
          <w:rFonts w:ascii="Calibri" w:eastAsia="Arial" w:hAnsi="Calibri" w:cs="Calibri"/>
          <w:szCs w:val="22"/>
        </w:rPr>
        <w:t xml:space="preserve">organisations to cast their talent pools further to recruit easier. This </w:t>
      </w:r>
      <w:r w:rsidR="0058059E" w:rsidRPr="00053101">
        <w:rPr>
          <w:rFonts w:ascii="Calibri" w:eastAsia="Arial" w:hAnsi="Calibri" w:cs="Calibri"/>
          <w:szCs w:val="22"/>
        </w:rPr>
        <w:t>means businesses can attract talent quicker and avoid higher costs of failing to recruit.</w:t>
      </w:r>
      <w:r w:rsidR="00033D11" w:rsidRPr="00053101">
        <w:rPr>
          <w:rFonts w:ascii="Calibri" w:eastAsia="Arial" w:hAnsi="Calibri" w:cs="Calibri"/>
          <w:szCs w:val="22"/>
        </w:rPr>
        <w:t xml:space="preserve"> </w:t>
      </w:r>
    </w:p>
    <w:p w14:paraId="5B78DC54" w14:textId="77777777" w:rsidR="00036518" w:rsidRPr="00053101" w:rsidRDefault="00036518" w:rsidP="00053101">
      <w:pPr>
        <w:spacing w:line="360" w:lineRule="auto"/>
        <w:contextualSpacing/>
        <w:rPr>
          <w:rFonts w:ascii="Calibri" w:eastAsia="Arial" w:hAnsi="Calibri" w:cs="Calibri"/>
          <w:color w:val="FF0000"/>
          <w:szCs w:val="22"/>
        </w:rPr>
      </w:pPr>
    </w:p>
    <w:p w14:paraId="2C228187" w14:textId="2FB3B927" w:rsidR="00036518" w:rsidRPr="00053101" w:rsidRDefault="00036518" w:rsidP="00053101">
      <w:pPr>
        <w:spacing w:line="360" w:lineRule="auto"/>
        <w:contextualSpacing/>
        <w:rPr>
          <w:rFonts w:ascii="Calibri" w:eastAsia="Arial" w:hAnsi="Calibri" w:cs="Calibri"/>
          <w:color w:val="FF0000"/>
          <w:szCs w:val="22"/>
        </w:rPr>
      </w:pPr>
      <w:r w:rsidRPr="00053101">
        <w:rPr>
          <w:rFonts w:ascii="Calibri" w:eastAsia="Arial" w:hAnsi="Calibri" w:cs="Calibri"/>
          <w:color w:val="FF0000"/>
          <w:szCs w:val="22"/>
        </w:rPr>
        <w:t>In February 2024,</w:t>
      </w:r>
      <w:r w:rsidRPr="00053101">
        <w:rPr>
          <w:rFonts w:ascii="Calibri" w:hAnsi="Calibri" w:cs="Calibri"/>
          <w:color w:val="FF0000"/>
          <w:szCs w:val="22"/>
        </w:rPr>
        <w:t xml:space="preserve"> </w:t>
      </w:r>
      <w:r w:rsidRPr="00053101">
        <w:rPr>
          <w:rFonts w:ascii="Calibri" w:eastAsia="Arial" w:hAnsi="Calibri" w:cs="Calibri"/>
          <w:color w:val="FF0000"/>
          <w:szCs w:val="22"/>
        </w:rPr>
        <w:t>Peter Cheese, current CEO of CIPD stated, “</w:t>
      </w:r>
      <w:r w:rsidRPr="00053101">
        <w:rPr>
          <w:rFonts w:ascii="Calibri" w:eastAsia="Arial" w:hAnsi="Calibri" w:cs="Calibri"/>
          <w:i/>
          <w:iCs/>
          <w:color w:val="FF0000"/>
          <w:szCs w:val="22"/>
        </w:rPr>
        <w:t>AI is transforming jobs, careers and workplaces. People professionals have a key role to play in encouraging safe experimentation and rapid learning, so that we can reap the benefits and mitigate the risks</w:t>
      </w:r>
      <w:r w:rsidRPr="00053101">
        <w:rPr>
          <w:rFonts w:ascii="Calibri" w:eastAsia="Arial" w:hAnsi="Calibri" w:cs="Calibri"/>
          <w:color w:val="FF0000"/>
          <w:szCs w:val="22"/>
        </w:rPr>
        <w:t xml:space="preserve">.” Assess the extent that AI is, or could be, used in your organisation (or an organisation with which you are familiar) </w:t>
      </w:r>
      <w:r w:rsidRPr="00053101">
        <w:rPr>
          <w:rFonts w:ascii="Calibri" w:eastAsia="Arial" w:hAnsi="Calibri" w:cs="Calibri"/>
          <w:b/>
          <w:bCs/>
          <w:color w:val="FF0000"/>
          <w:szCs w:val="22"/>
        </w:rPr>
        <w:t>and</w:t>
      </w:r>
      <w:r w:rsidRPr="00053101">
        <w:rPr>
          <w:rFonts w:ascii="Calibri" w:eastAsia="Arial" w:hAnsi="Calibri" w:cs="Calibri"/>
          <w:color w:val="FF0000"/>
          <w:szCs w:val="22"/>
        </w:rPr>
        <w:t xml:space="preserve"> assess how AI impacts work. (AC 1.4)</w:t>
      </w:r>
    </w:p>
    <w:p w14:paraId="2B356691" w14:textId="77777777" w:rsidR="008D3B4A" w:rsidRPr="00053101" w:rsidRDefault="008D3B4A" w:rsidP="00053101">
      <w:pPr>
        <w:spacing w:line="360" w:lineRule="auto"/>
        <w:contextualSpacing/>
        <w:rPr>
          <w:rFonts w:ascii="Calibri" w:eastAsia="Arial" w:hAnsi="Calibri" w:cs="Calibri"/>
          <w:szCs w:val="22"/>
        </w:rPr>
      </w:pPr>
    </w:p>
    <w:p w14:paraId="45E18242" w14:textId="034EC495" w:rsidR="00913798" w:rsidRPr="00053101" w:rsidRDefault="000946B8" w:rsidP="00053101">
      <w:pPr>
        <w:spacing w:line="360" w:lineRule="auto"/>
        <w:contextualSpacing/>
        <w:rPr>
          <w:rFonts w:ascii="Calibri" w:eastAsia="Arial" w:hAnsi="Calibri" w:cs="Calibri"/>
          <w:szCs w:val="22"/>
          <w:highlight w:val="green"/>
        </w:rPr>
      </w:pPr>
      <w:r w:rsidRPr="003C788D">
        <w:rPr>
          <w:rFonts w:ascii="Calibri" w:eastAsia="Arial" w:hAnsi="Calibri" w:cs="Calibri"/>
          <w:szCs w:val="22"/>
        </w:rPr>
        <w:t xml:space="preserve">According to Mohdzani </w:t>
      </w:r>
      <w:r w:rsidR="007B54B9" w:rsidRPr="003C788D">
        <w:rPr>
          <w:rFonts w:ascii="Calibri" w:eastAsia="Arial" w:hAnsi="Calibri" w:cs="Calibri"/>
          <w:szCs w:val="22"/>
        </w:rPr>
        <w:t>(</w:t>
      </w:r>
      <w:r w:rsidRPr="003C788D">
        <w:rPr>
          <w:rFonts w:ascii="Calibri" w:eastAsia="Arial" w:hAnsi="Calibri" w:cs="Calibri"/>
          <w:szCs w:val="22"/>
        </w:rPr>
        <w:t>2024</w:t>
      </w:r>
      <w:r w:rsidR="007B54B9" w:rsidRPr="003C788D">
        <w:rPr>
          <w:rFonts w:ascii="Calibri" w:eastAsia="Arial" w:hAnsi="Calibri" w:cs="Calibri"/>
          <w:szCs w:val="22"/>
        </w:rPr>
        <w:t>)</w:t>
      </w:r>
      <w:r w:rsidRPr="003C788D">
        <w:rPr>
          <w:rFonts w:ascii="Calibri" w:eastAsia="Arial" w:hAnsi="Calibri" w:cs="Calibri"/>
          <w:szCs w:val="22"/>
        </w:rPr>
        <w:t xml:space="preserve">, </w:t>
      </w:r>
      <w:r w:rsidR="00913798" w:rsidRPr="003C788D">
        <w:rPr>
          <w:rFonts w:ascii="Calibri" w:eastAsia="Arial" w:hAnsi="Calibri" w:cs="Calibri"/>
          <w:szCs w:val="22"/>
        </w:rPr>
        <w:t xml:space="preserve">there are </w:t>
      </w:r>
      <w:r w:rsidR="000310A9" w:rsidRPr="003C788D">
        <w:rPr>
          <w:rFonts w:ascii="Calibri" w:eastAsia="Arial" w:hAnsi="Calibri" w:cs="Calibri"/>
          <w:szCs w:val="22"/>
        </w:rPr>
        <w:t>many</w:t>
      </w:r>
      <w:r w:rsidR="00913798" w:rsidRPr="003C788D">
        <w:rPr>
          <w:rFonts w:ascii="Calibri" w:eastAsia="Arial" w:hAnsi="Calibri" w:cs="Calibri"/>
          <w:szCs w:val="22"/>
        </w:rPr>
        <w:t xml:space="preserve"> ways in which AI and other technologies change how people work</w:t>
      </w:r>
      <w:r w:rsidR="003C788D" w:rsidRPr="003C788D">
        <w:rPr>
          <w:rFonts w:ascii="Calibri" w:eastAsia="Arial" w:hAnsi="Calibri" w:cs="Calibri"/>
          <w:szCs w:val="22"/>
        </w:rPr>
        <w:t>, these should be used to enhance work, and not replace it</w:t>
      </w:r>
      <w:r w:rsidR="00913798" w:rsidRPr="003C788D">
        <w:rPr>
          <w:rFonts w:ascii="Calibri" w:eastAsia="Arial" w:hAnsi="Calibri" w:cs="Calibri"/>
          <w:szCs w:val="22"/>
        </w:rPr>
        <w:t xml:space="preserve">. </w:t>
      </w:r>
      <w:r w:rsidR="00913798" w:rsidRPr="00053101">
        <w:rPr>
          <w:rFonts w:ascii="Calibri" w:eastAsia="Arial" w:hAnsi="Calibri" w:cs="Calibri"/>
          <w:szCs w:val="22"/>
        </w:rPr>
        <w:t xml:space="preserve">The media usually focus on the impact these technologies will have on people’s jobs or question their </w:t>
      </w:r>
      <w:proofErr w:type="gramStart"/>
      <w:r w:rsidR="00913798" w:rsidRPr="00053101">
        <w:rPr>
          <w:rFonts w:ascii="Calibri" w:eastAsia="Arial" w:hAnsi="Calibri" w:cs="Calibri"/>
          <w:szCs w:val="22"/>
        </w:rPr>
        <w:t>capabilities</w:t>
      </w:r>
      <w:r w:rsidR="007B54B9" w:rsidRPr="00053101">
        <w:rPr>
          <w:rFonts w:ascii="Calibri" w:eastAsia="Arial" w:hAnsi="Calibri" w:cs="Calibri"/>
          <w:szCs w:val="22"/>
        </w:rPr>
        <w:t>,</w:t>
      </w:r>
      <w:proofErr w:type="gramEnd"/>
      <w:r w:rsidR="007B54B9" w:rsidRPr="00053101">
        <w:rPr>
          <w:rFonts w:ascii="Calibri" w:eastAsia="Arial" w:hAnsi="Calibri" w:cs="Calibri"/>
          <w:szCs w:val="22"/>
        </w:rPr>
        <w:t xml:space="preserve"> h</w:t>
      </w:r>
      <w:r w:rsidR="00913798" w:rsidRPr="00053101">
        <w:rPr>
          <w:rFonts w:ascii="Calibri" w:eastAsia="Arial" w:hAnsi="Calibri" w:cs="Calibri"/>
          <w:szCs w:val="22"/>
        </w:rPr>
        <w:t xml:space="preserve">owever, </w:t>
      </w:r>
      <w:r w:rsidR="00250E61" w:rsidRPr="00053101">
        <w:rPr>
          <w:rFonts w:ascii="Calibri" w:eastAsia="Arial" w:hAnsi="Calibri" w:cs="Calibri"/>
          <w:szCs w:val="22"/>
        </w:rPr>
        <w:t xml:space="preserve">Russell (2020) </w:t>
      </w:r>
      <w:r w:rsidR="00032156" w:rsidRPr="00053101">
        <w:rPr>
          <w:rFonts w:ascii="Calibri" w:eastAsia="Arial" w:hAnsi="Calibri" w:cs="Calibri"/>
          <w:szCs w:val="22"/>
        </w:rPr>
        <w:t xml:space="preserve">suggests </w:t>
      </w:r>
      <w:r w:rsidR="00913798" w:rsidRPr="00053101">
        <w:rPr>
          <w:rFonts w:ascii="Calibri" w:eastAsia="Arial" w:hAnsi="Calibri" w:cs="Calibri"/>
          <w:szCs w:val="22"/>
        </w:rPr>
        <w:t>there is an argument that AI can create new jobs, transfer tasks or allow work to be carried out remotely.</w:t>
      </w:r>
      <w:r w:rsidR="00A13DD1" w:rsidRPr="00053101">
        <w:rPr>
          <w:rFonts w:ascii="Calibri" w:eastAsia="Arial" w:hAnsi="Calibri" w:cs="Calibri"/>
          <w:szCs w:val="22"/>
        </w:rPr>
        <w:t xml:space="preserve"> </w:t>
      </w:r>
    </w:p>
    <w:p w14:paraId="29EDB0F7" w14:textId="77777777" w:rsidR="00913798" w:rsidRPr="00053101" w:rsidRDefault="00913798" w:rsidP="00053101">
      <w:pPr>
        <w:spacing w:line="360" w:lineRule="auto"/>
        <w:contextualSpacing/>
        <w:rPr>
          <w:rFonts w:ascii="Calibri" w:eastAsia="Arial" w:hAnsi="Calibri" w:cs="Calibri"/>
          <w:szCs w:val="22"/>
          <w:highlight w:val="green"/>
        </w:rPr>
      </w:pPr>
    </w:p>
    <w:p w14:paraId="223457F9" w14:textId="74109056" w:rsidR="00913798" w:rsidRPr="00053101" w:rsidRDefault="00B10AEE" w:rsidP="00053101">
      <w:pPr>
        <w:spacing w:line="360" w:lineRule="auto"/>
        <w:contextualSpacing/>
        <w:rPr>
          <w:rFonts w:ascii="Calibri" w:eastAsia="Arial" w:hAnsi="Calibri" w:cs="Calibri"/>
          <w:szCs w:val="22"/>
        </w:rPr>
      </w:pPr>
      <w:r w:rsidRPr="00053101">
        <w:rPr>
          <w:rFonts w:ascii="Calibri" w:eastAsia="Arial" w:hAnsi="Calibri" w:cs="Calibri"/>
          <w:szCs w:val="22"/>
        </w:rPr>
        <w:t xml:space="preserve">AI’s integration within the workplace significantly impacts work dynamics by </w:t>
      </w:r>
      <w:r w:rsidR="009E2133" w:rsidRPr="00053101">
        <w:rPr>
          <w:rFonts w:ascii="Calibri" w:eastAsia="Arial" w:hAnsi="Calibri" w:cs="Calibri"/>
          <w:szCs w:val="22"/>
        </w:rPr>
        <w:t>increasing efficiency, reducing costs and driving innovation</w:t>
      </w:r>
      <w:r w:rsidRPr="00053101">
        <w:rPr>
          <w:rFonts w:ascii="Calibri" w:eastAsia="Arial" w:hAnsi="Calibri" w:cs="Calibri"/>
          <w:szCs w:val="22"/>
        </w:rPr>
        <w:t>. However, AI also raises challenges</w:t>
      </w:r>
      <w:r w:rsidR="009E2133" w:rsidRPr="00053101">
        <w:rPr>
          <w:rFonts w:ascii="Calibri" w:eastAsia="Arial" w:hAnsi="Calibri" w:cs="Calibri"/>
          <w:szCs w:val="22"/>
        </w:rPr>
        <w:t xml:space="preserve"> within the workplace, including job displacement due to some roles being no longer required. It is important for workplaces to upskill and reskill their employees to be able to work alongside AI platforms</w:t>
      </w:r>
      <w:r w:rsidR="001308C3" w:rsidRPr="00053101">
        <w:rPr>
          <w:rFonts w:ascii="Calibri" w:eastAsia="Arial" w:hAnsi="Calibri" w:cs="Calibri"/>
          <w:szCs w:val="22"/>
        </w:rPr>
        <w:t xml:space="preserve"> (Tamayo</w:t>
      </w:r>
      <w:r w:rsidR="00676C5B" w:rsidRPr="00053101">
        <w:rPr>
          <w:rFonts w:ascii="Calibri" w:eastAsia="Arial" w:hAnsi="Calibri" w:cs="Calibri"/>
          <w:szCs w:val="22"/>
        </w:rPr>
        <w:t>,</w:t>
      </w:r>
      <w:r w:rsidR="001308C3" w:rsidRPr="00053101">
        <w:rPr>
          <w:rFonts w:ascii="Calibri" w:eastAsia="Arial" w:hAnsi="Calibri" w:cs="Calibri"/>
          <w:szCs w:val="22"/>
        </w:rPr>
        <w:t xml:space="preserve"> et al</w:t>
      </w:r>
      <w:r w:rsidR="00676C5B" w:rsidRPr="00053101">
        <w:rPr>
          <w:rFonts w:ascii="Calibri" w:eastAsia="Arial" w:hAnsi="Calibri" w:cs="Calibri"/>
          <w:szCs w:val="22"/>
        </w:rPr>
        <w:t>.</w:t>
      </w:r>
      <w:r w:rsidR="001308C3" w:rsidRPr="00053101">
        <w:rPr>
          <w:rFonts w:ascii="Calibri" w:eastAsia="Arial" w:hAnsi="Calibri" w:cs="Calibri"/>
          <w:szCs w:val="22"/>
        </w:rPr>
        <w:t xml:space="preserve">, </w:t>
      </w:r>
      <w:r w:rsidR="00315C48" w:rsidRPr="00053101">
        <w:rPr>
          <w:rFonts w:ascii="Calibri" w:eastAsia="Arial" w:hAnsi="Calibri" w:cs="Calibri"/>
          <w:szCs w:val="22"/>
        </w:rPr>
        <w:t>2023)</w:t>
      </w:r>
      <w:r w:rsidR="009E2133" w:rsidRPr="00053101">
        <w:rPr>
          <w:rFonts w:ascii="Calibri" w:eastAsia="Arial" w:hAnsi="Calibri" w:cs="Calibri"/>
          <w:szCs w:val="22"/>
        </w:rPr>
        <w:t xml:space="preserve">. </w:t>
      </w:r>
      <w:r w:rsidR="00315C48" w:rsidRPr="00053101">
        <w:rPr>
          <w:rFonts w:ascii="Calibri" w:eastAsia="Arial" w:hAnsi="Calibri" w:cs="Calibri"/>
          <w:szCs w:val="22"/>
        </w:rPr>
        <w:t xml:space="preserve"> </w:t>
      </w:r>
    </w:p>
    <w:p w14:paraId="2D853EBC" w14:textId="77777777" w:rsidR="009E2133" w:rsidRPr="00053101" w:rsidRDefault="009E2133" w:rsidP="00053101">
      <w:pPr>
        <w:spacing w:line="360" w:lineRule="auto"/>
        <w:contextualSpacing/>
        <w:rPr>
          <w:rFonts w:ascii="Calibri" w:eastAsia="Arial" w:hAnsi="Calibri" w:cs="Calibri"/>
          <w:szCs w:val="22"/>
          <w:highlight w:val="green"/>
        </w:rPr>
      </w:pPr>
    </w:p>
    <w:p w14:paraId="6A8A841C" w14:textId="0E235784" w:rsidR="00036518" w:rsidRPr="00053101" w:rsidRDefault="009E2133" w:rsidP="00053101">
      <w:pPr>
        <w:spacing w:line="360" w:lineRule="auto"/>
        <w:contextualSpacing/>
        <w:rPr>
          <w:rFonts w:ascii="Calibri" w:eastAsia="Arial" w:hAnsi="Calibri" w:cs="Calibri"/>
          <w:szCs w:val="22"/>
        </w:rPr>
      </w:pPr>
      <w:r w:rsidRPr="00053101">
        <w:rPr>
          <w:rFonts w:ascii="Calibri" w:eastAsia="Arial" w:hAnsi="Calibri" w:cs="Calibri"/>
          <w:szCs w:val="22"/>
        </w:rPr>
        <w:t xml:space="preserve">Within recruitment and HR, AI and technology can support with collecting and analysing data along with automating candidate responses. </w:t>
      </w:r>
      <w:r w:rsidR="00F8311C" w:rsidRPr="00053101">
        <w:rPr>
          <w:rFonts w:ascii="Calibri" w:eastAsia="Arial" w:hAnsi="Calibri" w:cs="Calibri"/>
          <w:szCs w:val="22"/>
        </w:rPr>
        <w:t xml:space="preserve">For example, </w:t>
      </w:r>
      <w:r w:rsidR="009D1440" w:rsidRPr="00053101">
        <w:rPr>
          <w:rFonts w:ascii="Calibri" w:eastAsia="Arial" w:hAnsi="Calibri" w:cs="Calibri"/>
          <w:szCs w:val="22"/>
        </w:rPr>
        <w:t xml:space="preserve">Admiral currently </w:t>
      </w:r>
      <w:proofErr w:type="gramStart"/>
      <w:r w:rsidR="009D1440" w:rsidRPr="00053101">
        <w:rPr>
          <w:rFonts w:ascii="Calibri" w:eastAsia="Arial" w:hAnsi="Calibri" w:cs="Calibri"/>
          <w:szCs w:val="22"/>
        </w:rPr>
        <w:t>use</w:t>
      </w:r>
      <w:proofErr w:type="gramEnd"/>
      <w:r w:rsidR="009D1440" w:rsidRPr="00053101">
        <w:rPr>
          <w:rFonts w:ascii="Calibri" w:eastAsia="Arial" w:hAnsi="Calibri" w:cs="Calibri"/>
          <w:szCs w:val="22"/>
        </w:rPr>
        <w:t xml:space="preserve"> </w:t>
      </w:r>
      <w:r w:rsidR="00F8311C" w:rsidRPr="00053101">
        <w:rPr>
          <w:rFonts w:ascii="Calibri" w:eastAsia="Arial" w:hAnsi="Calibri" w:cs="Calibri"/>
          <w:szCs w:val="22"/>
        </w:rPr>
        <w:t xml:space="preserve">AI </w:t>
      </w:r>
      <w:r w:rsidR="009D1440" w:rsidRPr="00053101">
        <w:rPr>
          <w:rFonts w:ascii="Calibri" w:eastAsia="Arial" w:hAnsi="Calibri" w:cs="Calibri"/>
          <w:szCs w:val="22"/>
        </w:rPr>
        <w:t>to create</w:t>
      </w:r>
      <w:r w:rsidR="00F8311C" w:rsidRPr="00053101">
        <w:rPr>
          <w:rFonts w:ascii="Calibri" w:eastAsia="Arial" w:hAnsi="Calibri" w:cs="Calibri"/>
          <w:szCs w:val="22"/>
        </w:rPr>
        <w:t xml:space="preserve"> customisable workflows that applicants progress through allowing them to receive regular updates and outcomes based on the status of their application.</w:t>
      </w:r>
      <w:r w:rsidR="00C724DE" w:rsidRPr="00053101">
        <w:rPr>
          <w:rFonts w:ascii="Calibri" w:eastAsia="Arial" w:hAnsi="Calibri" w:cs="Calibri"/>
          <w:szCs w:val="22"/>
        </w:rPr>
        <w:t xml:space="preserve"> This means that applicants can move from applied, to reviewed, and to interview without any human interaction.</w:t>
      </w:r>
      <w:r w:rsidR="00AB5300" w:rsidRPr="00053101">
        <w:rPr>
          <w:rFonts w:ascii="Calibri" w:eastAsia="Arial" w:hAnsi="Calibri" w:cs="Calibri"/>
          <w:szCs w:val="22"/>
        </w:rPr>
        <w:t xml:space="preserve"> However, whilst this may raise the question around the need for recruiters, </w:t>
      </w:r>
      <w:r w:rsidR="006156A9" w:rsidRPr="00053101">
        <w:rPr>
          <w:rFonts w:ascii="Calibri" w:eastAsia="Arial" w:hAnsi="Calibri" w:cs="Calibri"/>
          <w:szCs w:val="22"/>
        </w:rPr>
        <w:t>McCann</w:t>
      </w:r>
      <w:r w:rsidR="00AB5300" w:rsidRPr="00053101">
        <w:rPr>
          <w:rFonts w:ascii="Calibri" w:eastAsia="Arial" w:hAnsi="Calibri" w:cs="Calibri"/>
          <w:szCs w:val="22"/>
        </w:rPr>
        <w:t xml:space="preserve"> (2024)</w:t>
      </w:r>
      <w:r w:rsidR="001E0F25" w:rsidRPr="00053101">
        <w:rPr>
          <w:rFonts w:ascii="Calibri" w:eastAsia="Arial" w:hAnsi="Calibri" w:cs="Calibri"/>
          <w:szCs w:val="22"/>
        </w:rPr>
        <w:t xml:space="preserve"> suggests </w:t>
      </w:r>
      <w:r w:rsidR="008E4B23" w:rsidRPr="00053101">
        <w:rPr>
          <w:rFonts w:ascii="Calibri" w:eastAsia="Arial" w:hAnsi="Calibri" w:cs="Calibri"/>
          <w:szCs w:val="22"/>
        </w:rPr>
        <w:t xml:space="preserve">AI applicant tracking systems </w:t>
      </w:r>
      <w:r w:rsidR="00732D7D" w:rsidRPr="00053101">
        <w:rPr>
          <w:rFonts w:ascii="Calibri" w:eastAsia="Arial" w:hAnsi="Calibri" w:cs="Calibri"/>
          <w:szCs w:val="22"/>
        </w:rPr>
        <w:lastRenderedPageBreak/>
        <w:t>should</w:t>
      </w:r>
      <w:r w:rsidR="008E4B23" w:rsidRPr="00053101">
        <w:rPr>
          <w:rFonts w:ascii="Calibri" w:eastAsia="Arial" w:hAnsi="Calibri" w:cs="Calibri"/>
          <w:szCs w:val="22"/>
        </w:rPr>
        <w:t xml:space="preserve"> </w:t>
      </w:r>
      <w:r w:rsidR="001E0F25" w:rsidRPr="00053101">
        <w:rPr>
          <w:rFonts w:ascii="Calibri" w:eastAsia="Arial" w:hAnsi="Calibri" w:cs="Calibri"/>
          <w:szCs w:val="22"/>
        </w:rPr>
        <w:t xml:space="preserve">only </w:t>
      </w:r>
      <w:r w:rsidR="008E4B23" w:rsidRPr="00053101">
        <w:rPr>
          <w:rFonts w:ascii="Calibri" w:eastAsia="Arial" w:hAnsi="Calibri" w:cs="Calibri"/>
          <w:szCs w:val="22"/>
        </w:rPr>
        <w:t>used by recruiters to simplify the start to end hiring process, which in turn increases productivity and reduces the likelihood of human error.</w:t>
      </w:r>
      <w:r w:rsidR="004E6001" w:rsidRPr="00053101">
        <w:rPr>
          <w:rFonts w:ascii="Calibri" w:eastAsia="Arial" w:hAnsi="Calibri" w:cs="Calibri"/>
          <w:szCs w:val="22"/>
        </w:rPr>
        <w:t xml:space="preserve"> </w:t>
      </w:r>
    </w:p>
    <w:p w14:paraId="54BB5CD4" w14:textId="77777777" w:rsidR="001E0F25" w:rsidRPr="00053101" w:rsidRDefault="001E0F25" w:rsidP="00053101">
      <w:pPr>
        <w:spacing w:line="360" w:lineRule="auto"/>
        <w:contextualSpacing/>
        <w:rPr>
          <w:rFonts w:ascii="Calibri" w:eastAsia="Arial" w:hAnsi="Calibri" w:cs="Calibri"/>
          <w:szCs w:val="22"/>
        </w:rPr>
      </w:pPr>
    </w:p>
    <w:p w14:paraId="5FBA938F" w14:textId="08F9F44D" w:rsidR="00036518" w:rsidRPr="00053101" w:rsidRDefault="00D13CEE" w:rsidP="00053101">
      <w:pPr>
        <w:spacing w:line="360" w:lineRule="auto"/>
        <w:contextualSpacing/>
        <w:rPr>
          <w:rFonts w:ascii="Calibri" w:eastAsia="Arial" w:hAnsi="Calibri" w:cs="Calibri"/>
          <w:szCs w:val="22"/>
        </w:rPr>
      </w:pPr>
      <w:r w:rsidRPr="00053101">
        <w:rPr>
          <w:rFonts w:ascii="Calibri" w:eastAsia="Arial" w:hAnsi="Calibri" w:cs="Calibri"/>
          <w:szCs w:val="22"/>
        </w:rPr>
        <w:t xml:space="preserve">As a result, AI is a great tool to enhance </w:t>
      </w:r>
      <w:r w:rsidR="00597067" w:rsidRPr="00053101">
        <w:rPr>
          <w:rFonts w:ascii="Calibri" w:eastAsia="Arial" w:hAnsi="Calibri" w:cs="Calibri"/>
          <w:szCs w:val="22"/>
        </w:rPr>
        <w:t xml:space="preserve">work and automate some of the basic tasks for employees, which allows them to spend more time on the things that matter, or that they enjoy, thus leading to a happier workforce and better performance (Shen and Zhang, </w:t>
      </w:r>
      <w:r w:rsidR="00C9698C" w:rsidRPr="00053101">
        <w:rPr>
          <w:rFonts w:ascii="Calibri" w:eastAsia="Arial" w:hAnsi="Calibri" w:cs="Calibri"/>
          <w:szCs w:val="22"/>
        </w:rPr>
        <w:t>2024)</w:t>
      </w:r>
      <w:r w:rsidR="00597067" w:rsidRPr="00053101">
        <w:rPr>
          <w:rFonts w:ascii="Calibri" w:eastAsia="Arial" w:hAnsi="Calibri" w:cs="Calibri"/>
          <w:szCs w:val="22"/>
        </w:rPr>
        <w:t>.</w:t>
      </w:r>
      <w:r w:rsidR="00C9698C" w:rsidRPr="00053101">
        <w:rPr>
          <w:rFonts w:ascii="Calibri" w:eastAsia="Arial" w:hAnsi="Calibri" w:cs="Calibri"/>
          <w:szCs w:val="22"/>
        </w:rPr>
        <w:t xml:space="preserve"> </w:t>
      </w:r>
    </w:p>
    <w:p w14:paraId="26A237C8" w14:textId="77777777" w:rsidR="00036518" w:rsidRPr="00053101" w:rsidRDefault="00036518" w:rsidP="00053101">
      <w:pPr>
        <w:spacing w:line="360" w:lineRule="auto"/>
        <w:ind w:left="720"/>
        <w:contextualSpacing/>
        <w:rPr>
          <w:rFonts w:ascii="Calibri" w:eastAsia="Arial" w:hAnsi="Calibri" w:cs="Calibri"/>
          <w:color w:val="FF0000"/>
          <w:szCs w:val="22"/>
        </w:rPr>
      </w:pPr>
    </w:p>
    <w:p w14:paraId="3842CCBF" w14:textId="77777777" w:rsidR="00036518" w:rsidRPr="00053101" w:rsidRDefault="00036518" w:rsidP="00053101">
      <w:pPr>
        <w:spacing w:line="360" w:lineRule="auto"/>
        <w:contextualSpacing/>
        <w:rPr>
          <w:rFonts w:ascii="Calibri" w:eastAsia="Arial" w:hAnsi="Calibri" w:cs="Calibri"/>
          <w:color w:val="FF0000"/>
          <w:szCs w:val="22"/>
        </w:rPr>
      </w:pPr>
      <w:r w:rsidRPr="00053101">
        <w:rPr>
          <w:rFonts w:ascii="Calibri" w:eastAsia="Arial" w:hAnsi="Calibri" w:cs="Calibri"/>
          <w:color w:val="FF0000"/>
          <w:szCs w:val="22"/>
        </w:rPr>
        <w:t xml:space="preserve">Explain Charles Handy’s model of organisational culture </w:t>
      </w:r>
      <w:r w:rsidRPr="00053101">
        <w:rPr>
          <w:rFonts w:ascii="Calibri" w:eastAsia="Arial" w:hAnsi="Calibri" w:cs="Calibri"/>
          <w:b/>
          <w:bCs/>
          <w:color w:val="FF0000"/>
          <w:szCs w:val="22"/>
        </w:rPr>
        <w:t>and</w:t>
      </w:r>
      <w:r w:rsidRPr="00053101">
        <w:rPr>
          <w:rFonts w:ascii="Calibri" w:eastAsia="Arial" w:hAnsi="Calibri" w:cs="Calibri"/>
          <w:color w:val="FF0000"/>
          <w:szCs w:val="22"/>
        </w:rPr>
        <w:t xml:space="preserve"> explain David Rock’s SCARF theory. (AC 2.1)</w:t>
      </w:r>
    </w:p>
    <w:p w14:paraId="127E49FA" w14:textId="77777777" w:rsidR="00036518" w:rsidRPr="00053101" w:rsidRDefault="00036518" w:rsidP="00053101">
      <w:pPr>
        <w:spacing w:line="360" w:lineRule="auto"/>
        <w:contextualSpacing/>
        <w:rPr>
          <w:rFonts w:ascii="Calibri" w:eastAsia="Arial" w:hAnsi="Calibri" w:cs="Calibri"/>
          <w:szCs w:val="22"/>
        </w:rPr>
      </w:pPr>
    </w:p>
    <w:p w14:paraId="36321169" w14:textId="0E346EB1" w:rsidR="00B91F10" w:rsidRPr="00053101" w:rsidRDefault="00B91F10" w:rsidP="00053101">
      <w:pPr>
        <w:spacing w:line="360" w:lineRule="auto"/>
        <w:contextualSpacing/>
        <w:rPr>
          <w:rFonts w:ascii="Calibri" w:eastAsia="Arial" w:hAnsi="Calibri" w:cs="Calibri"/>
          <w:szCs w:val="22"/>
        </w:rPr>
      </w:pPr>
      <w:r w:rsidRPr="00053101">
        <w:rPr>
          <w:rFonts w:ascii="Calibri" w:eastAsia="Arial" w:hAnsi="Calibri" w:cs="Calibri"/>
          <w:szCs w:val="22"/>
        </w:rPr>
        <w:t>Charles Handy’s model of organisational culture focuses on four types of culture found within the workplace. It provides insight into how businesses interact with their employees and stakeholders</w:t>
      </w:r>
      <w:r w:rsidR="00274E80" w:rsidRPr="00053101">
        <w:rPr>
          <w:rFonts w:ascii="Calibri" w:eastAsia="Arial" w:hAnsi="Calibri" w:cs="Calibri"/>
          <w:szCs w:val="22"/>
        </w:rPr>
        <w:t>,</w:t>
      </w:r>
      <w:r w:rsidRPr="00053101">
        <w:rPr>
          <w:rFonts w:ascii="Calibri" w:eastAsia="Arial" w:hAnsi="Calibri" w:cs="Calibri"/>
          <w:szCs w:val="22"/>
        </w:rPr>
        <w:t xml:space="preserve"> along with how they operate</w:t>
      </w:r>
      <w:r w:rsidR="00274E80" w:rsidRPr="00053101">
        <w:rPr>
          <w:rFonts w:ascii="Calibri" w:eastAsia="Arial" w:hAnsi="Calibri" w:cs="Calibri"/>
          <w:szCs w:val="22"/>
        </w:rPr>
        <w:t xml:space="preserve"> (Freedman, 2024)</w:t>
      </w:r>
      <w:r w:rsidRPr="00053101">
        <w:rPr>
          <w:rFonts w:ascii="Calibri" w:eastAsia="Arial" w:hAnsi="Calibri" w:cs="Calibri"/>
          <w:szCs w:val="22"/>
        </w:rPr>
        <w:t>.</w:t>
      </w:r>
      <w:r w:rsidR="00C94CD1" w:rsidRPr="00053101">
        <w:rPr>
          <w:rFonts w:ascii="Calibri" w:eastAsia="Arial" w:hAnsi="Calibri" w:cs="Calibri"/>
          <w:szCs w:val="22"/>
        </w:rPr>
        <w:t xml:space="preserve"> </w:t>
      </w:r>
    </w:p>
    <w:p w14:paraId="770AC5BB" w14:textId="5658A40E" w:rsidR="005A1171" w:rsidRPr="00053101" w:rsidRDefault="00AF6F35" w:rsidP="00053101">
      <w:pPr>
        <w:spacing w:line="360" w:lineRule="auto"/>
        <w:contextualSpacing/>
        <w:rPr>
          <w:rFonts w:ascii="Calibri" w:eastAsia="Arial" w:hAnsi="Calibri" w:cs="Calibri"/>
          <w:szCs w:val="22"/>
          <w:highlight w:val="green"/>
        </w:rPr>
      </w:pPr>
      <w:r w:rsidRPr="00053101">
        <w:rPr>
          <w:rFonts w:ascii="Calibri" w:eastAsia="Arial" w:hAnsi="Calibri" w:cs="Calibri"/>
          <w:szCs w:val="22"/>
        </w:rPr>
        <w:t xml:space="preserve">The first culture is </w:t>
      </w:r>
      <w:r w:rsidR="00C94CD1" w:rsidRPr="00053101">
        <w:rPr>
          <w:rFonts w:ascii="Calibri" w:eastAsia="Arial" w:hAnsi="Calibri" w:cs="Calibri"/>
          <w:szCs w:val="22"/>
        </w:rPr>
        <w:t>power culture</w:t>
      </w:r>
      <w:r w:rsidRPr="00053101">
        <w:rPr>
          <w:rFonts w:ascii="Calibri" w:eastAsia="Arial" w:hAnsi="Calibri" w:cs="Calibri"/>
          <w:szCs w:val="22"/>
        </w:rPr>
        <w:t>, this</w:t>
      </w:r>
      <w:r w:rsidR="00764A0E" w:rsidRPr="00053101">
        <w:rPr>
          <w:rFonts w:ascii="Calibri" w:eastAsia="Arial" w:hAnsi="Calibri" w:cs="Calibri"/>
          <w:szCs w:val="22"/>
        </w:rPr>
        <w:t xml:space="preserve"> is</w:t>
      </w:r>
      <w:r w:rsidR="00707E0B" w:rsidRPr="00053101">
        <w:rPr>
          <w:rFonts w:ascii="Calibri" w:eastAsia="Arial" w:hAnsi="Calibri" w:cs="Calibri"/>
          <w:szCs w:val="22"/>
        </w:rPr>
        <w:t xml:space="preserve"> “top</w:t>
      </w:r>
      <w:r w:rsidR="00DE0408" w:rsidRPr="00053101">
        <w:rPr>
          <w:rFonts w:ascii="Calibri" w:eastAsia="Arial" w:hAnsi="Calibri" w:cs="Calibri"/>
          <w:szCs w:val="22"/>
        </w:rPr>
        <w:t>-down approach” is</w:t>
      </w:r>
      <w:r w:rsidR="00764A0E" w:rsidRPr="00053101">
        <w:rPr>
          <w:rFonts w:ascii="Calibri" w:eastAsia="Arial" w:hAnsi="Calibri" w:cs="Calibri"/>
          <w:szCs w:val="22"/>
        </w:rPr>
        <w:t xml:space="preserve"> where </w:t>
      </w:r>
      <w:r w:rsidR="000F59CE" w:rsidRPr="00053101">
        <w:rPr>
          <w:rFonts w:ascii="Calibri" w:eastAsia="Arial" w:hAnsi="Calibri" w:cs="Calibri"/>
          <w:szCs w:val="22"/>
        </w:rPr>
        <w:t xml:space="preserve">major decisions </w:t>
      </w:r>
      <w:r w:rsidR="00A826ED" w:rsidRPr="00053101">
        <w:rPr>
          <w:rFonts w:ascii="Calibri" w:eastAsia="Arial" w:hAnsi="Calibri" w:cs="Calibri"/>
          <w:szCs w:val="22"/>
        </w:rPr>
        <w:t>are usually made by a single</w:t>
      </w:r>
      <w:r w:rsidR="00707E0B" w:rsidRPr="00053101">
        <w:rPr>
          <w:rFonts w:ascii="Calibri" w:eastAsia="Arial" w:hAnsi="Calibri" w:cs="Calibri"/>
          <w:szCs w:val="22"/>
        </w:rPr>
        <w:t>,</w:t>
      </w:r>
      <w:r w:rsidR="00A826ED" w:rsidRPr="00053101">
        <w:rPr>
          <w:rFonts w:ascii="Calibri" w:eastAsia="Arial" w:hAnsi="Calibri" w:cs="Calibri"/>
          <w:szCs w:val="22"/>
        </w:rPr>
        <w:t xml:space="preserve"> or very few individuals</w:t>
      </w:r>
      <w:r w:rsidR="003F5F75" w:rsidRPr="00053101">
        <w:rPr>
          <w:rFonts w:ascii="Calibri" w:eastAsia="Arial" w:hAnsi="Calibri" w:cs="Calibri"/>
          <w:szCs w:val="22"/>
        </w:rPr>
        <w:t xml:space="preserve">. These individuals are responsible for delegating tasks </w:t>
      </w:r>
      <w:r w:rsidR="008C0328" w:rsidRPr="00053101">
        <w:rPr>
          <w:rFonts w:ascii="Calibri" w:eastAsia="Arial" w:hAnsi="Calibri" w:cs="Calibri"/>
          <w:szCs w:val="22"/>
        </w:rPr>
        <w:t>and responsibilities to other employees</w:t>
      </w:r>
      <w:r w:rsidR="00F55734" w:rsidRPr="00053101">
        <w:rPr>
          <w:rFonts w:ascii="Calibri" w:eastAsia="Arial" w:hAnsi="Calibri" w:cs="Calibri"/>
          <w:szCs w:val="22"/>
        </w:rPr>
        <w:t xml:space="preserve">, of which they usually want quick results (Freedman, 2024). The second culture is role </w:t>
      </w:r>
      <w:r w:rsidR="002C69BF" w:rsidRPr="00053101">
        <w:rPr>
          <w:rFonts w:ascii="Calibri" w:eastAsia="Arial" w:hAnsi="Calibri" w:cs="Calibri"/>
          <w:szCs w:val="22"/>
        </w:rPr>
        <w:t xml:space="preserve">culture, </w:t>
      </w:r>
      <w:r w:rsidR="00BA3FB5" w:rsidRPr="00053101">
        <w:rPr>
          <w:rFonts w:ascii="Calibri" w:eastAsia="Arial" w:hAnsi="Calibri" w:cs="Calibri"/>
          <w:szCs w:val="22"/>
        </w:rPr>
        <w:t xml:space="preserve">this is where employees are delegated roles and responsibilities based on their skills, specialisms, and job descriptions. </w:t>
      </w:r>
      <w:r w:rsidR="00B41B22" w:rsidRPr="00053101">
        <w:rPr>
          <w:rFonts w:ascii="Calibri" w:eastAsia="Arial" w:hAnsi="Calibri" w:cs="Calibri"/>
          <w:szCs w:val="22"/>
        </w:rPr>
        <w:t>This culture is normally run in a strict manner, and due to the lack of freedom</w:t>
      </w:r>
      <w:r w:rsidR="00225444" w:rsidRPr="00053101">
        <w:rPr>
          <w:rFonts w:ascii="Calibri" w:eastAsia="Arial" w:hAnsi="Calibri" w:cs="Calibri"/>
          <w:szCs w:val="22"/>
        </w:rPr>
        <w:t xml:space="preserve"> to outside of job descriptions, it can cause business problems with </w:t>
      </w:r>
      <w:r w:rsidR="00DE2C47" w:rsidRPr="00053101">
        <w:rPr>
          <w:rFonts w:ascii="Calibri" w:eastAsia="Arial" w:hAnsi="Calibri" w:cs="Calibri"/>
          <w:szCs w:val="22"/>
        </w:rPr>
        <w:t>adaptability</w:t>
      </w:r>
      <w:r w:rsidR="00225444" w:rsidRPr="00053101">
        <w:rPr>
          <w:rFonts w:ascii="Calibri" w:eastAsia="Arial" w:hAnsi="Calibri" w:cs="Calibri"/>
          <w:szCs w:val="22"/>
        </w:rPr>
        <w:t xml:space="preserve"> (</w:t>
      </w:r>
      <w:r w:rsidR="00377FB7" w:rsidRPr="00053101">
        <w:rPr>
          <w:rFonts w:ascii="Calibri" w:eastAsia="Arial" w:hAnsi="Calibri" w:cs="Calibri"/>
          <w:szCs w:val="22"/>
        </w:rPr>
        <w:t>Vitasek, 2023</w:t>
      </w:r>
      <w:r w:rsidR="00225444" w:rsidRPr="00053101">
        <w:rPr>
          <w:rFonts w:ascii="Calibri" w:eastAsia="Arial" w:hAnsi="Calibri" w:cs="Calibri"/>
          <w:szCs w:val="22"/>
        </w:rPr>
        <w:t xml:space="preserve">). Thirdly is task culture, </w:t>
      </w:r>
      <w:r w:rsidR="00BA56FC" w:rsidRPr="00053101">
        <w:rPr>
          <w:rFonts w:ascii="Calibri" w:eastAsia="Arial" w:hAnsi="Calibri" w:cs="Calibri"/>
          <w:szCs w:val="22"/>
        </w:rPr>
        <w:t xml:space="preserve">this is where teams are formed to achieve </w:t>
      </w:r>
      <w:r w:rsidR="00100A0B" w:rsidRPr="00053101">
        <w:rPr>
          <w:rFonts w:ascii="Calibri" w:eastAsia="Arial" w:hAnsi="Calibri" w:cs="Calibri"/>
          <w:szCs w:val="22"/>
        </w:rPr>
        <w:t xml:space="preserve">a result and the end. </w:t>
      </w:r>
      <w:r w:rsidR="009206C4" w:rsidRPr="00053101">
        <w:rPr>
          <w:rFonts w:ascii="Calibri" w:eastAsia="Arial" w:hAnsi="Calibri" w:cs="Calibri"/>
          <w:szCs w:val="22"/>
        </w:rPr>
        <w:t xml:space="preserve">This often encourages collaboration and </w:t>
      </w:r>
      <w:proofErr w:type="gramStart"/>
      <w:r w:rsidR="009206C4" w:rsidRPr="00053101">
        <w:rPr>
          <w:rFonts w:ascii="Calibri" w:eastAsia="Arial" w:hAnsi="Calibri" w:cs="Calibri"/>
          <w:szCs w:val="22"/>
        </w:rPr>
        <w:t>engagement,</w:t>
      </w:r>
      <w:proofErr w:type="gramEnd"/>
      <w:r w:rsidR="00DC368A" w:rsidRPr="00053101">
        <w:rPr>
          <w:rFonts w:ascii="Calibri" w:eastAsia="Arial" w:hAnsi="Calibri" w:cs="Calibri"/>
          <w:szCs w:val="22"/>
        </w:rPr>
        <w:t xml:space="preserve"> however</w:t>
      </w:r>
      <w:r w:rsidR="009206C4" w:rsidRPr="00053101">
        <w:rPr>
          <w:rFonts w:ascii="Calibri" w:eastAsia="Arial" w:hAnsi="Calibri" w:cs="Calibri"/>
          <w:szCs w:val="22"/>
        </w:rPr>
        <w:t xml:space="preserve"> staff must </w:t>
      </w:r>
      <w:r w:rsidR="0054235D" w:rsidRPr="00053101">
        <w:rPr>
          <w:rFonts w:ascii="Calibri" w:eastAsia="Arial" w:hAnsi="Calibri" w:cs="Calibri"/>
          <w:szCs w:val="22"/>
        </w:rPr>
        <w:t>be motivated and open at all times (</w:t>
      </w:r>
      <w:r w:rsidR="000A08F0" w:rsidRPr="00053101">
        <w:rPr>
          <w:rFonts w:ascii="Calibri" w:eastAsia="Arial" w:hAnsi="Calibri" w:cs="Calibri"/>
          <w:szCs w:val="22"/>
        </w:rPr>
        <w:t>Vita</w:t>
      </w:r>
      <w:r w:rsidR="00377FB7" w:rsidRPr="00053101">
        <w:rPr>
          <w:rFonts w:ascii="Calibri" w:eastAsia="Arial" w:hAnsi="Calibri" w:cs="Calibri"/>
          <w:szCs w:val="22"/>
        </w:rPr>
        <w:t>sek, 2023</w:t>
      </w:r>
      <w:r w:rsidR="0054235D" w:rsidRPr="00053101">
        <w:rPr>
          <w:rFonts w:ascii="Calibri" w:eastAsia="Arial" w:hAnsi="Calibri" w:cs="Calibri"/>
          <w:szCs w:val="22"/>
        </w:rPr>
        <w:t>). Finally</w:t>
      </w:r>
      <w:r w:rsidR="005C5833" w:rsidRPr="00053101">
        <w:rPr>
          <w:rFonts w:ascii="Calibri" w:eastAsia="Arial" w:hAnsi="Calibri" w:cs="Calibri"/>
          <w:szCs w:val="22"/>
        </w:rPr>
        <w:t>,</w:t>
      </w:r>
      <w:r w:rsidR="0054235D" w:rsidRPr="00053101">
        <w:rPr>
          <w:rFonts w:ascii="Calibri" w:eastAsia="Arial" w:hAnsi="Calibri" w:cs="Calibri"/>
          <w:szCs w:val="22"/>
        </w:rPr>
        <w:t xml:space="preserve"> </w:t>
      </w:r>
      <w:r w:rsidR="005C5833" w:rsidRPr="00053101">
        <w:rPr>
          <w:rFonts w:ascii="Calibri" w:eastAsia="Arial" w:hAnsi="Calibri" w:cs="Calibri"/>
          <w:szCs w:val="22"/>
        </w:rPr>
        <w:t xml:space="preserve">person culture is where </w:t>
      </w:r>
      <w:r w:rsidR="002D4712" w:rsidRPr="00053101">
        <w:rPr>
          <w:rFonts w:ascii="Calibri" w:eastAsia="Arial" w:hAnsi="Calibri" w:cs="Calibri"/>
          <w:szCs w:val="22"/>
        </w:rPr>
        <w:t>culture focuses on the individuals</w:t>
      </w:r>
      <w:r w:rsidR="00C57B4E" w:rsidRPr="00053101">
        <w:rPr>
          <w:rFonts w:ascii="Calibri" w:eastAsia="Arial" w:hAnsi="Calibri" w:cs="Calibri"/>
          <w:szCs w:val="22"/>
        </w:rPr>
        <w:t xml:space="preserve"> and aims to ensure the workforce is happy. This is done by</w:t>
      </w:r>
      <w:r w:rsidR="00B42CD9" w:rsidRPr="00053101">
        <w:rPr>
          <w:rFonts w:ascii="Calibri" w:eastAsia="Arial" w:hAnsi="Calibri" w:cs="Calibri"/>
          <w:szCs w:val="22"/>
        </w:rPr>
        <w:t xml:space="preserve"> being </w:t>
      </w:r>
      <w:r w:rsidR="00EA58C2" w:rsidRPr="00053101">
        <w:rPr>
          <w:rFonts w:ascii="Calibri" w:eastAsia="Arial" w:hAnsi="Calibri" w:cs="Calibri"/>
          <w:szCs w:val="22"/>
        </w:rPr>
        <w:t>value-orientated and people-focused</w:t>
      </w:r>
      <w:r w:rsidR="00C311CE" w:rsidRPr="00053101">
        <w:rPr>
          <w:rFonts w:ascii="Calibri" w:eastAsia="Arial" w:hAnsi="Calibri" w:cs="Calibri"/>
          <w:szCs w:val="22"/>
        </w:rPr>
        <w:t>.</w:t>
      </w:r>
    </w:p>
    <w:p w14:paraId="55539B35" w14:textId="77777777" w:rsidR="00EA58C2" w:rsidRPr="00053101" w:rsidRDefault="00EA58C2" w:rsidP="00053101">
      <w:pPr>
        <w:spacing w:line="360" w:lineRule="auto"/>
        <w:contextualSpacing/>
        <w:rPr>
          <w:rFonts w:ascii="Calibri" w:eastAsia="Arial" w:hAnsi="Calibri" w:cs="Calibri"/>
          <w:szCs w:val="22"/>
          <w:highlight w:val="green"/>
        </w:rPr>
      </w:pPr>
    </w:p>
    <w:p w14:paraId="51924F04" w14:textId="4368290F" w:rsidR="00B91F10" w:rsidRPr="00053101" w:rsidRDefault="002D6DE6" w:rsidP="00053101">
      <w:pPr>
        <w:spacing w:line="360" w:lineRule="auto"/>
        <w:contextualSpacing/>
        <w:rPr>
          <w:rFonts w:ascii="Calibri" w:eastAsia="Arial" w:hAnsi="Calibri" w:cs="Calibri"/>
          <w:szCs w:val="22"/>
        </w:rPr>
      </w:pPr>
      <w:r w:rsidRPr="00053101">
        <w:rPr>
          <w:rFonts w:ascii="Calibri" w:eastAsia="Arial" w:hAnsi="Calibri" w:cs="Calibri"/>
          <w:szCs w:val="22"/>
        </w:rPr>
        <w:t xml:space="preserve">According to Rock (2008), </w:t>
      </w:r>
      <w:r w:rsidR="00445A7D" w:rsidRPr="00053101">
        <w:rPr>
          <w:rFonts w:ascii="Calibri" w:eastAsia="Arial" w:hAnsi="Calibri" w:cs="Calibri"/>
          <w:szCs w:val="22"/>
        </w:rPr>
        <w:t>the ‘SCARF’ mode</w:t>
      </w:r>
      <w:r w:rsidR="00FC69AC" w:rsidRPr="00053101">
        <w:rPr>
          <w:rFonts w:ascii="Calibri" w:eastAsia="Arial" w:hAnsi="Calibri" w:cs="Calibri"/>
          <w:szCs w:val="22"/>
        </w:rPr>
        <w:t xml:space="preserve">l argues that </w:t>
      </w:r>
      <w:r w:rsidR="00AC722B" w:rsidRPr="00053101">
        <w:rPr>
          <w:rFonts w:ascii="Calibri" w:eastAsia="Arial" w:hAnsi="Calibri" w:cs="Calibri"/>
          <w:szCs w:val="22"/>
        </w:rPr>
        <w:t xml:space="preserve">there are five key factors that </w:t>
      </w:r>
      <w:r w:rsidR="008C6C32" w:rsidRPr="00053101">
        <w:rPr>
          <w:rFonts w:ascii="Calibri" w:eastAsia="Arial" w:hAnsi="Calibri" w:cs="Calibri"/>
          <w:szCs w:val="22"/>
        </w:rPr>
        <w:t xml:space="preserve">influence how people feel and behave within a team. The five main domains are </w:t>
      </w:r>
      <w:r w:rsidR="00930463" w:rsidRPr="00053101">
        <w:rPr>
          <w:rFonts w:ascii="Calibri" w:eastAsia="Arial" w:hAnsi="Calibri" w:cs="Calibri"/>
          <w:szCs w:val="22"/>
        </w:rPr>
        <w:t xml:space="preserve">status, certainty, autonomy, relatedness, and fairness. </w:t>
      </w:r>
      <w:r w:rsidR="002A1C69" w:rsidRPr="00053101">
        <w:rPr>
          <w:rFonts w:ascii="Calibri" w:eastAsia="Arial" w:hAnsi="Calibri" w:cs="Calibri"/>
          <w:szCs w:val="22"/>
        </w:rPr>
        <w:t xml:space="preserve">Status is about how individuals </w:t>
      </w:r>
      <w:proofErr w:type="gramStart"/>
      <w:r w:rsidR="002A1C69" w:rsidRPr="00053101">
        <w:rPr>
          <w:rFonts w:ascii="Calibri" w:eastAsia="Arial" w:hAnsi="Calibri" w:cs="Calibri"/>
          <w:szCs w:val="22"/>
        </w:rPr>
        <w:t>feels</w:t>
      </w:r>
      <w:proofErr w:type="gramEnd"/>
      <w:r w:rsidR="002A1C69" w:rsidRPr="00053101">
        <w:rPr>
          <w:rFonts w:ascii="Calibri" w:eastAsia="Arial" w:hAnsi="Calibri" w:cs="Calibri"/>
          <w:szCs w:val="22"/>
        </w:rPr>
        <w:t xml:space="preserve"> in a group</w:t>
      </w:r>
      <w:r w:rsidR="00F57A36" w:rsidRPr="00053101">
        <w:rPr>
          <w:rFonts w:ascii="Calibri" w:eastAsia="Arial" w:hAnsi="Calibri" w:cs="Calibri"/>
          <w:szCs w:val="22"/>
        </w:rPr>
        <w:t>, they want to feel important. If they don’t feel important</w:t>
      </w:r>
      <w:r w:rsidR="007415BF" w:rsidRPr="00053101">
        <w:rPr>
          <w:rFonts w:ascii="Calibri" w:eastAsia="Arial" w:hAnsi="Calibri" w:cs="Calibri"/>
          <w:szCs w:val="22"/>
        </w:rPr>
        <w:t xml:space="preserve"> or appreciated</w:t>
      </w:r>
      <w:r w:rsidR="00F57A36" w:rsidRPr="00053101">
        <w:rPr>
          <w:rFonts w:ascii="Calibri" w:eastAsia="Arial" w:hAnsi="Calibri" w:cs="Calibri"/>
          <w:szCs w:val="22"/>
        </w:rPr>
        <w:t xml:space="preserve">, they end up feeling less valued and less secure </w:t>
      </w:r>
      <w:r w:rsidR="00613C61" w:rsidRPr="00053101">
        <w:rPr>
          <w:rFonts w:ascii="Calibri" w:eastAsia="Arial" w:hAnsi="Calibri" w:cs="Calibri"/>
          <w:szCs w:val="22"/>
        </w:rPr>
        <w:t>which can cause behavioural changes (</w:t>
      </w:r>
      <w:r w:rsidR="007415BF" w:rsidRPr="00053101">
        <w:rPr>
          <w:rFonts w:ascii="Calibri" w:eastAsia="Arial" w:hAnsi="Calibri" w:cs="Calibri"/>
          <w:szCs w:val="22"/>
        </w:rPr>
        <w:t>West, 2024</w:t>
      </w:r>
      <w:r w:rsidR="00613C61" w:rsidRPr="00053101">
        <w:rPr>
          <w:rFonts w:ascii="Calibri" w:eastAsia="Arial" w:hAnsi="Calibri" w:cs="Calibri"/>
          <w:szCs w:val="22"/>
        </w:rPr>
        <w:t xml:space="preserve">). Certainty is about predicting the future, </w:t>
      </w:r>
      <w:r w:rsidR="00243BA1" w:rsidRPr="00053101">
        <w:rPr>
          <w:rFonts w:ascii="Calibri" w:eastAsia="Arial" w:hAnsi="Calibri" w:cs="Calibri"/>
          <w:szCs w:val="22"/>
        </w:rPr>
        <w:t xml:space="preserve">for example, knowing the outcome of an action or problem. When individuals don’t know </w:t>
      </w:r>
      <w:r w:rsidR="00302179" w:rsidRPr="00053101">
        <w:rPr>
          <w:rFonts w:ascii="Calibri" w:eastAsia="Arial" w:hAnsi="Calibri" w:cs="Calibri"/>
          <w:szCs w:val="22"/>
        </w:rPr>
        <w:t xml:space="preserve">the outcome, or </w:t>
      </w:r>
      <w:proofErr w:type="gramStart"/>
      <w:r w:rsidR="00302179" w:rsidRPr="00053101">
        <w:rPr>
          <w:rFonts w:ascii="Calibri" w:eastAsia="Arial" w:hAnsi="Calibri" w:cs="Calibri"/>
          <w:szCs w:val="22"/>
        </w:rPr>
        <w:t>last minute</w:t>
      </w:r>
      <w:proofErr w:type="gramEnd"/>
      <w:r w:rsidR="00302179" w:rsidRPr="00053101">
        <w:rPr>
          <w:rFonts w:ascii="Calibri" w:eastAsia="Arial" w:hAnsi="Calibri" w:cs="Calibri"/>
          <w:szCs w:val="22"/>
        </w:rPr>
        <w:t xml:space="preserve"> changes effect</w:t>
      </w:r>
      <w:r w:rsidR="008A79BD" w:rsidRPr="00053101">
        <w:rPr>
          <w:rFonts w:ascii="Calibri" w:eastAsia="Arial" w:hAnsi="Calibri" w:cs="Calibri"/>
          <w:szCs w:val="22"/>
        </w:rPr>
        <w:t xml:space="preserve"> the outcome, they can become stressed and anxious (</w:t>
      </w:r>
      <w:r w:rsidR="007415BF" w:rsidRPr="00053101">
        <w:rPr>
          <w:rFonts w:ascii="Calibri" w:eastAsia="Arial" w:hAnsi="Calibri" w:cs="Calibri"/>
          <w:szCs w:val="22"/>
        </w:rPr>
        <w:t>West, 2024</w:t>
      </w:r>
      <w:r w:rsidR="008A79BD" w:rsidRPr="00053101">
        <w:rPr>
          <w:rFonts w:ascii="Calibri" w:eastAsia="Arial" w:hAnsi="Calibri" w:cs="Calibri"/>
          <w:szCs w:val="22"/>
        </w:rPr>
        <w:t xml:space="preserve">). Autonomy refers to the control individuals have over themselves, they more they feel in control, the calmer they are. </w:t>
      </w:r>
      <w:r w:rsidR="00035F11" w:rsidRPr="00053101">
        <w:rPr>
          <w:rFonts w:ascii="Calibri" w:eastAsia="Arial" w:hAnsi="Calibri" w:cs="Calibri"/>
          <w:szCs w:val="22"/>
        </w:rPr>
        <w:t xml:space="preserve">If they feel controlled by others, it can trigger negative feelings and </w:t>
      </w:r>
      <w:r w:rsidR="00035F11" w:rsidRPr="00053101">
        <w:rPr>
          <w:rFonts w:ascii="Calibri" w:eastAsia="Arial" w:hAnsi="Calibri" w:cs="Calibri"/>
          <w:szCs w:val="22"/>
        </w:rPr>
        <w:lastRenderedPageBreak/>
        <w:t>behaviour. Relatedness</w:t>
      </w:r>
      <w:r w:rsidR="00F54E6A" w:rsidRPr="00053101">
        <w:rPr>
          <w:rFonts w:ascii="Calibri" w:eastAsia="Arial" w:hAnsi="Calibri" w:cs="Calibri"/>
          <w:szCs w:val="22"/>
        </w:rPr>
        <w:t xml:space="preserve"> considers the safety individuals feel to those around them, if </w:t>
      </w:r>
      <w:r w:rsidR="005923B8" w:rsidRPr="00053101">
        <w:rPr>
          <w:rFonts w:ascii="Calibri" w:eastAsia="Arial" w:hAnsi="Calibri" w:cs="Calibri"/>
          <w:szCs w:val="22"/>
        </w:rPr>
        <w:t xml:space="preserve">friends or colleagues align objectives to theirs, they feel safe and secure. If people around them are rowing in difference directions, it can cause </w:t>
      </w:r>
      <w:r w:rsidR="00464721" w:rsidRPr="00053101">
        <w:rPr>
          <w:rFonts w:ascii="Calibri" w:eastAsia="Arial" w:hAnsi="Calibri" w:cs="Calibri"/>
          <w:szCs w:val="22"/>
        </w:rPr>
        <w:t xml:space="preserve">negative behaviour changes. Lastly, fairness looks at the justice in what is happening around </w:t>
      </w:r>
      <w:r w:rsidR="009C66C0" w:rsidRPr="00053101">
        <w:rPr>
          <w:rFonts w:ascii="Calibri" w:eastAsia="Arial" w:hAnsi="Calibri" w:cs="Calibri"/>
          <w:szCs w:val="22"/>
        </w:rPr>
        <w:t xml:space="preserve">individuals. For example, if colleagues are rewarded for good work, then all is well. However, if bad behaviour goes unchallenged, it can cause individuals to feel a sense of injustice and </w:t>
      </w:r>
      <w:r w:rsidR="00503398" w:rsidRPr="00053101">
        <w:rPr>
          <w:rFonts w:ascii="Calibri" w:eastAsia="Arial" w:hAnsi="Calibri" w:cs="Calibri"/>
          <w:szCs w:val="22"/>
        </w:rPr>
        <w:t>unhappiness.</w:t>
      </w:r>
      <w:r w:rsidR="0083494F" w:rsidRPr="00053101">
        <w:rPr>
          <w:rFonts w:ascii="Calibri" w:eastAsia="Arial" w:hAnsi="Calibri" w:cs="Calibri"/>
          <w:szCs w:val="22"/>
        </w:rPr>
        <w:t xml:space="preserve"> </w:t>
      </w:r>
    </w:p>
    <w:p w14:paraId="588980F4" w14:textId="77777777" w:rsidR="00036518" w:rsidRPr="00053101" w:rsidRDefault="00036518" w:rsidP="00053101">
      <w:pPr>
        <w:spacing w:line="360" w:lineRule="auto"/>
        <w:contextualSpacing/>
        <w:rPr>
          <w:rFonts w:ascii="Calibri" w:eastAsia="Arial" w:hAnsi="Calibri" w:cs="Calibri"/>
          <w:color w:val="FF0000"/>
          <w:szCs w:val="22"/>
        </w:rPr>
      </w:pPr>
    </w:p>
    <w:p w14:paraId="71CE0450" w14:textId="77777777" w:rsidR="00AD3CEF" w:rsidRPr="00053101" w:rsidRDefault="00AD3CEF" w:rsidP="00053101">
      <w:pPr>
        <w:spacing w:line="360" w:lineRule="auto"/>
        <w:contextualSpacing/>
        <w:rPr>
          <w:rFonts w:ascii="Calibri" w:eastAsia="Arial" w:hAnsi="Calibri" w:cs="Calibri"/>
          <w:color w:val="FF0000"/>
          <w:szCs w:val="22"/>
        </w:rPr>
      </w:pPr>
      <w:r w:rsidRPr="00053101">
        <w:rPr>
          <w:rFonts w:ascii="Calibri" w:eastAsia="Arial" w:hAnsi="Calibri" w:cs="Calibri"/>
          <w:color w:val="FF0000"/>
          <w:szCs w:val="22"/>
        </w:rPr>
        <w:t xml:space="preserve">Assess how employee selection </w:t>
      </w:r>
      <w:r w:rsidRPr="00053101">
        <w:rPr>
          <w:rFonts w:ascii="Calibri" w:eastAsia="Arial" w:hAnsi="Calibri" w:cs="Calibri"/>
          <w:b/>
          <w:bCs/>
          <w:color w:val="FF0000"/>
          <w:szCs w:val="22"/>
        </w:rPr>
        <w:t>or</w:t>
      </w:r>
      <w:r w:rsidRPr="00053101">
        <w:rPr>
          <w:rFonts w:ascii="Calibri" w:eastAsia="Arial" w:hAnsi="Calibri" w:cs="Calibri"/>
          <w:color w:val="FF0000"/>
          <w:szCs w:val="22"/>
        </w:rPr>
        <w:t xml:space="preserve"> employee development impacts organisational culture and behaviour in your organisation (or one with which you are familiar). (AC 2.2)</w:t>
      </w:r>
    </w:p>
    <w:p w14:paraId="519988CB" w14:textId="2819ED90" w:rsidR="00B54625" w:rsidRPr="00053101" w:rsidRDefault="00B54625" w:rsidP="00053101">
      <w:pPr>
        <w:spacing w:line="360" w:lineRule="auto"/>
        <w:contextualSpacing/>
        <w:rPr>
          <w:rFonts w:ascii="Calibri" w:eastAsia="Arial" w:hAnsi="Calibri" w:cs="Calibri"/>
          <w:szCs w:val="22"/>
        </w:rPr>
      </w:pPr>
    </w:p>
    <w:p w14:paraId="409D4D4A" w14:textId="4A9368B2" w:rsidR="000807FA" w:rsidRPr="00053101" w:rsidRDefault="000807FA" w:rsidP="00053101">
      <w:pPr>
        <w:spacing w:line="360" w:lineRule="auto"/>
        <w:contextualSpacing/>
        <w:rPr>
          <w:rFonts w:ascii="Calibri" w:eastAsia="Arial" w:hAnsi="Calibri" w:cs="Calibri"/>
          <w:szCs w:val="22"/>
        </w:rPr>
      </w:pPr>
      <w:r w:rsidRPr="00053101">
        <w:rPr>
          <w:rFonts w:ascii="Calibri" w:eastAsia="Arial" w:hAnsi="Calibri" w:cs="Calibri"/>
          <w:szCs w:val="22"/>
        </w:rPr>
        <w:t>There are two main stages to employee selection</w:t>
      </w:r>
      <w:r w:rsidR="00F57396" w:rsidRPr="00053101">
        <w:rPr>
          <w:rFonts w:ascii="Calibri" w:eastAsia="Arial" w:hAnsi="Calibri" w:cs="Calibri"/>
          <w:szCs w:val="22"/>
        </w:rPr>
        <w:t xml:space="preserve">, these are shortlisting and assessment. If these are done correctly, there can </w:t>
      </w:r>
      <w:r w:rsidR="003249F1" w:rsidRPr="00053101">
        <w:rPr>
          <w:rFonts w:ascii="Calibri" w:eastAsia="Arial" w:hAnsi="Calibri" w:cs="Calibri"/>
          <w:szCs w:val="22"/>
        </w:rPr>
        <w:t xml:space="preserve">be significant benefits to </w:t>
      </w:r>
      <w:r w:rsidR="007415BF" w:rsidRPr="00053101">
        <w:rPr>
          <w:rFonts w:ascii="Calibri" w:eastAsia="Arial" w:hAnsi="Calibri" w:cs="Calibri"/>
          <w:szCs w:val="22"/>
        </w:rPr>
        <w:t>organisational</w:t>
      </w:r>
      <w:r w:rsidR="003249F1" w:rsidRPr="00053101">
        <w:rPr>
          <w:rFonts w:ascii="Calibri" w:eastAsia="Arial" w:hAnsi="Calibri" w:cs="Calibri"/>
          <w:szCs w:val="22"/>
        </w:rPr>
        <w:t xml:space="preserve"> culture, and behaviour (</w:t>
      </w:r>
      <w:r w:rsidR="00C3678B" w:rsidRPr="00053101">
        <w:rPr>
          <w:rFonts w:ascii="Calibri" w:eastAsia="Arial" w:hAnsi="Calibri" w:cs="Calibri"/>
          <w:szCs w:val="22"/>
        </w:rPr>
        <w:t>McCartney</w:t>
      </w:r>
      <w:r w:rsidR="003249F1" w:rsidRPr="00053101">
        <w:rPr>
          <w:rFonts w:ascii="Calibri" w:eastAsia="Arial" w:hAnsi="Calibri" w:cs="Calibri"/>
          <w:szCs w:val="22"/>
        </w:rPr>
        <w:t>, 2024).</w:t>
      </w:r>
      <w:r w:rsidR="008F795C" w:rsidRPr="00053101">
        <w:rPr>
          <w:rFonts w:ascii="Calibri" w:eastAsia="Arial" w:hAnsi="Calibri" w:cs="Calibri"/>
          <w:szCs w:val="22"/>
        </w:rPr>
        <w:t xml:space="preserve"> </w:t>
      </w:r>
    </w:p>
    <w:p w14:paraId="5028B7A3" w14:textId="77777777" w:rsidR="000807FA" w:rsidRPr="00053101" w:rsidRDefault="000807FA" w:rsidP="00053101">
      <w:pPr>
        <w:spacing w:line="360" w:lineRule="auto"/>
        <w:contextualSpacing/>
        <w:rPr>
          <w:rFonts w:ascii="Calibri" w:eastAsia="Arial" w:hAnsi="Calibri" w:cs="Calibri"/>
          <w:szCs w:val="22"/>
        </w:rPr>
      </w:pPr>
    </w:p>
    <w:p w14:paraId="215C1BAD" w14:textId="14243F4C" w:rsidR="003249F1" w:rsidRPr="00053101" w:rsidRDefault="002D2016" w:rsidP="00053101">
      <w:pPr>
        <w:spacing w:line="360" w:lineRule="auto"/>
        <w:contextualSpacing/>
        <w:rPr>
          <w:rFonts w:ascii="Calibri" w:eastAsia="Arial" w:hAnsi="Calibri" w:cs="Calibri"/>
          <w:szCs w:val="22"/>
          <w:highlight w:val="green"/>
        </w:rPr>
      </w:pPr>
      <w:r w:rsidRPr="00053101">
        <w:rPr>
          <w:rFonts w:ascii="Calibri" w:eastAsia="Arial" w:hAnsi="Calibri" w:cs="Calibri"/>
          <w:szCs w:val="22"/>
        </w:rPr>
        <w:t>Two main aspects of the cul</w:t>
      </w:r>
      <w:r w:rsidR="006650F2" w:rsidRPr="00053101">
        <w:rPr>
          <w:rFonts w:ascii="Calibri" w:eastAsia="Arial" w:hAnsi="Calibri" w:cs="Calibri"/>
          <w:szCs w:val="22"/>
        </w:rPr>
        <w:t xml:space="preserve">ture at Admiral are communication, and equality (Admiral, 2025). </w:t>
      </w:r>
      <w:r w:rsidR="005E0986" w:rsidRPr="00053101">
        <w:rPr>
          <w:rFonts w:ascii="Calibri" w:eastAsia="Arial" w:hAnsi="Calibri" w:cs="Calibri"/>
          <w:szCs w:val="22"/>
        </w:rPr>
        <w:t xml:space="preserve">During the </w:t>
      </w:r>
      <w:r w:rsidR="00D078EF" w:rsidRPr="00053101">
        <w:rPr>
          <w:rFonts w:ascii="Calibri" w:eastAsia="Arial" w:hAnsi="Calibri" w:cs="Calibri"/>
          <w:szCs w:val="22"/>
        </w:rPr>
        <w:t>shortlisting</w:t>
      </w:r>
      <w:r w:rsidR="005E0986" w:rsidRPr="00053101">
        <w:rPr>
          <w:rFonts w:ascii="Calibri" w:eastAsia="Arial" w:hAnsi="Calibri" w:cs="Calibri"/>
          <w:szCs w:val="22"/>
        </w:rPr>
        <w:t xml:space="preserve"> process at Admiral, all candidates are told what to expect from the recruitment process</w:t>
      </w:r>
      <w:r w:rsidR="00AC3511" w:rsidRPr="00053101">
        <w:rPr>
          <w:rFonts w:ascii="Calibri" w:eastAsia="Arial" w:hAnsi="Calibri" w:cs="Calibri"/>
          <w:szCs w:val="22"/>
        </w:rPr>
        <w:t>, the timelines required, assessments that need completing, and what technology will be used.</w:t>
      </w:r>
      <w:r w:rsidR="00485D8B" w:rsidRPr="00053101">
        <w:rPr>
          <w:rFonts w:ascii="Calibri" w:eastAsia="Arial" w:hAnsi="Calibri" w:cs="Calibri"/>
          <w:szCs w:val="22"/>
        </w:rPr>
        <w:t xml:space="preserve"> This process displays the culture of open communication from the </w:t>
      </w:r>
      <w:r w:rsidR="00704AC8" w:rsidRPr="00053101">
        <w:rPr>
          <w:rFonts w:ascii="Calibri" w:eastAsia="Arial" w:hAnsi="Calibri" w:cs="Calibri"/>
          <w:szCs w:val="22"/>
        </w:rPr>
        <w:t>start and</w:t>
      </w:r>
      <w:r w:rsidR="00485D8B" w:rsidRPr="00053101">
        <w:rPr>
          <w:rFonts w:ascii="Calibri" w:eastAsia="Arial" w:hAnsi="Calibri" w:cs="Calibri"/>
          <w:szCs w:val="22"/>
        </w:rPr>
        <w:t xml:space="preserve"> </w:t>
      </w:r>
      <w:r w:rsidR="00B53166" w:rsidRPr="00053101">
        <w:rPr>
          <w:rFonts w:ascii="Calibri" w:eastAsia="Arial" w:hAnsi="Calibri" w:cs="Calibri"/>
          <w:szCs w:val="22"/>
        </w:rPr>
        <w:t>sets expectations for potential candidates looking to join Admiral</w:t>
      </w:r>
      <w:r w:rsidR="00A85656" w:rsidRPr="00053101">
        <w:rPr>
          <w:rFonts w:ascii="Calibri" w:eastAsia="Arial" w:hAnsi="Calibri" w:cs="Calibri"/>
          <w:szCs w:val="22"/>
        </w:rPr>
        <w:t>. Those candidates who feel communication is too much, and the culture isn’t for them, may withdraw</w:t>
      </w:r>
      <w:r w:rsidR="00700DB0" w:rsidRPr="00053101">
        <w:rPr>
          <w:rFonts w:ascii="Calibri" w:eastAsia="Arial" w:hAnsi="Calibri" w:cs="Calibri"/>
          <w:szCs w:val="22"/>
        </w:rPr>
        <w:t xml:space="preserve">. Whilst this may seem like a negative, </w:t>
      </w:r>
      <w:r w:rsidR="00106C35" w:rsidRPr="00053101">
        <w:rPr>
          <w:rFonts w:ascii="Calibri" w:eastAsia="Arial" w:hAnsi="Calibri" w:cs="Calibri"/>
          <w:szCs w:val="22"/>
        </w:rPr>
        <w:t>if Admiral appoint</w:t>
      </w:r>
      <w:r w:rsidR="00700DB0" w:rsidRPr="00053101">
        <w:rPr>
          <w:rFonts w:ascii="Calibri" w:eastAsia="Arial" w:hAnsi="Calibri" w:cs="Calibri"/>
          <w:szCs w:val="22"/>
        </w:rPr>
        <w:t xml:space="preserve"> individuals who do not fit the culture</w:t>
      </w:r>
      <w:r w:rsidR="00106C35" w:rsidRPr="00053101">
        <w:rPr>
          <w:rFonts w:ascii="Calibri" w:eastAsia="Arial" w:hAnsi="Calibri" w:cs="Calibri"/>
          <w:szCs w:val="22"/>
        </w:rPr>
        <w:t xml:space="preserve">, this could negatively impact the </w:t>
      </w:r>
      <w:r w:rsidR="00C117CA" w:rsidRPr="00053101">
        <w:rPr>
          <w:rFonts w:ascii="Calibri" w:eastAsia="Arial" w:hAnsi="Calibri" w:cs="Calibri"/>
          <w:szCs w:val="22"/>
        </w:rPr>
        <w:t xml:space="preserve">organisational culture going forward. </w:t>
      </w:r>
      <w:r w:rsidR="00E42126" w:rsidRPr="00053101">
        <w:rPr>
          <w:rFonts w:ascii="Calibri" w:eastAsia="Arial" w:hAnsi="Calibri" w:cs="Calibri"/>
          <w:szCs w:val="22"/>
        </w:rPr>
        <w:t xml:space="preserve">Martins (2024) supports this to suggest </w:t>
      </w:r>
      <w:r w:rsidR="007B6033" w:rsidRPr="00053101">
        <w:rPr>
          <w:rFonts w:ascii="Calibri" w:eastAsia="Arial" w:hAnsi="Calibri" w:cs="Calibri"/>
          <w:szCs w:val="22"/>
        </w:rPr>
        <w:t xml:space="preserve">having the right cultural fit preserves the current culture, minimises recruitment costs, maximises productivity, and </w:t>
      </w:r>
      <w:r w:rsidR="00763596" w:rsidRPr="00053101">
        <w:rPr>
          <w:rFonts w:ascii="Calibri" w:eastAsia="Arial" w:hAnsi="Calibri" w:cs="Calibri"/>
          <w:szCs w:val="22"/>
        </w:rPr>
        <w:t>positively impacts the current workforce.</w:t>
      </w:r>
      <w:r w:rsidR="00704AC8" w:rsidRPr="00053101">
        <w:rPr>
          <w:rFonts w:ascii="Calibri" w:eastAsia="Arial" w:hAnsi="Calibri" w:cs="Calibri"/>
          <w:szCs w:val="22"/>
        </w:rPr>
        <w:t xml:space="preserve"> McCartney (202</w:t>
      </w:r>
      <w:r w:rsidR="00C3678B" w:rsidRPr="00053101">
        <w:rPr>
          <w:rFonts w:ascii="Calibri" w:eastAsia="Arial" w:hAnsi="Calibri" w:cs="Calibri"/>
          <w:szCs w:val="22"/>
        </w:rPr>
        <w:t>4</w:t>
      </w:r>
      <w:r w:rsidR="00704AC8" w:rsidRPr="00053101">
        <w:rPr>
          <w:rFonts w:ascii="Calibri" w:eastAsia="Arial" w:hAnsi="Calibri" w:cs="Calibri"/>
          <w:szCs w:val="22"/>
        </w:rPr>
        <w:t xml:space="preserve">) further supports this to suggest that </w:t>
      </w:r>
      <w:r w:rsidR="001E670B" w:rsidRPr="00053101">
        <w:rPr>
          <w:rFonts w:ascii="Calibri" w:eastAsia="Arial" w:hAnsi="Calibri" w:cs="Calibri"/>
          <w:szCs w:val="22"/>
        </w:rPr>
        <w:t>whilst assessments during shortlisting should be treated fairly, and decisions made on ability</w:t>
      </w:r>
      <w:r w:rsidR="000C6513" w:rsidRPr="00053101">
        <w:rPr>
          <w:rFonts w:ascii="Calibri" w:eastAsia="Arial" w:hAnsi="Calibri" w:cs="Calibri"/>
          <w:szCs w:val="22"/>
        </w:rPr>
        <w:t>, cultural questions are very important.</w:t>
      </w:r>
      <w:r w:rsidR="00EB382C" w:rsidRPr="00053101">
        <w:rPr>
          <w:rFonts w:ascii="Calibri" w:eastAsia="Arial" w:hAnsi="Calibri" w:cs="Calibri"/>
          <w:szCs w:val="22"/>
        </w:rPr>
        <w:t xml:space="preserve"> </w:t>
      </w:r>
    </w:p>
    <w:p w14:paraId="6C72E3F2" w14:textId="77777777" w:rsidR="00D376D0" w:rsidRPr="00053101" w:rsidRDefault="00D376D0" w:rsidP="00053101">
      <w:pPr>
        <w:spacing w:line="360" w:lineRule="auto"/>
        <w:contextualSpacing/>
        <w:rPr>
          <w:rFonts w:ascii="Calibri" w:eastAsia="Arial" w:hAnsi="Calibri" w:cs="Calibri"/>
          <w:szCs w:val="22"/>
        </w:rPr>
      </w:pPr>
    </w:p>
    <w:p w14:paraId="4FDE6B2F" w14:textId="56EBB540" w:rsidR="00667159" w:rsidRPr="00053101" w:rsidRDefault="00D16302" w:rsidP="00053101">
      <w:pPr>
        <w:spacing w:line="360" w:lineRule="auto"/>
        <w:contextualSpacing/>
        <w:rPr>
          <w:rFonts w:ascii="Calibri" w:eastAsia="Arial" w:hAnsi="Calibri" w:cs="Calibri"/>
          <w:szCs w:val="22"/>
        </w:rPr>
      </w:pPr>
      <w:r w:rsidRPr="00053101">
        <w:rPr>
          <w:rFonts w:ascii="Calibri" w:eastAsia="Arial" w:hAnsi="Calibri" w:cs="Calibri"/>
          <w:szCs w:val="22"/>
        </w:rPr>
        <w:t xml:space="preserve">In terms of equality at Admiral, the recruitment process </w:t>
      </w:r>
      <w:r w:rsidR="000C6513" w:rsidRPr="00053101">
        <w:rPr>
          <w:rFonts w:ascii="Calibri" w:eastAsia="Arial" w:hAnsi="Calibri" w:cs="Calibri"/>
          <w:szCs w:val="22"/>
        </w:rPr>
        <w:t xml:space="preserve">is designed to reduce potential bias in ensuring equal outcomes for all candidates. </w:t>
      </w:r>
      <w:r w:rsidR="00667159" w:rsidRPr="00053101">
        <w:rPr>
          <w:rFonts w:ascii="Calibri" w:eastAsia="Arial" w:hAnsi="Calibri" w:cs="Calibri"/>
          <w:szCs w:val="22"/>
        </w:rPr>
        <w:t>To</w:t>
      </w:r>
      <w:r w:rsidR="009F0224" w:rsidRPr="00053101">
        <w:rPr>
          <w:rFonts w:ascii="Calibri" w:eastAsia="Arial" w:hAnsi="Calibri" w:cs="Calibri"/>
          <w:szCs w:val="22"/>
        </w:rPr>
        <w:t xml:space="preserve"> champion a</w:t>
      </w:r>
      <w:r w:rsidR="004B4278" w:rsidRPr="00053101">
        <w:rPr>
          <w:rFonts w:ascii="Calibri" w:eastAsia="Arial" w:hAnsi="Calibri" w:cs="Calibri"/>
          <w:szCs w:val="22"/>
        </w:rPr>
        <w:t>n</w:t>
      </w:r>
      <w:r w:rsidR="009F0224" w:rsidRPr="00053101">
        <w:rPr>
          <w:rFonts w:ascii="Calibri" w:eastAsia="Arial" w:hAnsi="Calibri" w:cs="Calibri"/>
          <w:szCs w:val="22"/>
        </w:rPr>
        <w:t xml:space="preserve"> </w:t>
      </w:r>
      <w:r w:rsidR="0018640A" w:rsidRPr="00053101">
        <w:rPr>
          <w:rFonts w:ascii="Calibri" w:eastAsia="Arial" w:hAnsi="Calibri" w:cs="Calibri"/>
          <w:szCs w:val="22"/>
        </w:rPr>
        <w:t>equality culture</w:t>
      </w:r>
      <w:r w:rsidR="00EE3537" w:rsidRPr="00053101">
        <w:rPr>
          <w:rFonts w:ascii="Calibri" w:eastAsia="Arial" w:hAnsi="Calibri" w:cs="Calibri"/>
          <w:szCs w:val="22"/>
        </w:rPr>
        <w:t>, Admiral use</w:t>
      </w:r>
      <w:r w:rsidR="00667159" w:rsidRPr="00053101">
        <w:rPr>
          <w:rFonts w:ascii="Calibri" w:eastAsia="Arial" w:hAnsi="Calibri" w:cs="Calibri"/>
          <w:szCs w:val="22"/>
        </w:rPr>
        <w:t>s</w:t>
      </w:r>
      <w:r w:rsidR="00EE3537" w:rsidRPr="00053101">
        <w:rPr>
          <w:rFonts w:ascii="Calibri" w:eastAsia="Arial" w:hAnsi="Calibri" w:cs="Calibri"/>
          <w:szCs w:val="22"/>
        </w:rPr>
        <w:t xml:space="preserve"> anonymous hiring to ensure</w:t>
      </w:r>
      <w:r w:rsidR="00A57E2C" w:rsidRPr="00053101">
        <w:rPr>
          <w:rFonts w:ascii="Calibri" w:eastAsia="Arial" w:hAnsi="Calibri" w:cs="Calibri"/>
          <w:szCs w:val="22"/>
        </w:rPr>
        <w:t xml:space="preserve"> unconscious or conscious bias is removed from the process. </w:t>
      </w:r>
      <w:r w:rsidR="00667159" w:rsidRPr="00053101">
        <w:rPr>
          <w:rFonts w:ascii="Calibri" w:eastAsia="Arial" w:hAnsi="Calibri" w:cs="Calibri"/>
          <w:szCs w:val="22"/>
        </w:rPr>
        <w:t>Stanier (2021)</w:t>
      </w:r>
      <w:r w:rsidR="0004693A" w:rsidRPr="00053101">
        <w:rPr>
          <w:rFonts w:ascii="Calibri" w:eastAsia="Arial" w:hAnsi="Calibri" w:cs="Calibri"/>
          <w:szCs w:val="22"/>
        </w:rPr>
        <w:t xml:space="preserve"> shows that </w:t>
      </w:r>
      <w:r w:rsidR="00434274" w:rsidRPr="00053101">
        <w:rPr>
          <w:rFonts w:ascii="Calibri" w:eastAsia="Arial" w:hAnsi="Calibri" w:cs="Calibri"/>
          <w:szCs w:val="22"/>
        </w:rPr>
        <w:t xml:space="preserve">during a study, 50% of women were more likely to advance to interview stage, whilst </w:t>
      </w:r>
      <w:r w:rsidR="00462D8B" w:rsidRPr="00053101">
        <w:rPr>
          <w:rFonts w:ascii="Calibri" w:eastAsia="Arial" w:hAnsi="Calibri" w:cs="Calibri"/>
          <w:szCs w:val="22"/>
        </w:rPr>
        <w:t xml:space="preserve">also increasing the </w:t>
      </w:r>
      <w:r w:rsidR="000F155C" w:rsidRPr="00053101">
        <w:rPr>
          <w:rFonts w:ascii="Calibri" w:eastAsia="Arial" w:hAnsi="Calibri" w:cs="Calibri"/>
          <w:szCs w:val="22"/>
        </w:rPr>
        <w:t>likelihood</w:t>
      </w:r>
      <w:r w:rsidR="00462D8B" w:rsidRPr="00053101">
        <w:rPr>
          <w:rFonts w:ascii="Calibri" w:eastAsia="Arial" w:hAnsi="Calibri" w:cs="Calibri"/>
          <w:szCs w:val="22"/>
        </w:rPr>
        <w:t xml:space="preserve"> for those individuals from </w:t>
      </w:r>
      <w:r w:rsidR="000F155C" w:rsidRPr="00053101">
        <w:rPr>
          <w:rFonts w:ascii="Calibri" w:eastAsia="Arial" w:hAnsi="Calibri" w:cs="Calibri"/>
          <w:szCs w:val="22"/>
        </w:rPr>
        <w:t>other ethnic origins.</w:t>
      </w:r>
      <w:r w:rsidR="00397D7F" w:rsidRPr="00053101">
        <w:rPr>
          <w:rFonts w:ascii="Calibri" w:eastAsia="Arial" w:hAnsi="Calibri" w:cs="Calibri"/>
          <w:szCs w:val="22"/>
        </w:rPr>
        <w:t xml:space="preserve"> This allows for a more diverse workforce, and culture. </w:t>
      </w:r>
    </w:p>
    <w:p w14:paraId="18449049" w14:textId="77777777" w:rsidR="00397D7F" w:rsidRPr="00053101" w:rsidRDefault="00397D7F" w:rsidP="00053101">
      <w:pPr>
        <w:spacing w:line="360" w:lineRule="auto"/>
        <w:contextualSpacing/>
        <w:rPr>
          <w:rFonts w:ascii="Calibri" w:eastAsia="Arial" w:hAnsi="Calibri" w:cs="Calibri"/>
          <w:szCs w:val="22"/>
        </w:rPr>
      </w:pPr>
    </w:p>
    <w:p w14:paraId="14AF4005" w14:textId="6F58E851" w:rsidR="00397D7F" w:rsidRPr="00053101" w:rsidRDefault="0097297E" w:rsidP="00053101">
      <w:pPr>
        <w:spacing w:line="360" w:lineRule="auto"/>
        <w:contextualSpacing/>
        <w:rPr>
          <w:rFonts w:ascii="Calibri" w:eastAsia="Arial" w:hAnsi="Calibri" w:cs="Calibri"/>
          <w:szCs w:val="22"/>
        </w:rPr>
      </w:pPr>
      <w:r w:rsidRPr="00053101">
        <w:rPr>
          <w:rFonts w:ascii="Calibri" w:eastAsia="Arial" w:hAnsi="Calibri" w:cs="Calibri"/>
          <w:szCs w:val="22"/>
        </w:rPr>
        <w:lastRenderedPageBreak/>
        <w:t xml:space="preserve">As a results of the recruitment and selection process, Admiral can ensure that not only do successful candidates meet criteria for the role, but they also align to organisational culture. </w:t>
      </w:r>
      <w:r w:rsidR="00BF51C9" w:rsidRPr="00053101">
        <w:rPr>
          <w:rFonts w:ascii="Calibri" w:eastAsia="Arial" w:hAnsi="Calibri" w:cs="Calibri"/>
          <w:szCs w:val="22"/>
        </w:rPr>
        <w:t>Walters (</w:t>
      </w:r>
      <w:r w:rsidR="00395FFC" w:rsidRPr="00053101">
        <w:rPr>
          <w:rFonts w:ascii="Calibri" w:eastAsia="Arial" w:hAnsi="Calibri" w:cs="Calibri"/>
          <w:szCs w:val="22"/>
        </w:rPr>
        <w:t>2024</w:t>
      </w:r>
      <w:r w:rsidR="00BF51C9" w:rsidRPr="00053101">
        <w:rPr>
          <w:rFonts w:ascii="Calibri" w:eastAsia="Arial" w:hAnsi="Calibri" w:cs="Calibri"/>
          <w:szCs w:val="22"/>
        </w:rPr>
        <w:t xml:space="preserve">) argues the successes of recruitment and selection on organisational </w:t>
      </w:r>
      <w:r w:rsidR="00F93F50" w:rsidRPr="00053101">
        <w:rPr>
          <w:rFonts w:ascii="Calibri" w:eastAsia="Arial" w:hAnsi="Calibri" w:cs="Calibri"/>
          <w:szCs w:val="22"/>
        </w:rPr>
        <w:t>culture can increase job satisfaction across the workforce, improve performance, increased retention levels, and increased respect for the organisation.</w:t>
      </w:r>
    </w:p>
    <w:p w14:paraId="07887337" w14:textId="77777777" w:rsidR="00AD3CEF" w:rsidRPr="00053101" w:rsidRDefault="00AD3CEF" w:rsidP="00053101">
      <w:pPr>
        <w:spacing w:line="360" w:lineRule="auto"/>
        <w:ind w:left="720"/>
        <w:contextualSpacing/>
        <w:rPr>
          <w:rFonts w:ascii="Calibri" w:eastAsia="Arial" w:hAnsi="Calibri" w:cs="Calibri"/>
          <w:color w:val="FF0000"/>
          <w:szCs w:val="22"/>
        </w:rPr>
      </w:pPr>
    </w:p>
    <w:p w14:paraId="18B8CC17" w14:textId="77777777" w:rsidR="00AD3CEF" w:rsidRPr="00053101" w:rsidRDefault="00AD3CEF" w:rsidP="00053101">
      <w:pPr>
        <w:spacing w:line="360" w:lineRule="auto"/>
        <w:contextualSpacing/>
        <w:rPr>
          <w:rFonts w:ascii="Calibri" w:eastAsia="Arial" w:hAnsi="Calibri" w:cs="Calibri"/>
          <w:color w:val="FF0000"/>
          <w:szCs w:val="22"/>
        </w:rPr>
      </w:pPr>
      <w:r w:rsidRPr="00053101">
        <w:rPr>
          <w:rFonts w:ascii="Calibri" w:eastAsia="Arial" w:hAnsi="Calibri" w:cs="Calibri"/>
          <w:color w:val="FF0000"/>
          <w:szCs w:val="22"/>
        </w:rPr>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14:paraId="047A504C" w14:textId="77777777" w:rsidR="00AD3CEF" w:rsidRPr="00053101" w:rsidRDefault="00AD3CEF" w:rsidP="00053101">
      <w:pPr>
        <w:pStyle w:val="ListParagraph"/>
        <w:spacing w:line="360" w:lineRule="auto"/>
        <w:rPr>
          <w:rFonts w:ascii="Calibri" w:eastAsia="Arial" w:hAnsi="Calibri" w:cs="Calibri"/>
          <w:color w:val="FF0000"/>
          <w:szCs w:val="22"/>
        </w:rPr>
      </w:pPr>
    </w:p>
    <w:p w14:paraId="5C6A3E74" w14:textId="098DD0EF" w:rsidR="00FF4118" w:rsidRPr="00053101" w:rsidRDefault="00FA18A0" w:rsidP="00053101">
      <w:pPr>
        <w:spacing w:line="360" w:lineRule="auto"/>
        <w:rPr>
          <w:rFonts w:ascii="Calibri" w:eastAsia="Arial" w:hAnsi="Calibri" w:cs="Calibri"/>
          <w:szCs w:val="22"/>
        </w:rPr>
      </w:pPr>
      <w:r w:rsidRPr="00053101">
        <w:rPr>
          <w:rFonts w:ascii="Calibri" w:eastAsia="Arial" w:hAnsi="Calibri" w:cs="Calibri"/>
          <w:szCs w:val="22"/>
        </w:rPr>
        <w:t xml:space="preserve">Kotter </w:t>
      </w:r>
      <w:r w:rsidR="00622423" w:rsidRPr="00053101">
        <w:rPr>
          <w:rFonts w:ascii="Calibri" w:eastAsia="Arial" w:hAnsi="Calibri" w:cs="Calibri"/>
          <w:szCs w:val="22"/>
        </w:rPr>
        <w:t>created an eight-step</w:t>
      </w:r>
      <w:r w:rsidR="00860F1D" w:rsidRPr="00053101">
        <w:rPr>
          <w:rFonts w:ascii="Calibri" w:eastAsia="Arial" w:hAnsi="Calibri" w:cs="Calibri"/>
          <w:szCs w:val="22"/>
        </w:rPr>
        <w:t xml:space="preserve"> change</w:t>
      </w:r>
      <w:r w:rsidR="003224AB" w:rsidRPr="00053101">
        <w:rPr>
          <w:rFonts w:ascii="Calibri" w:eastAsia="Arial" w:hAnsi="Calibri" w:cs="Calibri"/>
          <w:szCs w:val="22"/>
        </w:rPr>
        <w:t xml:space="preserve"> framework </w:t>
      </w:r>
      <w:r w:rsidR="00ED7CE5" w:rsidRPr="00053101">
        <w:rPr>
          <w:rFonts w:ascii="Calibri" w:eastAsia="Arial" w:hAnsi="Calibri" w:cs="Calibri"/>
          <w:szCs w:val="22"/>
        </w:rPr>
        <w:t>for implementing and managing change within the workplace.</w:t>
      </w:r>
      <w:r w:rsidR="000F22AC" w:rsidRPr="00053101">
        <w:rPr>
          <w:rFonts w:ascii="Calibri" w:eastAsia="Arial" w:hAnsi="Calibri" w:cs="Calibri"/>
          <w:szCs w:val="22"/>
        </w:rPr>
        <w:t xml:space="preserve"> When considering a change from remote working to hybrid-based working, </w:t>
      </w:r>
      <w:r w:rsidR="002E2F2C" w:rsidRPr="00053101">
        <w:rPr>
          <w:rFonts w:ascii="Calibri" w:eastAsia="Arial" w:hAnsi="Calibri" w:cs="Calibri"/>
          <w:szCs w:val="22"/>
        </w:rPr>
        <w:t>this framework will help to ensure a seamless process and calmness across the workforce.</w:t>
      </w:r>
      <w:r w:rsidR="00E5534C" w:rsidRPr="00053101">
        <w:rPr>
          <w:rFonts w:ascii="Calibri" w:eastAsia="Arial" w:hAnsi="Calibri" w:cs="Calibri"/>
          <w:szCs w:val="22"/>
        </w:rPr>
        <w:t xml:space="preserve"> </w:t>
      </w:r>
    </w:p>
    <w:p w14:paraId="3639E82A" w14:textId="77777777" w:rsidR="00FF4118" w:rsidRPr="00053101" w:rsidRDefault="00FF4118" w:rsidP="00053101">
      <w:pPr>
        <w:spacing w:line="360" w:lineRule="auto"/>
        <w:rPr>
          <w:rFonts w:ascii="Calibri" w:eastAsia="Arial" w:hAnsi="Calibri" w:cs="Calibri"/>
          <w:szCs w:val="22"/>
          <w:highlight w:val="green"/>
        </w:rPr>
      </w:pPr>
    </w:p>
    <w:p w14:paraId="72007074" w14:textId="12EE5CDD" w:rsidR="00AD3CEF" w:rsidRPr="00053101" w:rsidRDefault="00FF4118" w:rsidP="00053101">
      <w:pPr>
        <w:spacing w:line="360" w:lineRule="auto"/>
        <w:rPr>
          <w:rFonts w:ascii="Calibri" w:eastAsia="Arial" w:hAnsi="Calibri" w:cs="Calibri"/>
          <w:szCs w:val="22"/>
        </w:rPr>
      </w:pPr>
      <w:r w:rsidRPr="00053101">
        <w:rPr>
          <w:rFonts w:ascii="Calibri" w:eastAsia="Arial" w:hAnsi="Calibri" w:cs="Calibri"/>
          <w:szCs w:val="22"/>
        </w:rPr>
        <w:t xml:space="preserve">The first step is to create a sense of urgency, </w:t>
      </w:r>
      <w:r w:rsidR="00D061D4" w:rsidRPr="00053101">
        <w:rPr>
          <w:rFonts w:ascii="Calibri" w:eastAsia="Arial" w:hAnsi="Calibri" w:cs="Calibri"/>
          <w:szCs w:val="22"/>
        </w:rPr>
        <w:t>the organisation needs to show the workforce why the change is needed</w:t>
      </w:r>
      <w:r w:rsidR="00001AF3" w:rsidRPr="00053101">
        <w:rPr>
          <w:rFonts w:ascii="Calibri" w:eastAsia="Arial" w:hAnsi="Calibri" w:cs="Calibri"/>
          <w:szCs w:val="22"/>
        </w:rPr>
        <w:t xml:space="preserve"> and</w:t>
      </w:r>
      <w:r w:rsidR="00D061D4" w:rsidRPr="00053101">
        <w:rPr>
          <w:rFonts w:ascii="Calibri" w:eastAsia="Arial" w:hAnsi="Calibri" w:cs="Calibri"/>
          <w:szCs w:val="22"/>
        </w:rPr>
        <w:t xml:space="preserve"> highlight the </w:t>
      </w:r>
      <w:r w:rsidR="00001AF3" w:rsidRPr="00053101">
        <w:rPr>
          <w:rFonts w:ascii="Calibri" w:eastAsia="Arial" w:hAnsi="Calibri" w:cs="Calibri"/>
          <w:szCs w:val="22"/>
        </w:rPr>
        <w:t xml:space="preserve">benefits of hybrid-working. </w:t>
      </w:r>
      <w:r w:rsidR="005859EE" w:rsidRPr="00053101">
        <w:rPr>
          <w:rFonts w:ascii="Calibri" w:eastAsia="Arial" w:hAnsi="Calibri" w:cs="Calibri"/>
          <w:szCs w:val="22"/>
        </w:rPr>
        <w:t xml:space="preserve">Bell (2024) </w:t>
      </w:r>
      <w:r w:rsidR="000005FC" w:rsidRPr="00053101">
        <w:rPr>
          <w:rFonts w:ascii="Calibri" w:eastAsia="Arial" w:hAnsi="Calibri" w:cs="Calibri"/>
          <w:szCs w:val="22"/>
        </w:rPr>
        <w:t>argues that this stage can consist of honest discussions</w:t>
      </w:r>
      <w:r w:rsidR="0045782A" w:rsidRPr="00053101">
        <w:rPr>
          <w:rFonts w:ascii="Calibri" w:eastAsia="Arial" w:hAnsi="Calibri" w:cs="Calibri"/>
          <w:szCs w:val="22"/>
        </w:rPr>
        <w:t>, and support from external stakeholders to add weight to the case.</w:t>
      </w:r>
      <w:r w:rsidR="005859EE" w:rsidRPr="00053101">
        <w:rPr>
          <w:rFonts w:ascii="Calibri" w:eastAsia="Arial" w:hAnsi="Calibri" w:cs="Calibri"/>
          <w:szCs w:val="22"/>
        </w:rPr>
        <w:t xml:space="preserve"> The second stage </w:t>
      </w:r>
      <w:r w:rsidR="00B40E41" w:rsidRPr="00053101">
        <w:rPr>
          <w:rFonts w:ascii="Calibri" w:eastAsia="Arial" w:hAnsi="Calibri" w:cs="Calibri"/>
          <w:szCs w:val="22"/>
        </w:rPr>
        <w:t xml:space="preserve">is to build a coalition, here the </w:t>
      </w:r>
      <w:r w:rsidR="009F76C3" w:rsidRPr="00053101">
        <w:rPr>
          <w:rFonts w:ascii="Calibri" w:eastAsia="Arial" w:hAnsi="Calibri" w:cs="Calibri"/>
          <w:szCs w:val="22"/>
        </w:rPr>
        <w:t xml:space="preserve">organisation should </w:t>
      </w:r>
      <w:r w:rsidR="004B0C5C" w:rsidRPr="00053101">
        <w:rPr>
          <w:rFonts w:ascii="Calibri" w:eastAsia="Arial" w:hAnsi="Calibri" w:cs="Calibri"/>
          <w:szCs w:val="22"/>
        </w:rPr>
        <w:t>bring</w:t>
      </w:r>
      <w:r w:rsidR="00B2297F" w:rsidRPr="00053101">
        <w:rPr>
          <w:rFonts w:ascii="Calibri" w:eastAsia="Arial" w:hAnsi="Calibri" w:cs="Calibri"/>
          <w:szCs w:val="22"/>
        </w:rPr>
        <w:t xml:space="preserve"> people together from different areas of the business at </w:t>
      </w:r>
      <w:r w:rsidR="009661D6" w:rsidRPr="00053101">
        <w:rPr>
          <w:rFonts w:ascii="Calibri" w:eastAsia="Arial" w:hAnsi="Calibri" w:cs="Calibri"/>
          <w:szCs w:val="22"/>
        </w:rPr>
        <w:t>all levels</w:t>
      </w:r>
      <w:r w:rsidR="00B2297F" w:rsidRPr="00053101">
        <w:rPr>
          <w:rFonts w:ascii="Calibri" w:eastAsia="Arial" w:hAnsi="Calibri" w:cs="Calibri"/>
          <w:szCs w:val="22"/>
        </w:rPr>
        <w:t xml:space="preserve"> to </w:t>
      </w:r>
      <w:r w:rsidR="00534A29" w:rsidRPr="00053101">
        <w:rPr>
          <w:rFonts w:ascii="Calibri" w:eastAsia="Arial" w:hAnsi="Calibri" w:cs="Calibri"/>
          <w:szCs w:val="22"/>
        </w:rPr>
        <w:t>promote the transition</w:t>
      </w:r>
      <w:r w:rsidR="008C0C33" w:rsidRPr="00053101">
        <w:rPr>
          <w:rFonts w:ascii="Calibri" w:eastAsia="Arial" w:hAnsi="Calibri" w:cs="Calibri"/>
          <w:szCs w:val="22"/>
        </w:rPr>
        <w:t xml:space="preserve">. </w:t>
      </w:r>
      <w:r w:rsidR="002C345A" w:rsidRPr="00053101">
        <w:rPr>
          <w:rFonts w:ascii="Calibri" w:eastAsia="Arial" w:hAnsi="Calibri" w:cs="Calibri"/>
          <w:szCs w:val="22"/>
        </w:rPr>
        <w:t xml:space="preserve">They will be responsible </w:t>
      </w:r>
      <w:r w:rsidR="001944DB" w:rsidRPr="00053101">
        <w:rPr>
          <w:rFonts w:ascii="Calibri" w:eastAsia="Arial" w:hAnsi="Calibri" w:cs="Calibri"/>
          <w:szCs w:val="22"/>
        </w:rPr>
        <w:t>driving the chang</w:t>
      </w:r>
      <w:r w:rsidR="003F0924" w:rsidRPr="00053101">
        <w:rPr>
          <w:rFonts w:ascii="Calibri" w:eastAsia="Arial" w:hAnsi="Calibri" w:cs="Calibri"/>
          <w:szCs w:val="22"/>
        </w:rPr>
        <w:t xml:space="preserve">e and supporting their employees. </w:t>
      </w:r>
      <w:r w:rsidR="00B40E41" w:rsidRPr="00053101">
        <w:rPr>
          <w:rFonts w:ascii="Calibri" w:eastAsia="Arial" w:hAnsi="Calibri" w:cs="Calibri"/>
          <w:szCs w:val="22"/>
        </w:rPr>
        <w:t>Next is to form a vision for change</w:t>
      </w:r>
      <w:r w:rsidR="00BC423F" w:rsidRPr="00053101">
        <w:rPr>
          <w:rFonts w:ascii="Calibri" w:eastAsia="Arial" w:hAnsi="Calibri" w:cs="Calibri"/>
          <w:szCs w:val="22"/>
        </w:rPr>
        <w:t xml:space="preserve">, this is </w:t>
      </w:r>
      <w:r w:rsidR="00B616B2" w:rsidRPr="00053101">
        <w:rPr>
          <w:rFonts w:ascii="Calibri" w:eastAsia="Arial" w:hAnsi="Calibri" w:cs="Calibri"/>
          <w:szCs w:val="22"/>
        </w:rPr>
        <w:t>where</w:t>
      </w:r>
      <w:r w:rsidR="00745652" w:rsidRPr="00053101">
        <w:rPr>
          <w:rFonts w:ascii="Calibri" w:eastAsia="Arial" w:hAnsi="Calibri" w:cs="Calibri"/>
          <w:szCs w:val="22"/>
        </w:rPr>
        <w:t xml:space="preserve"> </w:t>
      </w:r>
      <w:r w:rsidR="0080413C" w:rsidRPr="00053101">
        <w:rPr>
          <w:rFonts w:ascii="Calibri" w:eastAsia="Arial" w:hAnsi="Calibri" w:cs="Calibri"/>
          <w:szCs w:val="22"/>
        </w:rPr>
        <w:t xml:space="preserve">a clear picture of </w:t>
      </w:r>
      <w:r w:rsidR="00215FA0" w:rsidRPr="00053101">
        <w:rPr>
          <w:rFonts w:ascii="Calibri" w:eastAsia="Arial" w:hAnsi="Calibri" w:cs="Calibri"/>
          <w:szCs w:val="22"/>
        </w:rPr>
        <w:t>how hybrid working will impact the business is portrayed</w:t>
      </w:r>
      <w:r w:rsidR="00745652" w:rsidRPr="00053101">
        <w:rPr>
          <w:rFonts w:ascii="Calibri" w:eastAsia="Arial" w:hAnsi="Calibri" w:cs="Calibri"/>
          <w:szCs w:val="22"/>
        </w:rPr>
        <w:t xml:space="preserve"> by the organisation</w:t>
      </w:r>
      <w:r w:rsidR="00215FA0" w:rsidRPr="00053101">
        <w:rPr>
          <w:rFonts w:ascii="Calibri" w:eastAsia="Arial" w:hAnsi="Calibri" w:cs="Calibri"/>
          <w:szCs w:val="22"/>
        </w:rPr>
        <w:t xml:space="preserve">. </w:t>
      </w:r>
      <w:r w:rsidR="008B72D5" w:rsidRPr="00053101">
        <w:rPr>
          <w:rFonts w:ascii="Calibri" w:eastAsia="Arial" w:hAnsi="Calibri" w:cs="Calibri"/>
          <w:szCs w:val="22"/>
        </w:rPr>
        <w:t xml:space="preserve">This </w:t>
      </w:r>
      <w:r w:rsidR="00BC423F" w:rsidRPr="00053101">
        <w:rPr>
          <w:rFonts w:ascii="Calibri" w:eastAsia="Arial" w:hAnsi="Calibri" w:cs="Calibri"/>
          <w:szCs w:val="22"/>
        </w:rPr>
        <w:t>helps to</w:t>
      </w:r>
      <w:r w:rsidR="008B72D5" w:rsidRPr="00053101">
        <w:rPr>
          <w:rFonts w:ascii="Calibri" w:eastAsia="Arial" w:hAnsi="Calibri" w:cs="Calibri"/>
          <w:szCs w:val="22"/>
        </w:rPr>
        <w:t xml:space="preserve"> ensure employees expectations are managed and they trust the process. </w:t>
      </w:r>
      <w:r w:rsidR="00BC423F" w:rsidRPr="00053101">
        <w:rPr>
          <w:rFonts w:ascii="Calibri" w:eastAsia="Arial" w:hAnsi="Calibri" w:cs="Calibri"/>
          <w:szCs w:val="22"/>
        </w:rPr>
        <w:t xml:space="preserve">Next is to ensure communication is given out in multiple channels to promote the benefits, reasons for change, and address </w:t>
      </w:r>
      <w:r w:rsidR="002F1E6B" w:rsidRPr="00053101">
        <w:rPr>
          <w:rFonts w:ascii="Calibri" w:eastAsia="Arial" w:hAnsi="Calibri" w:cs="Calibri"/>
          <w:szCs w:val="22"/>
        </w:rPr>
        <w:t>employees’</w:t>
      </w:r>
      <w:r w:rsidR="00BC423F" w:rsidRPr="00053101">
        <w:rPr>
          <w:rFonts w:ascii="Calibri" w:eastAsia="Arial" w:hAnsi="Calibri" w:cs="Calibri"/>
          <w:szCs w:val="22"/>
        </w:rPr>
        <w:t xml:space="preserve"> concerns. This should help to remove barriers and </w:t>
      </w:r>
      <w:r w:rsidR="002F1E6B" w:rsidRPr="00053101">
        <w:rPr>
          <w:rFonts w:ascii="Calibri" w:eastAsia="Arial" w:hAnsi="Calibri" w:cs="Calibri"/>
          <w:szCs w:val="22"/>
        </w:rPr>
        <w:t>gain further momentum. Next is to g</w:t>
      </w:r>
      <w:r w:rsidR="000421BE" w:rsidRPr="00053101">
        <w:rPr>
          <w:rFonts w:ascii="Calibri" w:eastAsia="Arial" w:hAnsi="Calibri" w:cs="Calibri"/>
          <w:szCs w:val="22"/>
        </w:rPr>
        <w:t>enerat</w:t>
      </w:r>
      <w:r w:rsidR="002F1E6B" w:rsidRPr="00053101">
        <w:rPr>
          <w:rFonts w:ascii="Calibri" w:eastAsia="Arial" w:hAnsi="Calibri" w:cs="Calibri"/>
          <w:szCs w:val="22"/>
        </w:rPr>
        <w:t>e</w:t>
      </w:r>
      <w:r w:rsidR="000421BE" w:rsidRPr="00053101">
        <w:rPr>
          <w:rFonts w:ascii="Calibri" w:eastAsia="Arial" w:hAnsi="Calibri" w:cs="Calibri"/>
          <w:szCs w:val="22"/>
        </w:rPr>
        <w:t xml:space="preserve"> short term wins</w:t>
      </w:r>
      <w:r w:rsidR="002F1E6B" w:rsidRPr="00053101">
        <w:rPr>
          <w:rFonts w:ascii="Calibri" w:eastAsia="Arial" w:hAnsi="Calibri" w:cs="Calibri"/>
          <w:szCs w:val="22"/>
        </w:rPr>
        <w:t>,</w:t>
      </w:r>
      <w:r w:rsidR="000421BE" w:rsidRPr="00053101">
        <w:rPr>
          <w:rFonts w:ascii="Calibri" w:eastAsia="Arial" w:hAnsi="Calibri" w:cs="Calibri"/>
          <w:szCs w:val="22"/>
        </w:rPr>
        <w:t xml:space="preserve"> </w:t>
      </w:r>
      <w:r w:rsidR="002F1E6B" w:rsidRPr="00053101">
        <w:rPr>
          <w:rFonts w:ascii="Calibri" w:eastAsia="Arial" w:hAnsi="Calibri" w:cs="Calibri"/>
          <w:szCs w:val="22"/>
        </w:rPr>
        <w:t>n</w:t>
      </w:r>
      <w:r w:rsidR="000F2429" w:rsidRPr="00053101">
        <w:rPr>
          <w:rFonts w:ascii="Calibri" w:eastAsia="Arial" w:hAnsi="Calibri" w:cs="Calibri"/>
          <w:szCs w:val="22"/>
        </w:rPr>
        <w:t xml:space="preserve">ot only would these </w:t>
      </w:r>
      <w:r w:rsidR="002F1E6B" w:rsidRPr="00053101">
        <w:rPr>
          <w:rFonts w:ascii="Calibri" w:eastAsia="Arial" w:hAnsi="Calibri" w:cs="Calibri"/>
          <w:szCs w:val="22"/>
        </w:rPr>
        <w:t>give the workforce a taste of success,</w:t>
      </w:r>
      <w:r w:rsidR="00B464BB" w:rsidRPr="00053101">
        <w:rPr>
          <w:rFonts w:ascii="Calibri" w:eastAsia="Arial" w:hAnsi="Calibri" w:cs="Calibri"/>
          <w:szCs w:val="22"/>
        </w:rPr>
        <w:t xml:space="preserve"> but it helps to</w:t>
      </w:r>
      <w:r w:rsidR="000F2429" w:rsidRPr="00053101">
        <w:rPr>
          <w:rFonts w:ascii="Calibri" w:eastAsia="Arial" w:hAnsi="Calibri" w:cs="Calibri"/>
          <w:szCs w:val="22"/>
        </w:rPr>
        <w:t xml:space="preserve"> </w:t>
      </w:r>
      <w:r w:rsidR="00616E07" w:rsidRPr="00053101">
        <w:rPr>
          <w:rFonts w:ascii="Calibri" w:eastAsia="Arial" w:hAnsi="Calibri" w:cs="Calibri"/>
          <w:szCs w:val="22"/>
        </w:rPr>
        <w:t xml:space="preserve">ensure employees are kept motivated and driven by the process. </w:t>
      </w:r>
      <w:r w:rsidR="0060546D" w:rsidRPr="00053101">
        <w:rPr>
          <w:rFonts w:ascii="Calibri" w:eastAsia="Arial" w:hAnsi="Calibri" w:cs="Calibri"/>
          <w:szCs w:val="22"/>
        </w:rPr>
        <w:t xml:space="preserve">The penultimate step </w:t>
      </w:r>
      <w:r w:rsidR="00BB1A88" w:rsidRPr="00053101">
        <w:rPr>
          <w:rFonts w:ascii="Calibri" w:eastAsia="Arial" w:hAnsi="Calibri" w:cs="Calibri"/>
          <w:szCs w:val="22"/>
        </w:rPr>
        <w:t>is to build on the cha</w:t>
      </w:r>
      <w:r w:rsidR="00656A3B" w:rsidRPr="00053101">
        <w:rPr>
          <w:rFonts w:ascii="Calibri" w:eastAsia="Arial" w:hAnsi="Calibri" w:cs="Calibri"/>
          <w:szCs w:val="22"/>
        </w:rPr>
        <w:t>nge</w:t>
      </w:r>
      <w:r w:rsidR="00B918D8" w:rsidRPr="00053101">
        <w:rPr>
          <w:rFonts w:ascii="Calibri" w:eastAsia="Arial" w:hAnsi="Calibri" w:cs="Calibri"/>
          <w:szCs w:val="22"/>
        </w:rPr>
        <w:t xml:space="preserve"> by </w:t>
      </w:r>
      <w:r w:rsidR="00362EA7" w:rsidRPr="00053101">
        <w:rPr>
          <w:rFonts w:ascii="Calibri" w:eastAsia="Arial" w:hAnsi="Calibri" w:cs="Calibri"/>
          <w:szCs w:val="22"/>
        </w:rPr>
        <w:t>continuing even after initial successes.</w:t>
      </w:r>
      <w:r w:rsidR="00656A3B" w:rsidRPr="00053101">
        <w:rPr>
          <w:rFonts w:ascii="Calibri" w:eastAsia="Arial" w:hAnsi="Calibri" w:cs="Calibri"/>
          <w:szCs w:val="22"/>
        </w:rPr>
        <w:t xml:space="preserve"> Bell (2024) suggests that many projects fail because victory is declared too early, so whilst employees may like the hybrid approach to start, </w:t>
      </w:r>
      <w:r w:rsidR="00730C24" w:rsidRPr="00053101">
        <w:rPr>
          <w:rFonts w:ascii="Calibri" w:eastAsia="Arial" w:hAnsi="Calibri" w:cs="Calibri"/>
          <w:szCs w:val="22"/>
        </w:rPr>
        <w:t>the organisation must ensure they don’t revert to wanting remote working again.</w:t>
      </w:r>
      <w:r w:rsidR="00362EA7" w:rsidRPr="00053101">
        <w:rPr>
          <w:rFonts w:ascii="Calibri" w:eastAsia="Arial" w:hAnsi="Calibri" w:cs="Calibri"/>
          <w:szCs w:val="22"/>
        </w:rPr>
        <w:t xml:space="preserve"> </w:t>
      </w:r>
      <w:r w:rsidR="00C827C8" w:rsidRPr="00053101">
        <w:rPr>
          <w:rFonts w:ascii="Calibri" w:eastAsia="Arial" w:hAnsi="Calibri" w:cs="Calibri"/>
          <w:szCs w:val="22"/>
        </w:rPr>
        <w:t xml:space="preserve">Employee feedback </w:t>
      </w:r>
      <w:r w:rsidR="00730C24" w:rsidRPr="00053101">
        <w:rPr>
          <w:rFonts w:ascii="Calibri" w:eastAsia="Arial" w:hAnsi="Calibri" w:cs="Calibri"/>
          <w:szCs w:val="22"/>
        </w:rPr>
        <w:t>is a great way to</w:t>
      </w:r>
      <w:r w:rsidR="00A06882" w:rsidRPr="00053101">
        <w:rPr>
          <w:rFonts w:ascii="Calibri" w:eastAsia="Arial" w:hAnsi="Calibri" w:cs="Calibri"/>
          <w:szCs w:val="22"/>
        </w:rPr>
        <w:t xml:space="preserve"> highlight the </w:t>
      </w:r>
      <w:r w:rsidR="004249E5" w:rsidRPr="00053101">
        <w:rPr>
          <w:rFonts w:ascii="Calibri" w:eastAsia="Arial" w:hAnsi="Calibri" w:cs="Calibri"/>
          <w:szCs w:val="22"/>
        </w:rPr>
        <w:t>feeling amongst the workforce at this stage to ensure change can be built on.</w:t>
      </w:r>
      <w:r w:rsidR="00A06882" w:rsidRPr="00053101">
        <w:rPr>
          <w:rFonts w:ascii="Calibri" w:eastAsia="Arial" w:hAnsi="Calibri" w:cs="Calibri"/>
          <w:szCs w:val="22"/>
        </w:rPr>
        <w:t xml:space="preserve"> </w:t>
      </w:r>
      <w:r w:rsidR="002C75A7" w:rsidRPr="00053101">
        <w:rPr>
          <w:rFonts w:ascii="Calibri" w:eastAsia="Arial" w:hAnsi="Calibri" w:cs="Calibri"/>
          <w:szCs w:val="22"/>
        </w:rPr>
        <w:t>Finally, the organisation will need to institute change</w:t>
      </w:r>
      <w:r w:rsidR="008D7D34" w:rsidRPr="00053101">
        <w:rPr>
          <w:rFonts w:ascii="Calibri" w:eastAsia="Arial" w:hAnsi="Calibri" w:cs="Calibri"/>
          <w:szCs w:val="22"/>
        </w:rPr>
        <w:t xml:space="preserve"> by embedding within the </w:t>
      </w:r>
      <w:r w:rsidR="004249E5" w:rsidRPr="00053101">
        <w:rPr>
          <w:rFonts w:ascii="Calibri" w:eastAsia="Arial" w:hAnsi="Calibri" w:cs="Calibri"/>
          <w:szCs w:val="22"/>
        </w:rPr>
        <w:t>company’s</w:t>
      </w:r>
      <w:r w:rsidR="008D7D34" w:rsidRPr="00053101">
        <w:rPr>
          <w:rFonts w:ascii="Calibri" w:eastAsia="Arial" w:hAnsi="Calibri" w:cs="Calibri"/>
          <w:szCs w:val="22"/>
        </w:rPr>
        <w:t xml:space="preserve"> culture</w:t>
      </w:r>
      <w:r w:rsidR="009D3F88" w:rsidRPr="00053101">
        <w:rPr>
          <w:rFonts w:ascii="Calibri" w:eastAsia="Arial" w:hAnsi="Calibri" w:cs="Calibri"/>
          <w:szCs w:val="22"/>
        </w:rPr>
        <w:t xml:space="preserve">. For example, this can be done through role modelling by senior leaders, updating policies and continuous employee feedback and engagement. </w:t>
      </w:r>
      <w:r w:rsidR="000E649A" w:rsidRPr="00053101">
        <w:rPr>
          <w:rFonts w:ascii="Calibri" w:eastAsia="Arial" w:hAnsi="Calibri" w:cs="Calibri"/>
          <w:szCs w:val="22"/>
        </w:rPr>
        <w:t xml:space="preserve"> </w:t>
      </w:r>
    </w:p>
    <w:p w14:paraId="5CE86971" w14:textId="77777777" w:rsidR="00AD3CEF" w:rsidRPr="00053101" w:rsidRDefault="00AD3CEF" w:rsidP="00053101">
      <w:pPr>
        <w:pStyle w:val="ListParagraph"/>
        <w:spacing w:line="360" w:lineRule="auto"/>
        <w:rPr>
          <w:rFonts w:ascii="Calibri" w:eastAsia="Arial" w:hAnsi="Calibri" w:cs="Calibri"/>
          <w:color w:val="FF0000"/>
          <w:szCs w:val="22"/>
        </w:rPr>
      </w:pPr>
    </w:p>
    <w:p w14:paraId="63672117" w14:textId="77777777" w:rsidR="00AD3CEF" w:rsidRPr="00053101" w:rsidRDefault="00AD3CEF" w:rsidP="00053101">
      <w:pPr>
        <w:spacing w:after="160" w:line="360" w:lineRule="auto"/>
        <w:rPr>
          <w:rFonts w:ascii="Calibri" w:eastAsia="Arial" w:hAnsi="Calibri" w:cs="Calibri"/>
          <w:color w:val="FF0000"/>
          <w:szCs w:val="22"/>
        </w:rPr>
      </w:pPr>
      <w:r w:rsidRPr="00053101">
        <w:rPr>
          <w:rFonts w:ascii="Calibri" w:eastAsia="Arial" w:hAnsi="Calibri" w:cs="Calibri"/>
          <w:color w:val="FF0000"/>
          <w:szCs w:val="22"/>
        </w:rPr>
        <w:t>Using the Kubler-Ross change curve, discuss how change is experienced. (AC 2.4)</w:t>
      </w:r>
    </w:p>
    <w:p w14:paraId="333BC0AF" w14:textId="635DEDA2" w:rsidR="00C21319" w:rsidRPr="00053101" w:rsidRDefault="00B95859" w:rsidP="00053101">
      <w:pPr>
        <w:spacing w:after="160" w:line="360" w:lineRule="auto"/>
        <w:rPr>
          <w:rFonts w:ascii="Calibri" w:eastAsia="Arial" w:hAnsi="Calibri" w:cs="Calibri"/>
          <w:szCs w:val="22"/>
          <w:highlight w:val="green"/>
        </w:rPr>
      </w:pPr>
      <w:r w:rsidRPr="00053101">
        <w:rPr>
          <w:rFonts w:ascii="Calibri" w:eastAsia="Arial" w:hAnsi="Calibri" w:cs="Calibri"/>
          <w:szCs w:val="22"/>
        </w:rPr>
        <w:t>The Kubler Ross Chang</w:t>
      </w:r>
      <w:r w:rsidR="004D59C0" w:rsidRPr="00053101">
        <w:rPr>
          <w:rFonts w:ascii="Calibri" w:eastAsia="Arial" w:hAnsi="Calibri" w:cs="Calibri"/>
          <w:szCs w:val="22"/>
        </w:rPr>
        <w:t>e Curve is a co</w:t>
      </w:r>
      <w:r w:rsidR="00AC46BB" w:rsidRPr="00053101">
        <w:rPr>
          <w:rFonts w:ascii="Calibri" w:eastAsia="Arial" w:hAnsi="Calibri" w:cs="Calibri"/>
          <w:szCs w:val="22"/>
        </w:rPr>
        <w:t>ping cycle</w:t>
      </w:r>
      <w:r w:rsidR="00652A30" w:rsidRPr="00053101">
        <w:rPr>
          <w:rFonts w:ascii="Calibri" w:eastAsia="Arial" w:hAnsi="Calibri" w:cs="Calibri"/>
          <w:szCs w:val="22"/>
        </w:rPr>
        <w:t xml:space="preserve"> that is</w:t>
      </w:r>
      <w:r w:rsidR="00AC46BB" w:rsidRPr="00053101">
        <w:rPr>
          <w:rFonts w:ascii="Calibri" w:eastAsia="Arial" w:hAnsi="Calibri" w:cs="Calibri"/>
          <w:szCs w:val="22"/>
        </w:rPr>
        <w:t xml:space="preserve"> </w:t>
      </w:r>
      <w:r w:rsidR="00387B17" w:rsidRPr="00053101">
        <w:rPr>
          <w:rFonts w:ascii="Calibri" w:eastAsia="Arial" w:hAnsi="Calibri" w:cs="Calibri"/>
          <w:szCs w:val="22"/>
        </w:rPr>
        <w:t xml:space="preserve">created </w:t>
      </w:r>
      <w:r w:rsidR="00F9098C" w:rsidRPr="00053101">
        <w:rPr>
          <w:rFonts w:ascii="Calibri" w:eastAsia="Arial" w:hAnsi="Calibri" w:cs="Calibri"/>
          <w:szCs w:val="22"/>
        </w:rPr>
        <w:t xml:space="preserve">on the experiences of loss and grief which can be </w:t>
      </w:r>
      <w:r w:rsidR="00D750B4" w:rsidRPr="00053101">
        <w:rPr>
          <w:rFonts w:ascii="Calibri" w:eastAsia="Arial" w:hAnsi="Calibri" w:cs="Calibri"/>
          <w:szCs w:val="22"/>
        </w:rPr>
        <w:t>used by organisations when implementing change</w:t>
      </w:r>
      <w:r w:rsidR="00760F76" w:rsidRPr="00053101">
        <w:rPr>
          <w:rFonts w:ascii="Calibri" w:eastAsia="Arial" w:hAnsi="Calibri" w:cs="Calibri"/>
          <w:szCs w:val="22"/>
        </w:rPr>
        <w:t xml:space="preserve"> (Reiling, 2022).</w:t>
      </w:r>
      <w:r w:rsidR="00725EDD" w:rsidRPr="00053101">
        <w:rPr>
          <w:rFonts w:ascii="Calibri" w:eastAsia="Arial" w:hAnsi="Calibri" w:cs="Calibri"/>
          <w:szCs w:val="22"/>
        </w:rPr>
        <w:t xml:space="preserve"> </w:t>
      </w:r>
      <w:r w:rsidR="00367746" w:rsidRPr="00053101">
        <w:rPr>
          <w:rFonts w:ascii="Calibri" w:eastAsia="Arial" w:hAnsi="Calibri" w:cs="Calibri"/>
          <w:szCs w:val="22"/>
        </w:rPr>
        <w:t xml:space="preserve">Banks </w:t>
      </w:r>
      <w:r w:rsidR="00C1729E" w:rsidRPr="00053101">
        <w:rPr>
          <w:rFonts w:ascii="Calibri" w:eastAsia="Arial" w:hAnsi="Calibri" w:cs="Calibri"/>
          <w:szCs w:val="22"/>
        </w:rPr>
        <w:t>(</w:t>
      </w:r>
      <w:r w:rsidR="00367746" w:rsidRPr="00053101">
        <w:rPr>
          <w:rFonts w:ascii="Calibri" w:eastAsia="Arial" w:hAnsi="Calibri" w:cs="Calibri"/>
          <w:szCs w:val="22"/>
        </w:rPr>
        <w:t>2022)</w:t>
      </w:r>
      <w:r w:rsidR="00C1729E" w:rsidRPr="00053101">
        <w:rPr>
          <w:rFonts w:ascii="Calibri" w:eastAsia="Arial" w:hAnsi="Calibri" w:cs="Calibri"/>
          <w:szCs w:val="22"/>
        </w:rPr>
        <w:t xml:space="preserve"> states that</w:t>
      </w:r>
      <w:r w:rsidR="00367746" w:rsidRPr="00053101">
        <w:rPr>
          <w:rFonts w:ascii="Calibri" w:eastAsia="Arial" w:hAnsi="Calibri" w:cs="Calibri"/>
          <w:szCs w:val="22"/>
        </w:rPr>
        <w:t xml:space="preserve"> </w:t>
      </w:r>
      <w:proofErr w:type="gramStart"/>
      <w:r w:rsidR="00367746" w:rsidRPr="00053101">
        <w:rPr>
          <w:rFonts w:ascii="Calibri" w:eastAsia="Arial" w:hAnsi="Calibri" w:cs="Calibri"/>
          <w:szCs w:val="22"/>
        </w:rPr>
        <w:t>in order for</w:t>
      </w:r>
      <w:proofErr w:type="gramEnd"/>
      <w:r w:rsidR="00367746" w:rsidRPr="00053101">
        <w:rPr>
          <w:rFonts w:ascii="Calibri" w:eastAsia="Arial" w:hAnsi="Calibri" w:cs="Calibri"/>
          <w:szCs w:val="22"/>
        </w:rPr>
        <w:t xml:space="preserve"> a business to grow and develop</w:t>
      </w:r>
      <w:r w:rsidR="00C1729E" w:rsidRPr="00053101">
        <w:rPr>
          <w:rFonts w:ascii="Calibri" w:eastAsia="Arial" w:hAnsi="Calibri" w:cs="Calibri"/>
          <w:szCs w:val="22"/>
        </w:rPr>
        <w:t>,</w:t>
      </w:r>
      <w:r w:rsidR="00367746" w:rsidRPr="00053101">
        <w:rPr>
          <w:rFonts w:ascii="Calibri" w:eastAsia="Arial" w:hAnsi="Calibri" w:cs="Calibri"/>
          <w:szCs w:val="22"/>
        </w:rPr>
        <w:t xml:space="preserve"> it has to go through change</w:t>
      </w:r>
      <w:r w:rsidR="00C1729E" w:rsidRPr="00053101">
        <w:rPr>
          <w:rFonts w:ascii="Calibri" w:eastAsia="Arial" w:hAnsi="Calibri" w:cs="Calibri"/>
          <w:szCs w:val="22"/>
        </w:rPr>
        <w:t xml:space="preserve"> and understanding how their workforce experiences change is important</w:t>
      </w:r>
      <w:r w:rsidR="00367746" w:rsidRPr="00053101">
        <w:rPr>
          <w:rFonts w:ascii="Calibri" w:eastAsia="Arial" w:hAnsi="Calibri" w:cs="Calibri"/>
          <w:szCs w:val="22"/>
        </w:rPr>
        <w:t xml:space="preserve">. </w:t>
      </w:r>
      <w:r w:rsidR="00E177CC" w:rsidRPr="00053101">
        <w:rPr>
          <w:rFonts w:ascii="Calibri" w:eastAsia="Arial" w:hAnsi="Calibri" w:cs="Calibri"/>
          <w:szCs w:val="22"/>
        </w:rPr>
        <w:t>The</w:t>
      </w:r>
      <w:r w:rsidR="00495B85" w:rsidRPr="00053101">
        <w:rPr>
          <w:rFonts w:ascii="Calibri" w:eastAsia="Arial" w:hAnsi="Calibri" w:cs="Calibri"/>
          <w:szCs w:val="22"/>
        </w:rPr>
        <w:t xml:space="preserve">re are five </w:t>
      </w:r>
      <w:r w:rsidR="00281666" w:rsidRPr="00053101">
        <w:rPr>
          <w:rFonts w:ascii="Calibri" w:eastAsia="Arial" w:hAnsi="Calibri" w:cs="Calibri"/>
          <w:szCs w:val="22"/>
        </w:rPr>
        <w:t>stages</w:t>
      </w:r>
      <w:r w:rsidR="00C1729E" w:rsidRPr="00053101">
        <w:rPr>
          <w:rFonts w:ascii="Calibri" w:eastAsia="Arial" w:hAnsi="Calibri" w:cs="Calibri"/>
          <w:szCs w:val="22"/>
        </w:rPr>
        <w:t xml:space="preserve"> within the Kubler-ross change curve</w:t>
      </w:r>
      <w:r w:rsidR="00281666" w:rsidRPr="00053101">
        <w:rPr>
          <w:rFonts w:ascii="Calibri" w:eastAsia="Arial" w:hAnsi="Calibri" w:cs="Calibri"/>
          <w:szCs w:val="22"/>
        </w:rPr>
        <w:t>, denial, anger, bargaining, depression and acceptance.</w:t>
      </w:r>
      <w:r w:rsidR="001D3DA7" w:rsidRPr="00053101">
        <w:rPr>
          <w:rFonts w:ascii="Calibri" w:eastAsia="Arial" w:hAnsi="Calibri" w:cs="Calibri"/>
          <w:szCs w:val="22"/>
        </w:rPr>
        <w:t xml:space="preserve"> </w:t>
      </w:r>
      <w:r w:rsidR="00AA50B3" w:rsidRPr="00053101">
        <w:rPr>
          <w:rFonts w:ascii="Calibri" w:eastAsia="Arial" w:hAnsi="Calibri" w:cs="Calibri"/>
          <w:szCs w:val="22"/>
        </w:rPr>
        <w:t>Organisations may find that individuals revisit</w:t>
      </w:r>
      <w:r w:rsidR="000D5A20" w:rsidRPr="00053101">
        <w:rPr>
          <w:rFonts w:ascii="Calibri" w:eastAsia="Arial" w:hAnsi="Calibri" w:cs="Calibri"/>
          <w:szCs w:val="22"/>
        </w:rPr>
        <w:t xml:space="preserve"> various</w:t>
      </w:r>
      <w:r w:rsidR="00AA50B3" w:rsidRPr="00053101">
        <w:rPr>
          <w:rFonts w:ascii="Calibri" w:eastAsia="Arial" w:hAnsi="Calibri" w:cs="Calibri"/>
          <w:szCs w:val="22"/>
        </w:rPr>
        <w:t xml:space="preserve"> stages of the process</w:t>
      </w:r>
      <w:r w:rsidR="00B15113" w:rsidRPr="00053101">
        <w:rPr>
          <w:rFonts w:ascii="Calibri" w:eastAsia="Arial" w:hAnsi="Calibri" w:cs="Calibri"/>
          <w:szCs w:val="22"/>
        </w:rPr>
        <w:t xml:space="preserve"> throughout the change</w:t>
      </w:r>
      <w:r w:rsidR="000D5A20" w:rsidRPr="00053101">
        <w:rPr>
          <w:rFonts w:ascii="Calibri" w:eastAsia="Arial" w:hAnsi="Calibri" w:cs="Calibri"/>
          <w:szCs w:val="22"/>
        </w:rPr>
        <w:t xml:space="preserve">, it does not mean that </w:t>
      </w:r>
      <w:r w:rsidR="00C21319" w:rsidRPr="00053101">
        <w:rPr>
          <w:rFonts w:ascii="Calibri" w:eastAsia="Arial" w:hAnsi="Calibri" w:cs="Calibri"/>
          <w:szCs w:val="22"/>
        </w:rPr>
        <w:t>individuals flow from stage 1 to stage 5</w:t>
      </w:r>
      <w:r w:rsidR="00B15113" w:rsidRPr="00053101">
        <w:rPr>
          <w:rFonts w:ascii="Calibri" w:eastAsia="Arial" w:hAnsi="Calibri" w:cs="Calibri"/>
          <w:szCs w:val="22"/>
        </w:rPr>
        <w:t xml:space="preserve">. </w:t>
      </w:r>
    </w:p>
    <w:p w14:paraId="409EAAC4" w14:textId="5E40552A" w:rsidR="00AD3CEF" w:rsidRPr="00053101" w:rsidRDefault="00B15113" w:rsidP="00053101">
      <w:pPr>
        <w:spacing w:after="160" w:line="360" w:lineRule="auto"/>
        <w:rPr>
          <w:rFonts w:ascii="Calibri" w:eastAsia="Arial" w:hAnsi="Calibri" w:cs="Calibri"/>
          <w:szCs w:val="22"/>
        </w:rPr>
      </w:pPr>
      <w:r w:rsidRPr="00053101">
        <w:rPr>
          <w:rFonts w:ascii="Calibri" w:eastAsia="Arial" w:hAnsi="Calibri" w:cs="Calibri"/>
          <w:szCs w:val="22"/>
        </w:rPr>
        <w:t xml:space="preserve">The first stage is </w:t>
      </w:r>
      <w:r w:rsidR="001359AE" w:rsidRPr="00053101">
        <w:rPr>
          <w:rFonts w:ascii="Calibri" w:eastAsia="Arial" w:hAnsi="Calibri" w:cs="Calibri"/>
          <w:szCs w:val="22"/>
        </w:rPr>
        <w:t>shock a</w:t>
      </w:r>
      <w:r w:rsidR="00F05D55" w:rsidRPr="00053101">
        <w:rPr>
          <w:rFonts w:ascii="Calibri" w:eastAsia="Arial" w:hAnsi="Calibri" w:cs="Calibri"/>
          <w:szCs w:val="22"/>
        </w:rPr>
        <w:t xml:space="preserve">nd </w:t>
      </w:r>
      <w:r w:rsidRPr="00053101">
        <w:rPr>
          <w:rFonts w:ascii="Calibri" w:eastAsia="Arial" w:hAnsi="Calibri" w:cs="Calibri"/>
          <w:szCs w:val="22"/>
        </w:rPr>
        <w:t xml:space="preserve">denial, </w:t>
      </w:r>
      <w:r w:rsidR="00B0797F" w:rsidRPr="00053101">
        <w:rPr>
          <w:rFonts w:ascii="Calibri" w:eastAsia="Arial" w:hAnsi="Calibri" w:cs="Calibri"/>
          <w:szCs w:val="22"/>
        </w:rPr>
        <w:t>where employees may resist any changes</w:t>
      </w:r>
      <w:r w:rsidR="00C21319" w:rsidRPr="00053101">
        <w:rPr>
          <w:rFonts w:ascii="Calibri" w:eastAsia="Arial" w:hAnsi="Calibri" w:cs="Calibri"/>
          <w:szCs w:val="22"/>
        </w:rPr>
        <w:t xml:space="preserve"> or</w:t>
      </w:r>
      <w:r w:rsidR="00B0797F" w:rsidRPr="00053101">
        <w:rPr>
          <w:rFonts w:ascii="Calibri" w:eastAsia="Arial" w:hAnsi="Calibri" w:cs="Calibri"/>
          <w:szCs w:val="22"/>
        </w:rPr>
        <w:t xml:space="preserve"> believing the change </w:t>
      </w:r>
      <w:r w:rsidR="00157331" w:rsidRPr="00053101">
        <w:rPr>
          <w:rFonts w:ascii="Calibri" w:eastAsia="Arial" w:hAnsi="Calibri" w:cs="Calibri"/>
          <w:szCs w:val="22"/>
        </w:rPr>
        <w:t>is</w:t>
      </w:r>
      <w:r w:rsidR="004F4196" w:rsidRPr="00053101">
        <w:rPr>
          <w:rFonts w:ascii="Calibri" w:eastAsia="Arial" w:hAnsi="Calibri" w:cs="Calibri"/>
          <w:szCs w:val="22"/>
        </w:rPr>
        <w:t xml:space="preserve"> temporary or will not affect them</w:t>
      </w:r>
      <w:r w:rsidR="009F4DB9" w:rsidRPr="00053101">
        <w:rPr>
          <w:rFonts w:ascii="Calibri" w:eastAsia="Arial" w:hAnsi="Calibri" w:cs="Calibri"/>
          <w:szCs w:val="22"/>
        </w:rPr>
        <w:t>, for example moving to office-based working</w:t>
      </w:r>
      <w:r w:rsidR="004F4196" w:rsidRPr="00053101">
        <w:rPr>
          <w:rFonts w:ascii="Calibri" w:eastAsia="Arial" w:hAnsi="Calibri" w:cs="Calibri"/>
          <w:szCs w:val="22"/>
        </w:rPr>
        <w:t>. The next stage is anger</w:t>
      </w:r>
      <w:r w:rsidR="00E2311A" w:rsidRPr="00053101">
        <w:rPr>
          <w:rFonts w:ascii="Calibri" w:eastAsia="Arial" w:hAnsi="Calibri" w:cs="Calibri"/>
          <w:szCs w:val="22"/>
        </w:rPr>
        <w:t xml:space="preserve"> and depression</w:t>
      </w:r>
      <w:r w:rsidR="004F4196" w:rsidRPr="00053101">
        <w:rPr>
          <w:rFonts w:ascii="Calibri" w:eastAsia="Arial" w:hAnsi="Calibri" w:cs="Calibri"/>
          <w:szCs w:val="22"/>
        </w:rPr>
        <w:t>, at this stage organisations may find employees</w:t>
      </w:r>
      <w:r w:rsidR="00CD1E3B" w:rsidRPr="00053101">
        <w:rPr>
          <w:rFonts w:ascii="Calibri" w:eastAsia="Arial" w:hAnsi="Calibri" w:cs="Calibri"/>
          <w:szCs w:val="22"/>
        </w:rPr>
        <w:t xml:space="preserve"> become more frustrated as the change is implemented. </w:t>
      </w:r>
      <w:r w:rsidR="00DE1A39" w:rsidRPr="00053101">
        <w:rPr>
          <w:rFonts w:ascii="Calibri" w:eastAsia="Arial" w:hAnsi="Calibri" w:cs="Calibri"/>
          <w:szCs w:val="22"/>
        </w:rPr>
        <w:t>This can lead to complaints and questions about why</w:t>
      </w:r>
      <w:r w:rsidR="006549E9" w:rsidRPr="00053101">
        <w:rPr>
          <w:rFonts w:ascii="Calibri" w:eastAsia="Arial" w:hAnsi="Calibri" w:cs="Calibri"/>
          <w:szCs w:val="22"/>
        </w:rPr>
        <w:t xml:space="preserve"> these </w:t>
      </w:r>
      <w:r w:rsidR="00DE1A39" w:rsidRPr="00053101">
        <w:rPr>
          <w:rFonts w:ascii="Calibri" w:eastAsia="Arial" w:hAnsi="Calibri" w:cs="Calibri"/>
          <w:szCs w:val="22"/>
        </w:rPr>
        <w:t>changes are happening</w:t>
      </w:r>
      <w:r w:rsidR="00E87A99" w:rsidRPr="00053101">
        <w:rPr>
          <w:rFonts w:ascii="Calibri" w:eastAsia="Arial" w:hAnsi="Calibri" w:cs="Calibri"/>
          <w:szCs w:val="22"/>
        </w:rPr>
        <w:t>, they may look to other organisations who still offer remote working</w:t>
      </w:r>
      <w:r w:rsidR="00DE1A39" w:rsidRPr="00053101">
        <w:rPr>
          <w:rFonts w:ascii="Calibri" w:eastAsia="Arial" w:hAnsi="Calibri" w:cs="Calibri"/>
          <w:szCs w:val="22"/>
        </w:rPr>
        <w:t>.</w:t>
      </w:r>
      <w:r w:rsidR="00E2311A" w:rsidRPr="00053101">
        <w:rPr>
          <w:rFonts w:ascii="Calibri" w:eastAsia="Arial" w:hAnsi="Calibri" w:cs="Calibri"/>
          <w:szCs w:val="22"/>
        </w:rPr>
        <w:t xml:space="preserve"> As the anger wears off, they move into depression</w:t>
      </w:r>
      <w:r w:rsidR="00B107A2" w:rsidRPr="00053101">
        <w:rPr>
          <w:rFonts w:ascii="Calibri" w:eastAsia="Arial" w:hAnsi="Calibri" w:cs="Calibri"/>
          <w:szCs w:val="22"/>
        </w:rPr>
        <w:t xml:space="preserve"> and barg</w:t>
      </w:r>
      <w:r w:rsidR="001D0AF6" w:rsidRPr="00053101">
        <w:rPr>
          <w:rFonts w:ascii="Calibri" w:eastAsia="Arial" w:hAnsi="Calibri" w:cs="Calibri"/>
          <w:szCs w:val="22"/>
        </w:rPr>
        <w:t>aining</w:t>
      </w:r>
      <w:r w:rsidR="00BE2DAA" w:rsidRPr="00053101">
        <w:rPr>
          <w:rFonts w:ascii="Calibri" w:eastAsia="Arial" w:hAnsi="Calibri" w:cs="Calibri"/>
          <w:szCs w:val="22"/>
        </w:rPr>
        <w:t xml:space="preserve"> which is the lowest point of the change curve</w:t>
      </w:r>
      <w:r w:rsidR="0014436B" w:rsidRPr="00053101">
        <w:rPr>
          <w:rFonts w:ascii="Calibri" w:eastAsia="Arial" w:hAnsi="Calibri" w:cs="Calibri"/>
          <w:szCs w:val="22"/>
        </w:rPr>
        <w:t xml:space="preserve"> as they feel they have no option but to accept the change</w:t>
      </w:r>
      <w:r w:rsidR="00E2311A" w:rsidRPr="00053101">
        <w:rPr>
          <w:rFonts w:ascii="Calibri" w:eastAsia="Arial" w:hAnsi="Calibri" w:cs="Calibri"/>
          <w:szCs w:val="22"/>
        </w:rPr>
        <w:t>.</w:t>
      </w:r>
      <w:r w:rsidR="00DE1A39" w:rsidRPr="00053101">
        <w:rPr>
          <w:rFonts w:ascii="Calibri" w:eastAsia="Arial" w:hAnsi="Calibri" w:cs="Calibri"/>
          <w:szCs w:val="22"/>
        </w:rPr>
        <w:t xml:space="preserve"> </w:t>
      </w:r>
      <w:r w:rsidR="00D927A2" w:rsidRPr="00053101">
        <w:rPr>
          <w:rFonts w:ascii="Calibri" w:eastAsia="Arial" w:hAnsi="Calibri" w:cs="Calibri"/>
          <w:szCs w:val="22"/>
        </w:rPr>
        <w:t>After hitting a low, the next step is acceptance</w:t>
      </w:r>
      <w:r w:rsidR="00D81531" w:rsidRPr="00053101">
        <w:rPr>
          <w:rFonts w:ascii="Calibri" w:eastAsia="Arial" w:hAnsi="Calibri" w:cs="Calibri"/>
          <w:szCs w:val="22"/>
        </w:rPr>
        <w:t>, this is when employees accept the change and new thoughts emerge around new opportunities</w:t>
      </w:r>
      <w:r w:rsidR="00EF48C9" w:rsidRPr="00053101">
        <w:rPr>
          <w:rFonts w:ascii="Calibri" w:eastAsia="Arial" w:hAnsi="Calibri" w:cs="Calibri"/>
          <w:szCs w:val="22"/>
        </w:rPr>
        <w:t xml:space="preserve"> and relief that change has been survived.</w:t>
      </w:r>
      <w:r w:rsidR="00D81531" w:rsidRPr="00053101">
        <w:rPr>
          <w:rFonts w:ascii="Calibri" w:eastAsia="Arial" w:hAnsi="Calibri" w:cs="Calibri"/>
          <w:szCs w:val="22"/>
        </w:rPr>
        <w:t xml:space="preserve"> </w:t>
      </w:r>
      <w:r w:rsidR="001D0AF6" w:rsidRPr="00053101">
        <w:rPr>
          <w:rFonts w:ascii="Calibri" w:eastAsia="Arial" w:hAnsi="Calibri" w:cs="Calibri"/>
          <w:szCs w:val="22"/>
        </w:rPr>
        <w:t xml:space="preserve">As individuals progress through this stage, their </w:t>
      </w:r>
      <w:r w:rsidR="00747C4D" w:rsidRPr="00053101">
        <w:rPr>
          <w:rFonts w:ascii="Calibri" w:eastAsia="Arial" w:hAnsi="Calibri" w:cs="Calibri"/>
          <w:szCs w:val="22"/>
        </w:rPr>
        <w:t xml:space="preserve">mood improves as time goes on, but it is important for organisations to ensure communication is </w:t>
      </w:r>
      <w:proofErr w:type="gramStart"/>
      <w:r w:rsidR="000F2D87" w:rsidRPr="00053101">
        <w:rPr>
          <w:rFonts w:ascii="Calibri" w:eastAsia="Arial" w:hAnsi="Calibri" w:cs="Calibri"/>
          <w:szCs w:val="22"/>
        </w:rPr>
        <w:t>maintained at all times</w:t>
      </w:r>
      <w:proofErr w:type="gramEnd"/>
      <w:r w:rsidR="008C35F9" w:rsidRPr="00053101">
        <w:rPr>
          <w:rFonts w:ascii="Calibri" w:eastAsia="Arial" w:hAnsi="Calibri" w:cs="Calibri"/>
          <w:szCs w:val="22"/>
        </w:rPr>
        <w:t>.</w:t>
      </w:r>
      <w:r w:rsidR="00366E94" w:rsidRPr="00053101">
        <w:rPr>
          <w:rFonts w:ascii="Calibri" w:eastAsia="Arial" w:hAnsi="Calibri" w:cs="Calibri"/>
          <w:szCs w:val="22"/>
        </w:rPr>
        <w:t xml:space="preserve"> </w:t>
      </w:r>
    </w:p>
    <w:p w14:paraId="628C1233" w14:textId="3447656C" w:rsidR="002377AF" w:rsidRPr="00053101" w:rsidRDefault="006C2A6C" w:rsidP="00053101">
      <w:pPr>
        <w:spacing w:after="160" w:line="360" w:lineRule="auto"/>
        <w:rPr>
          <w:rFonts w:ascii="Calibri" w:eastAsia="Arial" w:hAnsi="Calibri" w:cs="Calibri"/>
          <w:szCs w:val="22"/>
        </w:rPr>
      </w:pPr>
      <w:r w:rsidRPr="00053101">
        <w:rPr>
          <w:rFonts w:ascii="Calibri" w:eastAsia="Arial" w:hAnsi="Calibri" w:cs="Calibri"/>
          <w:szCs w:val="22"/>
        </w:rPr>
        <w:t xml:space="preserve">There are potential issues with the Kubler-ross model </w:t>
      </w:r>
      <w:r w:rsidR="00B5745A" w:rsidRPr="00053101">
        <w:rPr>
          <w:rFonts w:ascii="Calibri" w:eastAsia="Arial" w:hAnsi="Calibri" w:cs="Calibri"/>
          <w:szCs w:val="22"/>
        </w:rPr>
        <w:t>as it is assumed individuals all move through the stages together during change, however, Manion (1995) argues that over half of the workforce</w:t>
      </w:r>
      <w:r w:rsidR="0088480B" w:rsidRPr="00053101">
        <w:rPr>
          <w:rFonts w:ascii="Calibri" w:eastAsia="Arial" w:hAnsi="Calibri" w:cs="Calibri"/>
          <w:szCs w:val="22"/>
        </w:rPr>
        <w:t xml:space="preserve"> stay on denial and anger</w:t>
      </w:r>
      <w:r w:rsidR="00985736" w:rsidRPr="00053101">
        <w:rPr>
          <w:rFonts w:ascii="Calibri" w:eastAsia="Arial" w:hAnsi="Calibri" w:cs="Calibri"/>
          <w:szCs w:val="22"/>
        </w:rPr>
        <w:t xml:space="preserve"> for a sustained time and so as change progresses, the workforce doesn’t move with it.</w:t>
      </w:r>
      <w:r w:rsidR="00C43319" w:rsidRPr="00053101">
        <w:rPr>
          <w:rFonts w:ascii="Calibri" w:eastAsia="Arial" w:hAnsi="Calibri" w:cs="Calibri"/>
          <w:szCs w:val="22"/>
        </w:rPr>
        <w:t xml:space="preserve"> </w:t>
      </w:r>
      <w:r w:rsidR="00AC718D" w:rsidRPr="00053101">
        <w:rPr>
          <w:rFonts w:ascii="Calibri" w:eastAsia="Arial" w:hAnsi="Calibri" w:cs="Calibri"/>
          <w:szCs w:val="22"/>
        </w:rPr>
        <w:t xml:space="preserve">Dent &amp; Goldberg (1999) </w:t>
      </w:r>
      <w:r w:rsidR="0091450C" w:rsidRPr="00053101">
        <w:rPr>
          <w:rFonts w:ascii="Calibri" w:eastAsia="Arial" w:hAnsi="Calibri" w:cs="Calibri"/>
          <w:szCs w:val="22"/>
        </w:rPr>
        <w:t xml:space="preserve">would argue that line managers play a crucial role in managing staff through these stages and </w:t>
      </w:r>
      <w:r w:rsidR="005302CD" w:rsidRPr="00053101">
        <w:rPr>
          <w:rFonts w:ascii="Calibri" w:eastAsia="Arial" w:hAnsi="Calibri" w:cs="Calibri"/>
          <w:szCs w:val="22"/>
        </w:rPr>
        <w:t>in doing so, can move the workforce through the stages together.</w:t>
      </w:r>
    </w:p>
    <w:p w14:paraId="066D5304" w14:textId="77777777" w:rsidR="00AD3CEF" w:rsidRPr="00053101" w:rsidRDefault="00AD3CEF" w:rsidP="00053101">
      <w:pPr>
        <w:spacing w:line="360" w:lineRule="auto"/>
        <w:contextualSpacing/>
        <w:rPr>
          <w:rFonts w:ascii="Calibri" w:eastAsia="Arial" w:hAnsi="Calibri" w:cs="Calibri"/>
          <w:color w:val="FF0000"/>
          <w:szCs w:val="22"/>
        </w:rPr>
      </w:pPr>
      <w:r w:rsidRPr="00053101">
        <w:rPr>
          <w:rFonts w:ascii="Calibri" w:eastAsia="Arial" w:hAnsi="Calibri" w:cs="Calibri"/>
          <w:color w:val="FF0000"/>
          <w:szCs w:val="22"/>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p w14:paraId="1444CBBD" w14:textId="77777777" w:rsidR="0071672E" w:rsidRPr="00053101" w:rsidRDefault="0071672E" w:rsidP="00053101">
      <w:pPr>
        <w:spacing w:line="360" w:lineRule="auto"/>
        <w:contextualSpacing/>
        <w:rPr>
          <w:rFonts w:ascii="Calibri" w:eastAsia="Arial" w:hAnsi="Calibri" w:cs="Calibri"/>
          <w:color w:val="FF0000"/>
          <w:szCs w:val="22"/>
        </w:rPr>
      </w:pPr>
    </w:p>
    <w:p w14:paraId="4E70E8EF" w14:textId="43B5BAA9" w:rsidR="003C1A1C" w:rsidRPr="00053101" w:rsidRDefault="00A31B85" w:rsidP="00053101">
      <w:pPr>
        <w:spacing w:line="360" w:lineRule="auto"/>
        <w:contextualSpacing/>
        <w:rPr>
          <w:rFonts w:ascii="Calibri" w:eastAsia="Arial" w:hAnsi="Calibri" w:cs="Calibri"/>
          <w:szCs w:val="22"/>
        </w:rPr>
      </w:pPr>
      <w:r w:rsidRPr="00053101">
        <w:rPr>
          <w:rFonts w:ascii="Calibri" w:eastAsia="Arial" w:hAnsi="Calibri" w:cs="Calibri"/>
          <w:szCs w:val="22"/>
        </w:rPr>
        <w:lastRenderedPageBreak/>
        <w:t>Employee wellbeing is an individuals function and impacts their whole experience at wor</w:t>
      </w:r>
      <w:r w:rsidR="0095579A" w:rsidRPr="00053101">
        <w:rPr>
          <w:rFonts w:ascii="Calibri" w:eastAsia="Arial" w:hAnsi="Calibri" w:cs="Calibri"/>
          <w:szCs w:val="22"/>
        </w:rPr>
        <w:t>k</w:t>
      </w:r>
      <w:r w:rsidRPr="00053101">
        <w:rPr>
          <w:rFonts w:ascii="Calibri" w:eastAsia="Arial" w:hAnsi="Calibri" w:cs="Calibri"/>
          <w:szCs w:val="22"/>
        </w:rPr>
        <w:t>.</w:t>
      </w:r>
      <w:r w:rsidR="00684754" w:rsidRPr="00053101">
        <w:rPr>
          <w:rFonts w:ascii="Calibri" w:eastAsia="Arial" w:hAnsi="Calibri" w:cs="Calibri"/>
          <w:szCs w:val="22"/>
        </w:rPr>
        <w:t xml:space="preserve"> </w:t>
      </w:r>
      <w:r w:rsidR="00D956CD" w:rsidRPr="00053101">
        <w:rPr>
          <w:rFonts w:ascii="Calibri" w:eastAsia="Arial" w:hAnsi="Calibri" w:cs="Calibri"/>
          <w:szCs w:val="22"/>
        </w:rPr>
        <w:t xml:space="preserve">Furthermore, </w:t>
      </w:r>
      <w:r w:rsidR="008905B2" w:rsidRPr="00053101">
        <w:rPr>
          <w:rFonts w:ascii="Calibri" w:eastAsia="Arial" w:hAnsi="Calibri" w:cs="Calibri"/>
          <w:szCs w:val="22"/>
        </w:rPr>
        <w:t>employee wellbeing and mental health is essential for businesses to attract and retain talent within a competitive market (McIntyre, 2021).</w:t>
      </w:r>
    </w:p>
    <w:p w14:paraId="1A05DA1A" w14:textId="017432B2" w:rsidR="0071672E" w:rsidRPr="00053101" w:rsidRDefault="00EE1DF9" w:rsidP="00053101">
      <w:pPr>
        <w:spacing w:line="360" w:lineRule="auto"/>
        <w:contextualSpacing/>
        <w:rPr>
          <w:rFonts w:ascii="Calibri" w:eastAsia="Arial" w:hAnsi="Calibri" w:cs="Calibri"/>
          <w:szCs w:val="22"/>
          <w:highlight w:val="green"/>
        </w:rPr>
      </w:pPr>
      <w:r w:rsidRPr="00053101">
        <w:rPr>
          <w:rFonts w:ascii="Calibri" w:eastAsia="Arial" w:hAnsi="Calibri" w:cs="Calibri"/>
          <w:szCs w:val="22"/>
        </w:rPr>
        <w:t xml:space="preserve">According to </w:t>
      </w:r>
      <w:r w:rsidR="00655FC3" w:rsidRPr="00053101">
        <w:rPr>
          <w:rFonts w:ascii="Calibri" w:eastAsia="Arial" w:hAnsi="Calibri" w:cs="Calibri"/>
          <w:szCs w:val="22"/>
        </w:rPr>
        <w:t>Suff (202</w:t>
      </w:r>
      <w:r w:rsidR="0095579A" w:rsidRPr="00053101">
        <w:rPr>
          <w:rFonts w:ascii="Calibri" w:eastAsia="Arial" w:hAnsi="Calibri" w:cs="Calibri"/>
          <w:szCs w:val="22"/>
        </w:rPr>
        <w:t>3</w:t>
      </w:r>
      <w:r w:rsidR="00A77E25" w:rsidRPr="00053101">
        <w:rPr>
          <w:rFonts w:ascii="Calibri" w:eastAsia="Arial" w:hAnsi="Calibri" w:cs="Calibri"/>
          <w:szCs w:val="22"/>
        </w:rPr>
        <w:t>)</w:t>
      </w:r>
      <w:r w:rsidR="00874F28" w:rsidRPr="00053101">
        <w:rPr>
          <w:rFonts w:ascii="Calibri" w:eastAsia="Arial" w:hAnsi="Calibri" w:cs="Calibri"/>
          <w:szCs w:val="22"/>
        </w:rPr>
        <w:t xml:space="preserve"> </w:t>
      </w:r>
      <w:r w:rsidRPr="00053101">
        <w:rPr>
          <w:rFonts w:ascii="Calibri" w:eastAsia="Arial" w:hAnsi="Calibri" w:cs="Calibri"/>
          <w:szCs w:val="22"/>
        </w:rPr>
        <w:t xml:space="preserve">over </w:t>
      </w:r>
      <w:r w:rsidR="00744075" w:rsidRPr="00053101">
        <w:rPr>
          <w:rFonts w:ascii="Calibri" w:eastAsia="Arial" w:hAnsi="Calibri" w:cs="Calibri"/>
          <w:szCs w:val="22"/>
        </w:rPr>
        <w:t xml:space="preserve">50% of </w:t>
      </w:r>
      <w:r w:rsidR="00E0373D" w:rsidRPr="00053101">
        <w:rPr>
          <w:rFonts w:ascii="Calibri" w:eastAsia="Arial" w:hAnsi="Calibri" w:cs="Calibri"/>
          <w:szCs w:val="22"/>
        </w:rPr>
        <w:t xml:space="preserve">organisations are </w:t>
      </w:r>
      <w:r w:rsidR="00744075" w:rsidRPr="00053101">
        <w:rPr>
          <w:rFonts w:ascii="Calibri" w:eastAsia="Arial" w:hAnsi="Calibri" w:cs="Calibri"/>
          <w:szCs w:val="22"/>
        </w:rPr>
        <w:t>taking a strategic approach</w:t>
      </w:r>
      <w:r w:rsidRPr="00053101">
        <w:rPr>
          <w:rFonts w:ascii="Calibri" w:eastAsia="Arial" w:hAnsi="Calibri" w:cs="Calibri"/>
          <w:szCs w:val="22"/>
        </w:rPr>
        <w:t xml:space="preserve"> to employee wellbeing</w:t>
      </w:r>
      <w:r w:rsidR="00744075" w:rsidRPr="00053101">
        <w:rPr>
          <w:rFonts w:ascii="Calibri" w:eastAsia="Arial" w:hAnsi="Calibri" w:cs="Calibri"/>
          <w:szCs w:val="22"/>
        </w:rPr>
        <w:t>.</w:t>
      </w:r>
      <w:r w:rsidRPr="00053101">
        <w:rPr>
          <w:rFonts w:ascii="Calibri" w:eastAsia="Arial" w:hAnsi="Calibri" w:cs="Calibri"/>
          <w:szCs w:val="22"/>
        </w:rPr>
        <w:t xml:space="preserve"> As a result, i</w:t>
      </w:r>
      <w:r w:rsidR="00E0373D" w:rsidRPr="00053101">
        <w:rPr>
          <w:rFonts w:ascii="Calibri" w:eastAsia="Arial" w:hAnsi="Calibri" w:cs="Calibri"/>
          <w:szCs w:val="22"/>
        </w:rPr>
        <w:t xml:space="preserve">t has been found that these organisations </w:t>
      </w:r>
      <w:r w:rsidR="00874F28" w:rsidRPr="00053101">
        <w:rPr>
          <w:rFonts w:ascii="Calibri" w:eastAsia="Arial" w:hAnsi="Calibri" w:cs="Calibri"/>
          <w:szCs w:val="22"/>
        </w:rPr>
        <w:t xml:space="preserve">are </w:t>
      </w:r>
      <w:r w:rsidR="0021455C" w:rsidRPr="00053101">
        <w:rPr>
          <w:rFonts w:ascii="Calibri" w:eastAsia="Arial" w:hAnsi="Calibri" w:cs="Calibri"/>
          <w:szCs w:val="22"/>
        </w:rPr>
        <w:t xml:space="preserve">having a higher success rate from both individual </w:t>
      </w:r>
      <w:r w:rsidRPr="00053101">
        <w:rPr>
          <w:rFonts w:ascii="Calibri" w:eastAsia="Arial" w:hAnsi="Calibri" w:cs="Calibri"/>
          <w:szCs w:val="22"/>
        </w:rPr>
        <w:t xml:space="preserve">performance, </w:t>
      </w:r>
      <w:r w:rsidR="0021455C" w:rsidRPr="00053101">
        <w:rPr>
          <w:rFonts w:ascii="Calibri" w:eastAsia="Arial" w:hAnsi="Calibri" w:cs="Calibri"/>
          <w:szCs w:val="22"/>
        </w:rPr>
        <w:t>and organisation</w:t>
      </w:r>
      <w:r w:rsidRPr="00053101">
        <w:rPr>
          <w:rFonts w:ascii="Calibri" w:eastAsia="Arial" w:hAnsi="Calibri" w:cs="Calibri"/>
          <w:szCs w:val="22"/>
        </w:rPr>
        <w:t xml:space="preserve">al </w:t>
      </w:r>
      <w:r w:rsidR="00777B66" w:rsidRPr="00053101">
        <w:rPr>
          <w:rFonts w:ascii="Calibri" w:eastAsia="Arial" w:hAnsi="Calibri" w:cs="Calibri"/>
          <w:szCs w:val="22"/>
        </w:rPr>
        <w:t>success</w:t>
      </w:r>
      <w:r w:rsidR="0021455C" w:rsidRPr="00053101">
        <w:rPr>
          <w:rFonts w:ascii="Calibri" w:eastAsia="Arial" w:hAnsi="Calibri" w:cs="Calibri"/>
          <w:szCs w:val="22"/>
        </w:rPr>
        <w:t xml:space="preserve">. </w:t>
      </w:r>
      <w:r w:rsidR="00777B66" w:rsidRPr="00053101">
        <w:rPr>
          <w:rFonts w:ascii="Calibri" w:eastAsia="Arial" w:hAnsi="Calibri" w:cs="Calibri"/>
          <w:szCs w:val="22"/>
        </w:rPr>
        <w:t xml:space="preserve">Further supported by </w:t>
      </w:r>
      <w:r w:rsidR="00682611" w:rsidRPr="00053101">
        <w:rPr>
          <w:rFonts w:ascii="Calibri" w:eastAsia="Arial" w:hAnsi="Calibri" w:cs="Calibri"/>
          <w:szCs w:val="22"/>
        </w:rPr>
        <w:t xml:space="preserve">The </w:t>
      </w:r>
      <w:r w:rsidR="00E330ED" w:rsidRPr="00053101">
        <w:rPr>
          <w:rFonts w:ascii="Calibri" w:eastAsia="Arial" w:hAnsi="Calibri" w:cs="Calibri"/>
          <w:szCs w:val="22"/>
        </w:rPr>
        <w:t xml:space="preserve">Institute of Government &amp; Public Policy (2024), </w:t>
      </w:r>
      <w:r w:rsidR="00AD4AC9" w:rsidRPr="00053101">
        <w:rPr>
          <w:rFonts w:ascii="Calibri" w:eastAsia="Arial" w:hAnsi="Calibri" w:cs="Calibri"/>
          <w:szCs w:val="22"/>
        </w:rPr>
        <w:t xml:space="preserve">the happier </w:t>
      </w:r>
      <w:r w:rsidR="0037532D" w:rsidRPr="00053101">
        <w:rPr>
          <w:rFonts w:ascii="Calibri" w:eastAsia="Arial" w:hAnsi="Calibri" w:cs="Calibri"/>
          <w:szCs w:val="22"/>
        </w:rPr>
        <w:t>em</w:t>
      </w:r>
      <w:r w:rsidR="00EC2D27" w:rsidRPr="00053101">
        <w:rPr>
          <w:rFonts w:ascii="Calibri" w:eastAsia="Arial" w:hAnsi="Calibri" w:cs="Calibri"/>
          <w:szCs w:val="22"/>
        </w:rPr>
        <w:t>ployees are mentally</w:t>
      </w:r>
      <w:r w:rsidR="00777B66" w:rsidRPr="00053101">
        <w:rPr>
          <w:rFonts w:ascii="Calibri" w:eastAsia="Arial" w:hAnsi="Calibri" w:cs="Calibri"/>
          <w:szCs w:val="22"/>
        </w:rPr>
        <w:t>,</w:t>
      </w:r>
      <w:r w:rsidR="00EC2D27" w:rsidRPr="00053101">
        <w:rPr>
          <w:rFonts w:ascii="Calibri" w:eastAsia="Arial" w:hAnsi="Calibri" w:cs="Calibri"/>
          <w:szCs w:val="22"/>
        </w:rPr>
        <w:t xml:space="preserve"> and physically at work</w:t>
      </w:r>
      <w:r w:rsidR="00777B66" w:rsidRPr="00053101">
        <w:rPr>
          <w:rFonts w:ascii="Calibri" w:eastAsia="Arial" w:hAnsi="Calibri" w:cs="Calibri"/>
          <w:szCs w:val="22"/>
        </w:rPr>
        <w:t>,</w:t>
      </w:r>
      <w:r w:rsidR="00EC2D27" w:rsidRPr="00053101">
        <w:rPr>
          <w:rFonts w:ascii="Calibri" w:eastAsia="Arial" w:hAnsi="Calibri" w:cs="Calibri"/>
          <w:szCs w:val="22"/>
        </w:rPr>
        <w:t xml:space="preserve"> </w:t>
      </w:r>
      <w:r w:rsidR="000666D5" w:rsidRPr="00053101">
        <w:rPr>
          <w:rFonts w:ascii="Calibri" w:eastAsia="Arial" w:hAnsi="Calibri" w:cs="Calibri"/>
          <w:szCs w:val="22"/>
        </w:rPr>
        <w:t xml:space="preserve">contributes to a more productive workforce. </w:t>
      </w:r>
      <w:r w:rsidR="003E5982" w:rsidRPr="00053101">
        <w:rPr>
          <w:rFonts w:ascii="Calibri" w:eastAsia="Arial" w:hAnsi="Calibri" w:cs="Calibri"/>
          <w:szCs w:val="22"/>
        </w:rPr>
        <w:t xml:space="preserve">Further results have been found at </w:t>
      </w:r>
      <w:r w:rsidR="00747125" w:rsidRPr="00053101">
        <w:rPr>
          <w:rFonts w:ascii="Calibri" w:eastAsia="Arial" w:hAnsi="Calibri" w:cs="Calibri"/>
          <w:szCs w:val="22"/>
        </w:rPr>
        <w:t xml:space="preserve">The World Health Organisation </w:t>
      </w:r>
      <w:r w:rsidR="00A75C37" w:rsidRPr="00053101">
        <w:rPr>
          <w:rFonts w:ascii="Calibri" w:eastAsia="Arial" w:hAnsi="Calibri" w:cs="Calibri"/>
          <w:szCs w:val="22"/>
        </w:rPr>
        <w:t xml:space="preserve">(2023) </w:t>
      </w:r>
      <w:r w:rsidR="003E5982" w:rsidRPr="00053101">
        <w:rPr>
          <w:rFonts w:ascii="Calibri" w:eastAsia="Arial" w:hAnsi="Calibri" w:cs="Calibri"/>
          <w:szCs w:val="22"/>
        </w:rPr>
        <w:t>who report</w:t>
      </w:r>
      <w:r w:rsidR="00EF136E" w:rsidRPr="00053101">
        <w:rPr>
          <w:rFonts w:ascii="Calibri" w:eastAsia="Arial" w:hAnsi="Calibri" w:cs="Calibri"/>
          <w:szCs w:val="22"/>
        </w:rPr>
        <w:t xml:space="preserve"> a 20% uplift </w:t>
      </w:r>
      <w:r w:rsidR="00F359BA" w:rsidRPr="00053101">
        <w:rPr>
          <w:rFonts w:ascii="Calibri" w:eastAsia="Arial" w:hAnsi="Calibri" w:cs="Calibri"/>
          <w:szCs w:val="22"/>
        </w:rPr>
        <w:t xml:space="preserve">in productivity </w:t>
      </w:r>
      <w:r w:rsidR="00AC76C1" w:rsidRPr="00053101">
        <w:rPr>
          <w:rFonts w:ascii="Calibri" w:eastAsia="Arial" w:hAnsi="Calibri" w:cs="Calibri"/>
          <w:szCs w:val="22"/>
        </w:rPr>
        <w:t xml:space="preserve">in companies that implement </w:t>
      </w:r>
      <w:r w:rsidR="00D13B69" w:rsidRPr="00053101">
        <w:rPr>
          <w:rFonts w:ascii="Calibri" w:eastAsia="Arial" w:hAnsi="Calibri" w:cs="Calibri"/>
          <w:szCs w:val="22"/>
        </w:rPr>
        <w:t xml:space="preserve">better health and wellbeing. </w:t>
      </w:r>
    </w:p>
    <w:p w14:paraId="4F489AC6" w14:textId="77777777" w:rsidR="0071672E" w:rsidRPr="00053101" w:rsidRDefault="0071672E" w:rsidP="00053101">
      <w:pPr>
        <w:spacing w:line="360" w:lineRule="auto"/>
        <w:contextualSpacing/>
        <w:rPr>
          <w:rFonts w:ascii="Calibri" w:eastAsia="Arial" w:hAnsi="Calibri" w:cs="Calibri"/>
          <w:color w:val="FF0000"/>
          <w:szCs w:val="22"/>
          <w:highlight w:val="green"/>
        </w:rPr>
      </w:pPr>
    </w:p>
    <w:p w14:paraId="51C40213" w14:textId="08AA7F00" w:rsidR="00BC1D9F" w:rsidRPr="00053101" w:rsidRDefault="00BC1D9F" w:rsidP="00053101">
      <w:pPr>
        <w:spacing w:line="360" w:lineRule="auto"/>
        <w:contextualSpacing/>
        <w:rPr>
          <w:rFonts w:ascii="Calibri" w:eastAsia="Arial" w:hAnsi="Calibri" w:cs="Calibri"/>
          <w:szCs w:val="22"/>
          <w:highlight w:val="green"/>
        </w:rPr>
      </w:pPr>
      <w:r w:rsidRPr="00053101">
        <w:rPr>
          <w:rFonts w:ascii="Calibri" w:eastAsia="Arial" w:hAnsi="Calibri" w:cs="Calibri"/>
          <w:szCs w:val="22"/>
        </w:rPr>
        <w:t xml:space="preserve">According to </w:t>
      </w:r>
      <w:r w:rsidR="004639C8" w:rsidRPr="00053101">
        <w:rPr>
          <w:rFonts w:ascii="Calibri" w:eastAsia="Arial" w:hAnsi="Calibri" w:cs="Calibri"/>
          <w:szCs w:val="22"/>
        </w:rPr>
        <w:t>Young</w:t>
      </w:r>
      <w:r w:rsidRPr="00053101">
        <w:rPr>
          <w:rFonts w:ascii="Calibri" w:eastAsia="Arial" w:hAnsi="Calibri" w:cs="Calibri"/>
          <w:szCs w:val="22"/>
        </w:rPr>
        <w:t xml:space="preserve"> (2024),</w:t>
      </w:r>
      <w:r w:rsidR="00A05367" w:rsidRPr="00053101">
        <w:rPr>
          <w:rFonts w:ascii="Calibri" w:eastAsia="Arial" w:hAnsi="Calibri" w:cs="Calibri"/>
          <w:szCs w:val="22"/>
        </w:rPr>
        <w:t xml:space="preserve"> </w:t>
      </w:r>
      <w:r w:rsidR="00B9270C" w:rsidRPr="00053101">
        <w:rPr>
          <w:rFonts w:ascii="Calibri" w:eastAsia="Arial" w:hAnsi="Calibri" w:cs="Calibri"/>
          <w:szCs w:val="22"/>
        </w:rPr>
        <w:t>‘</w:t>
      </w:r>
      <w:r w:rsidR="00A05367" w:rsidRPr="00053101">
        <w:rPr>
          <w:rFonts w:ascii="Calibri" w:eastAsia="Arial" w:hAnsi="Calibri" w:cs="Calibri"/>
          <w:szCs w:val="22"/>
        </w:rPr>
        <w:t>good work</w:t>
      </w:r>
      <w:r w:rsidR="00B9270C" w:rsidRPr="00053101">
        <w:rPr>
          <w:rFonts w:ascii="Calibri" w:eastAsia="Arial" w:hAnsi="Calibri" w:cs="Calibri"/>
          <w:szCs w:val="22"/>
        </w:rPr>
        <w:t>’</w:t>
      </w:r>
      <w:r w:rsidR="00A05367" w:rsidRPr="00053101">
        <w:rPr>
          <w:rFonts w:ascii="Calibri" w:eastAsia="Arial" w:hAnsi="Calibri" w:cs="Calibri"/>
          <w:szCs w:val="22"/>
        </w:rPr>
        <w:t xml:space="preserve"> is vital </w:t>
      </w:r>
      <w:r w:rsidR="00F178E4" w:rsidRPr="00053101">
        <w:rPr>
          <w:rFonts w:ascii="Calibri" w:eastAsia="Arial" w:hAnsi="Calibri" w:cs="Calibri"/>
          <w:szCs w:val="22"/>
        </w:rPr>
        <w:t>to</w:t>
      </w:r>
      <w:r w:rsidR="00A05367" w:rsidRPr="00053101">
        <w:rPr>
          <w:rFonts w:ascii="Calibri" w:eastAsia="Arial" w:hAnsi="Calibri" w:cs="Calibri"/>
          <w:szCs w:val="22"/>
        </w:rPr>
        <w:t xml:space="preserve"> ensur</w:t>
      </w:r>
      <w:r w:rsidR="00F178E4" w:rsidRPr="00053101">
        <w:rPr>
          <w:rFonts w:ascii="Calibri" w:eastAsia="Arial" w:hAnsi="Calibri" w:cs="Calibri"/>
          <w:szCs w:val="22"/>
        </w:rPr>
        <w:t>e</w:t>
      </w:r>
      <w:r w:rsidR="00A05367" w:rsidRPr="00053101">
        <w:rPr>
          <w:rFonts w:ascii="Calibri" w:eastAsia="Arial" w:hAnsi="Calibri" w:cs="Calibri"/>
          <w:szCs w:val="22"/>
        </w:rPr>
        <w:t xml:space="preserve"> </w:t>
      </w:r>
      <w:r w:rsidR="008A5BCE" w:rsidRPr="00053101">
        <w:rPr>
          <w:rFonts w:ascii="Calibri" w:eastAsia="Arial" w:hAnsi="Calibri" w:cs="Calibri"/>
          <w:szCs w:val="22"/>
        </w:rPr>
        <w:t xml:space="preserve">employees stay motivated and organisations remain productive. </w:t>
      </w:r>
      <w:r w:rsidR="00F27422" w:rsidRPr="00053101">
        <w:rPr>
          <w:rFonts w:ascii="Calibri" w:eastAsia="Arial" w:hAnsi="Calibri" w:cs="Calibri"/>
          <w:szCs w:val="22"/>
        </w:rPr>
        <w:t xml:space="preserve">‘Good work’ ensures staff are fairly rewarded for the work that they do, </w:t>
      </w:r>
      <w:r w:rsidR="009B23B5" w:rsidRPr="00053101">
        <w:rPr>
          <w:rFonts w:ascii="Calibri" w:eastAsia="Arial" w:hAnsi="Calibri" w:cs="Calibri"/>
          <w:szCs w:val="22"/>
        </w:rPr>
        <w:t>provides them with a career path</w:t>
      </w:r>
      <w:r w:rsidR="001D60FE" w:rsidRPr="00053101">
        <w:rPr>
          <w:rFonts w:ascii="Calibri" w:eastAsia="Arial" w:hAnsi="Calibri" w:cs="Calibri"/>
          <w:szCs w:val="22"/>
        </w:rPr>
        <w:t>, and</w:t>
      </w:r>
      <w:r w:rsidR="009B23B5" w:rsidRPr="00053101">
        <w:rPr>
          <w:rFonts w:ascii="Calibri" w:eastAsia="Arial" w:hAnsi="Calibri" w:cs="Calibri"/>
          <w:szCs w:val="22"/>
        </w:rPr>
        <w:t xml:space="preserve"> </w:t>
      </w:r>
      <w:r w:rsidR="001D60FE" w:rsidRPr="00053101">
        <w:rPr>
          <w:rFonts w:ascii="Calibri" w:eastAsia="Arial" w:hAnsi="Calibri" w:cs="Calibri"/>
          <w:szCs w:val="22"/>
        </w:rPr>
        <w:t>helps them</w:t>
      </w:r>
      <w:r w:rsidR="009B23B5" w:rsidRPr="00053101">
        <w:rPr>
          <w:rFonts w:ascii="Calibri" w:eastAsia="Arial" w:hAnsi="Calibri" w:cs="Calibri"/>
          <w:szCs w:val="22"/>
        </w:rPr>
        <w:t xml:space="preserve"> grow and develop</w:t>
      </w:r>
      <w:r w:rsidR="004A41E4" w:rsidRPr="00053101">
        <w:rPr>
          <w:rFonts w:ascii="Calibri" w:eastAsia="Arial" w:hAnsi="Calibri" w:cs="Calibri"/>
          <w:szCs w:val="22"/>
        </w:rPr>
        <w:t>. In addition to this, organisations</w:t>
      </w:r>
      <w:r w:rsidR="00216AA5" w:rsidRPr="00053101">
        <w:rPr>
          <w:rFonts w:ascii="Calibri" w:eastAsia="Arial" w:hAnsi="Calibri" w:cs="Calibri"/>
          <w:szCs w:val="22"/>
        </w:rPr>
        <w:t xml:space="preserve"> </w:t>
      </w:r>
      <w:r w:rsidR="004A41E4" w:rsidRPr="00053101">
        <w:rPr>
          <w:rFonts w:ascii="Calibri" w:eastAsia="Arial" w:hAnsi="Calibri" w:cs="Calibri"/>
          <w:szCs w:val="22"/>
        </w:rPr>
        <w:t>should provide</w:t>
      </w:r>
      <w:r w:rsidR="00216AA5" w:rsidRPr="00053101">
        <w:rPr>
          <w:rFonts w:ascii="Calibri" w:eastAsia="Arial" w:hAnsi="Calibri" w:cs="Calibri"/>
          <w:szCs w:val="22"/>
        </w:rPr>
        <w:t xml:space="preserve"> them with a supportive environment to work in. </w:t>
      </w:r>
      <w:r w:rsidR="009B2367" w:rsidRPr="00053101">
        <w:rPr>
          <w:rFonts w:ascii="Calibri" w:eastAsia="Arial" w:hAnsi="Calibri" w:cs="Calibri"/>
          <w:szCs w:val="22"/>
        </w:rPr>
        <w:t xml:space="preserve">This is all influenced by not only the employees themselves but the </w:t>
      </w:r>
      <w:r w:rsidR="0084428F" w:rsidRPr="00053101">
        <w:rPr>
          <w:rFonts w:ascii="Calibri" w:eastAsia="Arial" w:hAnsi="Calibri" w:cs="Calibri"/>
          <w:szCs w:val="22"/>
        </w:rPr>
        <w:t>people management and HR policies and procedures</w:t>
      </w:r>
      <w:r w:rsidR="004A41E4" w:rsidRPr="00053101">
        <w:rPr>
          <w:rFonts w:ascii="Calibri" w:eastAsia="Arial" w:hAnsi="Calibri" w:cs="Calibri"/>
          <w:szCs w:val="22"/>
        </w:rPr>
        <w:t xml:space="preserve"> (</w:t>
      </w:r>
      <w:r w:rsidR="007F5592" w:rsidRPr="00053101">
        <w:rPr>
          <w:rFonts w:ascii="Calibri" w:eastAsia="Arial" w:hAnsi="Calibri" w:cs="Calibri"/>
          <w:szCs w:val="22"/>
        </w:rPr>
        <w:t>Suff, 2024</w:t>
      </w:r>
      <w:r w:rsidR="004A41E4" w:rsidRPr="00053101">
        <w:rPr>
          <w:rFonts w:ascii="Calibri" w:eastAsia="Arial" w:hAnsi="Calibri" w:cs="Calibri"/>
          <w:szCs w:val="22"/>
        </w:rPr>
        <w:t>)</w:t>
      </w:r>
      <w:r w:rsidR="0084428F" w:rsidRPr="00053101">
        <w:rPr>
          <w:rFonts w:ascii="Calibri" w:eastAsia="Arial" w:hAnsi="Calibri" w:cs="Calibri"/>
          <w:szCs w:val="22"/>
        </w:rPr>
        <w:t xml:space="preserve">. </w:t>
      </w:r>
      <w:r w:rsidR="004639C8" w:rsidRPr="00053101">
        <w:rPr>
          <w:rFonts w:ascii="Calibri" w:eastAsia="Arial" w:hAnsi="Calibri" w:cs="Calibri"/>
          <w:szCs w:val="22"/>
        </w:rPr>
        <w:t>Young</w:t>
      </w:r>
      <w:r w:rsidR="0084428F" w:rsidRPr="00053101">
        <w:rPr>
          <w:rFonts w:ascii="Calibri" w:eastAsia="Arial" w:hAnsi="Calibri" w:cs="Calibri"/>
          <w:szCs w:val="22"/>
        </w:rPr>
        <w:t xml:space="preserve"> (2024) suggest</w:t>
      </w:r>
      <w:r w:rsidR="008A5BCE" w:rsidRPr="00053101">
        <w:rPr>
          <w:rFonts w:ascii="Calibri" w:eastAsia="Arial" w:hAnsi="Calibri" w:cs="Calibri"/>
          <w:szCs w:val="22"/>
        </w:rPr>
        <w:t xml:space="preserve"> there are</w:t>
      </w:r>
      <w:r w:rsidRPr="00053101">
        <w:rPr>
          <w:rFonts w:ascii="Calibri" w:eastAsia="Arial" w:hAnsi="Calibri" w:cs="Calibri"/>
          <w:szCs w:val="22"/>
        </w:rPr>
        <w:t xml:space="preserve"> </w:t>
      </w:r>
      <w:r w:rsidR="00471169" w:rsidRPr="00053101">
        <w:rPr>
          <w:rFonts w:ascii="Calibri" w:eastAsia="Arial" w:hAnsi="Calibri" w:cs="Calibri"/>
          <w:szCs w:val="22"/>
        </w:rPr>
        <w:t xml:space="preserve">seven dimensions </w:t>
      </w:r>
      <w:r w:rsidR="008A5BCE" w:rsidRPr="00053101">
        <w:rPr>
          <w:rFonts w:ascii="Calibri" w:eastAsia="Arial" w:hAnsi="Calibri" w:cs="Calibri"/>
          <w:szCs w:val="22"/>
        </w:rPr>
        <w:t xml:space="preserve">which </w:t>
      </w:r>
      <w:r w:rsidR="00471169" w:rsidRPr="00053101">
        <w:rPr>
          <w:rFonts w:ascii="Calibri" w:eastAsia="Arial" w:hAnsi="Calibri" w:cs="Calibri"/>
          <w:szCs w:val="22"/>
        </w:rPr>
        <w:t>create ‘good work’</w:t>
      </w:r>
      <w:r w:rsidR="008A5BCE" w:rsidRPr="00053101">
        <w:rPr>
          <w:rFonts w:ascii="Calibri" w:eastAsia="Arial" w:hAnsi="Calibri" w:cs="Calibri"/>
          <w:szCs w:val="22"/>
        </w:rPr>
        <w:t xml:space="preserve">. </w:t>
      </w:r>
      <w:r w:rsidR="00741AAF" w:rsidRPr="00053101">
        <w:rPr>
          <w:rFonts w:ascii="Calibri" w:eastAsia="Arial" w:hAnsi="Calibri" w:cs="Calibri"/>
          <w:szCs w:val="22"/>
        </w:rPr>
        <w:t xml:space="preserve">Whilst it is good to recognise some of the domains, </w:t>
      </w:r>
      <w:r w:rsidR="002F1997" w:rsidRPr="00053101">
        <w:rPr>
          <w:rFonts w:ascii="Calibri" w:eastAsia="Arial" w:hAnsi="Calibri" w:cs="Calibri"/>
          <w:szCs w:val="22"/>
        </w:rPr>
        <w:t xml:space="preserve">individuals may all differ as to what they find important to them. For example, one person may think financial wellbeing is important, whilst another thinks </w:t>
      </w:r>
      <w:r w:rsidR="00E317CA" w:rsidRPr="00053101">
        <w:rPr>
          <w:rFonts w:ascii="Calibri" w:eastAsia="Arial" w:hAnsi="Calibri" w:cs="Calibri"/>
          <w:szCs w:val="22"/>
        </w:rPr>
        <w:t xml:space="preserve">work-life balance is important. </w:t>
      </w:r>
      <w:r w:rsidR="008E4A9F" w:rsidRPr="00053101">
        <w:rPr>
          <w:rFonts w:ascii="Calibri" w:eastAsia="Arial" w:hAnsi="Calibri" w:cs="Calibri"/>
          <w:szCs w:val="22"/>
        </w:rPr>
        <w:t xml:space="preserve"> </w:t>
      </w:r>
    </w:p>
    <w:p w14:paraId="1E902379" w14:textId="253226FF" w:rsidR="00E317CA" w:rsidRPr="00053101" w:rsidRDefault="00E317CA" w:rsidP="00053101">
      <w:pPr>
        <w:spacing w:line="360" w:lineRule="auto"/>
        <w:contextualSpacing/>
        <w:rPr>
          <w:rFonts w:ascii="Calibri" w:eastAsia="Arial" w:hAnsi="Calibri" w:cs="Calibri"/>
          <w:szCs w:val="22"/>
          <w:highlight w:val="green"/>
        </w:rPr>
      </w:pPr>
    </w:p>
    <w:p w14:paraId="64199CAE" w14:textId="3D16E183" w:rsidR="00E317CA" w:rsidRPr="00053101" w:rsidRDefault="00E317CA" w:rsidP="00053101">
      <w:pPr>
        <w:spacing w:line="360" w:lineRule="auto"/>
        <w:contextualSpacing/>
        <w:rPr>
          <w:rFonts w:ascii="Calibri" w:eastAsia="Arial" w:hAnsi="Calibri" w:cs="Calibri"/>
          <w:szCs w:val="22"/>
        </w:rPr>
      </w:pPr>
      <w:r w:rsidRPr="00053101">
        <w:rPr>
          <w:rFonts w:ascii="Calibri" w:eastAsia="Arial" w:hAnsi="Calibri" w:cs="Calibri"/>
          <w:szCs w:val="22"/>
        </w:rPr>
        <w:t xml:space="preserve">Considering financial wellbeing, organisations can implement </w:t>
      </w:r>
      <w:r w:rsidR="00F162EC" w:rsidRPr="00053101">
        <w:rPr>
          <w:rFonts w:ascii="Calibri" w:eastAsia="Arial" w:hAnsi="Calibri" w:cs="Calibri"/>
          <w:szCs w:val="22"/>
        </w:rPr>
        <w:t xml:space="preserve">talks, support, and literature within their reward strategies to ensure </w:t>
      </w:r>
      <w:r w:rsidR="00D5516F" w:rsidRPr="00053101">
        <w:rPr>
          <w:rFonts w:ascii="Calibri" w:eastAsia="Arial" w:hAnsi="Calibri" w:cs="Calibri"/>
          <w:szCs w:val="22"/>
        </w:rPr>
        <w:t xml:space="preserve">the wellbeing of their workforce. For example, Affinity Connect </w:t>
      </w:r>
      <w:r w:rsidR="00C2434B" w:rsidRPr="00053101">
        <w:rPr>
          <w:rFonts w:ascii="Calibri" w:eastAsia="Arial" w:hAnsi="Calibri" w:cs="Calibri"/>
          <w:szCs w:val="22"/>
        </w:rPr>
        <w:t xml:space="preserve">are an organisation that </w:t>
      </w:r>
      <w:r w:rsidR="00D441EB" w:rsidRPr="00053101">
        <w:rPr>
          <w:rFonts w:ascii="Calibri" w:eastAsia="Arial" w:hAnsi="Calibri" w:cs="Calibri"/>
          <w:szCs w:val="22"/>
        </w:rPr>
        <w:t xml:space="preserve">provide financial education to businesses on topics like pension, redundancy, tax, and retirement (Affinity Connect, 2025). </w:t>
      </w:r>
      <w:r w:rsidR="007536A9" w:rsidRPr="00053101">
        <w:rPr>
          <w:rFonts w:ascii="Calibri" w:eastAsia="Arial" w:hAnsi="Calibri" w:cs="Calibri"/>
          <w:szCs w:val="22"/>
        </w:rPr>
        <w:t>PwC</w:t>
      </w:r>
      <w:r w:rsidR="00D02771" w:rsidRPr="00053101">
        <w:rPr>
          <w:rFonts w:ascii="Calibri" w:eastAsia="Arial" w:hAnsi="Calibri" w:cs="Calibri"/>
          <w:szCs w:val="22"/>
        </w:rPr>
        <w:t xml:space="preserve"> (2018) </w:t>
      </w:r>
      <w:r w:rsidR="003179A4" w:rsidRPr="00053101">
        <w:rPr>
          <w:rFonts w:ascii="Calibri" w:eastAsia="Arial" w:hAnsi="Calibri" w:cs="Calibri"/>
          <w:szCs w:val="22"/>
        </w:rPr>
        <w:t xml:space="preserve">argues that boosting financial wellbeing at work can boost the bottom </w:t>
      </w:r>
      <w:r w:rsidR="00DE049F" w:rsidRPr="00053101">
        <w:rPr>
          <w:rFonts w:ascii="Calibri" w:eastAsia="Arial" w:hAnsi="Calibri" w:cs="Calibri"/>
          <w:szCs w:val="22"/>
        </w:rPr>
        <w:t>line- and drive-up</w:t>
      </w:r>
      <w:r w:rsidR="003179A4" w:rsidRPr="00053101">
        <w:rPr>
          <w:rFonts w:ascii="Calibri" w:eastAsia="Arial" w:hAnsi="Calibri" w:cs="Calibri"/>
          <w:szCs w:val="22"/>
        </w:rPr>
        <w:t xml:space="preserve"> organisational performance. As a result, this example shows how implementing </w:t>
      </w:r>
      <w:r w:rsidR="005A7C86" w:rsidRPr="00053101">
        <w:rPr>
          <w:rFonts w:ascii="Calibri" w:eastAsia="Arial" w:hAnsi="Calibri" w:cs="Calibri"/>
          <w:szCs w:val="22"/>
        </w:rPr>
        <w:t>a wellbeing strategy can not only positively impact wellbeing at work</w:t>
      </w:r>
      <w:r w:rsidR="00DE049F" w:rsidRPr="00053101">
        <w:rPr>
          <w:rFonts w:ascii="Calibri" w:eastAsia="Arial" w:hAnsi="Calibri" w:cs="Calibri"/>
          <w:szCs w:val="22"/>
        </w:rPr>
        <w:t>, but performance too.</w:t>
      </w:r>
    </w:p>
    <w:p w14:paraId="2B1663E5" w14:textId="77777777" w:rsidR="00AD3CEF" w:rsidRPr="00053101" w:rsidRDefault="00AD3CEF" w:rsidP="00053101">
      <w:pPr>
        <w:spacing w:line="360" w:lineRule="auto"/>
        <w:ind w:left="720"/>
        <w:contextualSpacing/>
        <w:rPr>
          <w:rFonts w:ascii="Calibri" w:eastAsia="Arial" w:hAnsi="Calibri" w:cs="Calibri"/>
          <w:color w:val="FF0000"/>
          <w:szCs w:val="22"/>
        </w:rPr>
      </w:pPr>
    </w:p>
    <w:p w14:paraId="15031ED0" w14:textId="77777777" w:rsidR="00AD3CEF" w:rsidRPr="00053101" w:rsidRDefault="00AD3CEF" w:rsidP="00053101">
      <w:pPr>
        <w:spacing w:line="360" w:lineRule="auto"/>
        <w:contextualSpacing/>
        <w:rPr>
          <w:rFonts w:ascii="Calibri" w:eastAsia="Arial" w:hAnsi="Calibri" w:cs="Calibri"/>
          <w:color w:val="FF0000"/>
          <w:szCs w:val="22"/>
        </w:rPr>
      </w:pPr>
      <w:r w:rsidRPr="00053101">
        <w:rPr>
          <w:rFonts w:ascii="Calibri" w:eastAsia="Arial" w:hAnsi="Calibri" w:cs="Calibri"/>
          <w:color w:val="FF0000"/>
          <w:szCs w:val="22"/>
        </w:rPr>
        <w:t>Provide a brief overview of the employee lifecycle</w:t>
      </w:r>
      <w:r w:rsidRPr="00053101">
        <w:rPr>
          <w:rFonts w:ascii="Calibri" w:eastAsia="Arial" w:hAnsi="Calibri" w:cs="Calibri"/>
          <w:i/>
          <w:iCs/>
          <w:color w:val="FF0000"/>
          <w:szCs w:val="22"/>
        </w:rPr>
        <w:t xml:space="preserve"> </w:t>
      </w:r>
      <w:r w:rsidRPr="00053101">
        <w:rPr>
          <w:rFonts w:ascii="Calibri" w:eastAsia="Arial" w:hAnsi="Calibri" w:cs="Calibri"/>
          <w:color w:val="FF0000"/>
          <w:szCs w:val="22"/>
        </w:rPr>
        <w:t>and discuss people practice roles at the recruitment, development and separation stages of the lifecycle. (AC 3.1)</w:t>
      </w:r>
    </w:p>
    <w:p w14:paraId="5E5B3651" w14:textId="77777777" w:rsidR="00AD3CEF" w:rsidRPr="00053101" w:rsidRDefault="00AD3CEF" w:rsidP="00053101">
      <w:pPr>
        <w:spacing w:line="360" w:lineRule="auto"/>
        <w:contextualSpacing/>
        <w:rPr>
          <w:rFonts w:ascii="Calibri" w:eastAsia="Arial" w:hAnsi="Calibri" w:cs="Calibri"/>
          <w:color w:val="FF0000"/>
          <w:szCs w:val="22"/>
        </w:rPr>
      </w:pPr>
    </w:p>
    <w:p w14:paraId="740F9383" w14:textId="5713F853" w:rsidR="00893CCF" w:rsidRPr="00053101" w:rsidRDefault="00566A6E" w:rsidP="00053101">
      <w:pPr>
        <w:spacing w:line="360" w:lineRule="auto"/>
        <w:contextualSpacing/>
        <w:rPr>
          <w:rFonts w:ascii="Calibri" w:eastAsia="Arial" w:hAnsi="Calibri" w:cs="Calibri"/>
          <w:szCs w:val="22"/>
        </w:rPr>
      </w:pPr>
      <w:r w:rsidRPr="00053101">
        <w:rPr>
          <w:rFonts w:ascii="Calibri" w:eastAsia="Arial" w:hAnsi="Calibri" w:cs="Calibri"/>
          <w:szCs w:val="22"/>
        </w:rPr>
        <w:t xml:space="preserve">The Employee Life Cycle </w:t>
      </w:r>
      <w:r w:rsidR="00944891" w:rsidRPr="00053101">
        <w:rPr>
          <w:rFonts w:ascii="Calibri" w:eastAsia="Arial" w:hAnsi="Calibri" w:cs="Calibri"/>
          <w:szCs w:val="22"/>
        </w:rPr>
        <w:t xml:space="preserve">is a process </w:t>
      </w:r>
      <w:r w:rsidR="00765746" w:rsidRPr="00053101">
        <w:rPr>
          <w:rFonts w:ascii="Calibri" w:eastAsia="Arial" w:hAnsi="Calibri" w:cs="Calibri"/>
          <w:szCs w:val="22"/>
        </w:rPr>
        <w:t>a</w:t>
      </w:r>
      <w:r w:rsidR="007C262A" w:rsidRPr="00053101">
        <w:rPr>
          <w:rFonts w:ascii="Calibri" w:eastAsia="Arial" w:hAnsi="Calibri" w:cs="Calibri"/>
          <w:szCs w:val="22"/>
        </w:rPr>
        <w:t>ll</w:t>
      </w:r>
      <w:r w:rsidR="00E04183" w:rsidRPr="00053101">
        <w:rPr>
          <w:rFonts w:ascii="Calibri" w:eastAsia="Arial" w:hAnsi="Calibri" w:cs="Calibri"/>
          <w:szCs w:val="22"/>
        </w:rPr>
        <w:t xml:space="preserve"> employee</w:t>
      </w:r>
      <w:r w:rsidR="007C262A" w:rsidRPr="00053101">
        <w:rPr>
          <w:rFonts w:ascii="Calibri" w:eastAsia="Arial" w:hAnsi="Calibri" w:cs="Calibri"/>
          <w:szCs w:val="22"/>
        </w:rPr>
        <w:t>s</w:t>
      </w:r>
      <w:r w:rsidR="00E04183" w:rsidRPr="00053101">
        <w:rPr>
          <w:rFonts w:ascii="Calibri" w:eastAsia="Arial" w:hAnsi="Calibri" w:cs="Calibri"/>
          <w:szCs w:val="22"/>
        </w:rPr>
        <w:t xml:space="preserve"> will travel through </w:t>
      </w:r>
      <w:r w:rsidR="0007060C" w:rsidRPr="00053101">
        <w:rPr>
          <w:rFonts w:ascii="Calibri" w:eastAsia="Arial" w:hAnsi="Calibri" w:cs="Calibri"/>
          <w:szCs w:val="22"/>
        </w:rPr>
        <w:t xml:space="preserve">within their organisation. </w:t>
      </w:r>
      <w:r w:rsidR="007C262A" w:rsidRPr="00053101">
        <w:rPr>
          <w:rFonts w:ascii="Calibri" w:eastAsia="Arial" w:hAnsi="Calibri" w:cs="Calibri"/>
          <w:szCs w:val="22"/>
        </w:rPr>
        <w:t xml:space="preserve">Focusing on recruitment, development, and separation, </w:t>
      </w:r>
      <w:r w:rsidR="005B1828" w:rsidRPr="00053101">
        <w:rPr>
          <w:rFonts w:ascii="Calibri" w:eastAsia="Arial" w:hAnsi="Calibri" w:cs="Calibri"/>
          <w:szCs w:val="22"/>
        </w:rPr>
        <w:t>Parry</w:t>
      </w:r>
      <w:r w:rsidR="00A04A67" w:rsidRPr="00053101">
        <w:rPr>
          <w:rFonts w:ascii="Calibri" w:eastAsia="Arial" w:hAnsi="Calibri" w:cs="Calibri"/>
          <w:szCs w:val="22"/>
        </w:rPr>
        <w:t>-Slater (2024)</w:t>
      </w:r>
      <w:r w:rsidR="00FB7E80" w:rsidRPr="00053101">
        <w:rPr>
          <w:rFonts w:ascii="Calibri" w:eastAsia="Arial" w:hAnsi="Calibri" w:cs="Calibri"/>
          <w:szCs w:val="22"/>
        </w:rPr>
        <w:t xml:space="preserve"> argues that to maintain a </w:t>
      </w:r>
      <w:r w:rsidR="00FB7E80" w:rsidRPr="00053101">
        <w:rPr>
          <w:rFonts w:ascii="Calibri" w:eastAsia="Arial" w:hAnsi="Calibri" w:cs="Calibri"/>
          <w:szCs w:val="22"/>
        </w:rPr>
        <w:lastRenderedPageBreak/>
        <w:t xml:space="preserve">positive employee experience, </w:t>
      </w:r>
      <w:r w:rsidR="00A04A67" w:rsidRPr="00053101">
        <w:rPr>
          <w:rFonts w:ascii="Calibri" w:eastAsia="Arial" w:hAnsi="Calibri" w:cs="Calibri"/>
          <w:szCs w:val="22"/>
        </w:rPr>
        <w:t xml:space="preserve">even after employees have left, </w:t>
      </w:r>
      <w:r w:rsidR="004A552B" w:rsidRPr="00053101">
        <w:rPr>
          <w:rFonts w:ascii="Calibri" w:eastAsia="Arial" w:hAnsi="Calibri" w:cs="Calibri"/>
          <w:szCs w:val="22"/>
        </w:rPr>
        <w:t>each stage of this process must be managed effectively.</w:t>
      </w:r>
      <w:r w:rsidR="00A04A67" w:rsidRPr="00053101">
        <w:rPr>
          <w:rFonts w:ascii="Calibri" w:eastAsia="Arial" w:hAnsi="Calibri" w:cs="Calibri"/>
          <w:szCs w:val="22"/>
        </w:rPr>
        <w:t xml:space="preserve"> </w:t>
      </w:r>
    </w:p>
    <w:p w14:paraId="186E3F5C" w14:textId="77777777" w:rsidR="00893CCF" w:rsidRPr="00053101" w:rsidRDefault="00893CCF" w:rsidP="00053101">
      <w:pPr>
        <w:spacing w:line="360" w:lineRule="auto"/>
        <w:contextualSpacing/>
        <w:rPr>
          <w:rFonts w:ascii="Calibri" w:eastAsia="Arial" w:hAnsi="Calibri" w:cs="Calibri"/>
          <w:szCs w:val="22"/>
        </w:rPr>
      </w:pPr>
    </w:p>
    <w:p w14:paraId="41F83170" w14:textId="5FB8D84F" w:rsidR="00384E29" w:rsidRPr="00053101" w:rsidRDefault="004A7ACA" w:rsidP="00053101">
      <w:pPr>
        <w:spacing w:line="360" w:lineRule="auto"/>
        <w:contextualSpacing/>
        <w:rPr>
          <w:rFonts w:ascii="Calibri" w:eastAsia="Arial" w:hAnsi="Calibri" w:cs="Calibri"/>
          <w:szCs w:val="22"/>
        </w:rPr>
      </w:pPr>
      <w:r w:rsidRPr="00053101">
        <w:rPr>
          <w:rFonts w:ascii="Calibri" w:eastAsia="Arial" w:hAnsi="Calibri" w:cs="Calibri"/>
          <w:szCs w:val="22"/>
        </w:rPr>
        <w:t xml:space="preserve">Starting on the </w:t>
      </w:r>
      <w:r w:rsidR="00B13F9B" w:rsidRPr="00053101">
        <w:rPr>
          <w:rFonts w:ascii="Calibri" w:eastAsia="Arial" w:hAnsi="Calibri" w:cs="Calibri"/>
          <w:szCs w:val="22"/>
        </w:rPr>
        <w:t xml:space="preserve">recruitment stage of the process, </w:t>
      </w:r>
      <w:r w:rsidR="00F5278F" w:rsidRPr="00053101">
        <w:rPr>
          <w:rFonts w:ascii="Calibri" w:eastAsia="Arial" w:hAnsi="Calibri" w:cs="Calibri"/>
          <w:szCs w:val="22"/>
        </w:rPr>
        <w:t>people professionals need to ensure they are attracting and sourcing the best talent.</w:t>
      </w:r>
      <w:r w:rsidR="00384E29" w:rsidRPr="00053101">
        <w:rPr>
          <w:rFonts w:ascii="Calibri" w:eastAsia="Arial" w:hAnsi="Calibri" w:cs="Calibri"/>
          <w:szCs w:val="22"/>
        </w:rPr>
        <w:t xml:space="preserve"> </w:t>
      </w:r>
      <w:r w:rsidR="004656AF" w:rsidRPr="00053101">
        <w:rPr>
          <w:rFonts w:ascii="Calibri" w:eastAsia="Arial" w:hAnsi="Calibri" w:cs="Calibri"/>
          <w:szCs w:val="22"/>
        </w:rPr>
        <w:t xml:space="preserve">In todays candidate-driven market, people professionals </w:t>
      </w:r>
      <w:r w:rsidR="008F576A" w:rsidRPr="00053101">
        <w:rPr>
          <w:rFonts w:ascii="Calibri" w:eastAsia="Arial" w:hAnsi="Calibri" w:cs="Calibri"/>
          <w:szCs w:val="22"/>
        </w:rPr>
        <w:t xml:space="preserve">need to ensure an excellent candidate experience to ensure they don’t lose talent to competitors, or </w:t>
      </w:r>
      <w:r w:rsidR="000E73CC" w:rsidRPr="00053101">
        <w:rPr>
          <w:rFonts w:ascii="Calibri" w:eastAsia="Arial" w:hAnsi="Calibri" w:cs="Calibri"/>
          <w:szCs w:val="22"/>
        </w:rPr>
        <w:t xml:space="preserve">applicants reject offers (Friedman, 2023). This shows the value people professionals </w:t>
      </w:r>
      <w:r w:rsidR="009E3C1A" w:rsidRPr="00053101">
        <w:rPr>
          <w:rFonts w:ascii="Calibri" w:eastAsia="Arial" w:hAnsi="Calibri" w:cs="Calibri"/>
          <w:szCs w:val="22"/>
        </w:rPr>
        <w:t>bring to ensure the attraction and offer of employment is a success.</w:t>
      </w:r>
    </w:p>
    <w:p w14:paraId="7069F1D1" w14:textId="77777777" w:rsidR="00384E29" w:rsidRPr="00053101" w:rsidRDefault="00384E29" w:rsidP="00053101">
      <w:pPr>
        <w:spacing w:line="360" w:lineRule="auto"/>
        <w:contextualSpacing/>
        <w:rPr>
          <w:rFonts w:ascii="Calibri" w:eastAsia="Arial" w:hAnsi="Calibri" w:cs="Calibri"/>
          <w:szCs w:val="22"/>
        </w:rPr>
      </w:pPr>
    </w:p>
    <w:p w14:paraId="242FC7B6" w14:textId="7C7ADCEE" w:rsidR="00922434" w:rsidRPr="00053101" w:rsidRDefault="00D23477" w:rsidP="00053101">
      <w:pPr>
        <w:spacing w:line="360" w:lineRule="auto"/>
        <w:contextualSpacing/>
        <w:rPr>
          <w:rFonts w:ascii="Calibri" w:eastAsia="Arial" w:hAnsi="Calibri" w:cs="Calibri"/>
          <w:szCs w:val="22"/>
        </w:rPr>
      </w:pPr>
      <w:r w:rsidRPr="00053101">
        <w:rPr>
          <w:rFonts w:ascii="Calibri" w:eastAsia="Arial" w:hAnsi="Calibri" w:cs="Calibri"/>
          <w:szCs w:val="22"/>
        </w:rPr>
        <w:t xml:space="preserve">In terms of learning and development, </w:t>
      </w:r>
      <w:r w:rsidR="00333EA1" w:rsidRPr="00053101">
        <w:rPr>
          <w:rFonts w:ascii="Calibri" w:eastAsia="Arial" w:hAnsi="Calibri" w:cs="Calibri"/>
          <w:szCs w:val="22"/>
        </w:rPr>
        <w:t>Nikoloska (2025) argues that development helps employees gro</w:t>
      </w:r>
      <w:r w:rsidR="008E7BEA" w:rsidRPr="00053101">
        <w:rPr>
          <w:rFonts w:ascii="Calibri" w:eastAsia="Arial" w:hAnsi="Calibri" w:cs="Calibri"/>
          <w:szCs w:val="22"/>
        </w:rPr>
        <w:t>w in their roles and create clear progression paths, this then results in less of the workforce seeking employment elsewhere</w:t>
      </w:r>
      <w:r w:rsidR="00DD31F4" w:rsidRPr="00053101">
        <w:rPr>
          <w:rFonts w:ascii="Calibri" w:eastAsia="Arial" w:hAnsi="Calibri" w:cs="Calibri"/>
          <w:szCs w:val="22"/>
        </w:rPr>
        <w:t xml:space="preserve">, and greater retention levels. </w:t>
      </w:r>
      <w:r w:rsidR="009067E9" w:rsidRPr="00053101">
        <w:rPr>
          <w:rFonts w:ascii="Calibri" w:eastAsia="Arial" w:hAnsi="Calibri" w:cs="Calibri"/>
          <w:szCs w:val="22"/>
        </w:rPr>
        <w:t>Tambay</w:t>
      </w:r>
      <w:r w:rsidR="00AB62AF" w:rsidRPr="00053101">
        <w:rPr>
          <w:rFonts w:ascii="Calibri" w:eastAsia="Arial" w:hAnsi="Calibri" w:cs="Calibri"/>
          <w:szCs w:val="22"/>
        </w:rPr>
        <w:t xml:space="preserve"> (202</w:t>
      </w:r>
      <w:r w:rsidR="009067E9" w:rsidRPr="00053101">
        <w:rPr>
          <w:rFonts w:ascii="Calibri" w:eastAsia="Arial" w:hAnsi="Calibri" w:cs="Calibri"/>
          <w:szCs w:val="22"/>
        </w:rPr>
        <w:t>4</w:t>
      </w:r>
      <w:r w:rsidR="00AB62AF" w:rsidRPr="00053101">
        <w:rPr>
          <w:rFonts w:ascii="Calibri" w:eastAsia="Arial" w:hAnsi="Calibri" w:cs="Calibri"/>
          <w:szCs w:val="22"/>
        </w:rPr>
        <w:t xml:space="preserve">) </w:t>
      </w:r>
      <w:r w:rsidR="004667E6" w:rsidRPr="00053101">
        <w:rPr>
          <w:rFonts w:ascii="Calibri" w:eastAsia="Arial" w:hAnsi="Calibri" w:cs="Calibri"/>
          <w:szCs w:val="22"/>
        </w:rPr>
        <w:t xml:space="preserve">develops </w:t>
      </w:r>
      <w:r w:rsidR="00AB62AF" w:rsidRPr="00053101">
        <w:rPr>
          <w:rFonts w:ascii="Calibri" w:eastAsia="Arial" w:hAnsi="Calibri" w:cs="Calibri"/>
          <w:szCs w:val="22"/>
        </w:rPr>
        <w:t xml:space="preserve">this and suggests strong development opportunities for the workforce not only </w:t>
      </w:r>
      <w:r w:rsidR="004667E6" w:rsidRPr="00053101">
        <w:rPr>
          <w:rFonts w:ascii="Calibri" w:eastAsia="Arial" w:hAnsi="Calibri" w:cs="Calibri"/>
          <w:szCs w:val="22"/>
        </w:rPr>
        <w:t>helps retention, but it also ensures better relationships are formed and impacts organisational culture.</w:t>
      </w:r>
      <w:r w:rsidR="009067E9" w:rsidRPr="00053101">
        <w:rPr>
          <w:rFonts w:ascii="Calibri" w:eastAsia="Arial" w:hAnsi="Calibri" w:cs="Calibri"/>
          <w:szCs w:val="22"/>
        </w:rPr>
        <w:t xml:space="preserve"> </w:t>
      </w:r>
    </w:p>
    <w:p w14:paraId="5104E3E2" w14:textId="77777777" w:rsidR="000D1833" w:rsidRPr="00053101" w:rsidRDefault="000D1833" w:rsidP="00053101">
      <w:pPr>
        <w:spacing w:line="360" w:lineRule="auto"/>
        <w:contextualSpacing/>
        <w:rPr>
          <w:rFonts w:ascii="Calibri" w:eastAsia="Arial" w:hAnsi="Calibri" w:cs="Calibri"/>
          <w:szCs w:val="22"/>
        </w:rPr>
      </w:pPr>
    </w:p>
    <w:p w14:paraId="392CB77D" w14:textId="09E0C6C8" w:rsidR="00AD3CEF" w:rsidRPr="00053101" w:rsidRDefault="000D1833" w:rsidP="00053101">
      <w:pPr>
        <w:spacing w:line="360" w:lineRule="auto"/>
        <w:contextualSpacing/>
        <w:rPr>
          <w:rFonts w:ascii="Calibri" w:eastAsia="Arial" w:hAnsi="Calibri" w:cs="Calibri"/>
          <w:szCs w:val="22"/>
        </w:rPr>
      </w:pPr>
      <w:r w:rsidRPr="00053101">
        <w:rPr>
          <w:rFonts w:ascii="Calibri" w:eastAsia="Arial" w:hAnsi="Calibri" w:cs="Calibri"/>
          <w:szCs w:val="22"/>
        </w:rPr>
        <w:t xml:space="preserve">People professionals also play a big role in the separation stages of the lifecycle, or </w:t>
      </w:r>
      <w:r w:rsidR="003C076A" w:rsidRPr="00053101">
        <w:rPr>
          <w:rFonts w:ascii="Calibri" w:eastAsia="Arial" w:hAnsi="Calibri" w:cs="Calibri"/>
          <w:szCs w:val="22"/>
        </w:rPr>
        <w:t xml:space="preserve">also known as offboarding. Parry-Slater (2024) highlights the importance </w:t>
      </w:r>
      <w:r w:rsidR="00376CF9" w:rsidRPr="00053101">
        <w:rPr>
          <w:rFonts w:ascii="Calibri" w:eastAsia="Arial" w:hAnsi="Calibri" w:cs="Calibri"/>
          <w:szCs w:val="22"/>
        </w:rPr>
        <w:t xml:space="preserve">of offboarding and how this process can </w:t>
      </w:r>
      <w:r w:rsidR="00EF6596" w:rsidRPr="00053101">
        <w:rPr>
          <w:rFonts w:ascii="Calibri" w:eastAsia="Arial" w:hAnsi="Calibri" w:cs="Calibri"/>
          <w:szCs w:val="22"/>
        </w:rPr>
        <w:t>affect</w:t>
      </w:r>
      <w:r w:rsidR="00376CF9" w:rsidRPr="00053101">
        <w:rPr>
          <w:rFonts w:ascii="Calibri" w:eastAsia="Arial" w:hAnsi="Calibri" w:cs="Calibri"/>
          <w:szCs w:val="22"/>
        </w:rPr>
        <w:t xml:space="preserve"> employer branding</w:t>
      </w:r>
      <w:r w:rsidR="006A31AB" w:rsidRPr="00053101">
        <w:rPr>
          <w:rFonts w:ascii="Calibri" w:eastAsia="Arial" w:hAnsi="Calibri" w:cs="Calibri"/>
          <w:szCs w:val="22"/>
        </w:rPr>
        <w:t>. However, Crooks (2022)</w:t>
      </w:r>
      <w:r w:rsidR="00EF6596" w:rsidRPr="00053101">
        <w:rPr>
          <w:rFonts w:ascii="Calibri" w:eastAsia="Arial" w:hAnsi="Calibri" w:cs="Calibri"/>
          <w:szCs w:val="22"/>
        </w:rPr>
        <w:t xml:space="preserve"> suggests offboarding is more than just collecting equipment</w:t>
      </w:r>
      <w:r w:rsidR="007E505A" w:rsidRPr="00053101">
        <w:rPr>
          <w:rFonts w:ascii="Calibri" w:eastAsia="Arial" w:hAnsi="Calibri" w:cs="Calibri"/>
          <w:szCs w:val="22"/>
        </w:rPr>
        <w:t xml:space="preserve"> and deactivating accounts. </w:t>
      </w:r>
      <w:r w:rsidR="00800E57" w:rsidRPr="00053101">
        <w:rPr>
          <w:rFonts w:ascii="Calibri" w:eastAsia="Arial" w:hAnsi="Calibri" w:cs="Calibri"/>
          <w:szCs w:val="22"/>
        </w:rPr>
        <w:t xml:space="preserve">She argues that it is a chance to find out why they are leaving through an exit interview, or </w:t>
      </w:r>
      <w:r w:rsidR="00606B5F" w:rsidRPr="00053101">
        <w:rPr>
          <w:rFonts w:ascii="Calibri" w:eastAsia="Arial" w:hAnsi="Calibri" w:cs="Calibri"/>
          <w:szCs w:val="22"/>
        </w:rPr>
        <w:t xml:space="preserve">an opportunity to leave the door open to return. </w:t>
      </w:r>
      <w:r w:rsidR="00C32403" w:rsidRPr="00053101">
        <w:rPr>
          <w:rFonts w:ascii="Calibri" w:eastAsia="Arial" w:hAnsi="Calibri" w:cs="Calibri"/>
          <w:szCs w:val="22"/>
        </w:rPr>
        <w:t xml:space="preserve">Without an effective offboarding experience, </w:t>
      </w:r>
      <w:r w:rsidR="00BC66F3" w:rsidRPr="00053101">
        <w:rPr>
          <w:rFonts w:ascii="Calibri" w:eastAsia="Arial" w:hAnsi="Calibri" w:cs="Calibri"/>
          <w:szCs w:val="22"/>
        </w:rPr>
        <w:t>ex-employees</w:t>
      </w:r>
      <w:r w:rsidR="00C32403" w:rsidRPr="00053101">
        <w:rPr>
          <w:rFonts w:ascii="Calibri" w:eastAsia="Arial" w:hAnsi="Calibri" w:cs="Calibri"/>
          <w:szCs w:val="22"/>
        </w:rPr>
        <w:t xml:space="preserve"> can be left feeling disgruntled and impact </w:t>
      </w:r>
      <w:r w:rsidR="00BC66F3" w:rsidRPr="00053101">
        <w:rPr>
          <w:rFonts w:ascii="Calibri" w:eastAsia="Arial" w:hAnsi="Calibri" w:cs="Calibri"/>
          <w:szCs w:val="22"/>
        </w:rPr>
        <w:t>the ability to attract new talent.</w:t>
      </w:r>
      <w:r w:rsidR="003A195C" w:rsidRPr="00053101">
        <w:rPr>
          <w:rFonts w:ascii="Calibri" w:eastAsia="Arial" w:hAnsi="Calibri" w:cs="Calibri"/>
          <w:szCs w:val="22"/>
        </w:rPr>
        <w:t xml:space="preserve"> </w:t>
      </w:r>
    </w:p>
    <w:p w14:paraId="164BB445" w14:textId="77777777" w:rsidR="00AD3CEF" w:rsidRPr="00053101" w:rsidRDefault="00AD3CEF" w:rsidP="00053101">
      <w:pPr>
        <w:spacing w:line="360" w:lineRule="auto"/>
        <w:contextualSpacing/>
        <w:rPr>
          <w:rFonts w:ascii="Calibri" w:eastAsia="Arial" w:hAnsi="Calibri" w:cs="Calibri"/>
          <w:color w:val="FF0000"/>
          <w:szCs w:val="22"/>
        </w:rPr>
      </w:pPr>
    </w:p>
    <w:p w14:paraId="2B8E63DC" w14:textId="77777777" w:rsidR="00AD3CEF" w:rsidRPr="00053101" w:rsidRDefault="00AD3CEF" w:rsidP="00053101">
      <w:pPr>
        <w:spacing w:line="360" w:lineRule="auto"/>
        <w:contextualSpacing/>
        <w:rPr>
          <w:rFonts w:ascii="Calibri" w:eastAsia="Arial" w:hAnsi="Calibri" w:cs="Calibri"/>
          <w:color w:val="FF0000"/>
          <w:szCs w:val="22"/>
        </w:rPr>
      </w:pPr>
      <w:r w:rsidRPr="00053101">
        <w:rPr>
          <w:rFonts w:ascii="Calibri" w:eastAsia="Arial" w:hAnsi="Calibri" w:cs="Calibri"/>
          <w:color w:val="FF0000"/>
          <w:szCs w:val="22"/>
        </w:rPr>
        <w:t>Analyse how people practice supports organisational strategy through vertical integration and how people practice supports wider people strategies through horizontal integration. (AC 3.2)</w:t>
      </w:r>
    </w:p>
    <w:p w14:paraId="4DA23FCA" w14:textId="7CB9C5AA" w:rsidR="00AD3CEF" w:rsidRPr="00053101" w:rsidRDefault="00AD3CEF" w:rsidP="00053101">
      <w:pPr>
        <w:spacing w:line="360" w:lineRule="auto"/>
        <w:contextualSpacing/>
        <w:rPr>
          <w:rFonts w:ascii="Calibri" w:eastAsia="Arial" w:hAnsi="Calibri" w:cs="Calibri"/>
          <w:color w:val="FF0000"/>
          <w:szCs w:val="22"/>
        </w:rPr>
      </w:pPr>
    </w:p>
    <w:p w14:paraId="4A6DCB78" w14:textId="27D01433" w:rsidR="00AD3CEF" w:rsidRPr="00053101" w:rsidRDefault="009F4E8F" w:rsidP="00053101">
      <w:pPr>
        <w:spacing w:line="360" w:lineRule="auto"/>
        <w:contextualSpacing/>
        <w:rPr>
          <w:rFonts w:ascii="Calibri" w:eastAsia="Arial" w:hAnsi="Calibri" w:cs="Calibri"/>
          <w:szCs w:val="22"/>
        </w:rPr>
      </w:pPr>
      <w:r w:rsidRPr="00053101">
        <w:rPr>
          <w:rFonts w:ascii="Calibri" w:eastAsia="Arial" w:hAnsi="Calibri" w:cs="Calibri"/>
          <w:szCs w:val="22"/>
        </w:rPr>
        <w:t xml:space="preserve">People practice is </w:t>
      </w:r>
      <w:r w:rsidR="00441CDE" w:rsidRPr="00053101">
        <w:rPr>
          <w:rFonts w:ascii="Calibri" w:eastAsia="Arial" w:hAnsi="Calibri" w:cs="Calibri"/>
          <w:szCs w:val="22"/>
        </w:rPr>
        <w:t xml:space="preserve">vital in </w:t>
      </w:r>
      <w:r w:rsidR="00371F2C" w:rsidRPr="00053101">
        <w:rPr>
          <w:rFonts w:ascii="Calibri" w:eastAsia="Arial" w:hAnsi="Calibri" w:cs="Calibri"/>
          <w:szCs w:val="22"/>
        </w:rPr>
        <w:t xml:space="preserve">promoting organisational strategy </w:t>
      </w:r>
      <w:r w:rsidR="00C87466" w:rsidRPr="00053101">
        <w:rPr>
          <w:rFonts w:ascii="Calibri" w:eastAsia="Arial" w:hAnsi="Calibri" w:cs="Calibri"/>
          <w:szCs w:val="22"/>
        </w:rPr>
        <w:t>through horizontal and vertical integration.</w:t>
      </w:r>
      <w:r w:rsidR="00490E9F" w:rsidRPr="00053101">
        <w:rPr>
          <w:rFonts w:ascii="Calibri" w:eastAsia="Arial" w:hAnsi="Calibri" w:cs="Calibri"/>
          <w:szCs w:val="22"/>
        </w:rPr>
        <w:t xml:space="preserve"> </w:t>
      </w:r>
      <w:r w:rsidR="003A195C" w:rsidRPr="00053101">
        <w:rPr>
          <w:rFonts w:ascii="Calibri" w:eastAsia="Arial" w:hAnsi="Calibri" w:cs="Calibri"/>
          <w:szCs w:val="22"/>
        </w:rPr>
        <w:t>For</w:t>
      </w:r>
      <w:r w:rsidR="00A60B86" w:rsidRPr="00053101">
        <w:rPr>
          <w:rFonts w:ascii="Calibri" w:eastAsia="Arial" w:hAnsi="Calibri" w:cs="Calibri"/>
          <w:szCs w:val="22"/>
        </w:rPr>
        <w:t xml:space="preserve"> a</w:t>
      </w:r>
      <w:r w:rsidR="008849FD" w:rsidRPr="00053101">
        <w:rPr>
          <w:rFonts w:ascii="Calibri" w:eastAsia="Arial" w:hAnsi="Calibri" w:cs="Calibri"/>
          <w:szCs w:val="22"/>
        </w:rPr>
        <w:t xml:space="preserve">n organisation to be effective, they must create a HR system </w:t>
      </w:r>
      <w:r w:rsidR="00965CA5" w:rsidRPr="00053101">
        <w:rPr>
          <w:rFonts w:ascii="Calibri" w:eastAsia="Arial" w:hAnsi="Calibri" w:cs="Calibri"/>
          <w:szCs w:val="22"/>
        </w:rPr>
        <w:t xml:space="preserve">that ensures both a vertical and horizontal fit. </w:t>
      </w:r>
      <w:r w:rsidR="00AA6443" w:rsidRPr="00053101">
        <w:rPr>
          <w:rFonts w:ascii="Calibri" w:eastAsia="Arial" w:hAnsi="Calibri" w:cs="Calibri"/>
          <w:szCs w:val="22"/>
        </w:rPr>
        <w:t>(Armstrong, 20</w:t>
      </w:r>
      <w:r w:rsidR="00773337" w:rsidRPr="00053101">
        <w:rPr>
          <w:rFonts w:ascii="Calibri" w:eastAsia="Arial" w:hAnsi="Calibri" w:cs="Calibri"/>
          <w:szCs w:val="22"/>
        </w:rPr>
        <w:t>12</w:t>
      </w:r>
      <w:r w:rsidR="00AA6443" w:rsidRPr="00053101">
        <w:rPr>
          <w:rFonts w:ascii="Calibri" w:eastAsia="Arial" w:hAnsi="Calibri" w:cs="Calibri"/>
          <w:szCs w:val="22"/>
        </w:rPr>
        <w:t xml:space="preserve">) </w:t>
      </w:r>
      <w:r w:rsidR="0009703C" w:rsidRPr="00053101">
        <w:rPr>
          <w:rFonts w:ascii="Calibri" w:eastAsia="Arial" w:hAnsi="Calibri" w:cs="Calibri"/>
          <w:szCs w:val="22"/>
        </w:rPr>
        <w:t xml:space="preserve">describes </w:t>
      </w:r>
      <w:r w:rsidR="00326E45" w:rsidRPr="00053101">
        <w:rPr>
          <w:rFonts w:ascii="Calibri" w:eastAsia="Arial" w:hAnsi="Calibri" w:cs="Calibri"/>
          <w:szCs w:val="22"/>
        </w:rPr>
        <w:t xml:space="preserve">Vertical integration </w:t>
      </w:r>
      <w:r w:rsidR="0009703C" w:rsidRPr="00053101">
        <w:rPr>
          <w:rFonts w:ascii="Calibri" w:eastAsia="Arial" w:hAnsi="Calibri" w:cs="Calibri"/>
          <w:szCs w:val="22"/>
        </w:rPr>
        <w:t xml:space="preserve">as linking a business strategy to a HR strategy. </w:t>
      </w:r>
      <w:r w:rsidR="009A0A78" w:rsidRPr="00053101">
        <w:rPr>
          <w:rFonts w:ascii="Calibri" w:eastAsia="Arial" w:hAnsi="Calibri" w:cs="Calibri"/>
          <w:szCs w:val="22"/>
        </w:rPr>
        <w:t xml:space="preserve">It is the connection between policies and practices </w:t>
      </w:r>
      <w:proofErr w:type="gramStart"/>
      <w:r w:rsidR="00701EBD" w:rsidRPr="00053101">
        <w:rPr>
          <w:rFonts w:ascii="Calibri" w:eastAsia="Arial" w:hAnsi="Calibri" w:cs="Calibri"/>
          <w:szCs w:val="22"/>
        </w:rPr>
        <w:t>in regards to</w:t>
      </w:r>
      <w:proofErr w:type="gramEnd"/>
      <w:r w:rsidR="00701EBD" w:rsidRPr="00053101">
        <w:rPr>
          <w:rFonts w:ascii="Calibri" w:eastAsia="Arial" w:hAnsi="Calibri" w:cs="Calibri"/>
          <w:szCs w:val="22"/>
        </w:rPr>
        <w:t xml:space="preserve"> people management and an organisations strategies and objectives</w:t>
      </w:r>
      <w:r w:rsidR="00AA052D" w:rsidRPr="00053101">
        <w:rPr>
          <w:rFonts w:ascii="Calibri" w:eastAsia="Arial" w:hAnsi="Calibri" w:cs="Calibri"/>
          <w:szCs w:val="22"/>
        </w:rPr>
        <w:t xml:space="preserve"> </w:t>
      </w:r>
      <w:r w:rsidR="00701EBD" w:rsidRPr="00053101">
        <w:rPr>
          <w:rFonts w:ascii="Calibri" w:eastAsia="Arial" w:hAnsi="Calibri" w:cs="Calibri"/>
          <w:szCs w:val="22"/>
        </w:rPr>
        <w:t>(</w:t>
      </w:r>
      <w:r w:rsidR="00F7066D" w:rsidRPr="00053101">
        <w:rPr>
          <w:rFonts w:ascii="Calibri" w:eastAsia="Arial" w:hAnsi="Calibri" w:cs="Calibri"/>
          <w:szCs w:val="22"/>
        </w:rPr>
        <w:t xml:space="preserve">Banfield and </w:t>
      </w:r>
      <w:r w:rsidR="00701EBD" w:rsidRPr="00053101">
        <w:rPr>
          <w:rFonts w:ascii="Calibri" w:eastAsia="Arial" w:hAnsi="Calibri" w:cs="Calibri"/>
          <w:szCs w:val="22"/>
        </w:rPr>
        <w:t>Kay, 200</w:t>
      </w:r>
      <w:r w:rsidR="00F7066D" w:rsidRPr="00053101">
        <w:rPr>
          <w:rFonts w:ascii="Calibri" w:eastAsia="Arial" w:hAnsi="Calibri" w:cs="Calibri"/>
          <w:szCs w:val="22"/>
        </w:rPr>
        <w:t>8</w:t>
      </w:r>
      <w:r w:rsidR="00701EBD" w:rsidRPr="00053101">
        <w:rPr>
          <w:rFonts w:ascii="Calibri" w:eastAsia="Arial" w:hAnsi="Calibri" w:cs="Calibri"/>
          <w:szCs w:val="22"/>
        </w:rPr>
        <w:t xml:space="preserve">). </w:t>
      </w:r>
      <w:r w:rsidR="00F95BFD" w:rsidRPr="00053101">
        <w:rPr>
          <w:rFonts w:ascii="Calibri" w:eastAsia="Arial" w:hAnsi="Calibri" w:cs="Calibri"/>
          <w:szCs w:val="22"/>
        </w:rPr>
        <w:t xml:space="preserve"> </w:t>
      </w:r>
      <w:r w:rsidR="008451B1" w:rsidRPr="00053101">
        <w:rPr>
          <w:rFonts w:ascii="Calibri" w:eastAsia="Arial" w:hAnsi="Calibri" w:cs="Calibri"/>
          <w:szCs w:val="22"/>
        </w:rPr>
        <w:t xml:space="preserve">An example of this would be an organisation looking to become a market leader, </w:t>
      </w:r>
      <w:r w:rsidR="008F24EE" w:rsidRPr="00053101">
        <w:rPr>
          <w:rFonts w:ascii="Calibri" w:eastAsia="Arial" w:hAnsi="Calibri" w:cs="Calibri"/>
          <w:szCs w:val="22"/>
        </w:rPr>
        <w:t xml:space="preserve">people practices would need to ensure they are attracting the best talent, create learning opportunities and </w:t>
      </w:r>
      <w:r w:rsidR="00960A37" w:rsidRPr="00053101">
        <w:rPr>
          <w:rFonts w:ascii="Calibri" w:eastAsia="Arial" w:hAnsi="Calibri" w:cs="Calibri"/>
          <w:szCs w:val="22"/>
        </w:rPr>
        <w:t xml:space="preserve">promote culture. </w:t>
      </w:r>
      <w:r w:rsidR="00C91773" w:rsidRPr="00053101">
        <w:rPr>
          <w:rFonts w:ascii="Calibri" w:eastAsia="Arial" w:hAnsi="Calibri" w:cs="Calibri"/>
          <w:szCs w:val="22"/>
        </w:rPr>
        <w:t xml:space="preserve">The alignment of </w:t>
      </w:r>
      <w:r w:rsidR="00AA052D" w:rsidRPr="00053101">
        <w:rPr>
          <w:rFonts w:ascii="Calibri" w:eastAsia="Arial" w:hAnsi="Calibri" w:cs="Calibri"/>
          <w:szCs w:val="22"/>
        </w:rPr>
        <w:t>both</w:t>
      </w:r>
      <w:r w:rsidR="000A092D" w:rsidRPr="00053101">
        <w:rPr>
          <w:rFonts w:ascii="Calibri" w:eastAsia="Arial" w:hAnsi="Calibri" w:cs="Calibri"/>
          <w:szCs w:val="22"/>
        </w:rPr>
        <w:t xml:space="preserve"> strategies ensures organisations and motivated and equipped to </w:t>
      </w:r>
      <w:r w:rsidR="00125D39" w:rsidRPr="00053101">
        <w:rPr>
          <w:rFonts w:ascii="Calibri" w:eastAsia="Arial" w:hAnsi="Calibri" w:cs="Calibri"/>
          <w:szCs w:val="22"/>
        </w:rPr>
        <w:t xml:space="preserve">reach their </w:t>
      </w:r>
      <w:r w:rsidR="00125D39" w:rsidRPr="00053101">
        <w:rPr>
          <w:rFonts w:ascii="Calibri" w:eastAsia="Arial" w:hAnsi="Calibri" w:cs="Calibri"/>
          <w:szCs w:val="22"/>
        </w:rPr>
        <w:lastRenderedPageBreak/>
        <w:t>potential</w:t>
      </w:r>
      <w:r w:rsidR="00AA052D" w:rsidRPr="00053101">
        <w:rPr>
          <w:rFonts w:ascii="Calibri" w:eastAsia="Arial" w:hAnsi="Calibri" w:cs="Calibri"/>
          <w:szCs w:val="22"/>
        </w:rPr>
        <w:t>,</w:t>
      </w:r>
      <w:r w:rsidR="00125D39" w:rsidRPr="00053101">
        <w:rPr>
          <w:rFonts w:ascii="Calibri" w:eastAsia="Arial" w:hAnsi="Calibri" w:cs="Calibri"/>
          <w:szCs w:val="22"/>
        </w:rPr>
        <w:t xml:space="preserve"> whilst ensuring that all employees and departments and </w:t>
      </w:r>
      <w:r w:rsidR="002770C0" w:rsidRPr="00053101">
        <w:rPr>
          <w:rFonts w:ascii="Calibri" w:eastAsia="Arial" w:hAnsi="Calibri" w:cs="Calibri"/>
          <w:szCs w:val="22"/>
        </w:rPr>
        <w:t xml:space="preserve">reaching the same outcome for the organisation. </w:t>
      </w:r>
      <w:r w:rsidR="00C15DFD" w:rsidRPr="00053101">
        <w:rPr>
          <w:rFonts w:ascii="Calibri" w:eastAsia="Arial" w:hAnsi="Calibri" w:cs="Calibri"/>
          <w:szCs w:val="22"/>
        </w:rPr>
        <w:t>Buzzell (1983) su</w:t>
      </w:r>
      <w:r w:rsidR="00D456C5" w:rsidRPr="00053101">
        <w:rPr>
          <w:rFonts w:ascii="Calibri" w:eastAsia="Arial" w:hAnsi="Calibri" w:cs="Calibri"/>
          <w:szCs w:val="22"/>
        </w:rPr>
        <w:t>pports the use of vertical integration</w:t>
      </w:r>
      <w:r w:rsidR="008F3346" w:rsidRPr="00053101">
        <w:rPr>
          <w:rFonts w:ascii="Calibri" w:eastAsia="Arial" w:hAnsi="Calibri" w:cs="Calibri"/>
          <w:szCs w:val="22"/>
        </w:rPr>
        <w:t xml:space="preserve"> and says it </w:t>
      </w:r>
      <w:r w:rsidR="008F3DEC" w:rsidRPr="00053101">
        <w:rPr>
          <w:rFonts w:ascii="Calibri" w:eastAsia="Arial" w:hAnsi="Calibri" w:cs="Calibri"/>
          <w:szCs w:val="22"/>
        </w:rPr>
        <w:t>is crucial for organisations to survive</w:t>
      </w:r>
      <w:r w:rsidR="008F3346" w:rsidRPr="00053101">
        <w:rPr>
          <w:rFonts w:ascii="Calibri" w:eastAsia="Arial" w:hAnsi="Calibri" w:cs="Calibri"/>
          <w:szCs w:val="22"/>
        </w:rPr>
        <w:t>.</w:t>
      </w:r>
      <w:r w:rsidR="00F7066D" w:rsidRPr="00053101">
        <w:rPr>
          <w:rFonts w:ascii="Calibri" w:eastAsia="Arial" w:hAnsi="Calibri" w:cs="Calibri"/>
          <w:szCs w:val="22"/>
        </w:rPr>
        <w:t xml:space="preserve"> </w:t>
      </w:r>
    </w:p>
    <w:p w14:paraId="42462CF7" w14:textId="77777777" w:rsidR="00A04465" w:rsidRPr="00053101" w:rsidRDefault="00A04465" w:rsidP="00053101">
      <w:pPr>
        <w:spacing w:line="360" w:lineRule="auto"/>
        <w:contextualSpacing/>
        <w:rPr>
          <w:rFonts w:ascii="Calibri" w:eastAsia="Arial" w:hAnsi="Calibri" w:cs="Calibri"/>
          <w:szCs w:val="22"/>
          <w:highlight w:val="green"/>
        </w:rPr>
      </w:pPr>
    </w:p>
    <w:p w14:paraId="1D984A73" w14:textId="5E242B99" w:rsidR="00A04465" w:rsidRPr="00053101" w:rsidRDefault="00AA077C" w:rsidP="00053101">
      <w:pPr>
        <w:spacing w:line="360" w:lineRule="auto"/>
        <w:contextualSpacing/>
        <w:rPr>
          <w:rFonts w:ascii="Calibri" w:eastAsia="Arial" w:hAnsi="Calibri" w:cs="Calibri"/>
          <w:szCs w:val="22"/>
        </w:rPr>
      </w:pPr>
      <w:r w:rsidRPr="000B5D09">
        <w:rPr>
          <w:rFonts w:ascii="Calibri" w:eastAsia="Arial" w:hAnsi="Calibri" w:cs="Calibri"/>
          <w:szCs w:val="22"/>
        </w:rPr>
        <w:t xml:space="preserve">Horizontal Integration </w:t>
      </w:r>
      <w:r w:rsidR="00FC358A" w:rsidRPr="000B5D09">
        <w:rPr>
          <w:rFonts w:ascii="Calibri" w:eastAsia="Arial" w:hAnsi="Calibri" w:cs="Calibri"/>
          <w:szCs w:val="22"/>
        </w:rPr>
        <w:t>is the alignment of</w:t>
      </w:r>
      <w:r w:rsidRPr="000B5D09">
        <w:rPr>
          <w:rFonts w:ascii="Calibri" w:eastAsia="Arial" w:hAnsi="Calibri" w:cs="Calibri"/>
          <w:szCs w:val="22"/>
        </w:rPr>
        <w:t xml:space="preserve"> </w:t>
      </w:r>
      <w:r w:rsidR="00694B26" w:rsidRPr="000B5D09">
        <w:rPr>
          <w:rFonts w:ascii="Calibri" w:eastAsia="Arial" w:hAnsi="Calibri" w:cs="Calibri"/>
          <w:szCs w:val="22"/>
        </w:rPr>
        <w:t xml:space="preserve">people practices between different HR </w:t>
      </w:r>
      <w:r w:rsidR="00430043" w:rsidRPr="000B5D09">
        <w:rPr>
          <w:rFonts w:ascii="Calibri" w:eastAsia="Arial" w:hAnsi="Calibri" w:cs="Calibri"/>
          <w:szCs w:val="22"/>
        </w:rPr>
        <w:t>functions</w:t>
      </w:r>
      <w:r w:rsidR="007A5F33" w:rsidRPr="000B5D09">
        <w:rPr>
          <w:rFonts w:ascii="Calibri" w:eastAsia="Arial" w:hAnsi="Calibri" w:cs="Calibri"/>
          <w:szCs w:val="22"/>
        </w:rPr>
        <w:t xml:space="preserve"> which creates a more supportive, </w:t>
      </w:r>
      <w:r w:rsidR="00D00837" w:rsidRPr="000B5D09">
        <w:rPr>
          <w:rFonts w:ascii="Calibri" w:eastAsia="Arial" w:hAnsi="Calibri" w:cs="Calibri"/>
          <w:szCs w:val="22"/>
        </w:rPr>
        <w:t xml:space="preserve">consistent approach for all employees. </w:t>
      </w:r>
      <w:r w:rsidR="004B456B" w:rsidRPr="000B5D09">
        <w:rPr>
          <w:rFonts w:ascii="Calibri" w:eastAsia="Arial" w:hAnsi="Calibri" w:cs="Calibri"/>
          <w:szCs w:val="22"/>
        </w:rPr>
        <w:t xml:space="preserve">The benefit of a horizontal integration is </w:t>
      </w:r>
      <w:r w:rsidR="00862077" w:rsidRPr="000B5D09">
        <w:rPr>
          <w:rFonts w:ascii="Calibri" w:eastAsia="Arial" w:hAnsi="Calibri" w:cs="Calibri"/>
          <w:szCs w:val="22"/>
        </w:rPr>
        <w:t xml:space="preserve">it is seen to expand the organisations target market by eliminating </w:t>
      </w:r>
      <w:r w:rsidR="00F822D8" w:rsidRPr="000B5D09">
        <w:rPr>
          <w:rFonts w:ascii="Calibri" w:eastAsia="Arial" w:hAnsi="Calibri" w:cs="Calibri"/>
          <w:szCs w:val="22"/>
        </w:rPr>
        <w:t>other competitors</w:t>
      </w:r>
      <w:r w:rsidR="00356179" w:rsidRPr="000B5D09">
        <w:rPr>
          <w:rFonts w:ascii="Calibri" w:eastAsia="Arial" w:hAnsi="Calibri" w:cs="Calibri"/>
          <w:szCs w:val="22"/>
        </w:rPr>
        <w:t xml:space="preserve"> (</w:t>
      </w:r>
      <w:r w:rsidR="000B5D09" w:rsidRPr="000B5D09">
        <w:rPr>
          <w:rFonts w:ascii="Calibri" w:eastAsia="Arial" w:hAnsi="Calibri" w:cs="Calibri"/>
          <w:szCs w:val="22"/>
        </w:rPr>
        <w:t xml:space="preserve">Dhir and </w:t>
      </w:r>
      <w:r w:rsidR="00356179" w:rsidRPr="000B5D09">
        <w:rPr>
          <w:rFonts w:ascii="Calibri" w:eastAsia="Arial" w:hAnsi="Calibri" w:cs="Calibri"/>
          <w:szCs w:val="22"/>
        </w:rPr>
        <w:t xml:space="preserve">Sushil, 2024). </w:t>
      </w:r>
      <w:r w:rsidR="000C27D8" w:rsidRPr="000B5D09">
        <w:rPr>
          <w:rFonts w:ascii="Calibri" w:eastAsia="Arial" w:hAnsi="Calibri" w:cs="Calibri"/>
          <w:szCs w:val="22"/>
        </w:rPr>
        <w:t xml:space="preserve">Within a horizonal integration, HR activities including performance management, recruitment and employee engagement are integregated </w:t>
      </w:r>
      <w:r w:rsidR="00FC558F" w:rsidRPr="000B5D09">
        <w:rPr>
          <w:rFonts w:ascii="Calibri" w:eastAsia="Arial" w:hAnsi="Calibri" w:cs="Calibri"/>
          <w:szCs w:val="22"/>
        </w:rPr>
        <w:t xml:space="preserve">supporting wider HR strategies. </w:t>
      </w:r>
      <w:r w:rsidR="00FB4252" w:rsidRPr="000B5D09">
        <w:rPr>
          <w:rFonts w:ascii="Calibri" w:eastAsia="Arial" w:hAnsi="Calibri" w:cs="Calibri"/>
          <w:szCs w:val="22"/>
        </w:rPr>
        <w:t xml:space="preserve">An </w:t>
      </w:r>
      <w:r w:rsidR="00803A10" w:rsidRPr="000B5D09">
        <w:rPr>
          <w:rFonts w:ascii="Calibri" w:eastAsia="Arial" w:hAnsi="Calibri" w:cs="Calibri"/>
          <w:szCs w:val="22"/>
        </w:rPr>
        <w:t>example of this would be</w:t>
      </w:r>
      <w:r w:rsidR="00104084" w:rsidRPr="000B5D09">
        <w:rPr>
          <w:rFonts w:ascii="Calibri" w:eastAsia="Arial" w:hAnsi="Calibri" w:cs="Calibri"/>
          <w:szCs w:val="22"/>
        </w:rPr>
        <w:t xml:space="preserve"> </w:t>
      </w:r>
      <w:r w:rsidR="00873B58" w:rsidRPr="000B5D09">
        <w:rPr>
          <w:rFonts w:ascii="Calibri" w:eastAsia="Arial" w:hAnsi="Calibri" w:cs="Calibri"/>
          <w:szCs w:val="22"/>
        </w:rPr>
        <w:t xml:space="preserve">talent management strategies </w:t>
      </w:r>
      <w:r w:rsidR="008F3346" w:rsidRPr="000B5D09">
        <w:rPr>
          <w:rFonts w:ascii="Calibri" w:eastAsia="Arial" w:hAnsi="Calibri" w:cs="Calibri"/>
          <w:szCs w:val="22"/>
        </w:rPr>
        <w:t>that</w:t>
      </w:r>
      <w:r w:rsidR="00873B58" w:rsidRPr="000B5D09">
        <w:rPr>
          <w:rFonts w:ascii="Calibri" w:eastAsia="Arial" w:hAnsi="Calibri" w:cs="Calibri"/>
          <w:szCs w:val="22"/>
        </w:rPr>
        <w:t xml:space="preserve"> ensure </w:t>
      </w:r>
      <w:r w:rsidR="00C97CC1" w:rsidRPr="000B5D09">
        <w:rPr>
          <w:rFonts w:ascii="Calibri" w:eastAsia="Arial" w:hAnsi="Calibri" w:cs="Calibri"/>
          <w:szCs w:val="22"/>
        </w:rPr>
        <w:t xml:space="preserve">recruiting, onboarding and career development are all linked. </w:t>
      </w:r>
      <w:r w:rsidR="00877D01" w:rsidRPr="000B5D09">
        <w:rPr>
          <w:rFonts w:ascii="Calibri" w:eastAsia="Arial" w:hAnsi="Calibri" w:cs="Calibri"/>
          <w:szCs w:val="22"/>
        </w:rPr>
        <w:t>This will ensure that employees within an organisation have a positive</w:t>
      </w:r>
      <w:r w:rsidR="00E97931" w:rsidRPr="000B5D09">
        <w:rPr>
          <w:rFonts w:ascii="Calibri" w:eastAsia="Arial" w:hAnsi="Calibri" w:cs="Calibri"/>
          <w:szCs w:val="22"/>
        </w:rPr>
        <w:t xml:space="preserve"> journey throughout their employment in turn increasing retention </w:t>
      </w:r>
      <w:r w:rsidR="00CE1A19" w:rsidRPr="000B5D09">
        <w:rPr>
          <w:rFonts w:ascii="Calibri" w:eastAsia="Arial" w:hAnsi="Calibri" w:cs="Calibri"/>
          <w:szCs w:val="22"/>
        </w:rPr>
        <w:t>and performance.</w:t>
      </w:r>
      <w:r w:rsidR="00CE1A19" w:rsidRPr="00053101">
        <w:rPr>
          <w:rFonts w:ascii="Calibri" w:eastAsia="Arial" w:hAnsi="Calibri" w:cs="Calibri"/>
          <w:szCs w:val="22"/>
        </w:rPr>
        <w:t xml:space="preserve"> </w:t>
      </w:r>
    </w:p>
    <w:p w14:paraId="71C618B1" w14:textId="77777777" w:rsidR="00AD3CEF" w:rsidRPr="00053101" w:rsidRDefault="00AD3CEF" w:rsidP="00053101">
      <w:pPr>
        <w:spacing w:line="360" w:lineRule="auto"/>
        <w:contextualSpacing/>
        <w:rPr>
          <w:rFonts w:ascii="Calibri" w:eastAsia="Arial" w:hAnsi="Calibri" w:cs="Calibri"/>
          <w:color w:val="FF0000"/>
          <w:szCs w:val="22"/>
        </w:rPr>
      </w:pPr>
    </w:p>
    <w:p w14:paraId="7290225C" w14:textId="77777777" w:rsidR="00AD3CEF" w:rsidRPr="00053101" w:rsidRDefault="00AD3CEF" w:rsidP="00053101">
      <w:pPr>
        <w:spacing w:line="360" w:lineRule="auto"/>
        <w:contextualSpacing/>
        <w:rPr>
          <w:rFonts w:ascii="Calibri" w:eastAsia="Arial" w:hAnsi="Calibri" w:cs="Calibri"/>
          <w:color w:val="FF0000"/>
          <w:szCs w:val="22"/>
        </w:rPr>
      </w:pPr>
      <w:r w:rsidRPr="00053101">
        <w:rPr>
          <w:rFonts w:ascii="Calibri" w:eastAsia="Arial" w:hAnsi="Calibri" w:cs="Calibri"/>
          <w:color w:val="FF0000"/>
          <w:szCs w:val="22"/>
        </w:rPr>
        <w:t>An organisation is planning to introduce a four-day working week. Discuss the processes the people function could use to consult and engage with managers and employees to understand their needs when moving from a five-day to four-day working week. (AC 3.3)</w:t>
      </w:r>
    </w:p>
    <w:p w14:paraId="05FE2FF1" w14:textId="77777777" w:rsidR="002075F9" w:rsidRPr="00053101" w:rsidRDefault="002075F9" w:rsidP="00053101">
      <w:pPr>
        <w:spacing w:line="360" w:lineRule="auto"/>
        <w:rPr>
          <w:rFonts w:ascii="Calibri" w:hAnsi="Calibri" w:cs="Calibri"/>
          <w:szCs w:val="22"/>
        </w:rPr>
      </w:pPr>
    </w:p>
    <w:p w14:paraId="51A709C1" w14:textId="2B4B2D0F" w:rsidR="00167ADE" w:rsidRPr="00053101" w:rsidRDefault="003C2E74" w:rsidP="00053101">
      <w:pPr>
        <w:spacing w:line="360" w:lineRule="auto"/>
        <w:rPr>
          <w:rFonts w:ascii="Calibri" w:hAnsi="Calibri" w:cs="Calibri"/>
          <w:szCs w:val="22"/>
        </w:rPr>
      </w:pPr>
      <w:r w:rsidRPr="00053101">
        <w:rPr>
          <w:rFonts w:ascii="Calibri" w:hAnsi="Calibri" w:cs="Calibri"/>
          <w:szCs w:val="22"/>
        </w:rPr>
        <w:t xml:space="preserve">Effective HR decisions </w:t>
      </w:r>
      <w:r w:rsidR="00604358" w:rsidRPr="00053101">
        <w:rPr>
          <w:rFonts w:ascii="Calibri" w:hAnsi="Calibri" w:cs="Calibri"/>
          <w:szCs w:val="22"/>
        </w:rPr>
        <w:t>should be based on the most up to date and relevant evidence possible</w:t>
      </w:r>
      <w:r w:rsidR="000D1782" w:rsidRPr="00053101">
        <w:rPr>
          <w:rFonts w:ascii="Calibri" w:hAnsi="Calibri" w:cs="Calibri"/>
          <w:szCs w:val="22"/>
        </w:rPr>
        <w:t xml:space="preserve"> (CIPD, 2024). Therefore, before moving to a consultation period, senior members and people practi</w:t>
      </w:r>
      <w:r w:rsidR="00B52078" w:rsidRPr="00053101">
        <w:rPr>
          <w:rFonts w:ascii="Calibri" w:hAnsi="Calibri" w:cs="Calibri"/>
          <w:szCs w:val="22"/>
        </w:rPr>
        <w:t xml:space="preserve">tioners </w:t>
      </w:r>
      <w:r w:rsidR="00AC6626" w:rsidRPr="00053101">
        <w:rPr>
          <w:rFonts w:ascii="Calibri" w:hAnsi="Calibri" w:cs="Calibri"/>
          <w:szCs w:val="22"/>
        </w:rPr>
        <w:t xml:space="preserve">should have credible evidence </w:t>
      </w:r>
      <w:r w:rsidR="00033E0F" w:rsidRPr="00053101">
        <w:rPr>
          <w:rFonts w:ascii="Calibri" w:hAnsi="Calibri" w:cs="Calibri"/>
          <w:szCs w:val="22"/>
        </w:rPr>
        <w:t xml:space="preserve">to suggest moving to a </w:t>
      </w:r>
      <w:r w:rsidR="00965A3A" w:rsidRPr="00053101">
        <w:rPr>
          <w:rFonts w:ascii="Calibri" w:hAnsi="Calibri" w:cs="Calibri"/>
          <w:szCs w:val="22"/>
        </w:rPr>
        <w:t>four-day</w:t>
      </w:r>
      <w:r w:rsidR="00033E0F" w:rsidRPr="00053101">
        <w:rPr>
          <w:rFonts w:ascii="Calibri" w:hAnsi="Calibri" w:cs="Calibri"/>
          <w:szCs w:val="22"/>
        </w:rPr>
        <w:t xml:space="preserve"> working week.</w:t>
      </w:r>
      <w:r w:rsidR="0033736C" w:rsidRPr="00053101">
        <w:rPr>
          <w:rFonts w:ascii="Calibri" w:hAnsi="Calibri" w:cs="Calibri"/>
          <w:szCs w:val="22"/>
        </w:rPr>
        <w:t xml:space="preserve"> </w:t>
      </w:r>
    </w:p>
    <w:p w14:paraId="55619FDA" w14:textId="1521B480" w:rsidR="0033736C" w:rsidRPr="00053101" w:rsidRDefault="0033736C" w:rsidP="00053101">
      <w:pPr>
        <w:spacing w:line="360" w:lineRule="auto"/>
        <w:rPr>
          <w:rFonts w:ascii="Calibri" w:hAnsi="Calibri" w:cs="Calibri"/>
          <w:szCs w:val="22"/>
          <w:highlight w:val="yellow"/>
        </w:rPr>
      </w:pPr>
    </w:p>
    <w:p w14:paraId="27AC8ADF" w14:textId="62F3708A" w:rsidR="0033736C" w:rsidRPr="00053101" w:rsidRDefault="00A6459C" w:rsidP="00053101">
      <w:pPr>
        <w:spacing w:line="360" w:lineRule="auto"/>
        <w:rPr>
          <w:rFonts w:ascii="Calibri" w:hAnsi="Calibri" w:cs="Calibri"/>
          <w:szCs w:val="22"/>
          <w:highlight w:val="yellow"/>
        </w:rPr>
      </w:pPr>
      <w:r w:rsidRPr="00053101">
        <w:rPr>
          <w:rFonts w:ascii="Calibri" w:hAnsi="Calibri" w:cs="Calibri"/>
          <w:szCs w:val="22"/>
        </w:rPr>
        <w:t xml:space="preserve">To start the process, organisation should </w:t>
      </w:r>
      <w:r w:rsidR="001C4B2B" w:rsidRPr="00053101">
        <w:rPr>
          <w:rFonts w:ascii="Calibri" w:hAnsi="Calibri" w:cs="Calibri"/>
          <w:szCs w:val="22"/>
        </w:rPr>
        <w:t>look to involve the workforce from the off</w:t>
      </w:r>
      <w:r w:rsidR="000A237E" w:rsidRPr="00053101">
        <w:rPr>
          <w:rFonts w:ascii="Calibri" w:hAnsi="Calibri" w:cs="Calibri"/>
          <w:szCs w:val="22"/>
        </w:rPr>
        <w:t xml:space="preserve">. Sirkin, Keenan, and Jackson (2005) suggest that </w:t>
      </w:r>
      <w:r w:rsidR="00E90FBB" w:rsidRPr="00053101">
        <w:rPr>
          <w:rFonts w:ascii="Calibri" w:hAnsi="Calibri" w:cs="Calibri"/>
          <w:szCs w:val="22"/>
        </w:rPr>
        <w:t xml:space="preserve">if organisations involve staff to late, or not at all, they risk alienating the workforce which makes it difficult for employees to accept any change. </w:t>
      </w:r>
      <w:r w:rsidR="00F50232" w:rsidRPr="00053101">
        <w:rPr>
          <w:rFonts w:ascii="Calibri" w:hAnsi="Calibri" w:cs="Calibri"/>
          <w:szCs w:val="22"/>
        </w:rPr>
        <w:t>One method of involving the workforce is a survey</w:t>
      </w:r>
      <w:r w:rsidR="003A55F3" w:rsidRPr="00053101">
        <w:rPr>
          <w:rFonts w:ascii="Calibri" w:hAnsi="Calibri" w:cs="Calibri"/>
          <w:szCs w:val="22"/>
        </w:rPr>
        <w:t>, this is potentially a great place to start as it can gather valuable data</w:t>
      </w:r>
      <w:r w:rsidR="003F0F0E" w:rsidRPr="00053101">
        <w:rPr>
          <w:rFonts w:ascii="Calibri" w:hAnsi="Calibri" w:cs="Calibri"/>
          <w:szCs w:val="22"/>
        </w:rPr>
        <w:t xml:space="preserve">. For example, a survey make ask staff how they currently feel at work and </w:t>
      </w:r>
      <w:r w:rsidR="00C32211" w:rsidRPr="00053101">
        <w:rPr>
          <w:rFonts w:ascii="Calibri" w:hAnsi="Calibri" w:cs="Calibri"/>
          <w:szCs w:val="22"/>
        </w:rPr>
        <w:t xml:space="preserve">whether </w:t>
      </w:r>
      <w:r w:rsidR="00676DCC" w:rsidRPr="00053101">
        <w:rPr>
          <w:rFonts w:ascii="Calibri" w:hAnsi="Calibri" w:cs="Calibri"/>
          <w:szCs w:val="22"/>
        </w:rPr>
        <w:t xml:space="preserve">they would like to </w:t>
      </w:r>
      <w:r w:rsidR="00C32211" w:rsidRPr="00053101">
        <w:rPr>
          <w:rFonts w:ascii="Calibri" w:hAnsi="Calibri" w:cs="Calibri"/>
          <w:szCs w:val="22"/>
        </w:rPr>
        <w:t>mov</w:t>
      </w:r>
      <w:r w:rsidR="00676DCC" w:rsidRPr="00053101">
        <w:rPr>
          <w:rFonts w:ascii="Calibri" w:hAnsi="Calibri" w:cs="Calibri"/>
          <w:szCs w:val="22"/>
        </w:rPr>
        <w:t>e</w:t>
      </w:r>
      <w:r w:rsidR="00C32211" w:rsidRPr="00053101">
        <w:rPr>
          <w:rFonts w:ascii="Calibri" w:hAnsi="Calibri" w:cs="Calibri"/>
          <w:szCs w:val="22"/>
        </w:rPr>
        <w:t xml:space="preserve"> to a </w:t>
      </w:r>
      <w:r w:rsidR="00676DCC" w:rsidRPr="00053101">
        <w:rPr>
          <w:rFonts w:ascii="Calibri" w:hAnsi="Calibri" w:cs="Calibri"/>
          <w:szCs w:val="22"/>
        </w:rPr>
        <w:t>4-day</w:t>
      </w:r>
      <w:r w:rsidR="00C32211" w:rsidRPr="00053101">
        <w:rPr>
          <w:rFonts w:ascii="Calibri" w:hAnsi="Calibri" w:cs="Calibri"/>
          <w:szCs w:val="22"/>
        </w:rPr>
        <w:t xml:space="preserve"> working week</w:t>
      </w:r>
      <w:r w:rsidR="00676DCC" w:rsidRPr="00053101">
        <w:rPr>
          <w:rFonts w:ascii="Calibri" w:hAnsi="Calibri" w:cs="Calibri"/>
          <w:szCs w:val="22"/>
        </w:rPr>
        <w:t xml:space="preserve">. </w:t>
      </w:r>
      <w:r w:rsidR="006A6172" w:rsidRPr="00053101">
        <w:rPr>
          <w:rFonts w:ascii="Calibri" w:hAnsi="Calibri" w:cs="Calibri"/>
          <w:szCs w:val="22"/>
        </w:rPr>
        <w:t xml:space="preserve">This is supported by </w:t>
      </w:r>
      <w:r w:rsidR="00976C3A" w:rsidRPr="00053101">
        <w:rPr>
          <w:rFonts w:ascii="Calibri" w:hAnsi="Calibri" w:cs="Calibri"/>
          <w:szCs w:val="22"/>
        </w:rPr>
        <w:t>Judd, O’Rourke, and Grant (2018)</w:t>
      </w:r>
      <w:r w:rsidR="00742B07" w:rsidRPr="00053101">
        <w:rPr>
          <w:rFonts w:ascii="Calibri" w:hAnsi="Calibri" w:cs="Calibri"/>
          <w:szCs w:val="22"/>
        </w:rPr>
        <w:t xml:space="preserve"> who suggest that surveys can predict the behaviour outcome of change, </w:t>
      </w:r>
      <w:r w:rsidR="00A50A31" w:rsidRPr="00053101">
        <w:rPr>
          <w:rFonts w:ascii="Calibri" w:hAnsi="Calibri" w:cs="Calibri"/>
          <w:szCs w:val="22"/>
        </w:rPr>
        <w:t xml:space="preserve">as well as making employees feel heard. If the workforce </w:t>
      </w:r>
      <w:proofErr w:type="gramStart"/>
      <w:r w:rsidR="00A50A31" w:rsidRPr="00053101">
        <w:rPr>
          <w:rFonts w:ascii="Calibri" w:hAnsi="Calibri" w:cs="Calibri"/>
          <w:szCs w:val="22"/>
        </w:rPr>
        <w:t>complete</w:t>
      </w:r>
      <w:proofErr w:type="gramEnd"/>
      <w:r w:rsidR="00A50A31" w:rsidRPr="00053101">
        <w:rPr>
          <w:rFonts w:ascii="Calibri" w:hAnsi="Calibri" w:cs="Calibri"/>
          <w:szCs w:val="22"/>
        </w:rPr>
        <w:t xml:space="preserve"> a survey that supports the change, they may feel more involved in the change and happier at work. </w:t>
      </w:r>
    </w:p>
    <w:p w14:paraId="42B781A6" w14:textId="77777777" w:rsidR="00965A3A" w:rsidRPr="00053101" w:rsidRDefault="00965A3A" w:rsidP="00053101">
      <w:pPr>
        <w:spacing w:line="360" w:lineRule="auto"/>
        <w:rPr>
          <w:rFonts w:ascii="Calibri" w:hAnsi="Calibri" w:cs="Calibri"/>
          <w:szCs w:val="22"/>
          <w:highlight w:val="yellow"/>
        </w:rPr>
      </w:pPr>
    </w:p>
    <w:p w14:paraId="2C32DDEF" w14:textId="5F232AD6" w:rsidR="00965A3A" w:rsidRPr="00053101" w:rsidRDefault="00965A3A" w:rsidP="00053101">
      <w:pPr>
        <w:spacing w:line="360" w:lineRule="auto"/>
        <w:rPr>
          <w:rFonts w:ascii="Calibri" w:hAnsi="Calibri" w:cs="Calibri"/>
          <w:szCs w:val="22"/>
        </w:rPr>
      </w:pPr>
      <w:r w:rsidRPr="00053101">
        <w:rPr>
          <w:rFonts w:ascii="Calibri" w:hAnsi="Calibri" w:cs="Calibri"/>
          <w:szCs w:val="22"/>
        </w:rPr>
        <w:lastRenderedPageBreak/>
        <w:t xml:space="preserve">Another </w:t>
      </w:r>
      <w:r w:rsidR="00EB7D99" w:rsidRPr="00053101">
        <w:rPr>
          <w:rFonts w:ascii="Calibri" w:hAnsi="Calibri" w:cs="Calibri"/>
          <w:szCs w:val="22"/>
        </w:rPr>
        <w:t xml:space="preserve">potential step in the consultation process </w:t>
      </w:r>
      <w:r w:rsidR="009F0045" w:rsidRPr="00053101">
        <w:rPr>
          <w:rFonts w:ascii="Calibri" w:hAnsi="Calibri" w:cs="Calibri"/>
          <w:szCs w:val="22"/>
        </w:rPr>
        <w:t xml:space="preserve">could be focus groups. Surveys can give excellent </w:t>
      </w:r>
      <w:r w:rsidR="001158D7" w:rsidRPr="00053101">
        <w:rPr>
          <w:rFonts w:ascii="Calibri" w:hAnsi="Calibri" w:cs="Calibri"/>
          <w:szCs w:val="22"/>
        </w:rPr>
        <w:t>quantitative</w:t>
      </w:r>
      <w:r w:rsidR="009F0045" w:rsidRPr="00053101">
        <w:rPr>
          <w:rFonts w:ascii="Calibri" w:hAnsi="Calibri" w:cs="Calibri"/>
          <w:szCs w:val="22"/>
        </w:rPr>
        <w:t xml:space="preserve"> data that is easy to compare and make assumptions, however, by linking in focus groups too, it can give </w:t>
      </w:r>
      <w:r w:rsidR="001158D7" w:rsidRPr="00053101">
        <w:rPr>
          <w:rFonts w:ascii="Calibri" w:hAnsi="Calibri" w:cs="Calibri"/>
          <w:szCs w:val="22"/>
        </w:rPr>
        <w:t>organisations</w:t>
      </w:r>
      <w:r w:rsidR="009F0045" w:rsidRPr="00053101">
        <w:rPr>
          <w:rFonts w:ascii="Calibri" w:hAnsi="Calibri" w:cs="Calibri"/>
          <w:szCs w:val="22"/>
        </w:rPr>
        <w:t xml:space="preserve"> </w:t>
      </w:r>
      <w:r w:rsidR="00A15B1D" w:rsidRPr="00053101">
        <w:rPr>
          <w:rFonts w:ascii="Calibri" w:hAnsi="Calibri" w:cs="Calibri"/>
          <w:szCs w:val="22"/>
        </w:rPr>
        <w:t>the ‘why’ behind</w:t>
      </w:r>
      <w:r w:rsidR="003F2A15" w:rsidRPr="00053101">
        <w:rPr>
          <w:rFonts w:ascii="Calibri" w:hAnsi="Calibri" w:cs="Calibri"/>
          <w:szCs w:val="22"/>
        </w:rPr>
        <w:t xml:space="preserve"> data</w:t>
      </w:r>
      <w:r w:rsidR="00C4575E" w:rsidRPr="00053101">
        <w:rPr>
          <w:rFonts w:ascii="Calibri" w:hAnsi="Calibri" w:cs="Calibri"/>
          <w:szCs w:val="22"/>
        </w:rPr>
        <w:t>.</w:t>
      </w:r>
      <w:r w:rsidR="00900F00" w:rsidRPr="00053101">
        <w:rPr>
          <w:rFonts w:ascii="Calibri" w:hAnsi="Calibri" w:cs="Calibri"/>
          <w:szCs w:val="22"/>
        </w:rPr>
        <w:t xml:space="preserve"> </w:t>
      </w:r>
    </w:p>
    <w:p w14:paraId="06081378" w14:textId="77777777" w:rsidR="004913A6" w:rsidRPr="00053101" w:rsidRDefault="004913A6" w:rsidP="00053101">
      <w:pPr>
        <w:spacing w:line="360" w:lineRule="auto"/>
        <w:rPr>
          <w:rFonts w:ascii="Calibri" w:hAnsi="Calibri" w:cs="Calibri"/>
          <w:szCs w:val="22"/>
          <w:highlight w:val="yellow"/>
        </w:rPr>
      </w:pPr>
    </w:p>
    <w:p w14:paraId="72EF2387" w14:textId="410BC845" w:rsidR="001D39D8" w:rsidRDefault="00F06287" w:rsidP="00053101">
      <w:pPr>
        <w:spacing w:line="360" w:lineRule="auto"/>
        <w:rPr>
          <w:rFonts w:ascii="Calibri" w:hAnsi="Calibri" w:cs="Calibri"/>
          <w:szCs w:val="22"/>
        </w:rPr>
      </w:pPr>
      <w:r w:rsidRPr="00053101">
        <w:rPr>
          <w:rFonts w:ascii="Calibri" w:hAnsi="Calibri" w:cs="Calibri"/>
          <w:szCs w:val="22"/>
        </w:rPr>
        <w:t xml:space="preserve">Once </w:t>
      </w:r>
      <w:r w:rsidR="00C4575E" w:rsidRPr="00053101">
        <w:rPr>
          <w:rFonts w:ascii="Calibri" w:hAnsi="Calibri" w:cs="Calibri"/>
          <w:szCs w:val="22"/>
        </w:rPr>
        <w:t>organisations</w:t>
      </w:r>
      <w:r w:rsidRPr="00053101">
        <w:rPr>
          <w:rFonts w:ascii="Calibri" w:hAnsi="Calibri" w:cs="Calibri"/>
          <w:szCs w:val="22"/>
        </w:rPr>
        <w:t xml:space="preserve"> have considered the most up to date and relevant data, </w:t>
      </w:r>
      <w:r w:rsidR="00C4575E" w:rsidRPr="00053101">
        <w:rPr>
          <w:rFonts w:ascii="Calibri" w:hAnsi="Calibri" w:cs="Calibri"/>
          <w:szCs w:val="22"/>
        </w:rPr>
        <w:t xml:space="preserve">consulted </w:t>
      </w:r>
      <w:r w:rsidRPr="00053101">
        <w:rPr>
          <w:rFonts w:ascii="Calibri" w:hAnsi="Calibri" w:cs="Calibri"/>
          <w:szCs w:val="22"/>
        </w:rPr>
        <w:t xml:space="preserve">with the workforce through surveys and focus groups, </w:t>
      </w:r>
      <w:r w:rsidR="008B2A96" w:rsidRPr="00053101">
        <w:rPr>
          <w:rFonts w:ascii="Calibri" w:hAnsi="Calibri" w:cs="Calibri"/>
          <w:szCs w:val="22"/>
        </w:rPr>
        <w:t xml:space="preserve">they should have excellent data available to them about how the workforce feels about the change. However, </w:t>
      </w:r>
      <w:r w:rsidR="001D39D8" w:rsidRPr="00053101">
        <w:rPr>
          <w:rFonts w:ascii="Calibri" w:hAnsi="Calibri" w:cs="Calibri"/>
          <w:szCs w:val="22"/>
        </w:rPr>
        <w:t xml:space="preserve">in addition to this, they have included the staff if the </w:t>
      </w:r>
      <w:r w:rsidR="008A433E" w:rsidRPr="00053101">
        <w:rPr>
          <w:rFonts w:ascii="Calibri" w:hAnsi="Calibri" w:cs="Calibri"/>
          <w:szCs w:val="22"/>
        </w:rPr>
        <w:t>decision-making</w:t>
      </w:r>
      <w:r w:rsidR="001D39D8" w:rsidRPr="00053101">
        <w:rPr>
          <w:rFonts w:ascii="Calibri" w:hAnsi="Calibri" w:cs="Calibri"/>
          <w:szCs w:val="22"/>
        </w:rPr>
        <w:t xml:space="preserve"> process where they feel included and more likely to accept the change because they have been part of it. </w:t>
      </w:r>
      <w:r w:rsidR="008A433E" w:rsidRPr="00053101">
        <w:rPr>
          <w:rFonts w:ascii="Calibri" w:hAnsi="Calibri" w:cs="Calibri"/>
          <w:szCs w:val="22"/>
        </w:rPr>
        <w:t>(</w:t>
      </w:r>
      <w:r w:rsidR="00053101" w:rsidRPr="00053101">
        <w:rPr>
          <w:rFonts w:ascii="Calibri" w:hAnsi="Calibri" w:cs="Calibri"/>
          <w:szCs w:val="22"/>
        </w:rPr>
        <w:t>CIPD, 2024</w:t>
      </w:r>
      <w:r w:rsidR="008A433E" w:rsidRPr="00053101">
        <w:rPr>
          <w:rFonts w:ascii="Calibri" w:hAnsi="Calibri" w:cs="Calibri"/>
          <w:szCs w:val="22"/>
        </w:rPr>
        <w:t xml:space="preserve">) highlights the important of monitoring and evaluating the change, and therefore, </w:t>
      </w:r>
      <w:r w:rsidR="00486F67" w:rsidRPr="00053101">
        <w:rPr>
          <w:rFonts w:ascii="Calibri" w:hAnsi="Calibri" w:cs="Calibri"/>
          <w:szCs w:val="22"/>
        </w:rPr>
        <w:t xml:space="preserve">staff surveys and focus groups should continue to ensure the workforce are still happy with the change as time goes by. This method should ensure </w:t>
      </w:r>
      <w:r w:rsidR="00AC69A1" w:rsidRPr="00053101">
        <w:rPr>
          <w:rFonts w:ascii="Calibri" w:hAnsi="Calibri" w:cs="Calibri"/>
          <w:szCs w:val="22"/>
        </w:rPr>
        <w:t xml:space="preserve">the successful implementation of a </w:t>
      </w:r>
      <w:proofErr w:type="gramStart"/>
      <w:r w:rsidR="00AC69A1" w:rsidRPr="00053101">
        <w:rPr>
          <w:rFonts w:ascii="Calibri" w:hAnsi="Calibri" w:cs="Calibri"/>
          <w:szCs w:val="22"/>
        </w:rPr>
        <w:t>four day</w:t>
      </w:r>
      <w:proofErr w:type="gramEnd"/>
      <w:r w:rsidR="00AC69A1" w:rsidRPr="00053101">
        <w:rPr>
          <w:rFonts w:ascii="Calibri" w:hAnsi="Calibri" w:cs="Calibri"/>
          <w:szCs w:val="22"/>
        </w:rPr>
        <w:t xml:space="preserve"> working week.</w:t>
      </w:r>
      <w:r w:rsidR="00053101" w:rsidRPr="00053101">
        <w:rPr>
          <w:rFonts w:ascii="Calibri" w:hAnsi="Calibri" w:cs="Calibri"/>
          <w:szCs w:val="22"/>
        </w:rPr>
        <w:t xml:space="preserve"> </w:t>
      </w:r>
    </w:p>
    <w:p w14:paraId="4569404F" w14:textId="77777777" w:rsidR="000B5D09" w:rsidRDefault="000B5D09" w:rsidP="00053101">
      <w:pPr>
        <w:spacing w:line="360" w:lineRule="auto"/>
        <w:rPr>
          <w:rFonts w:ascii="Calibri" w:hAnsi="Calibri" w:cs="Calibri"/>
          <w:szCs w:val="22"/>
        </w:rPr>
      </w:pPr>
    </w:p>
    <w:p w14:paraId="12788029" w14:textId="77777777" w:rsidR="000B5D09" w:rsidRDefault="000B5D09" w:rsidP="00053101">
      <w:pPr>
        <w:spacing w:line="360" w:lineRule="auto"/>
        <w:rPr>
          <w:rFonts w:ascii="Calibri" w:hAnsi="Calibri" w:cs="Calibri"/>
          <w:szCs w:val="22"/>
        </w:rPr>
      </w:pPr>
    </w:p>
    <w:p w14:paraId="341486B4" w14:textId="77777777" w:rsidR="000B5D09" w:rsidRDefault="000B5D09" w:rsidP="00053101">
      <w:pPr>
        <w:spacing w:line="360" w:lineRule="auto"/>
        <w:rPr>
          <w:rFonts w:ascii="Calibri" w:hAnsi="Calibri" w:cs="Calibri"/>
          <w:szCs w:val="22"/>
        </w:rPr>
      </w:pPr>
    </w:p>
    <w:p w14:paraId="6391ECA5" w14:textId="77777777" w:rsidR="000B5D09" w:rsidRDefault="000B5D09" w:rsidP="00053101">
      <w:pPr>
        <w:spacing w:line="360" w:lineRule="auto"/>
        <w:rPr>
          <w:rFonts w:ascii="Calibri" w:hAnsi="Calibri" w:cs="Calibri"/>
          <w:szCs w:val="22"/>
        </w:rPr>
      </w:pPr>
    </w:p>
    <w:p w14:paraId="08717D55" w14:textId="77777777" w:rsidR="000B5D09" w:rsidRDefault="000B5D09" w:rsidP="00053101">
      <w:pPr>
        <w:spacing w:line="360" w:lineRule="auto"/>
        <w:rPr>
          <w:rFonts w:ascii="Calibri" w:hAnsi="Calibri" w:cs="Calibri"/>
          <w:szCs w:val="22"/>
        </w:rPr>
      </w:pPr>
    </w:p>
    <w:p w14:paraId="6750CA3F" w14:textId="77777777" w:rsidR="000B5D09" w:rsidRDefault="000B5D09" w:rsidP="00053101">
      <w:pPr>
        <w:spacing w:line="360" w:lineRule="auto"/>
        <w:rPr>
          <w:rFonts w:ascii="Calibri" w:hAnsi="Calibri" w:cs="Calibri"/>
          <w:szCs w:val="22"/>
        </w:rPr>
      </w:pPr>
    </w:p>
    <w:p w14:paraId="3D355191" w14:textId="77777777" w:rsidR="000B5D09" w:rsidRDefault="000B5D09" w:rsidP="00053101">
      <w:pPr>
        <w:spacing w:line="360" w:lineRule="auto"/>
        <w:rPr>
          <w:rFonts w:ascii="Calibri" w:hAnsi="Calibri" w:cs="Calibri"/>
          <w:szCs w:val="22"/>
        </w:rPr>
      </w:pPr>
    </w:p>
    <w:p w14:paraId="7351F69F" w14:textId="77777777" w:rsidR="000B5D09" w:rsidRDefault="000B5D09" w:rsidP="00053101">
      <w:pPr>
        <w:spacing w:line="360" w:lineRule="auto"/>
        <w:rPr>
          <w:rFonts w:ascii="Calibri" w:hAnsi="Calibri" w:cs="Calibri"/>
          <w:szCs w:val="22"/>
        </w:rPr>
      </w:pPr>
    </w:p>
    <w:p w14:paraId="06CB6342" w14:textId="77777777" w:rsidR="000B5D09" w:rsidRDefault="000B5D09" w:rsidP="00053101">
      <w:pPr>
        <w:spacing w:line="360" w:lineRule="auto"/>
        <w:rPr>
          <w:rFonts w:ascii="Calibri" w:hAnsi="Calibri" w:cs="Calibri"/>
          <w:szCs w:val="22"/>
        </w:rPr>
      </w:pPr>
    </w:p>
    <w:p w14:paraId="2673B61A" w14:textId="77777777" w:rsidR="000B5D09" w:rsidRDefault="000B5D09" w:rsidP="00053101">
      <w:pPr>
        <w:spacing w:line="360" w:lineRule="auto"/>
        <w:rPr>
          <w:rFonts w:ascii="Calibri" w:hAnsi="Calibri" w:cs="Calibri"/>
          <w:szCs w:val="22"/>
        </w:rPr>
      </w:pPr>
    </w:p>
    <w:p w14:paraId="501BE09A" w14:textId="77777777" w:rsidR="000B5D09" w:rsidRDefault="000B5D09" w:rsidP="00053101">
      <w:pPr>
        <w:spacing w:line="360" w:lineRule="auto"/>
        <w:rPr>
          <w:rFonts w:ascii="Calibri" w:hAnsi="Calibri" w:cs="Calibri"/>
          <w:szCs w:val="22"/>
        </w:rPr>
      </w:pPr>
    </w:p>
    <w:p w14:paraId="68B13248" w14:textId="77777777" w:rsidR="000B5D09" w:rsidRDefault="000B5D09" w:rsidP="00053101">
      <w:pPr>
        <w:spacing w:line="360" w:lineRule="auto"/>
        <w:rPr>
          <w:rFonts w:ascii="Calibri" w:hAnsi="Calibri" w:cs="Calibri"/>
          <w:szCs w:val="22"/>
        </w:rPr>
      </w:pPr>
    </w:p>
    <w:p w14:paraId="4B277D3A" w14:textId="77777777" w:rsidR="000B5D09" w:rsidRDefault="000B5D09" w:rsidP="00053101">
      <w:pPr>
        <w:spacing w:line="360" w:lineRule="auto"/>
        <w:rPr>
          <w:rFonts w:ascii="Calibri" w:hAnsi="Calibri" w:cs="Calibri"/>
          <w:szCs w:val="22"/>
        </w:rPr>
      </w:pPr>
    </w:p>
    <w:p w14:paraId="10E5C207" w14:textId="77777777" w:rsidR="000B5D09" w:rsidRDefault="000B5D09" w:rsidP="00053101">
      <w:pPr>
        <w:spacing w:line="360" w:lineRule="auto"/>
        <w:rPr>
          <w:rFonts w:ascii="Calibri" w:hAnsi="Calibri" w:cs="Calibri"/>
          <w:szCs w:val="22"/>
        </w:rPr>
      </w:pPr>
    </w:p>
    <w:p w14:paraId="1BAD292E" w14:textId="77777777" w:rsidR="000B5D09" w:rsidRDefault="000B5D09" w:rsidP="00053101">
      <w:pPr>
        <w:spacing w:line="360" w:lineRule="auto"/>
        <w:rPr>
          <w:rFonts w:ascii="Calibri" w:hAnsi="Calibri" w:cs="Calibri"/>
          <w:szCs w:val="22"/>
        </w:rPr>
      </w:pPr>
    </w:p>
    <w:p w14:paraId="07187CC8" w14:textId="77777777" w:rsidR="000B5D09" w:rsidRDefault="000B5D09" w:rsidP="00053101">
      <w:pPr>
        <w:spacing w:line="360" w:lineRule="auto"/>
        <w:rPr>
          <w:rFonts w:ascii="Calibri" w:hAnsi="Calibri" w:cs="Calibri"/>
          <w:szCs w:val="22"/>
        </w:rPr>
      </w:pPr>
    </w:p>
    <w:p w14:paraId="76FCD7BF" w14:textId="77777777" w:rsidR="000B5D09" w:rsidRDefault="000B5D09" w:rsidP="00053101">
      <w:pPr>
        <w:spacing w:line="360" w:lineRule="auto"/>
        <w:rPr>
          <w:rFonts w:ascii="Calibri" w:hAnsi="Calibri" w:cs="Calibri"/>
          <w:szCs w:val="22"/>
        </w:rPr>
      </w:pPr>
    </w:p>
    <w:p w14:paraId="274FC247" w14:textId="77777777" w:rsidR="000B5D09" w:rsidRDefault="000B5D09" w:rsidP="00053101">
      <w:pPr>
        <w:spacing w:line="360" w:lineRule="auto"/>
        <w:rPr>
          <w:rFonts w:ascii="Calibri" w:hAnsi="Calibri" w:cs="Calibri"/>
          <w:szCs w:val="22"/>
        </w:rPr>
      </w:pPr>
    </w:p>
    <w:p w14:paraId="68B0E616" w14:textId="77777777" w:rsidR="000B5D09" w:rsidRDefault="000B5D09" w:rsidP="00053101">
      <w:pPr>
        <w:spacing w:line="360" w:lineRule="auto"/>
        <w:rPr>
          <w:rFonts w:ascii="Calibri" w:hAnsi="Calibri" w:cs="Calibri"/>
          <w:szCs w:val="22"/>
        </w:rPr>
      </w:pPr>
    </w:p>
    <w:p w14:paraId="41EC227C" w14:textId="77777777" w:rsidR="000B5D09" w:rsidRDefault="000B5D09" w:rsidP="00053101">
      <w:pPr>
        <w:spacing w:line="360" w:lineRule="auto"/>
        <w:rPr>
          <w:rFonts w:ascii="Calibri" w:hAnsi="Calibri" w:cs="Calibri"/>
          <w:szCs w:val="22"/>
        </w:rPr>
      </w:pPr>
    </w:p>
    <w:p w14:paraId="12B3FD91" w14:textId="77777777" w:rsidR="000B5D09" w:rsidRDefault="000B5D09" w:rsidP="00053101">
      <w:pPr>
        <w:spacing w:line="360" w:lineRule="auto"/>
        <w:rPr>
          <w:rFonts w:ascii="Calibri" w:hAnsi="Calibri" w:cs="Calibri"/>
          <w:szCs w:val="22"/>
        </w:rPr>
      </w:pPr>
    </w:p>
    <w:p w14:paraId="678A5EC2" w14:textId="77777777" w:rsidR="000B5D09" w:rsidRDefault="000B5D09" w:rsidP="00053101">
      <w:pPr>
        <w:spacing w:line="360" w:lineRule="auto"/>
        <w:rPr>
          <w:rFonts w:ascii="Calibri" w:hAnsi="Calibri" w:cs="Calibri"/>
          <w:szCs w:val="22"/>
        </w:rPr>
      </w:pPr>
    </w:p>
    <w:p w14:paraId="4CCC20E4" w14:textId="77777777" w:rsidR="000B5D09" w:rsidRDefault="000B5D09" w:rsidP="00053101">
      <w:pPr>
        <w:spacing w:line="360" w:lineRule="auto"/>
        <w:rPr>
          <w:rFonts w:ascii="Calibri" w:hAnsi="Calibri" w:cs="Calibri"/>
          <w:szCs w:val="22"/>
        </w:rPr>
      </w:pPr>
    </w:p>
    <w:sdt>
      <w:sdtPr>
        <w:id w:val="-718364953"/>
        <w:docPartObj>
          <w:docPartGallery w:val="Bibliographies"/>
          <w:docPartUnique/>
        </w:docPartObj>
      </w:sdtPr>
      <w:sdtEndPr>
        <w:rPr>
          <w:rFonts w:ascii="Calibri" w:eastAsiaTheme="minorHAnsi" w:hAnsi="Calibri" w:cs="Calibri"/>
          <w:color w:val="auto"/>
          <w:sz w:val="22"/>
          <w:szCs w:val="22"/>
        </w:rPr>
      </w:sdtEndPr>
      <w:sdtContent>
        <w:p w14:paraId="6EFBD61B" w14:textId="23F434B9" w:rsidR="00635BF9" w:rsidRDefault="00635BF9">
          <w:pPr>
            <w:pStyle w:val="Heading1"/>
          </w:pPr>
          <w:r>
            <w:t>References</w:t>
          </w:r>
        </w:p>
        <w:sdt>
          <w:sdtPr>
            <w:id w:val="-573587230"/>
            <w:bibliography/>
          </w:sdtPr>
          <w:sdtEndPr>
            <w:rPr>
              <w:rFonts w:ascii="Calibri" w:hAnsi="Calibri" w:cs="Calibri"/>
              <w:szCs w:val="22"/>
            </w:rPr>
          </w:sdtEndPr>
          <w:sdtContent>
            <w:p w14:paraId="6D86407D"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szCs w:val="22"/>
                </w:rPr>
                <w:fldChar w:fldCharType="begin"/>
              </w:r>
              <w:r w:rsidRPr="00635BF9">
                <w:rPr>
                  <w:rFonts w:ascii="Calibri" w:hAnsi="Calibri" w:cs="Calibri"/>
                  <w:szCs w:val="22"/>
                </w:rPr>
                <w:instrText xml:space="preserve"> BIBLIOGRAPHY </w:instrText>
              </w:r>
              <w:r w:rsidRPr="00635BF9">
                <w:rPr>
                  <w:rFonts w:ascii="Calibri" w:hAnsi="Calibri" w:cs="Calibri"/>
                  <w:szCs w:val="22"/>
                </w:rPr>
                <w:fldChar w:fldCharType="separate"/>
              </w:r>
              <w:r w:rsidRPr="00635BF9">
                <w:rPr>
                  <w:rFonts w:ascii="Calibri" w:hAnsi="Calibri" w:cs="Calibri"/>
                  <w:noProof/>
                  <w:szCs w:val="22"/>
                </w:rPr>
                <w:t xml:space="preserve">Admiral Group, 2025. </w:t>
              </w:r>
              <w:r w:rsidRPr="00635BF9">
                <w:rPr>
                  <w:rFonts w:ascii="Calibri" w:hAnsi="Calibri" w:cs="Calibri"/>
                  <w:i/>
                  <w:iCs/>
                  <w:noProof/>
                  <w:szCs w:val="22"/>
                </w:rPr>
                <w:t xml:space="preserve">About us.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t>https://www.admiralgroup.co.uk/who-we-are/about-us</w:t>
              </w:r>
              <w:r w:rsidRPr="00635BF9">
                <w:rPr>
                  <w:rFonts w:ascii="Calibri" w:hAnsi="Calibri" w:cs="Calibri"/>
                  <w:noProof/>
                  <w:szCs w:val="22"/>
                </w:rPr>
                <w:br/>
                <w:t>[Accessed 2 February 2025].</w:t>
              </w:r>
            </w:p>
            <w:p w14:paraId="5264DE04"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Affinity Connect, 2025. </w:t>
              </w:r>
              <w:r w:rsidRPr="00635BF9">
                <w:rPr>
                  <w:rFonts w:ascii="Calibri" w:hAnsi="Calibri" w:cs="Calibri"/>
                  <w:i/>
                  <w:iCs/>
                  <w:noProof/>
                  <w:szCs w:val="22"/>
                </w:rPr>
                <w:t xml:space="preserve">About Us.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t>https://www.affinityconnect.org/about-us/</w:t>
              </w:r>
              <w:r w:rsidRPr="00635BF9">
                <w:rPr>
                  <w:rFonts w:ascii="Calibri" w:hAnsi="Calibri" w:cs="Calibri"/>
                  <w:noProof/>
                  <w:szCs w:val="22"/>
                </w:rPr>
                <w:br/>
                <w:t>[Accessed 5 February 2025].</w:t>
              </w:r>
            </w:p>
            <w:p w14:paraId="02A61ACB"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Armstrong, M., 2012. </w:t>
              </w:r>
              <w:r w:rsidRPr="00635BF9">
                <w:rPr>
                  <w:rFonts w:ascii="Calibri" w:hAnsi="Calibri" w:cs="Calibri"/>
                  <w:i/>
                  <w:iCs/>
                  <w:noProof/>
                  <w:szCs w:val="22"/>
                </w:rPr>
                <w:t xml:space="preserve">Armstrong's Handbook of Human Resource Management Practice. </w:t>
              </w:r>
              <w:r w:rsidRPr="00635BF9">
                <w:rPr>
                  <w:rFonts w:ascii="Calibri" w:hAnsi="Calibri" w:cs="Calibri"/>
                  <w:noProof/>
                  <w:szCs w:val="22"/>
                </w:rPr>
                <w:t>United Kingdom: Kogan Page.</w:t>
              </w:r>
            </w:p>
            <w:p w14:paraId="395EA155"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Banfield, P. &amp; Kay, R., 2008. </w:t>
              </w:r>
              <w:r w:rsidRPr="00635BF9">
                <w:rPr>
                  <w:rFonts w:ascii="Calibri" w:hAnsi="Calibri" w:cs="Calibri"/>
                  <w:i/>
                  <w:iCs/>
                  <w:noProof/>
                  <w:szCs w:val="22"/>
                </w:rPr>
                <w:t xml:space="preserve">Introduction to Human Resource Management. </w:t>
              </w:r>
              <w:r w:rsidRPr="00635BF9">
                <w:rPr>
                  <w:rFonts w:ascii="Calibri" w:hAnsi="Calibri" w:cs="Calibri"/>
                  <w:noProof/>
                  <w:szCs w:val="22"/>
                </w:rPr>
                <w:t>United Kingdom: Oxford University Press.</w:t>
              </w:r>
            </w:p>
            <w:p w14:paraId="7E600D93"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Bank of England, 2025. </w:t>
              </w:r>
              <w:r w:rsidRPr="00635BF9">
                <w:rPr>
                  <w:rFonts w:ascii="Calibri" w:hAnsi="Calibri" w:cs="Calibri"/>
                  <w:i/>
                  <w:iCs/>
                  <w:noProof/>
                  <w:szCs w:val="22"/>
                </w:rPr>
                <w:t xml:space="preserve">Interest rates and Bank Rate.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t>https://www.bankofengland.co.uk/monetary-policy/the-interest-rate-bank-rate</w:t>
              </w:r>
              <w:r w:rsidRPr="00635BF9">
                <w:rPr>
                  <w:rFonts w:ascii="Calibri" w:hAnsi="Calibri" w:cs="Calibri"/>
                  <w:noProof/>
                  <w:szCs w:val="22"/>
                </w:rPr>
                <w:br/>
                <w:t>[Accessed 4 February 2025].</w:t>
              </w:r>
            </w:p>
            <w:p w14:paraId="45F5AD20"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Battista, M., 2024. </w:t>
              </w:r>
              <w:r w:rsidRPr="00635BF9">
                <w:rPr>
                  <w:rFonts w:ascii="Calibri" w:hAnsi="Calibri" w:cs="Calibri"/>
                  <w:i/>
                  <w:iCs/>
                  <w:noProof/>
                  <w:szCs w:val="22"/>
                </w:rPr>
                <w:t xml:space="preserve">PESTLE Analysis.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t>https://www.cipd.org/uk/knowledge/factsheets/pestle-analysis-factsheet/</w:t>
              </w:r>
              <w:r w:rsidRPr="00635BF9">
                <w:rPr>
                  <w:rFonts w:ascii="Calibri" w:hAnsi="Calibri" w:cs="Calibri"/>
                  <w:noProof/>
                  <w:szCs w:val="22"/>
                </w:rPr>
                <w:br/>
                <w:t>[Accessed 2 February 2025].</w:t>
              </w:r>
            </w:p>
            <w:p w14:paraId="7CFF6DAD"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Bell, S., 2024. </w:t>
              </w:r>
              <w:r w:rsidRPr="00635BF9">
                <w:rPr>
                  <w:rFonts w:ascii="Calibri" w:hAnsi="Calibri" w:cs="Calibri"/>
                  <w:i/>
                  <w:iCs/>
                  <w:noProof/>
                  <w:szCs w:val="22"/>
                </w:rPr>
                <w:t xml:space="preserve">Kotter's 8-Step Change Model.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t>https://www.mindtools.com/a8nu5v5/kotters-8-step-change-model</w:t>
              </w:r>
              <w:r w:rsidRPr="00635BF9">
                <w:rPr>
                  <w:rFonts w:ascii="Calibri" w:hAnsi="Calibri" w:cs="Calibri"/>
                  <w:noProof/>
                  <w:szCs w:val="22"/>
                </w:rPr>
                <w:br/>
                <w:t>[Accessed 4 February 2025].</w:t>
              </w:r>
            </w:p>
            <w:p w14:paraId="6E1F89DE"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British Business Bank, 2025. </w:t>
              </w:r>
              <w:r w:rsidRPr="00635BF9">
                <w:rPr>
                  <w:rFonts w:ascii="Calibri" w:hAnsi="Calibri" w:cs="Calibri"/>
                  <w:i/>
                  <w:iCs/>
                  <w:noProof/>
                  <w:szCs w:val="22"/>
                </w:rPr>
                <w:t xml:space="preserve">How Interest rates impact businesses.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t>https://www.british-business-bank.co.uk/business-guidance/guidance-articles/business-essentials/how-do-interest-rate-changes-affect-businesses#:~:text=In%20an%20environment%20with%20high,so%20become%20more%20cost%20conscious.</w:t>
              </w:r>
              <w:r w:rsidRPr="00635BF9">
                <w:rPr>
                  <w:rFonts w:ascii="Calibri" w:hAnsi="Calibri" w:cs="Calibri"/>
                  <w:noProof/>
                  <w:szCs w:val="22"/>
                </w:rPr>
                <w:br/>
                <w:t>[Accessed 6 February 2025].</w:t>
              </w:r>
            </w:p>
            <w:p w14:paraId="4AF90BF3"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Brooks, I., 2018. </w:t>
              </w:r>
              <w:r w:rsidRPr="00635BF9">
                <w:rPr>
                  <w:rFonts w:ascii="Calibri" w:hAnsi="Calibri" w:cs="Calibri"/>
                  <w:i/>
                  <w:iCs/>
                  <w:noProof/>
                  <w:szCs w:val="22"/>
                </w:rPr>
                <w:t xml:space="preserve">Organisational Behaviour: individuals, groups, and organisations. </w:t>
              </w:r>
              <w:r w:rsidRPr="00635BF9">
                <w:rPr>
                  <w:rFonts w:ascii="Calibri" w:hAnsi="Calibri" w:cs="Calibri"/>
                  <w:noProof/>
                  <w:szCs w:val="22"/>
                </w:rPr>
                <w:t>United Kingdom: Pearson Education Limited.</w:t>
              </w:r>
            </w:p>
            <w:p w14:paraId="4F4C3E52"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Buzzell, R., 1983. </w:t>
              </w:r>
              <w:r w:rsidRPr="00635BF9">
                <w:rPr>
                  <w:rFonts w:ascii="Calibri" w:hAnsi="Calibri" w:cs="Calibri"/>
                  <w:i/>
                  <w:iCs/>
                  <w:noProof/>
                  <w:szCs w:val="22"/>
                </w:rPr>
                <w:t xml:space="preserve">Is Vertical Integration Profitable?.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t>https://hbr.org/1983/01/is-vertical-integration-profitable</w:t>
              </w:r>
              <w:r w:rsidRPr="00635BF9">
                <w:rPr>
                  <w:rFonts w:ascii="Calibri" w:hAnsi="Calibri" w:cs="Calibri"/>
                  <w:noProof/>
                  <w:szCs w:val="22"/>
                </w:rPr>
                <w:br/>
                <w:t>[Accessed 6 February 2025].</w:t>
              </w:r>
            </w:p>
            <w:p w14:paraId="3AFFAFD9"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lastRenderedPageBreak/>
                <w:t xml:space="preserve">CIPD, 2024. </w:t>
              </w:r>
              <w:r w:rsidRPr="00635BF9">
                <w:rPr>
                  <w:rFonts w:ascii="Calibri" w:hAnsi="Calibri" w:cs="Calibri"/>
                  <w:i/>
                  <w:iCs/>
                  <w:noProof/>
                  <w:szCs w:val="22"/>
                </w:rPr>
                <w:t xml:space="preserve">Change Management.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t>https://www.cipd.org/uk/knowledge/factsheets/change-management-factsheet/</w:t>
              </w:r>
              <w:r w:rsidRPr="00635BF9">
                <w:rPr>
                  <w:rFonts w:ascii="Calibri" w:hAnsi="Calibri" w:cs="Calibri"/>
                  <w:noProof/>
                  <w:szCs w:val="22"/>
                </w:rPr>
                <w:br/>
                <w:t>[Accessed 7 February 2025].</w:t>
              </w:r>
            </w:p>
            <w:p w14:paraId="7E09EC6C"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CIPD, 2024. </w:t>
              </w:r>
              <w:r w:rsidRPr="00635BF9">
                <w:rPr>
                  <w:rFonts w:ascii="Calibri" w:hAnsi="Calibri" w:cs="Calibri"/>
                  <w:i/>
                  <w:iCs/>
                  <w:noProof/>
                  <w:szCs w:val="22"/>
                </w:rPr>
                <w:t xml:space="preserve">Evidence-based practice for effective decision-making.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t>https://www.cipd.org/uk/knowledge/factsheets/evidence-based-practice-factsheet/</w:t>
              </w:r>
              <w:r w:rsidRPr="00635BF9">
                <w:rPr>
                  <w:rFonts w:ascii="Calibri" w:hAnsi="Calibri" w:cs="Calibri"/>
                  <w:noProof/>
                  <w:szCs w:val="22"/>
                </w:rPr>
                <w:br/>
                <w:t>[Accessed 7 February 2025].</w:t>
              </w:r>
            </w:p>
            <w:p w14:paraId="5DBFEE35"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Cotton, C., 2023. </w:t>
              </w:r>
              <w:r w:rsidRPr="00635BF9">
                <w:rPr>
                  <w:rFonts w:ascii="Calibri" w:hAnsi="Calibri" w:cs="Calibri"/>
                  <w:i/>
                  <w:iCs/>
                  <w:noProof/>
                  <w:szCs w:val="22"/>
                </w:rPr>
                <w:t xml:space="preserve">Hard times: How the cost-of-living crisis is affecting the workplace.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t>https://www.cipd.org/uk/views-and-insights/thought-leadership/cipd-voice/cost-of-living-workplace/</w:t>
              </w:r>
              <w:r w:rsidRPr="00635BF9">
                <w:rPr>
                  <w:rFonts w:ascii="Calibri" w:hAnsi="Calibri" w:cs="Calibri"/>
                  <w:noProof/>
                  <w:szCs w:val="22"/>
                </w:rPr>
                <w:br/>
                <w:t>[Accessed 6 February 2025].</w:t>
              </w:r>
            </w:p>
            <w:p w14:paraId="27225493"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Crooks, H., 2022. </w:t>
              </w:r>
              <w:r w:rsidRPr="00635BF9">
                <w:rPr>
                  <w:rFonts w:ascii="Calibri" w:hAnsi="Calibri" w:cs="Calibri"/>
                  <w:i/>
                  <w:iCs/>
                  <w:noProof/>
                  <w:szCs w:val="22"/>
                </w:rPr>
                <w:t xml:space="preserve">The Importance of Effectively Offboarding Employees.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t>https://www.wrightpeoplehr.com/effectively-offboarding-employees/</w:t>
              </w:r>
              <w:r w:rsidRPr="00635BF9">
                <w:rPr>
                  <w:rFonts w:ascii="Calibri" w:hAnsi="Calibri" w:cs="Calibri"/>
                  <w:noProof/>
                  <w:szCs w:val="22"/>
                </w:rPr>
                <w:br/>
                <w:t>[Accessed 6 February 2025].</w:t>
              </w:r>
            </w:p>
            <w:p w14:paraId="6B1365C3"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Dent , E. &amp; Goldberg , S. G., 1999. Challenging "Resistance to change". </w:t>
              </w:r>
              <w:r w:rsidRPr="00635BF9">
                <w:rPr>
                  <w:rFonts w:ascii="Calibri" w:hAnsi="Calibri" w:cs="Calibri"/>
                  <w:i/>
                  <w:iCs/>
                  <w:noProof/>
                  <w:szCs w:val="22"/>
                </w:rPr>
                <w:t xml:space="preserve">Applied Behavioural Science , </w:t>
              </w:r>
              <w:r w:rsidRPr="00635BF9">
                <w:rPr>
                  <w:rFonts w:ascii="Calibri" w:hAnsi="Calibri" w:cs="Calibri"/>
                  <w:noProof/>
                  <w:szCs w:val="22"/>
                </w:rPr>
                <w:t>35(1), pp. 25-41.</w:t>
              </w:r>
            </w:p>
            <w:p w14:paraId="6233EC4A"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Dhir, S. &amp; Sushil, 2024. </w:t>
              </w:r>
              <w:r w:rsidRPr="00635BF9">
                <w:rPr>
                  <w:rFonts w:ascii="Calibri" w:hAnsi="Calibri" w:cs="Calibri"/>
                  <w:i/>
                  <w:iCs/>
                  <w:noProof/>
                  <w:szCs w:val="22"/>
                </w:rPr>
                <w:t xml:space="preserve">Strategic Management: Reflecting Strategic Flexibility, Innovation, and Entrepreneurship. </w:t>
              </w:r>
              <w:r w:rsidRPr="00635BF9">
                <w:rPr>
                  <w:rFonts w:ascii="Calibri" w:hAnsi="Calibri" w:cs="Calibri"/>
                  <w:noProof/>
                  <w:szCs w:val="22"/>
                </w:rPr>
                <w:t>Germany: Springer Nature Singapore.</w:t>
              </w:r>
            </w:p>
            <w:p w14:paraId="7CFCB5DC"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Ellis, C., 2023. </w:t>
              </w:r>
              <w:r w:rsidRPr="00635BF9">
                <w:rPr>
                  <w:rFonts w:ascii="Calibri" w:hAnsi="Calibri" w:cs="Calibri"/>
                  <w:i/>
                  <w:iCs/>
                  <w:noProof/>
                  <w:szCs w:val="22"/>
                </w:rPr>
                <w:t xml:space="preserve">What Are Divisional Organizational Structures?.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t>https://theorg.com/iterate/divisional-organizational-structures</w:t>
              </w:r>
              <w:r w:rsidRPr="00635BF9">
                <w:rPr>
                  <w:rFonts w:ascii="Calibri" w:hAnsi="Calibri" w:cs="Calibri"/>
                  <w:noProof/>
                  <w:szCs w:val="22"/>
                </w:rPr>
                <w:br/>
                <w:t>[Accessed 2 February 2025].</w:t>
              </w:r>
            </w:p>
            <w:p w14:paraId="05D9B71B"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Freedman, M., 2024. </w:t>
              </w:r>
              <w:r w:rsidRPr="00635BF9">
                <w:rPr>
                  <w:rFonts w:ascii="Calibri" w:hAnsi="Calibri" w:cs="Calibri"/>
                  <w:i/>
                  <w:iCs/>
                  <w:noProof/>
                  <w:szCs w:val="22"/>
                </w:rPr>
                <w:t xml:space="preserve">Management Theory of Charles Handy.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t>https://www.business.com/articles/management-theory-of-charles-handy/</w:t>
              </w:r>
              <w:r w:rsidRPr="00635BF9">
                <w:rPr>
                  <w:rFonts w:ascii="Calibri" w:hAnsi="Calibri" w:cs="Calibri"/>
                  <w:noProof/>
                  <w:szCs w:val="22"/>
                </w:rPr>
                <w:br/>
                <w:t>[Accessed 3 February 2025].</w:t>
              </w:r>
            </w:p>
            <w:p w14:paraId="0C5235CB"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Friedman, E., 2023. </w:t>
              </w:r>
              <w:r w:rsidRPr="00635BF9">
                <w:rPr>
                  <w:rFonts w:ascii="Calibri" w:hAnsi="Calibri" w:cs="Calibri"/>
                  <w:i/>
                  <w:iCs/>
                  <w:noProof/>
                  <w:szCs w:val="22"/>
                </w:rPr>
                <w:t xml:space="preserve">What A Great Candidate Experience Looks Like.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t>https://www.forbes.com/councils/forbeshumanresourcescouncil/2023/07/11/what-a-great-candidate-experience-looks-like/</w:t>
              </w:r>
              <w:r w:rsidRPr="00635BF9">
                <w:rPr>
                  <w:rFonts w:ascii="Calibri" w:hAnsi="Calibri" w:cs="Calibri"/>
                  <w:noProof/>
                  <w:szCs w:val="22"/>
                </w:rPr>
                <w:br/>
                <w:t>[Accessed 5 February 2025].</w:t>
              </w:r>
            </w:p>
            <w:p w14:paraId="48E65BF3"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Gaskell, A., 2023. </w:t>
              </w:r>
              <w:r w:rsidRPr="00635BF9">
                <w:rPr>
                  <w:rFonts w:ascii="Calibri" w:hAnsi="Calibri" w:cs="Calibri"/>
                  <w:i/>
                  <w:iCs/>
                  <w:noProof/>
                  <w:szCs w:val="22"/>
                </w:rPr>
                <w:t xml:space="preserve">What Impact Does Remote Work Have On Inflation?.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t>https://www.forbes.com/sites/adigaskell/2023/01/19/what-impact-does-remote-work-have-on-inflation/</w:t>
              </w:r>
              <w:r w:rsidRPr="00635BF9">
                <w:rPr>
                  <w:rFonts w:ascii="Calibri" w:hAnsi="Calibri" w:cs="Calibri"/>
                  <w:noProof/>
                  <w:szCs w:val="22"/>
                </w:rPr>
                <w:br/>
                <w:t>[Accessed 3 February 2025].</w:t>
              </w:r>
            </w:p>
            <w:p w14:paraId="486263C0"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lastRenderedPageBreak/>
                <w:t xml:space="preserve">Gillikin, J., 2019. </w:t>
              </w:r>
              <w:r w:rsidRPr="00635BF9">
                <w:rPr>
                  <w:rFonts w:ascii="Calibri" w:hAnsi="Calibri" w:cs="Calibri"/>
                  <w:i/>
                  <w:iCs/>
                  <w:noProof/>
                  <w:szCs w:val="22"/>
                </w:rPr>
                <w:t xml:space="preserve">Advantages &amp; Disadvantages of Divisional Organizational Structure.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t>https://smallbusiness.chron.com/advantages-disadvantages-divisional-organizational-structure-611.html</w:t>
              </w:r>
              <w:r w:rsidRPr="00635BF9">
                <w:rPr>
                  <w:rFonts w:ascii="Calibri" w:hAnsi="Calibri" w:cs="Calibri"/>
                  <w:noProof/>
                  <w:szCs w:val="22"/>
                </w:rPr>
                <w:br/>
                <w:t>[Accessed 2 February 2025].</w:t>
              </w:r>
            </w:p>
            <w:p w14:paraId="01999ADD"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Hall, K., 2013. </w:t>
              </w:r>
              <w:r w:rsidRPr="00635BF9">
                <w:rPr>
                  <w:rFonts w:ascii="Calibri" w:hAnsi="Calibri" w:cs="Calibri"/>
                  <w:i/>
                  <w:iCs/>
                  <w:noProof/>
                  <w:szCs w:val="22"/>
                </w:rPr>
                <w:t xml:space="preserve">Making the matrix work. </w:t>
              </w:r>
              <w:r w:rsidRPr="00635BF9">
                <w:rPr>
                  <w:rFonts w:ascii="Calibri" w:hAnsi="Calibri" w:cs="Calibri"/>
                  <w:noProof/>
                  <w:szCs w:val="22"/>
                </w:rPr>
                <w:t>United Kingdom: Nicholas Brealey Publishing.</w:t>
              </w:r>
            </w:p>
            <w:p w14:paraId="7CD6C927"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Harold L. Sirkin, P. K. A. J., 2005. </w:t>
              </w:r>
              <w:r w:rsidRPr="00635BF9">
                <w:rPr>
                  <w:rFonts w:ascii="Calibri" w:hAnsi="Calibri" w:cs="Calibri"/>
                  <w:i/>
                  <w:iCs/>
                  <w:noProof/>
                  <w:szCs w:val="22"/>
                </w:rPr>
                <w:t xml:space="preserve">The Hard Side of Change Management.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t>https://hbr.org/2005/10/the-hard-side-of-change-management</w:t>
              </w:r>
              <w:r w:rsidRPr="00635BF9">
                <w:rPr>
                  <w:rFonts w:ascii="Calibri" w:hAnsi="Calibri" w:cs="Calibri"/>
                  <w:noProof/>
                  <w:szCs w:val="22"/>
                </w:rPr>
                <w:br/>
                <w:t>[Accessed 2 February 2025].</w:t>
              </w:r>
            </w:p>
            <w:p w14:paraId="56EFD833"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Institute of Government &amp; Public Policy, 2024. </w:t>
              </w:r>
              <w:r w:rsidRPr="00635BF9">
                <w:rPr>
                  <w:rFonts w:ascii="Calibri" w:hAnsi="Calibri" w:cs="Calibri"/>
                  <w:i/>
                  <w:iCs/>
                  <w:noProof/>
                  <w:szCs w:val="22"/>
                </w:rPr>
                <w:t xml:space="preserve">https://igpp.org.uk/blog/article/integrating-health-and-wellbeing-workplace-strategy-create-sustainable-employee-work-environments.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t>https://igpp.org.uk/blog/article/integrating-health-and-wellbeing-workplace-strategy-create-sustainable-employee-work-environments</w:t>
              </w:r>
              <w:r w:rsidRPr="00635BF9">
                <w:rPr>
                  <w:rFonts w:ascii="Calibri" w:hAnsi="Calibri" w:cs="Calibri"/>
                  <w:noProof/>
                  <w:szCs w:val="22"/>
                </w:rPr>
                <w:br/>
                <w:t>[Accessed 7 February 2025].</w:t>
              </w:r>
            </w:p>
            <w:p w14:paraId="4A460BA5"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Johnson, J. &amp; Davey, K., 2019. </w:t>
              </w:r>
              <w:r w:rsidRPr="00635BF9">
                <w:rPr>
                  <w:rFonts w:ascii="Calibri" w:hAnsi="Calibri" w:cs="Calibri"/>
                  <w:i/>
                  <w:iCs/>
                  <w:noProof/>
                  <w:szCs w:val="22"/>
                </w:rPr>
                <w:t xml:space="preserve">Managing Public Health Organisations. </w:t>
              </w:r>
              <w:r w:rsidRPr="00635BF9">
                <w:rPr>
                  <w:rFonts w:ascii="Calibri" w:hAnsi="Calibri" w:cs="Calibri"/>
                  <w:noProof/>
                  <w:szCs w:val="22"/>
                </w:rPr>
                <w:t>United States: Jones &amp; Bartlett Learning.</w:t>
              </w:r>
            </w:p>
            <w:p w14:paraId="7C39A117"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Judd, S., O'Rourke, E. &amp; Grant, A., 2018. </w:t>
              </w:r>
              <w:r w:rsidRPr="00635BF9">
                <w:rPr>
                  <w:rFonts w:ascii="Calibri" w:hAnsi="Calibri" w:cs="Calibri"/>
                  <w:i/>
                  <w:iCs/>
                  <w:noProof/>
                  <w:szCs w:val="22"/>
                </w:rPr>
                <w:t xml:space="preserve">Employee Surveys Are Still One of the Best Ways to Measure Engagement.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t>https://hbr.org/2018/03/employee-surveys-are-still-one-of-the-best-ways-to-measure-engagement</w:t>
              </w:r>
              <w:r w:rsidRPr="00635BF9">
                <w:rPr>
                  <w:rFonts w:ascii="Calibri" w:hAnsi="Calibri" w:cs="Calibri"/>
                  <w:noProof/>
                  <w:szCs w:val="22"/>
                </w:rPr>
                <w:br/>
                <w:t>[Accessed 7 February 2025].</w:t>
              </w:r>
            </w:p>
            <w:p w14:paraId="49E5DBA0"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Logemann, R., 2023. </w:t>
              </w:r>
              <w:r w:rsidRPr="00635BF9">
                <w:rPr>
                  <w:rFonts w:ascii="Calibri" w:hAnsi="Calibri" w:cs="Calibri"/>
                  <w:i/>
                  <w:iCs/>
                  <w:noProof/>
                  <w:szCs w:val="22"/>
                </w:rPr>
                <w:t xml:space="preserve">Managing For Success In A Matrix Organization.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t>https://www.forbes.com/councils/forbesbusinesscouncil/2023/09/15/managing-for-success-in-a-matrix-organization/</w:t>
              </w:r>
              <w:r w:rsidRPr="00635BF9">
                <w:rPr>
                  <w:rFonts w:ascii="Calibri" w:hAnsi="Calibri" w:cs="Calibri"/>
                  <w:noProof/>
                  <w:szCs w:val="22"/>
                </w:rPr>
                <w:br/>
                <w:t>[Accessed 2 February 2025].</w:t>
              </w:r>
            </w:p>
            <w:p w14:paraId="1227751A"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Mangtani, A., 2024. </w:t>
              </w:r>
              <w:r w:rsidRPr="00635BF9">
                <w:rPr>
                  <w:rFonts w:ascii="Calibri" w:hAnsi="Calibri" w:cs="Calibri"/>
                  <w:i/>
                  <w:iCs/>
                  <w:noProof/>
                  <w:szCs w:val="22"/>
                </w:rPr>
                <w:t xml:space="preserve">HR Department structure: Types, roles &amp; functions.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t>https://www.digital-adoption.com/hr-department-structure/</w:t>
              </w:r>
              <w:r w:rsidRPr="00635BF9">
                <w:rPr>
                  <w:rFonts w:ascii="Calibri" w:hAnsi="Calibri" w:cs="Calibri"/>
                  <w:noProof/>
                  <w:szCs w:val="22"/>
                </w:rPr>
                <w:br/>
                <w:t>[Accessed 2 February 2025].</w:t>
              </w:r>
            </w:p>
            <w:p w14:paraId="0EC4101C"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Manion, J., 1995. Understanding the Seven Stages of Change. </w:t>
              </w:r>
              <w:r w:rsidRPr="00635BF9">
                <w:rPr>
                  <w:rFonts w:ascii="Calibri" w:hAnsi="Calibri" w:cs="Calibri"/>
                  <w:i/>
                  <w:iCs/>
                  <w:noProof/>
                  <w:szCs w:val="22"/>
                </w:rPr>
                <w:t xml:space="preserve">The American Journal of Nursing, </w:t>
              </w:r>
              <w:r w:rsidRPr="00635BF9">
                <w:rPr>
                  <w:rFonts w:ascii="Calibri" w:hAnsi="Calibri" w:cs="Calibri"/>
                  <w:noProof/>
                  <w:szCs w:val="22"/>
                </w:rPr>
                <w:t>Volume 4, pp. 41-43.</w:t>
              </w:r>
            </w:p>
            <w:p w14:paraId="12AAB55A"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Mann, K., 2022. </w:t>
              </w:r>
              <w:r w:rsidRPr="00635BF9">
                <w:rPr>
                  <w:rFonts w:ascii="Calibri" w:hAnsi="Calibri" w:cs="Calibri"/>
                  <w:i/>
                  <w:iCs/>
                  <w:noProof/>
                  <w:szCs w:val="22"/>
                </w:rPr>
                <w:t xml:space="preserve">Forbes.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lastRenderedPageBreak/>
                <w:t>https://www.forbes.com/councils/forbescoachescouncil/2022/11/07/employee-life-cycle-and-beyond-eight-stages-of-the-employees-journey/</w:t>
              </w:r>
              <w:r w:rsidRPr="00635BF9">
                <w:rPr>
                  <w:rFonts w:ascii="Calibri" w:hAnsi="Calibri" w:cs="Calibri"/>
                  <w:noProof/>
                  <w:szCs w:val="22"/>
                </w:rPr>
                <w:br/>
                <w:t>[Accessed 9 February 2025].</w:t>
              </w:r>
            </w:p>
            <w:p w14:paraId="39FBF37F"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Martins, A., 2024. </w:t>
              </w:r>
              <w:r w:rsidRPr="00635BF9">
                <w:rPr>
                  <w:rFonts w:ascii="Calibri" w:hAnsi="Calibri" w:cs="Calibri"/>
                  <w:i/>
                  <w:iCs/>
                  <w:noProof/>
                  <w:szCs w:val="22"/>
                </w:rPr>
                <w:t xml:space="preserve">Why It’s Important New Hires Fit a Company’s Culture.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t>https://www.business.com/articles/hire-for-cultural-fit/</w:t>
              </w:r>
              <w:r w:rsidRPr="00635BF9">
                <w:rPr>
                  <w:rFonts w:ascii="Calibri" w:hAnsi="Calibri" w:cs="Calibri"/>
                  <w:noProof/>
                  <w:szCs w:val="22"/>
                </w:rPr>
                <w:br/>
                <w:t>[Accessed 4 February 2025].</w:t>
              </w:r>
            </w:p>
            <w:p w14:paraId="11B912A6"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McCann, A., 2024. </w:t>
              </w:r>
              <w:r w:rsidRPr="00635BF9">
                <w:rPr>
                  <w:rFonts w:ascii="Calibri" w:hAnsi="Calibri" w:cs="Calibri"/>
                  <w:i/>
                  <w:iCs/>
                  <w:noProof/>
                  <w:szCs w:val="22"/>
                </w:rPr>
                <w:t xml:space="preserve">The benefits of using AI applicant tracking systems.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t>https://resources.workable.com/stories-and-insights/ai-applicant-tracking</w:t>
              </w:r>
              <w:r w:rsidRPr="00635BF9">
                <w:rPr>
                  <w:rFonts w:ascii="Calibri" w:hAnsi="Calibri" w:cs="Calibri"/>
                  <w:noProof/>
                  <w:szCs w:val="22"/>
                </w:rPr>
                <w:br/>
                <w:t>[Accessed 7 February 2025].</w:t>
              </w:r>
            </w:p>
            <w:p w14:paraId="040D3709"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McCartney, C., 2024. </w:t>
              </w:r>
              <w:r w:rsidRPr="00635BF9">
                <w:rPr>
                  <w:rFonts w:ascii="Calibri" w:hAnsi="Calibri" w:cs="Calibri"/>
                  <w:i/>
                  <w:iCs/>
                  <w:noProof/>
                  <w:szCs w:val="22"/>
                </w:rPr>
                <w:t xml:space="preserve">Selection methods.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t>https://www.cipd.org/uk/knowledge/factsheets/selection-factsheet/</w:t>
              </w:r>
              <w:r w:rsidRPr="00635BF9">
                <w:rPr>
                  <w:rFonts w:ascii="Calibri" w:hAnsi="Calibri" w:cs="Calibri"/>
                  <w:noProof/>
                  <w:szCs w:val="22"/>
                </w:rPr>
                <w:br/>
                <w:t>[Accessed 6 February 2025].</w:t>
              </w:r>
            </w:p>
            <w:p w14:paraId="0A0507C0"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McIntyre, K., 2021. </w:t>
              </w:r>
              <w:r w:rsidRPr="00635BF9">
                <w:rPr>
                  <w:rFonts w:ascii="Calibri" w:hAnsi="Calibri" w:cs="Calibri"/>
                  <w:i/>
                  <w:iCs/>
                  <w:noProof/>
                  <w:szCs w:val="22"/>
                </w:rPr>
                <w:t xml:space="preserve">Why wellbeing in the workplace is so important.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t>https://www.peoplemanagement.co.uk/article/1744109/why-wellbeing-workplace-important</w:t>
              </w:r>
              <w:r w:rsidRPr="00635BF9">
                <w:rPr>
                  <w:rFonts w:ascii="Calibri" w:hAnsi="Calibri" w:cs="Calibri"/>
                  <w:noProof/>
                  <w:szCs w:val="22"/>
                </w:rPr>
                <w:br/>
                <w:t>[Accessed 7 February 2025].</w:t>
              </w:r>
            </w:p>
            <w:p w14:paraId="7E06FC0E"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Miller, V., 2021. </w:t>
              </w:r>
              <w:r w:rsidRPr="00635BF9">
                <w:rPr>
                  <w:rFonts w:ascii="Calibri" w:hAnsi="Calibri" w:cs="Calibri"/>
                  <w:i/>
                  <w:iCs/>
                  <w:noProof/>
                  <w:szCs w:val="22"/>
                </w:rPr>
                <w:t xml:space="preserve">Organisational Structures.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t>https://cpdonline.co.uk/knowledge-base/business/organisational-structures/</w:t>
              </w:r>
              <w:r w:rsidRPr="00635BF9">
                <w:rPr>
                  <w:rFonts w:ascii="Calibri" w:hAnsi="Calibri" w:cs="Calibri"/>
                  <w:noProof/>
                  <w:szCs w:val="22"/>
                </w:rPr>
                <w:br/>
                <w:t>[Accessed 3 February 2025].</w:t>
              </w:r>
            </w:p>
            <w:p w14:paraId="6D00A4D6"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Mohdzaini, H., 2024. </w:t>
              </w:r>
              <w:r w:rsidRPr="00635BF9">
                <w:rPr>
                  <w:rFonts w:ascii="Calibri" w:hAnsi="Calibri" w:cs="Calibri"/>
                  <w:i/>
                  <w:iCs/>
                  <w:noProof/>
                  <w:szCs w:val="22"/>
                </w:rPr>
                <w:t xml:space="preserve">Technology, AI and the future of work.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t>https://www.cipd.org/uk/knowledge/factsheets/emerging-future-work-factsheet/#how-ai-and-other-technologies-are-changing-jobs-and-hr</w:t>
              </w:r>
              <w:r w:rsidRPr="00635BF9">
                <w:rPr>
                  <w:rFonts w:ascii="Calibri" w:hAnsi="Calibri" w:cs="Calibri"/>
                  <w:noProof/>
                  <w:szCs w:val="22"/>
                </w:rPr>
                <w:br/>
                <w:t>[Accessed 7 February 2025].</w:t>
              </w:r>
            </w:p>
            <w:p w14:paraId="4CC09A68"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Moore, M., 2022. </w:t>
              </w:r>
              <w:r w:rsidRPr="00635BF9">
                <w:rPr>
                  <w:rFonts w:ascii="Calibri" w:hAnsi="Calibri" w:cs="Calibri"/>
                  <w:i/>
                  <w:iCs/>
                  <w:noProof/>
                  <w:szCs w:val="22"/>
                </w:rPr>
                <w:t xml:space="preserve">Top 6 Keys to Working Successfully in a Matrix Organization.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t>https://www.globalknowledge.com/us-en/resources/resource-library/articles/top-6-keys-to-working-successfully-in-a-matrix-organization/</w:t>
              </w:r>
              <w:r w:rsidRPr="00635BF9">
                <w:rPr>
                  <w:rFonts w:ascii="Calibri" w:hAnsi="Calibri" w:cs="Calibri"/>
                  <w:noProof/>
                  <w:szCs w:val="22"/>
                </w:rPr>
                <w:br/>
                <w:t>[Accessed 2 February 2025].</w:t>
              </w:r>
            </w:p>
            <w:p w14:paraId="13F05A94"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Mukherjee, S., 2005. </w:t>
              </w:r>
              <w:r w:rsidRPr="00635BF9">
                <w:rPr>
                  <w:rFonts w:ascii="Calibri" w:hAnsi="Calibri" w:cs="Calibri"/>
                  <w:i/>
                  <w:iCs/>
                  <w:noProof/>
                  <w:szCs w:val="22"/>
                </w:rPr>
                <w:t xml:space="preserve">Organisation &amp; Management And Business Communication. </w:t>
              </w:r>
              <w:r w:rsidRPr="00635BF9">
                <w:rPr>
                  <w:rFonts w:ascii="Calibri" w:hAnsi="Calibri" w:cs="Calibri"/>
                  <w:noProof/>
                  <w:szCs w:val="22"/>
                </w:rPr>
                <w:t>India: New Age International Limited.</w:t>
              </w:r>
            </w:p>
            <w:p w14:paraId="06CFAE98"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NatWest, 2023. </w:t>
              </w:r>
              <w:r w:rsidRPr="00635BF9">
                <w:rPr>
                  <w:rFonts w:ascii="Calibri" w:hAnsi="Calibri" w:cs="Calibri"/>
                  <w:i/>
                  <w:iCs/>
                  <w:noProof/>
                  <w:szCs w:val="22"/>
                </w:rPr>
                <w:t xml:space="preserve">Interest rates: how the rise might affect your business.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t>https://www.natwest.com/business/insights/economics/interest-rates/interest-rates-how-could-a-rise-affect-your-business.html</w:t>
              </w:r>
              <w:r w:rsidRPr="00635BF9">
                <w:rPr>
                  <w:rFonts w:ascii="Calibri" w:hAnsi="Calibri" w:cs="Calibri"/>
                  <w:noProof/>
                  <w:szCs w:val="22"/>
                </w:rPr>
                <w:br/>
                <w:t>[Accessed 6 Feburary 2025].</w:t>
              </w:r>
            </w:p>
            <w:p w14:paraId="6869B3FD"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lastRenderedPageBreak/>
                <w:t xml:space="preserve">Nikoloska, V., 2025. </w:t>
              </w:r>
              <w:r w:rsidRPr="00635BF9">
                <w:rPr>
                  <w:rFonts w:ascii="Calibri" w:hAnsi="Calibri" w:cs="Calibri"/>
                  <w:i/>
                  <w:iCs/>
                  <w:noProof/>
                  <w:szCs w:val="22"/>
                </w:rPr>
                <w:t xml:space="preserve">How to Conduct a Successful Personal Development Review.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t>https://factorialhr.co.uk/blog/personal-development-review/#how-does-a-pdr-impact-performance</w:t>
              </w:r>
              <w:r w:rsidRPr="00635BF9">
                <w:rPr>
                  <w:rFonts w:ascii="Calibri" w:hAnsi="Calibri" w:cs="Calibri"/>
                  <w:noProof/>
                  <w:szCs w:val="22"/>
                </w:rPr>
                <w:br/>
                <w:t>[Accessed 6 February 2025].</w:t>
              </w:r>
            </w:p>
            <w:p w14:paraId="3A2AE8A5"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Parry-Slater, M., 2024. </w:t>
              </w:r>
              <w:r w:rsidRPr="00635BF9">
                <w:rPr>
                  <w:rFonts w:ascii="Calibri" w:hAnsi="Calibri" w:cs="Calibri"/>
                  <w:i/>
                  <w:iCs/>
                  <w:noProof/>
                  <w:szCs w:val="22"/>
                </w:rPr>
                <w:t xml:space="preserve">Leaving well: why we need to better address the end of the employee lifecycle.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t>https://www.peoplemanagement.co.uk/article/1891045/leaving-well-why-need-better-address-end-employee-lifecycle</w:t>
              </w:r>
              <w:r w:rsidRPr="00635BF9">
                <w:rPr>
                  <w:rFonts w:ascii="Calibri" w:hAnsi="Calibri" w:cs="Calibri"/>
                  <w:noProof/>
                  <w:szCs w:val="22"/>
                </w:rPr>
                <w:br/>
                <w:t>[Accessed 5 February 2025].</w:t>
              </w:r>
            </w:p>
            <w:p w14:paraId="1B2BE5D3"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PwC, 2018. </w:t>
              </w:r>
              <w:r w:rsidRPr="00635BF9">
                <w:rPr>
                  <w:rFonts w:ascii="Calibri" w:hAnsi="Calibri" w:cs="Calibri"/>
                  <w:i/>
                  <w:iCs/>
                  <w:noProof/>
                  <w:szCs w:val="22"/>
                </w:rPr>
                <w:t xml:space="preserve">Financial Wellbeing, </w:t>
              </w:r>
              <w:r w:rsidRPr="00635BF9">
                <w:rPr>
                  <w:rFonts w:ascii="Calibri" w:hAnsi="Calibri" w:cs="Calibri"/>
                  <w:noProof/>
                  <w:szCs w:val="22"/>
                </w:rPr>
                <w:t>United Kingdom: PwC.</w:t>
              </w:r>
            </w:p>
            <w:p w14:paraId="7E1C87FF"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Reiling, J., 2022. </w:t>
              </w:r>
              <w:r w:rsidRPr="00635BF9">
                <w:rPr>
                  <w:rFonts w:ascii="Calibri" w:hAnsi="Calibri" w:cs="Calibri"/>
                  <w:i/>
                  <w:iCs/>
                  <w:noProof/>
                  <w:szCs w:val="22"/>
                </w:rPr>
                <w:t xml:space="preserve">Managing change using the Kubler-Ross Change Model.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t>https://www.bethestrategicpm.com/managing-change-using-the-kubler-ross-change-model</w:t>
              </w:r>
              <w:r w:rsidRPr="00635BF9">
                <w:rPr>
                  <w:rFonts w:ascii="Calibri" w:hAnsi="Calibri" w:cs="Calibri"/>
                  <w:noProof/>
                  <w:szCs w:val="22"/>
                </w:rPr>
                <w:br/>
                <w:t>[Accessed 7 February 2025].</w:t>
              </w:r>
            </w:p>
            <w:p w14:paraId="279A3241"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Rock, D., 2008. SCARF: a brain-based model. </w:t>
              </w:r>
              <w:r w:rsidRPr="00635BF9">
                <w:rPr>
                  <w:rFonts w:ascii="Calibri" w:hAnsi="Calibri" w:cs="Calibri"/>
                  <w:i/>
                  <w:iCs/>
                  <w:noProof/>
                  <w:szCs w:val="22"/>
                </w:rPr>
                <w:t xml:space="preserve">Neuro Leadership journal, </w:t>
              </w:r>
              <w:r w:rsidRPr="00635BF9">
                <w:rPr>
                  <w:rFonts w:ascii="Calibri" w:hAnsi="Calibri" w:cs="Calibri"/>
                  <w:noProof/>
                  <w:szCs w:val="22"/>
                </w:rPr>
                <w:t>Issue 1.</w:t>
              </w:r>
            </w:p>
            <w:p w14:paraId="6186C1C0"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Russell, S., 2020. </w:t>
              </w:r>
              <w:r w:rsidRPr="00635BF9">
                <w:rPr>
                  <w:rFonts w:ascii="Calibri" w:hAnsi="Calibri" w:cs="Calibri"/>
                  <w:i/>
                  <w:iCs/>
                  <w:noProof/>
                  <w:szCs w:val="22"/>
                </w:rPr>
                <w:t xml:space="preserve">Artificial Intelligence: A Modern Approach, 4th edition. </w:t>
              </w:r>
              <w:r w:rsidRPr="00635BF9">
                <w:rPr>
                  <w:rFonts w:ascii="Calibri" w:hAnsi="Calibri" w:cs="Calibri"/>
                  <w:noProof/>
                  <w:szCs w:val="22"/>
                </w:rPr>
                <w:t>United States: Pearson.</w:t>
              </w:r>
            </w:p>
            <w:p w14:paraId="09C3D04C"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Shen, Y. &amp; Zhang, X., 2024. The impact of artificial intelligence on employment: the role of virtual agglomeration. </w:t>
              </w:r>
              <w:r w:rsidRPr="00635BF9">
                <w:rPr>
                  <w:rFonts w:ascii="Calibri" w:hAnsi="Calibri" w:cs="Calibri"/>
                  <w:i/>
                  <w:iCs/>
                  <w:noProof/>
                  <w:szCs w:val="22"/>
                </w:rPr>
                <w:t xml:space="preserve">Humanities and Social Sciences Communications, </w:t>
              </w:r>
              <w:r w:rsidRPr="00635BF9">
                <w:rPr>
                  <w:rFonts w:ascii="Calibri" w:hAnsi="Calibri" w:cs="Calibri"/>
                  <w:noProof/>
                  <w:szCs w:val="22"/>
                </w:rPr>
                <w:t>Volume 11, p. 122.</w:t>
              </w:r>
            </w:p>
            <w:p w14:paraId="381ABC84"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Sirkin, H., Keenan, P. &amp; Jackson, A., 2005. </w:t>
              </w:r>
              <w:r w:rsidRPr="00635BF9">
                <w:rPr>
                  <w:rFonts w:ascii="Calibri" w:hAnsi="Calibri" w:cs="Calibri"/>
                  <w:i/>
                  <w:iCs/>
                  <w:noProof/>
                  <w:szCs w:val="22"/>
                </w:rPr>
                <w:t xml:space="preserve">The Hard Side of Change Management.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t>https://hbr.org/2005/10/the-hard-side-of-change-management</w:t>
              </w:r>
              <w:r w:rsidRPr="00635BF9">
                <w:rPr>
                  <w:rFonts w:ascii="Calibri" w:hAnsi="Calibri" w:cs="Calibri"/>
                  <w:noProof/>
                  <w:szCs w:val="22"/>
                </w:rPr>
                <w:br/>
                <w:t>[Accessed 7 February 2025].</w:t>
              </w:r>
            </w:p>
            <w:p w14:paraId="74BEE3AD"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Stanier, J., 2021. </w:t>
              </w:r>
              <w:r w:rsidRPr="00635BF9">
                <w:rPr>
                  <w:rFonts w:ascii="Calibri" w:hAnsi="Calibri" w:cs="Calibri"/>
                  <w:i/>
                  <w:iCs/>
                  <w:noProof/>
                  <w:szCs w:val="22"/>
                </w:rPr>
                <w:t xml:space="preserve">Blind Recruitment: How Anonymous Hiring Improves Diversity.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t>https://www.pinpointhq.com/insights/blind-recruitment/#what-is-blind-recruitment</w:t>
              </w:r>
              <w:r w:rsidRPr="00635BF9">
                <w:rPr>
                  <w:rFonts w:ascii="Calibri" w:hAnsi="Calibri" w:cs="Calibri"/>
                  <w:noProof/>
                  <w:szCs w:val="22"/>
                </w:rPr>
                <w:br/>
                <w:t>[Accessed 4 February 2025].</w:t>
              </w:r>
            </w:p>
            <w:p w14:paraId="5A3147E0"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Suff, R., 2023. </w:t>
              </w:r>
              <w:r w:rsidRPr="00635BF9">
                <w:rPr>
                  <w:rFonts w:ascii="Calibri" w:hAnsi="Calibri" w:cs="Calibri"/>
                  <w:i/>
                  <w:iCs/>
                  <w:noProof/>
                  <w:szCs w:val="22"/>
                </w:rPr>
                <w:t xml:space="preserve">Health and wellbeing at work, </w:t>
              </w:r>
              <w:r w:rsidRPr="00635BF9">
                <w:rPr>
                  <w:rFonts w:ascii="Calibri" w:hAnsi="Calibri" w:cs="Calibri"/>
                  <w:noProof/>
                  <w:szCs w:val="22"/>
                </w:rPr>
                <w:t>United Kingdom: Chartered Institute of Personnel and Development.</w:t>
              </w:r>
            </w:p>
            <w:p w14:paraId="2F9F4919"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Suff, R., 2024. </w:t>
              </w:r>
              <w:r w:rsidRPr="00635BF9">
                <w:rPr>
                  <w:rFonts w:ascii="Calibri" w:hAnsi="Calibri" w:cs="Calibri"/>
                  <w:i/>
                  <w:iCs/>
                  <w:noProof/>
                  <w:szCs w:val="22"/>
                </w:rPr>
                <w:t xml:space="preserve">Wellbeing at work.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t>https://www.cipd.org/uk/knowledge/factsheets/well-being-factsheet/</w:t>
              </w:r>
              <w:r w:rsidRPr="00635BF9">
                <w:rPr>
                  <w:rFonts w:ascii="Calibri" w:hAnsi="Calibri" w:cs="Calibri"/>
                  <w:noProof/>
                  <w:szCs w:val="22"/>
                </w:rPr>
                <w:br/>
                <w:t>[Accessed 7 February 2025].</w:t>
              </w:r>
            </w:p>
            <w:p w14:paraId="0CC40D11"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Tamayo, J. et al., 2023. </w:t>
              </w:r>
              <w:r w:rsidRPr="00635BF9">
                <w:rPr>
                  <w:rFonts w:ascii="Calibri" w:hAnsi="Calibri" w:cs="Calibri"/>
                  <w:i/>
                  <w:iCs/>
                  <w:noProof/>
                  <w:szCs w:val="22"/>
                </w:rPr>
                <w:t xml:space="preserve">Reskilling in the Age of AI.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t>https://hbr.org/2023/09/reskilling-in-the-age-of-ai</w:t>
              </w:r>
              <w:r w:rsidRPr="00635BF9">
                <w:rPr>
                  <w:rFonts w:ascii="Calibri" w:hAnsi="Calibri" w:cs="Calibri"/>
                  <w:noProof/>
                  <w:szCs w:val="22"/>
                </w:rPr>
                <w:br/>
                <w:t>[Accessed 6 February 2025].</w:t>
              </w:r>
            </w:p>
            <w:p w14:paraId="5835F581"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lastRenderedPageBreak/>
                <w:t xml:space="preserve">Tambay, G., 2024. </w:t>
              </w:r>
              <w:r w:rsidRPr="00635BF9">
                <w:rPr>
                  <w:rFonts w:ascii="Calibri" w:hAnsi="Calibri" w:cs="Calibri"/>
                  <w:i/>
                  <w:iCs/>
                  <w:noProof/>
                  <w:szCs w:val="22"/>
                </w:rPr>
                <w:t xml:space="preserve">Why L&amp;D is critical to driving employee retention in 2024.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t>https://www.peoplemanagement.co.uk/article/1856529/why-l-d-critical-driving-employee-retention-2024</w:t>
              </w:r>
              <w:r w:rsidRPr="00635BF9">
                <w:rPr>
                  <w:rFonts w:ascii="Calibri" w:hAnsi="Calibri" w:cs="Calibri"/>
                  <w:noProof/>
                  <w:szCs w:val="22"/>
                </w:rPr>
                <w:br/>
                <w:t>[Accessed 6 February 2025].</w:t>
              </w:r>
            </w:p>
            <w:p w14:paraId="291835C6"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Vitasek, K., 2023. </w:t>
              </w:r>
              <w:r w:rsidRPr="00635BF9">
                <w:rPr>
                  <w:rFonts w:ascii="Calibri" w:hAnsi="Calibri" w:cs="Calibri"/>
                  <w:i/>
                  <w:iCs/>
                  <w:noProof/>
                  <w:szCs w:val="22"/>
                </w:rPr>
                <w:t xml:space="preserve">4 Tips For Building A ‘Culture Of Collaboration’ Within Your Business.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t>https://www.forbes.com/sites/katevitasek/2023/01/16/4-tips-for-building-a-culture-of-collaboration-within-your-business/</w:t>
              </w:r>
              <w:r w:rsidRPr="00635BF9">
                <w:rPr>
                  <w:rFonts w:ascii="Calibri" w:hAnsi="Calibri" w:cs="Calibri"/>
                  <w:noProof/>
                  <w:szCs w:val="22"/>
                </w:rPr>
                <w:br/>
                <w:t>[Accessed 5 February 2025].</w:t>
              </w:r>
            </w:p>
            <w:p w14:paraId="20D3B397"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Walters, R., 2024. </w:t>
              </w:r>
              <w:r w:rsidRPr="00635BF9">
                <w:rPr>
                  <w:rFonts w:ascii="Calibri" w:hAnsi="Calibri" w:cs="Calibri"/>
                  <w:i/>
                  <w:iCs/>
                  <w:noProof/>
                  <w:szCs w:val="22"/>
                </w:rPr>
                <w:t xml:space="preserve">THE ROLE OF WORKPLACE CULTURE , </w:t>
              </w:r>
              <w:r w:rsidRPr="00635BF9">
                <w:rPr>
                  <w:rFonts w:ascii="Calibri" w:hAnsi="Calibri" w:cs="Calibri"/>
                  <w:noProof/>
                  <w:szCs w:val="22"/>
                </w:rPr>
                <w:t>United Kingdom: Robert Walters.</w:t>
              </w:r>
            </w:p>
            <w:p w14:paraId="749D6658"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Watkins, M., 2024. </w:t>
              </w:r>
              <w:r w:rsidRPr="00635BF9">
                <w:rPr>
                  <w:rFonts w:ascii="Calibri" w:hAnsi="Calibri" w:cs="Calibri"/>
                  <w:i/>
                  <w:iCs/>
                  <w:noProof/>
                  <w:szCs w:val="22"/>
                </w:rPr>
                <w:t xml:space="preserve">The top 4 advantages of a matrix organization.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t>https://www.imd.org/ibyimd/brain-circuits/the-top-4-advantages-of-a-matrix-organization/</w:t>
              </w:r>
              <w:r w:rsidRPr="00635BF9">
                <w:rPr>
                  <w:rFonts w:ascii="Calibri" w:hAnsi="Calibri" w:cs="Calibri"/>
                  <w:noProof/>
                  <w:szCs w:val="22"/>
                </w:rPr>
                <w:br/>
                <w:t>[Accessed 2 February 2025].</w:t>
              </w:r>
            </w:p>
            <w:p w14:paraId="556C2A8A"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West, T., 2024. </w:t>
              </w:r>
              <w:r w:rsidRPr="00635BF9">
                <w:rPr>
                  <w:rFonts w:ascii="Calibri" w:hAnsi="Calibri" w:cs="Calibri"/>
                  <w:i/>
                  <w:iCs/>
                  <w:noProof/>
                  <w:szCs w:val="22"/>
                </w:rPr>
                <w:t xml:space="preserve">Why You Feel Underappreciated at Work. </w:t>
              </w:r>
              <w:r w:rsidRPr="00635BF9">
                <w:rPr>
                  <w:rFonts w:ascii="Calibri" w:hAnsi="Calibri" w:cs="Calibri"/>
                  <w:noProof/>
                  <w:szCs w:val="22"/>
                </w:rPr>
                <w:t xml:space="preserve">[Online] </w:t>
              </w:r>
              <w:r w:rsidRPr="00635BF9">
                <w:rPr>
                  <w:rFonts w:ascii="Calibri" w:hAnsi="Calibri" w:cs="Calibri"/>
                  <w:noProof/>
                  <w:szCs w:val="22"/>
                </w:rPr>
                <w:br/>
                <w:t xml:space="preserve">Available at: </w:t>
              </w:r>
              <w:r w:rsidRPr="00635BF9">
                <w:rPr>
                  <w:rFonts w:ascii="Calibri" w:hAnsi="Calibri" w:cs="Calibri"/>
                  <w:noProof/>
                  <w:szCs w:val="22"/>
                  <w:u w:val="single"/>
                </w:rPr>
                <w:t>https://hbr.org/2024/07/why-you-feel-underappreciated-at-work</w:t>
              </w:r>
              <w:r w:rsidRPr="00635BF9">
                <w:rPr>
                  <w:rFonts w:ascii="Calibri" w:hAnsi="Calibri" w:cs="Calibri"/>
                  <w:noProof/>
                  <w:szCs w:val="22"/>
                </w:rPr>
                <w:br/>
                <w:t>[Accessed 6 February 2025].</w:t>
              </w:r>
            </w:p>
            <w:p w14:paraId="31A8D19E"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World Health Organisation, 2023. </w:t>
              </w:r>
              <w:r w:rsidRPr="00635BF9">
                <w:rPr>
                  <w:rFonts w:ascii="Calibri" w:hAnsi="Calibri" w:cs="Calibri"/>
                  <w:i/>
                  <w:iCs/>
                  <w:noProof/>
                  <w:szCs w:val="22"/>
                </w:rPr>
                <w:t xml:space="preserve">World Health Statistics, </w:t>
              </w:r>
              <w:r w:rsidRPr="00635BF9">
                <w:rPr>
                  <w:rFonts w:ascii="Calibri" w:hAnsi="Calibri" w:cs="Calibri"/>
                  <w:noProof/>
                  <w:szCs w:val="22"/>
                </w:rPr>
                <w:t>s.l.: World Health Organisation.</w:t>
              </w:r>
            </w:p>
            <w:p w14:paraId="347E59F0" w14:textId="77777777" w:rsidR="00635BF9" w:rsidRPr="00635BF9" w:rsidRDefault="00635BF9" w:rsidP="00635BF9">
              <w:pPr>
                <w:pStyle w:val="Bibliography"/>
                <w:numPr>
                  <w:ilvl w:val="0"/>
                  <w:numId w:val="3"/>
                </w:numPr>
                <w:spacing w:line="360" w:lineRule="auto"/>
                <w:rPr>
                  <w:rFonts w:ascii="Calibri" w:hAnsi="Calibri" w:cs="Calibri"/>
                  <w:noProof/>
                  <w:szCs w:val="22"/>
                </w:rPr>
              </w:pPr>
              <w:r w:rsidRPr="00635BF9">
                <w:rPr>
                  <w:rFonts w:ascii="Calibri" w:hAnsi="Calibri" w:cs="Calibri"/>
                  <w:noProof/>
                  <w:szCs w:val="22"/>
                </w:rPr>
                <w:t xml:space="preserve">Young, J., 2024. </w:t>
              </w:r>
              <w:r w:rsidRPr="00635BF9">
                <w:rPr>
                  <w:rFonts w:ascii="Calibri" w:hAnsi="Calibri" w:cs="Calibri"/>
                  <w:i/>
                  <w:iCs/>
                  <w:noProof/>
                  <w:szCs w:val="22"/>
                </w:rPr>
                <w:t xml:space="preserve">CIPD Good Work Index 2024, </w:t>
              </w:r>
              <w:r w:rsidRPr="00635BF9">
                <w:rPr>
                  <w:rFonts w:ascii="Calibri" w:hAnsi="Calibri" w:cs="Calibri"/>
                  <w:noProof/>
                  <w:szCs w:val="22"/>
                </w:rPr>
                <w:t>London: Chartered Institite of Personnel and Development.</w:t>
              </w:r>
            </w:p>
            <w:p w14:paraId="4E51AF09" w14:textId="4C1A31C5" w:rsidR="00635BF9" w:rsidRPr="00635BF9" w:rsidRDefault="00635BF9" w:rsidP="00635BF9">
              <w:pPr>
                <w:spacing w:line="360" w:lineRule="auto"/>
                <w:rPr>
                  <w:rFonts w:ascii="Calibri" w:hAnsi="Calibri" w:cs="Calibri"/>
                  <w:szCs w:val="22"/>
                </w:rPr>
              </w:pPr>
              <w:r w:rsidRPr="00635BF9">
                <w:rPr>
                  <w:rFonts w:ascii="Calibri" w:hAnsi="Calibri" w:cs="Calibri"/>
                  <w:b/>
                  <w:bCs/>
                  <w:noProof/>
                  <w:szCs w:val="22"/>
                </w:rPr>
                <w:fldChar w:fldCharType="end"/>
              </w:r>
            </w:p>
          </w:sdtContent>
        </w:sdt>
      </w:sdtContent>
    </w:sdt>
    <w:p w14:paraId="578C90B6" w14:textId="77777777" w:rsidR="000B5D09" w:rsidRPr="00C4575E" w:rsidRDefault="000B5D09" w:rsidP="00053101">
      <w:pPr>
        <w:spacing w:line="360" w:lineRule="auto"/>
        <w:rPr>
          <w:highlight w:val="yellow"/>
        </w:rPr>
      </w:pPr>
    </w:p>
    <w:sectPr w:rsidR="000B5D09" w:rsidRPr="00C457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663CE7"/>
    <w:multiLevelType w:val="hybridMultilevel"/>
    <w:tmpl w:val="6AD6F210"/>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1" w15:restartNumberingAfterBreak="0">
    <w:nsid w:val="3D355C65"/>
    <w:multiLevelType w:val="hybridMultilevel"/>
    <w:tmpl w:val="CE68E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99373750">
    <w:abstractNumId w:val="2"/>
  </w:num>
  <w:num w:numId="2" w16cid:durableId="756051832">
    <w:abstractNumId w:val="0"/>
  </w:num>
  <w:num w:numId="3" w16cid:durableId="15806730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518"/>
    <w:rsid w:val="000005FC"/>
    <w:rsid w:val="0000079B"/>
    <w:rsid w:val="00001AF3"/>
    <w:rsid w:val="000079B3"/>
    <w:rsid w:val="00017FE6"/>
    <w:rsid w:val="0002533B"/>
    <w:rsid w:val="000310A9"/>
    <w:rsid w:val="000311E6"/>
    <w:rsid w:val="00031688"/>
    <w:rsid w:val="00031906"/>
    <w:rsid w:val="00031D11"/>
    <w:rsid w:val="00032156"/>
    <w:rsid w:val="00033D11"/>
    <w:rsid w:val="00033E0F"/>
    <w:rsid w:val="00034469"/>
    <w:rsid w:val="00035F11"/>
    <w:rsid w:val="00036518"/>
    <w:rsid w:val="000421BE"/>
    <w:rsid w:val="00044D7C"/>
    <w:rsid w:val="00045EFB"/>
    <w:rsid w:val="0004693A"/>
    <w:rsid w:val="00053101"/>
    <w:rsid w:val="0005369D"/>
    <w:rsid w:val="000562AA"/>
    <w:rsid w:val="000566AF"/>
    <w:rsid w:val="00056EC8"/>
    <w:rsid w:val="00061ADD"/>
    <w:rsid w:val="00063080"/>
    <w:rsid w:val="000664B8"/>
    <w:rsid w:val="000666D5"/>
    <w:rsid w:val="0007060C"/>
    <w:rsid w:val="000739E5"/>
    <w:rsid w:val="00075791"/>
    <w:rsid w:val="00076516"/>
    <w:rsid w:val="000807FA"/>
    <w:rsid w:val="000809F4"/>
    <w:rsid w:val="0008395A"/>
    <w:rsid w:val="00084D5A"/>
    <w:rsid w:val="00093700"/>
    <w:rsid w:val="000946B8"/>
    <w:rsid w:val="0009703C"/>
    <w:rsid w:val="000A08F0"/>
    <w:rsid w:val="000A092D"/>
    <w:rsid w:val="000A237E"/>
    <w:rsid w:val="000A729D"/>
    <w:rsid w:val="000B1BB7"/>
    <w:rsid w:val="000B3D59"/>
    <w:rsid w:val="000B5D09"/>
    <w:rsid w:val="000C0278"/>
    <w:rsid w:val="000C27D8"/>
    <w:rsid w:val="000C3701"/>
    <w:rsid w:val="000C4EA0"/>
    <w:rsid w:val="000C6513"/>
    <w:rsid w:val="000D1782"/>
    <w:rsid w:val="000D1833"/>
    <w:rsid w:val="000D4B05"/>
    <w:rsid w:val="000D5A20"/>
    <w:rsid w:val="000E0B86"/>
    <w:rsid w:val="000E2AF7"/>
    <w:rsid w:val="000E3801"/>
    <w:rsid w:val="000E649A"/>
    <w:rsid w:val="000E73CC"/>
    <w:rsid w:val="000F155C"/>
    <w:rsid w:val="000F22AC"/>
    <w:rsid w:val="000F2429"/>
    <w:rsid w:val="000F2D87"/>
    <w:rsid w:val="000F59CE"/>
    <w:rsid w:val="00100A0B"/>
    <w:rsid w:val="00100F3A"/>
    <w:rsid w:val="00103C85"/>
    <w:rsid w:val="00104084"/>
    <w:rsid w:val="00106C35"/>
    <w:rsid w:val="001102F5"/>
    <w:rsid w:val="00114C18"/>
    <w:rsid w:val="001158D7"/>
    <w:rsid w:val="00120D7B"/>
    <w:rsid w:val="00125D39"/>
    <w:rsid w:val="00126EFF"/>
    <w:rsid w:val="001308C3"/>
    <w:rsid w:val="0013282F"/>
    <w:rsid w:val="00133D8C"/>
    <w:rsid w:val="001344F9"/>
    <w:rsid w:val="001359AE"/>
    <w:rsid w:val="001423CA"/>
    <w:rsid w:val="0014436B"/>
    <w:rsid w:val="001465C1"/>
    <w:rsid w:val="00157311"/>
    <w:rsid w:val="00157331"/>
    <w:rsid w:val="00160ECE"/>
    <w:rsid w:val="00162CE5"/>
    <w:rsid w:val="00164CAC"/>
    <w:rsid w:val="00167A28"/>
    <w:rsid w:val="00167ADE"/>
    <w:rsid w:val="00174EC1"/>
    <w:rsid w:val="0017509D"/>
    <w:rsid w:val="00176161"/>
    <w:rsid w:val="0018640A"/>
    <w:rsid w:val="0019261A"/>
    <w:rsid w:val="00192F64"/>
    <w:rsid w:val="001944DB"/>
    <w:rsid w:val="0019763C"/>
    <w:rsid w:val="001A0E20"/>
    <w:rsid w:val="001A2007"/>
    <w:rsid w:val="001A46E5"/>
    <w:rsid w:val="001A5369"/>
    <w:rsid w:val="001A5C25"/>
    <w:rsid w:val="001A5EE9"/>
    <w:rsid w:val="001B3BFC"/>
    <w:rsid w:val="001C4B2B"/>
    <w:rsid w:val="001C53C0"/>
    <w:rsid w:val="001C7A63"/>
    <w:rsid w:val="001D0AF6"/>
    <w:rsid w:val="001D2063"/>
    <w:rsid w:val="001D39D8"/>
    <w:rsid w:val="001D3DA7"/>
    <w:rsid w:val="001D60FE"/>
    <w:rsid w:val="001D7300"/>
    <w:rsid w:val="001E0F25"/>
    <w:rsid w:val="001E1E15"/>
    <w:rsid w:val="001E270C"/>
    <w:rsid w:val="001E3C71"/>
    <w:rsid w:val="001E670B"/>
    <w:rsid w:val="001F274E"/>
    <w:rsid w:val="001F3B00"/>
    <w:rsid w:val="00204D70"/>
    <w:rsid w:val="002075F9"/>
    <w:rsid w:val="00207F86"/>
    <w:rsid w:val="0021455C"/>
    <w:rsid w:val="00215FA0"/>
    <w:rsid w:val="00216AA5"/>
    <w:rsid w:val="00216EF0"/>
    <w:rsid w:val="00223085"/>
    <w:rsid w:val="002230A3"/>
    <w:rsid w:val="0022400A"/>
    <w:rsid w:val="002250E7"/>
    <w:rsid w:val="00225444"/>
    <w:rsid w:val="00225498"/>
    <w:rsid w:val="00234D69"/>
    <w:rsid w:val="002376F7"/>
    <w:rsid w:val="002377AF"/>
    <w:rsid w:val="00241732"/>
    <w:rsid w:val="00243BA1"/>
    <w:rsid w:val="002455FA"/>
    <w:rsid w:val="00247907"/>
    <w:rsid w:val="00250E61"/>
    <w:rsid w:val="00252D88"/>
    <w:rsid w:val="00261AE2"/>
    <w:rsid w:val="002640E6"/>
    <w:rsid w:val="002657FA"/>
    <w:rsid w:val="00266715"/>
    <w:rsid w:val="002709D5"/>
    <w:rsid w:val="00270E76"/>
    <w:rsid w:val="00272E83"/>
    <w:rsid w:val="00274E80"/>
    <w:rsid w:val="00276710"/>
    <w:rsid w:val="00276E76"/>
    <w:rsid w:val="002770C0"/>
    <w:rsid w:val="002806DF"/>
    <w:rsid w:val="00281666"/>
    <w:rsid w:val="0028344C"/>
    <w:rsid w:val="00293628"/>
    <w:rsid w:val="00293656"/>
    <w:rsid w:val="00293F59"/>
    <w:rsid w:val="002A03CC"/>
    <w:rsid w:val="002A1745"/>
    <w:rsid w:val="002A1C69"/>
    <w:rsid w:val="002A1E39"/>
    <w:rsid w:val="002A753D"/>
    <w:rsid w:val="002B4E52"/>
    <w:rsid w:val="002B5028"/>
    <w:rsid w:val="002B6124"/>
    <w:rsid w:val="002C345A"/>
    <w:rsid w:val="002C4047"/>
    <w:rsid w:val="002C5888"/>
    <w:rsid w:val="002C69BF"/>
    <w:rsid w:val="002C75A7"/>
    <w:rsid w:val="002D2016"/>
    <w:rsid w:val="002D2BA9"/>
    <w:rsid w:val="002D459D"/>
    <w:rsid w:val="002D4712"/>
    <w:rsid w:val="002D4D0F"/>
    <w:rsid w:val="002D57C7"/>
    <w:rsid w:val="002D6DE6"/>
    <w:rsid w:val="002E19B7"/>
    <w:rsid w:val="002E2F2C"/>
    <w:rsid w:val="002E6F80"/>
    <w:rsid w:val="002F1051"/>
    <w:rsid w:val="002F1997"/>
    <w:rsid w:val="002F1E6B"/>
    <w:rsid w:val="002F4363"/>
    <w:rsid w:val="002F5C2D"/>
    <w:rsid w:val="002F601E"/>
    <w:rsid w:val="002F62B4"/>
    <w:rsid w:val="003008A5"/>
    <w:rsid w:val="00302179"/>
    <w:rsid w:val="0030744B"/>
    <w:rsid w:val="00312711"/>
    <w:rsid w:val="00315C48"/>
    <w:rsid w:val="003165EE"/>
    <w:rsid w:val="0031699A"/>
    <w:rsid w:val="00316CBA"/>
    <w:rsid w:val="003179A4"/>
    <w:rsid w:val="003216E0"/>
    <w:rsid w:val="003224AB"/>
    <w:rsid w:val="003239D9"/>
    <w:rsid w:val="00323C4F"/>
    <w:rsid w:val="003249F1"/>
    <w:rsid w:val="0032698A"/>
    <w:rsid w:val="00326E45"/>
    <w:rsid w:val="003310B7"/>
    <w:rsid w:val="00331A51"/>
    <w:rsid w:val="00333EA1"/>
    <w:rsid w:val="00334970"/>
    <w:rsid w:val="0033736C"/>
    <w:rsid w:val="00347220"/>
    <w:rsid w:val="003475A2"/>
    <w:rsid w:val="003510E7"/>
    <w:rsid w:val="00354952"/>
    <w:rsid w:val="00355637"/>
    <w:rsid w:val="00356179"/>
    <w:rsid w:val="003619F2"/>
    <w:rsid w:val="00361BCD"/>
    <w:rsid w:val="00362EA7"/>
    <w:rsid w:val="00366E94"/>
    <w:rsid w:val="00367746"/>
    <w:rsid w:val="00371F2C"/>
    <w:rsid w:val="003749E3"/>
    <w:rsid w:val="0037532D"/>
    <w:rsid w:val="00376CF9"/>
    <w:rsid w:val="00377FB7"/>
    <w:rsid w:val="00384E29"/>
    <w:rsid w:val="003853D3"/>
    <w:rsid w:val="00387B17"/>
    <w:rsid w:val="00395FFC"/>
    <w:rsid w:val="0039690F"/>
    <w:rsid w:val="00397D7F"/>
    <w:rsid w:val="00397E18"/>
    <w:rsid w:val="003A195C"/>
    <w:rsid w:val="003A2FE2"/>
    <w:rsid w:val="003A4F83"/>
    <w:rsid w:val="003A55F3"/>
    <w:rsid w:val="003B136D"/>
    <w:rsid w:val="003B1B78"/>
    <w:rsid w:val="003B2C38"/>
    <w:rsid w:val="003B308F"/>
    <w:rsid w:val="003B4C71"/>
    <w:rsid w:val="003C076A"/>
    <w:rsid w:val="003C1A1C"/>
    <w:rsid w:val="003C2E74"/>
    <w:rsid w:val="003C6C4D"/>
    <w:rsid w:val="003C788D"/>
    <w:rsid w:val="003D08EB"/>
    <w:rsid w:val="003D6507"/>
    <w:rsid w:val="003E0478"/>
    <w:rsid w:val="003E5982"/>
    <w:rsid w:val="003F031D"/>
    <w:rsid w:val="003F0924"/>
    <w:rsid w:val="003F0F0E"/>
    <w:rsid w:val="003F243C"/>
    <w:rsid w:val="003F2A15"/>
    <w:rsid w:val="003F5F75"/>
    <w:rsid w:val="004019A5"/>
    <w:rsid w:val="00404882"/>
    <w:rsid w:val="00414F3B"/>
    <w:rsid w:val="004226D5"/>
    <w:rsid w:val="004249E5"/>
    <w:rsid w:val="00426076"/>
    <w:rsid w:val="00430043"/>
    <w:rsid w:val="00434274"/>
    <w:rsid w:val="00441CDE"/>
    <w:rsid w:val="00445A7D"/>
    <w:rsid w:val="0045071A"/>
    <w:rsid w:val="0045782A"/>
    <w:rsid w:val="00461FFA"/>
    <w:rsid w:val="00462D8B"/>
    <w:rsid w:val="004639C8"/>
    <w:rsid w:val="00463CEE"/>
    <w:rsid w:val="00464721"/>
    <w:rsid w:val="004656AF"/>
    <w:rsid w:val="00465771"/>
    <w:rsid w:val="004667E6"/>
    <w:rsid w:val="00471169"/>
    <w:rsid w:val="0047349C"/>
    <w:rsid w:val="004748D5"/>
    <w:rsid w:val="004840EC"/>
    <w:rsid w:val="00485D8B"/>
    <w:rsid w:val="00486F67"/>
    <w:rsid w:val="0049034F"/>
    <w:rsid w:val="00490E9F"/>
    <w:rsid w:val="004913A6"/>
    <w:rsid w:val="00495B85"/>
    <w:rsid w:val="004A41E4"/>
    <w:rsid w:val="004A4825"/>
    <w:rsid w:val="004A552B"/>
    <w:rsid w:val="004A656E"/>
    <w:rsid w:val="004A7ACA"/>
    <w:rsid w:val="004B0C5C"/>
    <w:rsid w:val="004B1C74"/>
    <w:rsid w:val="004B3F8C"/>
    <w:rsid w:val="004B4278"/>
    <w:rsid w:val="004B42C4"/>
    <w:rsid w:val="004B456B"/>
    <w:rsid w:val="004B5293"/>
    <w:rsid w:val="004B5BB7"/>
    <w:rsid w:val="004C278D"/>
    <w:rsid w:val="004C69EB"/>
    <w:rsid w:val="004D3C0A"/>
    <w:rsid w:val="004D55CA"/>
    <w:rsid w:val="004D59C0"/>
    <w:rsid w:val="004E33D6"/>
    <w:rsid w:val="004E6001"/>
    <w:rsid w:val="004F4196"/>
    <w:rsid w:val="004F521A"/>
    <w:rsid w:val="00503398"/>
    <w:rsid w:val="00506BFF"/>
    <w:rsid w:val="00512FEA"/>
    <w:rsid w:val="0052748B"/>
    <w:rsid w:val="005302CD"/>
    <w:rsid w:val="00534A29"/>
    <w:rsid w:val="005353F2"/>
    <w:rsid w:val="0054235D"/>
    <w:rsid w:val="00544D7E"/>
    <w:rsid w:val="0054604B"/>
    <w:rsid w:val="0054648F"/>
    <w:rsid w:val="00546AA2"/>
    <w:rsid w:val="00562AC2"/>
    <w:rsid w:val="005643DE"/>
    <w:rsid w:val="00566A6E"/>
    <w:rsid w:val="00576365"/>
    <w:rsid w:val="0058059E"/>
    <w:rsid w:val="005839E3"/>
    <w:rsid w:val="005859EE"/>
    <w:rsid w:val="005923B8"/>
    <w:rsid w:val="00597067"/>
    <w:rsid w:val="00597D3B"/>
    <w:rsid w:val="00597FD8"/>
    <w:rsid w:val="005A1171"/>
    <w:rsid w:val="005A21D3"/>
    <w:rsid w:val="005A7C86"/>
    <w:rsid w:val="005B1828"/>
    <w:rsid w:val="005B78AA"/>
    <w:rsid w:val="005C3DEB"/>
    <w:rsid w:val="005C5833"/>
    <w:rsid w:val="005D05B5"/>
    <w:rsid w:val="005D2102"/>
    <w:rsid w:val="005D2CD1"/>
    <w:rsid w:val="005D6981"/>
    <w:rsid w:val="005D7F39"/>
    <w:rsid w:val="005E0986"/>
    <w:rsid w:val="005E24E8"/>
    <w:rsid w:val="00600ACE"/>
    <w:rsid w:val="00601738"/>
    <w:rsid w:val="006035C7"/>
    <w:rsid w:val="00604358"/>
    <w:rsid w:val="0060546D"/>
    <w:rsid w:val="006056E5"/>
    <w:rsid w:val="00606B5F"/>
    <w:rsid w:val="00613C61"/>
    <w:rsid w:val="006156A9"/>
    <w:rsid w:val="00616A75"/>
    <w:rsid w:val="00616E07"/>
    <w:rsid w:val="00620954"/>
    <w:rsid w:val="00622423"/>
    <w:rsid w:val="006228B2"/>
    <w:rsid w:val="00624BBE"/>
    <w:rsid w:val="006336D5"/>
    <w:rsid w:val="00633F86"/>
    <w:rsid w:val="00635BF9"/>
    <w:rsid w:val="0063730F"/>
    <w:rsid w:val="00652A30"/>
    <w:rsid w:val="006549E9"/>
    <w:rsid w:val="00655FC3"/>
    <w:rsid w:val="0065654A"/>
    <w:rsid w:val="006569C3"/>
    <w:rsid w:val="00656A3B"/>
    <w:rsid w:val="00656F0D"/>
    <w:rsid w:val="0066106D"/>
    <w:rsid w:val="00661521"/>
    <w:rsid w:val="0066323A"/>
    <w:rsid w:val="006636AB"/>
    <w:rsid w:val="006650F2"/>
    <w:rsid w:val="00667159"/>
    <w:rsid w:val="00676C5B"/>
    <w:rsid w:val="00676DCC"/>
    <w:rsid w:val="00682611"/>
    <w:rsid w:val="00684754"/>
    <w:rsid w:val="00684ED6"/>
    <w:rsid w:val="00693C7D"/>
    <w:rsid w:val="0069414C"/>
    <w:rsid w:val="006945B0"/>
    <w:rsid w:val="00694B26"/>
    <w:rsid w:val="006967E8"/>
    <w:rsid w:val="00696E29"/>
    <w:rsid w:val="006976AB"/>
    <w:rsid w:val="006A31AB"/>
    <w:rsid w:val="006A45C2"/>
    <w:rsid w:val="006A6172"/>
    <w:rsid w:val="006B0C80"/>
    <w:rsid w:val="006B1B6A"/>
    <w:rsid w:val="006B44F3"/>
    <w:rsid w:val="006C2A6C"/>
    <w:rsid w:val="006C5AB0"/>
    <w:rsid w:val="006C5C7F"/>
    <w:rsid w:val="006D1A41"/>
    <w:rsid w:val="006E012E"/>
    <w:rsid w:val="006E1361"/>
    <w:rsid w:val="006E1990"/>
    <w:rsid w:val="006E33DE"/>
    <w:rsid w:val="006F03C0"/>
    <w:rsid w:val="006F197E"/>
    <w:rsid w:val="006F4D0D"/>
    <w:rsid w:val="006F63E7"/>
    <w:rsid w:val="00700DB0"/>
    <w:rsid w:val="00701EBD"/>
    <w:rsid w:val="00703DFB"/>
    <w:rsid w:val="00704AC8"/>
    <w:rsid w:val="00705C9B"/>
    <w:rsid w:val="00707E0B"/>
    <w:rsid w:val="00710F6A"/>
    <w:rsid w:val="007136EA"/>
    <w:rsid w:val="0071672E"/>
    <w:rsid w:val="007259A1"/>
    <w:rsid w:val="00725EDD"/>
    <w:rsid w:val="00726722"/>
    <w:rsid w:val="00730C24"/>
    <w:rsid w:val="00732D7D"/>
    <w:rsid w:val="00733CCA"/>
    <w:rsid w:val="007409DD"/>
    <w:rsid w:val="00741542"/>
    <w:rsid w:val="007415BF"/>
    <w:rsid w:val="00741AAF"/>
    <w:rsid w:val="00742B07"/>
    <w:rsid w:val="00743857"/>
    <w:rsid w:val="00744075"/>
    <w:rsid w:val="00745652"/>
    <w:rsid w:val="007461AB"/>
    <w:rsid w:val="00747125"/>
    <w:rsid w:val="00747C4D"/>
    <w:rsid w:val="007536A9"/>
    <w:rsid w:val="00760F76"/>
    <w:rsid w:val="00763596"/>
    <w:rsid w:val="00763CB2"/>
    <w:rsid w:val="00764A0E"/>
    <w:rsid w:val="00765746"/>
    <w:rsid w:val="00773337"/>
    <w:rsid w:val="0077764B"/>
    <w:rsid w:val="00777B66"/>
    <w:rsid w:val="007831E2"/>
    <w:rsid w:val="00787C71"/>
    <w:rsid w:val="0079205F"/>
    <w:rsid w:val="00792F5A"/>
    <w:rsid w:val="00793679"/>
    <w:rsid w:val="0079385F"/>
    <w:rsid w:val="00797A4C"/>
    <w:rsid w:val="007A2631"/>
    <w:rsid w:val="007A5F33"/>
    <w:rsid w:val="007B19D3"/>
    <w:rsid w:val="007B54B9"/>
    <w:rsid w:val="007B6033"/>
    <w:rsid w:val="007C262A"/>
    <w:rsid w:val="007C330D"/>
    <w:rsid w:val="007C3F84"/>
    <w:rsid w:val="007C54C1"/>
    <w:rsid w:val="007C6209"/>
    <w:rsid w:val="007D36E4"/>
    <w:rsid w:val="007E16E5"/>
    <w:rsid w:val="007E505A"/>
    <w:rsid w:val="007E7175"/>
    <w:rsid w:val="007F3503"/>
    <w:rsid w:val="007F5592"/>
    <w:rsid w:val="00800E57"/>
    <w:rsid w:val="00803598"/>
    <w:rsid w:val="00803A10"/>
    <w:rsid w:val="0080413C"/>
    <w:rsid w:val="00805842"/>
    <w:rsid w:val="008062B4"/>
    <w:rsid w:val="0081575F"/>
    <w:rsid w:val="00821FE8"/>
    <w:rsid w:val="008236AF"/>
    <w:rsid w:val="00831DC6"/>
    <w:rsid w:val="00834051"/>
    <w:rsid w:val="0083494F"/>
    <w:rsid w:val="00835D27"/>
    <w:rsid w:val="0084428F"/>
    <w:rsid w:val="008451B1"/>
    <w:rsid w:val="00845334"/>
    <w:rsid w:val="0085463D"/>
    <w:rsid w:val="00860F1D"/>
    <w:rsid w:val="00862077"/>
    <w:rsid w:val="00864D71"/>
    <w:rsid w:val="00865007"/>
    <w:rsid w:val="00873B58"/>
    <w:rsid w:val="00874F28"/>
    <w:rsid w:val="00876D26"/>
    <w:rsid w:val="00877D01"/>
    <w:rsid w:val="0088275C"/>
    <w:rsid w:val="0088480B"/>
    <w:rsid w:val="008849FD"/>
    <w:rsid w:val="00884DB7"/>
    <w:rsid w:val="00885580"/>
    <w:rsid w:val="00887783"/>
    <w:rsid w:val="008905B2"/>
    <w:rsid w:val="00893CCF"/>
    <w:rsid w:val="00897A12"/>
    <w:rsid w:val="008A433E"/>
    <w:rsid w:val="008A5BCE"/>
    <w:rsid w:val="008A79BD"/>
    <w:rsid w:val="008B2A96"/>
    <w:rsid w:val="008B6511"/>
    <w:rsid w:val="008B72D5"/>
    <w:rsid w:val="008C00FA"/>
    <w:rsid w:val="008C0328"/>
    <w:rsid w:val="008C0C33"/>
    <w:rsid w:val="008C35F9"/>
    <w:rsid w:val="008C4928"/>
    <w:rsid w:val="008C6C32"/>
    <w:rsid w:val="008D097A"/>
    <w:rsid w:val="008D3B4A"/>
    <w:rsid w:val="008D7D34"/>
    <w:rsid w:val="008E2647"/>
    <w:rsid w:val="008E4A9F"/>
    <w:rsid w:val="008E4B23"/>
    <w:rsid w:val="008E6C1F"/>
    <w:rsid w:val="008E7BEA"/>
    <w:rsid w:val="008F24EE"/>
    <w:rsid w:val="008F3346"/>
    <w:rsid w:val="008F3DEC"/>
    <w:rsid w:val="008F576A"/>
    <w:rsid w:val="008F795C"/>
    <w:rsid w:val="009001DD"/>
    <w:rsid w:val="00900F00"/>
    <w:rsid w:val="00901F43"/>
    <w:rsid w:val="00904AE7"/>
    <w:rsid w:val="00905EC8"/>
    <w:rsid w:val="009067E9"/>
    <w:rsid w:val="009100E2"/>
    <w:rsid w:val="00911B0B"/>
    <w:rsid w:val="00911D4B"/>
    <w:rsid w:val="00913798"/>
    <w:rsid w:val="0091450C"/>
    <w:rsid w:val="009145DF"/>
    <w:rsid w:val="009206C4"/>
    <w:rsid w:val="00920EF1"/>
    <w:rsid w:val="009221B0"/>
    <w:rsid w:val="00922434"/>
    <w:rsid w:val="009266A1"/>
    <w:rsid w:val="00930463"/>
    <w:rsid w:val="009322A6"/>
    <w:rsid w:val="009375CC"/>
    <w:rsid w:val="00944891"/>
    <w:rsid w:val="00951DEE"/>
    <w:rsid w:val="009535B7"/>
    <w:rsid w:val="0095579A"/>
    <w:rsid w:val="00960A37"/>
    <w:rsid w:val="00965A3A"/>
    <w:rsid w:val="00965CA5"/>
    <w:rsid w:val="009661D6"/>
    <w:rsid w:val="0097297E"/>
    <w:rsid w:val="009745E2"/>
    <w:rsid w:val="00976C3A"/>
    <w:rsid w:val="0098376E"/>
    <w:rsid w:val="00985736"/>
    <w:rsid w:val="009863A6"/>
    <w:rsid w:val="0099367F"/>
    <w:rsid w:val="00995396"/>
    <w:rsid w:val="00997E3E"/>
    <w:rsid w:val="009A0202"/>
    <w:rsid w:val="009A0A78"/>
    <w:rsid w:val="009A175A"/>
    <w:rsid w:val="009A5A80"/>
    <w:rsid w:val="009B2367"/>
    <w:rsid w:val="009B23B5"/>
    <w:rsid w:val="009C03B8"/>
    <w:rsid w:val="009C46FD"/>
    <w:rsid w:val="009C4E10"/>
    <w:rsid w:val="009C66C0"/>
    <w:rsid w:val="009D1440"/>
    <w:rsid w:val="009D206B"/>
    <w:rsid w:val="009D3F88"/>
    <w:rsid w:val="009D5E03"/>
    <w:rsid w:val="009E18AB"/>
    <w:rsid w:val="009E2133"/>
    <w:rsid w:val="009E3C1A"/>
    <w:rsid w:val="009E6117"/>
    <w:rsid w:val="009F0045"/>
    <w:rsid w:val="009F0224"/>
    <w:rsid w:val="009F4DB9"/>
    <w:rsid w:val="009F4E8F"/>
    <w:rsid w:val="009F66FF"/>
    <w:rsid w:val="009F6B25"/>
    <w:rsid w:val="009F6D55"/>
    <w:rsid w:val="009F76C3"/>
    <w:rsid w:val="00A02A38"/>
    <w:rsid w:val="00A03110"/>
    <w:rsid w:val="00A04465"/>
    <w:rsid w:val="00A04A67"/>
    <w:rsid w:val="00A05367"/>
    <w:rsid w:val="00A06882"/>
    <w:rsid w:val="00A078CB"/>
    <w:rsid w:val="00A13DD1"/>
    <w:rsid w:val="00A14211"/>
    <w:rsid w:val="00A15107"/>
    <w:rsid w:val="00A15B1D"/>
    <w:rsid w:val="00A16415"/>
    <w:rsid w:val="00A200C3"/>
    <w:rsid w:val="00A220D2"/>
    <w:rsid w:val="00A22145"/>
    <w:rsid w:val="00A23464"/>
    <w:rsid w:val="00A23744"/>
    <w:rsid w:val="00A23919"/>
    <w:rsid w:val="00A25B18"/>
    <w:rsid w:val="00A31B85"/>
    <w:rsid w:val="00A323FB"/>
    <w:rsid w:val="00A3414E"/>
    <w:rsid w:val="00A34D92"/>
    <w:rsid w:val="00A36918"/>
    <w:rsid w:val="00A413B9"/>
    <w:rsid w:val="00A42E19"/>
    <w:rsid w:val="00A449F5"/>
    <w:rsid w:val="00A450F9"/>
    <w:rsid w:val="00A4787F"/>
    <w:rsid w:val="00A50A31"/>
    <w:rsid w:val="00A5129C"/>
    <w:rsid w:val="00A5694E"/>
    <w:rsid w:val="00A57B0F"/>
    <w:rsid w:val="00A57E2C"/>
    <w:rsid w:val="00A60426"/>
    <w:rsid w:val="00A60B86"/>
    <w:rsid w:val="00A6459C"/>
    <w:rsid w:val="00A66EEC"/>
    <w:rsid w:val="00A75C37"/>
    <w:rsid w:val="00A774C6"/>
    <w:rsid w:val="00A77601"/>
    <w:rsid w:val="00A77B88"/>
    <w:rsid w:val="00A77E25"/>
    <w:rsid w:val="00A8260A"/>
    <w:rsid w:val="00A826ED"/>
    <w:rsid w:val="00A85656"/>
    <w:rsid w:val="00A85817"/>
    <w:rsid w:val="00A92CD5"/>
    <w:rsid w:val="00AA052D"/>
    <w:rsid w:val="00AA077C"/>
    <w:rsid w:val="00AA50B3"/>
    <w:rsid w:val="00AA6012"/>
    <w:rsid w:val="00AA6443"/>
    <w:rsid w:val="00AB24DB"/>
    <w:rsid w:val="00AB263C"/>
    <w:rsid w:val="00AB3252"/>
    <w:rsid w:val="00AB3DB7"/>
    <w:rsid w:val="00AB5300"/>
    <w:rsid w:val="00AB62AF"/>
    <w:rsid w:val="00AB665D"/>
    <w:rsid w:val="00AC0BB1"/>
    <w:rsid w:val="00AC2D26"/>
    <w:rsid w:val="00AC3511"/>
    <w:rsid w:val="00AC3B81"/>
    <w:rsid w:val="00AC46BB"/>
    <w:rsid w:val="00AC6626"/>
    <w:rsid w:val="00AC69A1"/>
    <w:rsid w:val="00AC718D"/>
    <w:rsid w:val="00AC722B"/>
    <w:rsid w:val="00AC76C1"/>
    <w:rsid w:val="00AC7E16"/>
    <w:rsid w:val="00AD3CEF"/>
    <w:rsid w:val="00AD4AC9"/>
    <w:rsid w:val="00AE2600"/>
    <w:rsid w:val="00AE50D6"/>
    <w:rsid w:val="00AF56CE"/>
    <w:rsid w:val="00AF5D99"/>
    <w:rsid w:val="00AF6F35"/>
    <w:rsid w:val="00B05613"/>
    <w:rsid w:val="00B0688E"/>
    <w:rsid w:val="00B0797F"/>
    <w:rsid w:val="00B07BCC"/>
    <w:rsid w:val="00B107A2"/>
    <w:rsid w:val="00B10AEE"/>
    <w:rsid w:val="00B11293"/>
    <w:rsid w:val="00B13F9B"/>
    <w:rsid w:val="00B15113"/>
    <w:rsid w:val="00B169CF"/>
    <w:rsid w:val="00B17B18"/>
    <w:rsid w:val="00B2297F"/>
    <w:rsid w:val="00B23405"/>
    <w:rsid w:val="00B237FE"/>
    <w:rsid w:val="00B242B1"/>
    <w:rsid w:val="00B257DF"/>
    <w:rsid w:val="00B26065"/>
    <w:rsid w:val="00B276B4"/>
    <w:rsid w:val="00B27E0E"/>
    <w:rsid w:val="00B32658"/>
    <w:rsid w:val="00B40E41"/>
    <w:rsid w:val="00B41B22"/>
    <w:rsid w:val="00B4265D"/>
    <w:rsid w:val="00B42CD9"/>
    <w:rsid w:val="00B44242"/>
    <w:rsid w:val="00B464BB"/>
    <w:rsid w:val="00B474E2"/>
    <w:rsid w:val="00B50D99"/>
    <w:rsid w:val="00B52078"/>
    <w:rsid w:val="00B53166"/>
    <w:rsid w:val="00B53B5A"/>
    <w:rsid w:val="00B54625"/>
    <w:rsid w:val="00B5745A"/>
    <w:rsid w:val="00B57992"/>
    <w:rsid w:val="00B60B19"/>
    <w:rsid w:val="00B616B2"/>
    <w:rsid w:val="00B66447"/>
    <w:rsid w:val="00B675C2"/>
    <w:rsid w:val="00B67831"/>
    <w:rsid w:val="00B6784C"/>
    <w:rsid w:val="00B67E91"/>
    <w:rsid w:val="00B800D0"/>
    <w:rsid w:val="00B80AFE"/>
    <w:rsid w:val="00B833E0"/>
    <w:rsid w:val="00B86750"/>
    <w:rsid w:val="00B918D8"/>
    <w:rsid w:val="00B91F0E"/>
    <w:rsid w:val="00B91F10"/>
    <w:rsid w:val="00B9270C"/>
    <w:rsid w:val="00B936C5"/>
    <w:rsid w:val="00B95859"/>
    <w:rsid w:val="00BA3FB5"/>
    <w:rsid w:val="00BA56FC"/>
    <w:rsid w:val="00BA5CBB"/>
    <w:rsid w:val="00BA706F"/>
    <w:rsid w:val="00BB1A88"/>
    <w:rsid w:val="00BB3D28"/>
    <w:rsid w:val="00BB5354"/>
    <w:rsid w:val="00BB6572"/>
    <w:rsid w:val="00BC1D9F"/>
    <w:rsid w:val="00BC423F"/>
    <w:rsid w:val="00BC66F3"/>
    <w:rsid w:val="00BD6B8A"/>
    <w:rsid w:val="00BD7D41"/>
    <w:rsid w:val="00BE1A3E"/>
    <w:rsid w:val="00BE2DAA"/>
    <w:rsid w:val="00BE36A0"/>
    <w:rsid w:val="00BE4770"/>
    <w:rsid w:val="00BF0065"/>
    <w:rsid w:val="00BF325C"/>
    <w:rsid w:val="00BF51C9"/>
    <w:rsid w:val="00C030F8"/>
    <w:rsid w:val="00C0598D"/>
    <w:rsid w:val="00C117CA"/>
    <w:rsid w:val="00C119CF"/>
    <w:rsid w:val="00C15DFD"/>
    <w:rsid w:val="00C16539"/>
    <w:rsid w:val="00C16653"/>
    <w:rsid w:val="00C1729E"/>
    <w:rsid w:val="00C204EB"/>
    <w:rsid w:val="00C21319"/>
    <w:rsid w:val="00C2434B"/>
    <w:rsid w:val="00C275FD"/>
    <w:rsid w:val="00C30307"/>
    <w:rsid w:val="00C311CE"/>
    <w:rsid w:val="00C32211"/>
    <w:rsid w:val="00C32403"/>
    <w:rsid w:val="00C33572"/>
    <w:rsid w:val="00C3360F"/>
    <w:rsid w:val="00C3545C"/>
    <w:rsid w:val="00C3678B"/>
    <w:rsid w:val="00C43319"/>
    <w:rsid w:val="00C4371B"/>
    <w:rsid w:val="00C4575E"/>
    <w:rsid w:val="00C544D5"/>
    <w:rsid w:val="00C57B4E"/>
    <w:rsid w:val="00C6021C"/>
    <w:rsid w:val="00C71309"/>
    <w:rsid w:val="00C724DE"/>
    <w:rsid w:val="00C760B5"/>
    <w:rsid w:val="00C7639E"/>
    <w:rsid w:val="00C7764E"/>
    <w:rsid w:val="00C80168"/>
    <w:rsid w:val="00C827C8"/>
    <w:rsid w:val="00C846A9"/>
    <w:rsid w:val="00C847EB"/>
    <w:rsid w:val="00C87466"/>
    <w:rsid w:val="00C91773"/>
    <w:rsid w:val="00C94CD1"/>
    <w:rsid w:val="00C9698C"/>
    <w:rsid w:val="00C978AF"/>
    <w:rsid w:val="00C97CC1"/>
    <w:rsid w:val="00CA0A09"/>
    <w:rsid w:val="00CA706C"/>
    <w:rsid w:val="00CB2077"/>
    <w:rsid w:val="00CB4D8E"/>
    <w:rsid w:val="00CB791A"/>
    <w:rsid w:val="00CC456D"/>
    <w:rsid w:val="00CC560A"/>
    <w:rsid w:val="00CD0497"/>
    <w:rsid w:val="00CD1E3B"/>
    <w:rsid w:val="00CD783D"/>
    <w:rsid w:val="00CE0226"/>
    <w:rsid w:val="00CE1A19"/>
    <w:rsid w:val="00CE5269"/>
    <w:rsid w:val="00CE6B14"/>
    <w:rsid w:val="00CF1260"/>
    <w:rsid w:val="00CF1C40"/>
    <w:rsid w:val="00CF3E04"/>
    <w:rsid w:val="00CF65FA"/>
    <w:rsid w:val="00D00837"/>
    <w:rsid w:val="00D02771"/>
    <w:rsid w:val="00D05130"/>
    <w:rsid w:val="00D061D4"/>
    <w:rsid w:val="00D074BF"/>
    <w:rsid w:val="00D078EF"/>
    <w:rsid w:val="00D1358A"/>
    <w:rsid w:val="00D13700"/>
    <w:rsid w:val="00D13B69"/>
    <w:rsid w:val="00D13CEE"/>
    <w:rsid w:val="00D14928"/>
    <w:rsid w:val="00D15321"/>
    <w:rsid w:val="00D15D4A"/>
    <w:rsid w:val="00D16302"/>
    <w:rsid w:val="00D21E30"/>
    <w:rsid w:val="00D23477"/>
    <w:rsid w:val="00D24342"/>
    <w:rsid w:val="00D2478C"/>
    <w:rsid w:val="00D376D0"/>
    <w:rsid w:val="00D40ECA"/>
    <w:rsid w:val="00D441EB"/>
    <w:rsid w:val="00D456C5"/>
    <w:rsid w:val="00D46013"/>
    <w:rsid w:val="00D46732"/>
    <w:rsid w:val="00D51BF7"/>
    <w:rsid w:val="00D51EDD"/>
    <w:rsid w:val="00D52DFD"/>
    <w:rsid w:val="00D5516F"/>
    <w:rsid w:val="00D60AAB"/>
    <w:rsid w:val="00D60C82"/>
    <w:rsid w:val="00D71AA6"/>
    <w:rsid w:val="00D731E2"/>
    <w:rsid w:val="00D74891"/>
    <w:rsid w:val="00D750B4"/>
    <w:rsid w:val="00D7753A"/>
    <w:rsid w:val="00D81531"/>
    <w:rsid w:val="00D83134"/>
    <w:rsid w:val="00D83EE7"/>
    <w:rsid w:val="00D845D2"/>
    <w:rsid w:val="00D873D4"/>
    <w:rsid w:val="00D87DC0"/>
    <w:rsid w:val="00D927A2"/>
    <w:rsid w:val="00D956CD"/>
    <w:rsid w:val="00DA544C"/>
    <w:rsid w:val="00DB15B9"/>
    <w:rsid w:val="00DC0C52"/>
    <w:rsid w:val="00DC23E0"/>
    <w:rsid w:val="00DC368A"/>
    <w:rsid w:val="00DC3F2B"/>
    <w:rsid w:val="00DD1189"/>
    <w:rsid w:val="00DD31F4"/>
    <w:rsid w:val="00DD5CE4"/>
    <w:rsid w:val="00DD5E04"/>
    <w:rsid w:val="00DD758F"/>
    <w:rsid w:val="00DE0408"/>
    <w:rsid w:val="00DE0417"/>
    <w:rsid w:val="00DE049F"/>
    <w:rsid w:val="00DE1A39"/>
    <w:rsid w:val="00DE2C47"/>
    <w:rsid w:val="00DF130C"/>
    <w:rsid w:val="00DF33E3"/>
    <w:rsid w:val="00E017F0"/>
    <w:rsid w:val="00E0373D"/>
    <w:rsid w:val="00E04183"/>
    <w:rsid w:val="00E05D31"/>
    <w:rsid w:val="00E11B06"/>
    <w:rsid w:val="00E17669"/>
    <w:rsid w:val="00E177CC"/>
    <w:rsid w:val="00E23057"/>
    <w:rsid w:val="00E2311A"/>
    <w:rsid w:val="00E2701B"/>
    <w:rsid w:val="00E317CA"/>
    <w:rsid w:val="00E330ED"/>
    <w:rsid w:val="00E3601E"/>
    <w:rsid w:val="00E37941"/>
    <w:rsid w:val="00E41369"/>
    <w:rsid w:val="00E42126"/>
    <w:rsid w:val="00E429BA"/>
    <w:rsid w:val="00E45896"/>
    <w:rsid w:val="00E50CE0"/>
    <w:rsid w:val="00E5473C"/>
    <w:rsid w:val="00E549F2"/>
    <w:rsid w:val="00E5534C"/>
    <w:rsid w:val="00E55F47"/>
    <w:rsid w:val="00E818DB"/>
    <w:rsid w:val="00E81DDB"/>
    <w:rsid w:val="00E82CD2"/>
    <w:rsid w:val="00E87A99"/>
    <w:rsid w:val="00E90FBB"/>
    <w:rsid w:val="00E951C3"/>
    <w:rsid w:val="00E95880"/>
    <w:rsid w:val="00E97931"/>
    <w:rsid w:val="00E97AE8"/>
    <w:rsid w:val="00EA395A"/>
    <w:rsid w:val="00EA58C2"/>
    <w:rsid w:val="00EB382C"/>
    <w:rsid w:val="00EB7D99"/>
    <w:rsid w:val="00EC2D27"/>
    <w:rsid w:val="00EC303C"/>
    <w:rsid w:val="00EC4943"/>
    <w:rsid w:val="00EC63A0"/>
    <w:rsid w:val="00ED7401"/>
    <w:rsid w:val="00ED7CE5"/>
    <w:rsid w:val="00ED7D1E"/>
    <w:rsid w:val="00EE193C"/>
    <w:rsid w:val="00EE1DF4"/>
    <w:rsid w:val="00EE1DF9"/>
    <w:rsid w:val="00EE3537"/>
    <w:rsid w:val="00EE6022"/>
    <w:rsid w:val="00EF136E"/>
    <w:rsid w:val="00EF48C9"/>
    <w:rsid w:val="00EF4D2E"/>
    <w:rsid w:val="00EF5A29"/>
    <w:rsid w:val="00EF5A5A"/>
    <w:rsid w:val="00EF6596"/>
    <w:rsid w:val="00F0056E"/>
    <w:rsid w:val="00F05D55"/>
    <w:rsid w:val="00F06287"/>
    <w:rsid w:val="00F11DF8"/>
    <w:rsid w:val="00F146BC"/>
    <w:rsid w:val="00F162EC"/>
    <w:rsid w:val="00F178E4"/>
    <w:rsid w:val="00F25610"/>
    <w:rsid w:val="00F27422"/>
    <w:rsid w:val="00F359BA"/>
    <w:rsid w:val="00F35FD7"/>
    <w:rsid w:val="00F4260E"/>
    <w:rsid w:val="00F47F46"/>
    <w:rsid w:val="00F50232"/>
    <w:rsid w:val="00F5185D"/>
    <w:rsid w:val="00F5278F"/>
    <w:rsid w:val="00F5415F"/>
    <w:rsid w:val="00F54E6A"/>
    <w:rsid w:val="00F55734"/>
    <w:rsid w:val="00F5679E"/>
    <w:rsid w:val="00F57396"/>
    <w:rsid w:val="00F57A36"/>
    <w:rsid w:val="00F61696"/>
    <w:rsid w:val="00F7066D"/>
    <w:rsid w:val="00F7239C"/>
    <w:rsid w:val="00F738EF"/>
    <w:rsid w:val="00F822D8"/>
    <w:rsid w:val="00F8311C"/>
    <w:rsid w:val="00F9098C"/>
    <w:rsid w:val="00F93D1B"/>
    <w:rsid w:val="00F93F50"/>
    <w:rsid w:val="00F95BFD"/>
    <w:rsid w:val="00FA0403"/>
    <w:rsid w:val="00FA15A9"/>
    <w:rsid w:val="00FA18A0"/>
    <w:rsid w:val="00FA4A9B"/>
    <w:rsid w:val="00FA68CD"/>
    <w:rsid w:val="00FB4252"/>
    <w:rsid w:val="00FB5EF8"/>
    <w:rsid w:val="00FB61E6"/>
    <w:rsid w:val="00FB7E80"/>
    <w:rsid w:val="00FC088D"/>
    <w:rsid w:val="00FC358A"/>
    <w:rsid w:val="00FC558F"/>
    <w:rsid w:val="00FC69AC"/>
    <w:rsid w:val="00FC7599"/>
    <w:rsid w:val="00FD2AA2"/>
    <w:rsid w:val="00FD536A"/>
    <w:rsid w:val="00FD74EB"/>
    <w:rsid w:val="00FE0AED"/>
    <w:rsid w:val="00FF033D"/>
    <w:rsid w:val="00FF3338"/>
    <w:rsid w:val="00FF4118"/>
    <w:rsid w:val="00FF4DFF"/>
    <w:rsid w:val="00FF5867"/>
    <w:rsid w:val="00FF6993"/>
    <w:rsid w:val="00FF7F2A"/>
    <w:rsid w:val="00FF7F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94614"/>
  <w15:chartTrackingRefBased/>
  <w15:docId w15:val="{E3BA970D-3138-42B9-99B8-7781252AC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36518"/>
    <w:pPr>
      <w:spacing w:after="0" w:line="259" w:lineRule="auto"/>
    </w:pPr>
    <w:rPr>
      <w:rFonts w:ascii="Arial" w:hAnsi="Arial"/>
      <w:kern w:val="0"/>
      <w:sz w:val="22"/>
      <w14:ligatures w14:val="none"/>
    </w:rPr>
  </w:style>
  <w:style w:type="paragraph" w:styleId="Heading1">
    <w:name w:val="heading 1"/>
    <w:basedOn w:val="Normal"/>
    <w:next w:val="Normal"/>
    <w:link w:val="Heading1Char"/>
    <w:uiPriority w:val="9"/>
    <w:qFormat/>
    <w:rsid w:val="000365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65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65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65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65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651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651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651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651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65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65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65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65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65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65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65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65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6518"/>
    <w:rPr>
      <w:rFonts w:eastAsiaTheme="majorEastAsia" w:cstheme="majorBidi"/>
      <w:color w:val="272727" w:themeColor="text1" w:themeTint="D8"/>
    </w:rPr>
  </w:style>
  <w:style w:type="paragraph" w:styleId="Title">
    <w:name w:val="Title"/>
    <w:basedOn w:val="Normal"/>
    <w:next w:val="Normal"/>
    <w:link w:val="TitleChar"/>
    <w:uiPriority w:val="10"/>
    <w:qFormat/>
    <w:rsid w:val="000365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65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65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65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6518"/>
    <w:pPr>
      <w:spacing w:before="160"/>
      <w:jc w:val="center"/>
    </w:pPr>
    <w:rPr>
      <w:i/>
      <w:iCs/>
      <w:color w:val="404040" w:themeColor="text1" w:themeTint="BF"/>
    </w:rPr>
  </w:style>
  <w:style w:type="character" w:customStyle="1" w:styleId="QuoteChar">
    <w:name w:val="Quote Char"/>
    <w:basedOn w:val="DefaultParagraphFont"/>
    <w:link w:val="Quote"/>
    <w:uiPriority w:val="29"/>
    <w:rsid w:val="00036518"/>
    <w:rPr>
      <w:i/>
      <w:iCs/>
      <w:color w:val="404040" w:themeColor="text1" w:themeTint="BF"/>
    </w:rPr>
  </w:style>
  <w:style w:type="paragraph" w:styleId="ListParagraph">
    <w:name w:val="List Paragraph"/>
    <w:basedOn w:val="Normal"/>
    <w:link w:val="ListParagraphChar"/>
    <w:uiPriority w:val="34"/>
    <w:qFormat/>
    <w:rsid w:val="00036518"/>
    <w:pPr>
      <w:ind w:left="720"/>
      <w:contextualSpacing/>
    </w:pPr>
  </w:style>
  <w:style w:type="character" w:styleId="IntenseEmphasis">
    <w:name w:val="Intense Emphasis"/>
    <w:basedOn w:val="DefaultParagraphFont"/>
    <w:uiPriority w:val="21"/>
    <w:qFormat/>
    <w:rsid w:val="00036518"/>
    <w:rPr>
      <w:i/>
      <w:iCs/>
      <w:color w:val="0F4761" w:themeColor="accent1" w:themeShade="BF"/>
    </w:rPr>
  </w:style>
  <w:style w:type="paragraph" w:styleId="IntenseQuote">
    <w:name w:val="Intense Quote"/>
    <w:basedOn w:val="Normal"/>
    <w:next w:val="Normal"/>
    <w:link w:val="IntenseQuoteChar"/>
    <w:uiPriority w:val="30"/>
    <w:qFormat/>
    <w:rsid w:val="000365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6518"/>
    <w:rPr>
      <w:i/>
      <w:iCs/>
      <w:color w:val="0F4761" w:themeColor="accent1" w:themeShade="BF"/>
    </w:rPr>
  </w:style>
  <w:style w:type="character" w:styleId="IntenseReference">
    <w:name w:val="Intense Reference"/>
    <w:basedOn w:val="DefaultParagraphFont"/>
    <w:uiPriority w:val="32"/>
    <w:qFormat/>
    <w:rsid w:val="00036518"/>
    <w:rPr>
      <w:b/>
      <w:bCs/>
      <w:smallCaps/>
      <w:color w:val="0F4761" w:themeColor="accent1" w:themeShade="BF"/>
      <w:spacing w:val="5"/>
    </w:rPr>
  </w:style>
  <w:style w:type="character" w:customStyle="1" w:styleId="ListParagraphChar">
    <w:name w:val="List Paragraph Char"/>
    <w:basedOn w:val="DefaultParagraphFont"/>
    <w:link w:val="ListParagraph"/>
    <w:uiPriority w:val="34"/>
    <w:rsid w:val="00036518"/>
  </w:style>
  <w:style w:type="paragraph" w:styleId="Bibliography">
    <w:name w:val="Bibliography"/>
    <w:basedOn w:val="Normal"/>
    <w:next w:val="Normal"/>
    <w:uiPriority w:val="37"/>
    <w:unhideWhenUsed/>
    <w:rsid w:val="00635B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7471">
      <w:bodyDiv w:val="1"/>
      <w:marLeft w:val="0"/>
      <w:marRight w:val="0"/>
      <w:marTop w:val="0"/>
      <w:marBottom w:val="0"/>
      <w:divBdr>
        <w:top w:val="none" w:sz="0" w:space="0" w:color="auto"/>
        <w:left w:val="none" w:sz="0" w:space="0" w:color="auto"/>
        <w:bottom w:val="none" w:sz="0" w:space="0" w:color="auto"/>
        <w:right w:val="none" w:sz="0" w:space="0" w:color="auto"/>
      </w:divBdr>
    </w:div>
    <w:div w:id="67579422">
      <w:bodyDiv w:val="1"/>
      <w:marLeft w:val="0"/>
      <w:marRight w:val="0"/>
      <w:marTop w:val="0"/>
      <w:marBottom w:val="0"/>
      <w:divBdr>
        <w:top w:val="none" w:sz="0" w:space="0" w:color="auto"/>
        <w:left w:val="none" w:sz="0" w:space="0" w:color="auto"/>
        <w:bottom w:val="none" w:sz="0" w:space="0" w:color="auto"/>
        <w:right w:val="none" w:sz="0" w:space="0" w:color="auto"/>
      </w:divBdr>
    </w:div>
    <w:div w:id="169376859">
      <w:bodyDiv w:val="1"/>
      <w:marLeft w:val="0"/>
      <w:marRight w:val="0"/>
      <w:marTop w:val="0"/>
      <w:marBottom w:val="0"/>
      <w:divBdr>
        <w:top w:val="none" w:sz="0" w:space="0" w:color="auto"/>
        <w:left w:val="none" w:sz="0" w:space="0" w:color="auto"/>
        <w:bottom w:val="none" w:sz="0" w:space="0" w:color="auto"/>
        <w:right w:val="none" w:sz="0" w:space="0" w:color="auto"/>
      </w:divBdr>
    </w:div>
    <w:div w:id="189344487">
      <w:bodyDiv w:val="1"/>
      <w:marLeft w:val="0"/>
      <w:marRight w:val="0"/>
      <w:marTop w:val="0"/>
      <w:marBottom w:val="0"/>
      <w:divBdr>
        <w:top w:val="none" w:sz="0" w:space="0" w:color="auto"/>
        <w:left w:val="none" w:sz="0" w:space="0" w:color="auto"/>
        <w:bottom w:val="none" w:sz="0" w:space="0" w:color="auto"/>
        <w:right w:val="none" w:sz="0" w:space="0" w:color="auto"/>
      </w:divBdr>
    </w:div>
    <w:div w:id="232467488">
      <w:bodyDiv w:val="1"/>
      <w:marLeft w:val="0"/>
      <w:marRight w:val="0"/>
      <w:marTop w:val="0"/>
      <w:marBottom w:val="0"/>
      <w:divBdr>
        <w:top w:val="none" w:sz="0" w:space="0" w:color="auto"/>
        <w:left w:val="none" w:sz="0" w:space="0" w:color="auto"/>
        <w:bottom w:val="none" w:sz="0" w:space="0" w:color="auto"/>
        <w:right w:val="none" w:sz="0" w:space="0" w:color="auto"/>
      </w:divBdr>
    </w:div>
    <w:div w:id="262957477">
      <w:bodyDiv w:val="1"/>
      <w:marLeft w:val="0"/>
      <w:marRight w:val="0"/>
      <w:marTop w:val="0"/>
      <w:marBottom w:val="0"/>
      <w:divBdr>
        <w:top w:val="none" w:sz="0" w:space="0" w:color="auto"/>
        <w:left w:val="none" w:sz="0" w:space="0" w:color="auto"/>
        <w:bottom w:val="none" w:sz="0" w:space="0" w:color="auto"/>
        <w:right w:val="none" w:sz="0" w:space="0" w:color="auto"/>
      </w:divBdr>
    </w:div>
    <w:div w:id="306590083">
      <w:bodyDiv w:val="1"/>
      <w:marLeft w:val="0"/>
      <w:marRight w:val="0"/>
      <w:marTop w:val="0"/>
      <w:marBottom w:val="0"/>
      <w:divBdr>
        <w:top w:val="none" w:sz="0" w:space="0" w:color="auto"/>
        <w:left w:val="none" w:sz="0" w:space="0" w:color="auto"/>
        <w:bottom w:val="none" w:sz="0" w:space="0" w:color="auto"/>
        <w:right w:val="none" w:sz="0" w:space="0" w:color="auto"/>
      </w:divBdr>
    </w:div>
    <w:div w:id="431172671">
      <w:bodyDiv w:val="1"/>
      <w:marLeft w:val="0"/>
      <w:marRight w:val="0"/>
      <w:marTop w:val="0"/>
      <w:marBottom w:val="0"/>
      <w:divBdr>
        <w:top w:val="none" w:sz="0" w:space="0" w:color="auto"/>
        <w:left w:val="none" w:sz="0" w:space="0" w:color="auto"/>
        <w:bottom w:val="none" w:sz="0" w:space="0" w:color="auto"/>
        <w:right w:val="none" w:sz="0" w:space="0" w:color="auto"/>
      </w:divBdr>
    </w:div>
    <w:div w:id="436800805">
      <w:bodyDiv w:val="1"/>
      <w:marLeft w:val="0"/>
      <w:marRight w:val="0"/>
      <w:marTop w:val="0"/>
      <w:marBottom w:val="0"/>
      <w:divBdr>
        <w:top w:val="none" w:sz="0" w:space="0" w:color="auto"/>
        <w:left w:val="none" w:sz="0" w:space="0" w:color="auto"/>
        <w:bottom w:val="none" w:sz="0" w:space="0" w:color="auto"/>
        <w:right w:val="none" w:sz="0" w:space="0" w:color="auto"/>
      </w:divBdr>
    </w:div>
    <w:div w:id="444694254">
      <w:bodyDiv w:val="1"/>
      <w:marLeft w:val="0"/>
      <w:marRight w:val="0"/>
      <w:marTop w:val="0"/>
      <w:marBottom w:val="0"/>
      <w:divBdr>
        <w:top w:val="none" w:sz="0" w:space="0" w:color="auto"/>
        <w:left w:val="none" w:sz="0" w:space="0" w:color="auto"/>
        <w:bottom w:val="none" w:sz="0" w:space="0" w:color="auto"/>
        <w:right w:val="none" w:sz="0" w:space="0" w:color="auto"/>
      </w:divBdr>
    </w:div>
    <w:div w:id="449054447">
      <w:bodyDiv w:val="1"/>
      <w:marLeft w:val="0"/>
      <w:marRight w:val="0"/>
      <w:marTop w:val="0"/>
      <w:marBottom w:val="0"/>
      <w:divBdr>
        <w:top w:val="none" w:sz="0" w:space="0" w:color="auto"/>
        <w:left w:val="none" w:sz="0" w:space="0" w:color="auto"/>
        <w:bottom w:val="none" w:sz="0" w:space="0" w:color="auto"/>
        <w:right w:val="none" w:sz="0" w:space="0" w:color="auto"/>
      </w:divBdr>
    </w:div>
    <w:div w:id="461000791">
      <w:bodyDiv w:val="1"/>
      <w:marLeft w:val="0"/>
      <w:marRight w:val="0"/>
      <w:marTop w:val="0"/>
      <w:marBottom w:val="0"/>
      <w:divBdr>
        <w:top w:val="none" w:sz="0" w:space="0" w:color="auto"/>
        <w:left w:val="none" w:sz="0" w:space="0" w:color="auto"/>
        <w:bottom w:val="none" w:sz="0" w:space="0" w:color="auto"/>
        <w:right w:val="none" w:sz="0" w:space="0" w:color="auto"/>
      </w:divBdr>
    </w:div>
    <w:div w:id="524832694">
      <w:bodyDiv w:val="1"/>
      <w:marLeft w:val="0"/>
      <w:marRight w:val="0"/>
      <w:marTop w:val="0"/>
      <w:marBottom w:val="0"/>
      <w:divBdr>
        <w:top w:val="none" w:sz="0" w:space="0" w:color="auto"/>
        <w:left w:val="none" w:sz="0" w:space="0" w:color="auto"/>
        <w:bottom w:val="none" w:sz="0" w:space="0" w:color="auto"/>
        <w:right w:val="none" w:sz="0" w:space="0" w:color="auto"/>
      </w:divBdr>
    </w:div>
    <w:div w:id="526603197">
      <w:bodyDiv w:val="1"/>
      <w:marLeft w:val="0"/>
      <w:marRight w:val="0"/>
      <w:marTop w:val="0"/>
      <w:marBottom w:val="0"/>
      <w:divBdr>
        <w:top w:val="none" w:sz="0" w:space="0" w:color="auto"/>
        <w:left w:val="none" w:sz="0" w:space="0" w:color="auto"/>
        <w:bottom w:val="none" w:sz="0" w:space="0" w:color="auto"/>
        <w:right w:val="none" w:sz="0" w:space="0" w:color="auto"/>
      </w:divBdr>
    </w:div>
    <w:div w:id="529924596">
      <w:bodyDiv w:val="1"/>
      <w:marLeft w:val="0"/>
      <w:marRight w:val="0"/>
      <w:marTop w:val="0"/>
      <w:marBottom w:val="0"/>
      <w:divBdr>
        <w:top w:val="none" w:sz="0" w:space="0" w:color="auto"/>
        <w:left w:val="none" w:sz="0" w:space="0" w:color="auto"/>
        <w:bottom w:val="none" w:sz="0" w:space="0" w:color="auto"/>
        <w:right w:val="none" w:sz="0" w:space="0" w:color="auto"/>
      </w:divBdr>
    </w:div>
    <w:div w:id="583496193">
      <w:bodyDiv w:val="1"/>
      <w:marLeft w:val="0"/>
      <w:marRight w:val="0"/>
      <w:marTop w:val="0"/>
      <w:marBottom w:val="0"/>
      <w:divBdr>
        <w:top w:val="none" w:sz="0" w:space="0" w:color="auto"/>
        <w:left w:val="none" w:sz="0" w:space="0" w:color="auto"/>
        <w:bottom w:val="none" w:sz="0" w:space="0" w:color="auto"/>
        <w:right w:val="none" w:sz="0" w:space="0" w:color="auto"/>
      </w:divBdr>
    </w:div>
    <w:div w:id="607077702">
      <w:bodyDiv w:val="1"/>
      <w:marLeft w:val="0"/>
      <w:marRight w:val="0"/>
      <w:marTop w:val="0"/>
      <w:marBottom w:val="0"/>
      <w:divBdr>
        <w:top w:val="none" w:sz="0" w:space="0" w:color="auto"/>
        <w:left w:val="none" w:sz="0" w:space="0" w:color="auto"/>
        <w:bottom w:val="none" w:sz="0" w:space="0" w:color="auto"/>
        <w:right w:val="none" w:sz="0" w:space="0" w:color="auto"/>
      </w:divBdr>
    </w:div>
    <w:div w:id="610404482">
      <w:bodyDiv w:val="1"/>
      <w:marLeft w:val="0"/>
      <w:marRight w:val="0"/>
      <w:marTop w:val="0"/>
      <w:marBottom w:val="0"/>
      <w:divBdr>
        <w:top w:val="none" w:sz="0" w:space="0" w:color="auto"/>
        <w:left w:val="none" w:sz="0" w:space="0" w:color="auto"/>
        <w:bottom w:val="none" w:sz="0" w:space="0" w:color="auto"/>
        <w:right w:val="none" w:sz="0" w:space="0" w:color="auto"/>
      </w:divBdr>
    </w:div>
    <w:div w:id="629407867">
      <w:bodyDiv w:val="1"/>
      <w:marLeft w:val="0"/>
      <w:marRight w:val="0"/>
      <w:marTop w:val="0"/>
      <w:marBottom w:val="0"/>
      <w:divBdr>
        <w:top w:val="none" w:sz="0" w:space="0" w:color="auto"/>
        <w:left w:val="none" w:sz="0" w:space="0" w:color="auto"/>
        <w:bottom w:val="none" w:sz="0" w:space="0" w:color="auto"/>
        <w:right w:val="none" w:sz="0" w:space="0" w:color="auto"/>
      </w:divBdr>
    </w:div>
    <w:div w:id="672532242">
      <w:bodyDiv w:val="1"/>
      <w:marLeft w:val="0"/>
      <w:marRight w:val="0"/>
      <w:marTop w:val="0"/>
      <w:marBottom w:val="0"/>
      <w:divBdr>
        <w:top w:val="none" w:sz="0" w:space="0" w:color="auto"/>
        <w:left w:val="none" w:sz="0" w:space="0" w:color="auto"/>
        <w:bottom w:val="none" w:sz="0" w:space="0" w:color="auto"/>
        <w:right w:val="none" w:sz="0" w:space="0" w:color="auto"/>
      </w:divBdr>
    </w:div>
    <w:div w:id="729232336">
      <w:bodyDiv w:val="1"/>
      <w:marLeft w:val="0"/>
      <w:marRight w:val="0"/>
      <w:marTop w:val="0"/>
      <w:marBottom w:val="0"/>
      <w:divBdr>
        <w:top w:val="none" w:sz="0" w:space="0" w:color="auto"/>
        <w:left w:val="none" w:sz="0" w:space="0" w:color="auto"/>
        <w:bottom w:val="none" w:sz="0" w:space="0" w:color="auto"/>
        <w:right w:val="none" w:sz="0" w:space="0" w:color="auto"/>
      </w:divBdr>
    </w:div>
    <w:div w:id="743186666">
      <w:bodyDiv w:val="1"/>
      <w:marLeft w:val="0"/>
      <w:marRight w:val="0"/>
      <w:marTop w:val="0"/>
      <w:marBottom w:val="0"/>
      <w:divBdr>
        <w:top w:val="none" w:sz="0" w:space="0" w:color="auto"/>
        <w:left w:val="none" w:sz="0" w:space="0" w:color="auto"/>
        <w:bottom w:val="none" w:sz="0" w:space="0" w:color="auto"/>
        <w:right w:val="none" w:sz="0" w:space="0" w:color="auto"/>
      </w:divBdr>
    </w:div>
    <w:div w:id="762653074">
      <w:bodyDiv w:val="1"/>
      <w:marLeft w:val="0"/>
      <w:marRight w:val="0"/>
      <w:marTop w:val="0"/>
      <w:marBottom w:val="0"/>
      <w:divBdr>
        <w:top w:val="none" w:sz="0" w:space="0" w:color="auto"/>
        <w:left w:val="none" w:sz="0" w:space="0" w:color="auto"/>
        <w:bottom w:val="none" w:sz="0" w:space="0" w:color="auto"/>
        <w:right w:val="none" w:sz="0" w:space="0" w:color="auto"/>
      </w:divBdr>
    </w:div>
    <w:div w:id="927617209">
      <w:bodyDiv w:val="1"/>
      <w:marLeft w:val="0"/>
      <w:marRight w:val="0"/>
      <w:marTop w:val="0"/>
      <w:marBottom w:val="0"/>
      <w:divBdr>
        <w:top w:val="none" w:sz="0" w:space="0" w:color="auto"/>
        <w:left w:val="none" w:sz="0" w:space="0" w:color="auto"/>
        <w:bottom w:val="none" w:sz="0" w:space="0" w:color="auto"/>
        <w:right w:val="none" w:sz="0" w:space="0" w:color="auto"/>
      </w:divBdr>
    </w:div>
    <w:div w:id="958025588">
      <w:bodyDiv w:val="1"/>
      <w:marLeft w:val="0"/>
      <w:marRight w:val="0"/>
      <w:marTop w:val="0"/>
      <w:marBottom w:val="0"/>
      <w:divBdr>
        <w:top w:val="none" w:sz="0" w:space="0" w:color="auto"/>
        <w:left w:val="none" w:sz="0" w:space="0" w:color="auto"/>
        <w:bottom w:val="none" w:sz="0" w:space="0" w:color="auto"/>
        <w:right w:val="none" w:sz="0" w:space="0" w:color="auto"/>
      </w:divBdr>
    </w:div>
    <w:div w:id="968629984">
      <w:bodyDiv w:val="1"/>
      <w:marLeft w:val="0"/>
      <w:marRight w:val="0"/>
      <w:marTop w:val="0"/>
      <w:marBottom w:val="0"/>
      <w:divBdr>
        <w:top w:val="none" w:sz="0" w:space="0" w:color="auto"/>
        <w:left w:val="none" w:sz="0" w:space="0" w:color="auto"/>
        <w:bottom w:val="none" w:sz="0" w:space="0" w:color="auto"/>
        <w:right w:val="none" w:sz="0" w:space="0" w:color="auto"/>
      </w:divBdr>
    </w:div>
    <w:div w:id="969896290">
      <w:bodyDiv w:val="1"/>
      <w:marLeft w:val="0"/>
      <w:marRight w:val="0"/>
      <w:marTop w:val="0"/>
      <w:marBottom w:val="0"/>
      <w:divBdr>
        <w:top w:val="none" w:sz="0" w:space="0" w:color="auto"/>
        <w:left w:val="none" w:sz="0" w:space="0" w:color="auto"/>
        <w:bottom w:val="none" w:sz="0" w:space="0" w:color="auto"/>
        <w:right w:val="none" w:sz="0" w:space="0" w:color="auto"/>
      </w:divBdr>
    </w:div>
    <w:div w:id="1007825682">
      <w:bodyDiv w:val="1"/>
      <w:marLeft w:val="0"/>
      <w:marRight w:val="0"/>
      <w:marTop w:val="0"/>
      <w:marBottom w:val="0"/>
      <w:divBdr>
        <w:top w:val="none" w:sz="0" w:space="0" w:color="auto"/>
        <w:left w:val="none" w:sz="0" w:space="0" w:color="auto"/>
        <w:bottom w:val="none" w:sz="0" w:space="0" w:color="auto"/>
        <w:right w:val="none" w:sz="0" w:space="0" w:color="auto"/>
      </w:divBdr>
    </w:div>
    <w:div w:id="1020273967">
      <w:bodyDiv w:val="1"/>
      <w:marLeft w:val="0"/>
      <w:marRight w:val="0"/>
      <w:marTop w:val="0"/>
      <w:marBottom w:val="0"/>
      <w:divBdr>
        <w:top w:val="none" w:sz="0" w:space="0" w:color="auto"/>
        <w:left w:val="none" w:sz="0" w:space="0" w:color="auto"/>
        <w:bottom w:val="none" w:sz="0" w:space="0" w:color="auto"/>
        <w:right w:val="none" w:sz="0" w:space="0" w:color="auto"/>
      </w:divBdr>
    </w:div>
    <w:div w:id="1030956509">
      <w:bodyDiv w:val="1"/>
      <w:marLeft w:val="0"/>
      <w:marRight w:val="0"/>
      <w:marTop w:val="0"/>
      <w:marBottom w:val="0"/>
      <w:divBdr>
        <w:top w:val="none" w:sz="0" w:space="0" w:color="auto"/>
        <w:left w:val="none" w:sz="0" w:space="0" w:color="auto"/>
        <w:bottom w:val="none" w:sz="0" w:space="0" w:color="auto"/>
        <w:right w:val="none" w:sz="0" w:space="0" w:color="auto"/>
      </w:divBdr>
    </w:div>
    <w:div w:id="1085346595">
      <w:bodyDiv w:val="1"/>
      <w:marLeft w:val="0"/>
      <w:marRight w:val="0"/>
      <w:marTop w:val="0"/>
      <w:marBottom w:val="0"/>
      <w:divBdr>
        <w:top w:val="none" w:sz="0" w:space="0" w:color="auto"/>
        <w:left w:val="none" w:sz="0" w:space="0" w:color="auto"/>
        <w:bottom w:val="none" w:sz="0" w:space="0" w:color="auto"/>
        <w:right w:val="none" w:sz="0" w:space="0" w:color="auto"/>
      </w:divBdr>
    </w:div>
    <w:div w:id="1112436858">
      <w:bodyDiv w:val="1"/>
      <w:marLeft w:val="0"/>
      <w:marRight w:val="0"/>
      <w:marTop w:val="0"/>
      <w:marBottom w:val="0"/>
      <w:divBdr>
        <w:top w:val="none" w:sz="0" w:space="0" w:color="auto"/>
        <w:left w:val="none" w:sz="0" w:space="0" w:color="auto"/>
        <w:bottom w:val="none" w:sz="0" w:space="0" w:color="auto"/>
        <w:right w:val="none" w:sz="0" w:space="0" w:color="auto"/>
      </w:divBdr>
    </w:div>
    <w:div w:id="1134448692">
      <w:bodyDiv w:val="1"/>
      <w:marLeft w:val="0"/>
      <w:marRight w:val="0"/>
      <w:marTop w:val="0"/>
      <w:marBottom w:val="0"/>
      <w:divBdr>
        <w:top w:val="none" w:sz="0" w:space="0" w:color="auto"/>
        <w:left w:val="none" w:sz="0" w:space="0" w:color="auto"/>
        <w:bottom w:val="none" w:sz="0" w:space="0" w:color="auto"/>
        <w:right w:val="none" w:sz="0" w:space="0" w:color="auto"/>
      </w:divBdr>
    </w:div>
    <w:div w:id="1174414356">
      <w:bodyDiv w:val="1"/>
      <w:marLeft w:val="0"/>
      <w:marRight w:val="0"/>
      <w:marTop w:val="0"/>
      <w:marBottom w:val="0"/>
      <w:divBdr>
        <w:top w:val="none" w:sz="0" w:space="0" w:color="auto"/>
        <w:left w:val="none" w:sz="0" w:space="0" w:color="auto"/>
        <w:bottom w:val="none" w:sz="0" w:space="0" w:color="auto"/>
        <w:right w:val="none" w:sz="0" w:space="0" w:color="auto"/>
      </w:divBdr>
    </w:div>
    <w:div w:id="1209412791">
      <w:bodyDiv w:val="1"/>
      <w:marLeft w:val="0"/>
      <w:marRight w:val="0"/>
      <w:marTop w:val="0"/>
      <w:marBottom w:val="0"/>
      <w:divBdr>
        <w:top w:val="none" w:sz="0" w:space="0" w:color="auto"/>
        <w:left w:val="none" w:sz="0" w:space="0" w:color="auto"/>
        <w:bottom w:val="none" w:sz="0" w:space="0" w:color="auto"/>
        <w:right w:val="none" w:sz="0" w:space="0" w:color="auto"/>
      </w:divBdr>
    </w:div>
    <w:div w:id="1213271288">
      <w:bodyDiv w:val="1"/>
      <w:marLeft w:val="0"/>
      <w:marRight w:val="0"/>
      <w:marTop w:val="0"/>
      <w:marBottom w:val="0"/>
      <w:divBdr>
        <w:top w:val="none" w:sz="0" w:space="0" w:color="auto"/>
        <w:left w:val="none" w:sz="0" w:space="0" w:color="auto"/>
        <w:bottom w:val="none" w:sz="0" w:space="0" w:color="auto"/>
        <w:right w:val="none" w:sz="0" w:space="0" w:color="auto"/>
      </w:divBdr>
    </w:div>
    <w:div w:id="1236353255">
      <w:bodyDiv w:val="1"/>
      <w:marLeft w:val="0"/>
      <w:marRight w:val="0"/>
      <w:marTop w:val="0"/>
      <w:marBottom w:val="0"/>
      <w:divBdr>
        <w:top w:val="none" w:sz="0" w:space="0" w:color="auto"/>
        <w:left w:val="none" w:sz="0" w:space="0" w:color="auto"/>
        <w:bottom w:val="none" w:sz="0" w:space="0" w:color="auto"/>
        <w:right w:val="none" w:sz="0" w:space="0" w:color="auto"/>
      </w:divBdr>
    </w:div>
    <w:div w:id="1251962417">
      <w:bodyDiv w:val="1"/>
      <w:marLeft w:val="0"/>
      <w:marRight w:val="0"/>
      <w:marTop w:val="0"/>
      <w:marBottom w:val="0"/>
      <w:divBdr>
        <w:top w:val="none" w:sz="0" w:space="0" w:color="auto"/>
        <w:left w:val="none" w:sz="0" w:space="0" w:color="auto"/>
        <w:bottom w:val="none" w:sz="0" w:space="0" w:color="auto"/>
        <w:right w:val="none" w:sz="0" w:space="0" w:color="auto"/>
      </w:divBdr>
    </w:div>
    <w:div w:id="1277299510">
      <w:bodyDiv w:val="1"/>
      <w:marLeft w:val="0"/>
      <w:marRight w:val="0"/>
      <w:marTop w:val="0"/>
      <w:marBottom w:val="0"/>
      <w:divBdr>
        <w:top w:val="none" w:sz="0" w:space="0" w:color="auto"/>
        <w:left w:val="none" w:sz="0" w:space="0" w:color="auto"/>
        <w:bottom w:val="none" w:sz="0" w:space="0" w:color="auto"/>
        <w:right w:val="none" w:sz="0" w:space="0" w:color="auto"/>
      </w:divBdr>
    </w:div>
    <w:div w:id="1283342507">
      <w:bodyDiv w:val="1"/>
      <w:marLeft w:val="0"/>
      <w:marRight w:val="0"/>
      <w:marTop w:val="0"/>
      <w:marBottom w:val="0"/>
      <w:divBdr>
        <w:top w:val="none" w:sz="0" w:space="0" w:color="auto"/>
        <w:left w:val="none" w:sz="0" w:space="0" w:color="auto"/>
        <w:bottom w:val="none" w:sz="0" w:space="0" w:color="auto"/>
        <w:right w:val="none" w:sz="0" w:space="0" w:color="auto"/>
      </w:divBdr>
    </w:div>
    <w:div w:id="1284997031">
      <w:bodyDiv w:val="1"/>
      <w:marLeft w:val="0"/>
      <w:marRight w:val="0"/>
      <w:marTop w:val="0"/>
      <w:marBottom w:val="0"/>
      <w:divBdr>
        <w:top w:val="none" w:sz="0" w:space="0" w:color="auto"/>
        <w:left w:val="none" w:sz="0" w:space="0" w:color="auto"/>
        <w:bottom w:val="none" w:sz="0" w:space="0" w:color="auto"/>
        <w:right w:val="none" w:sz="0" w:space="0" w:color="auto"/>
      </w:divBdr>
    </w:div>
    <w:div w:id="1317418716">
      <w:bodyDiv w:val="1"/>
      <w:marLeft w:val="0"/>
      <w:marRight w:val="0"/>
      <w:marTop w:val="0"/>
      <w:marBottom w:val="0"/>
      <w:divBdr>
        <w:top w:val="none" w:sz="0" w:space="0" w:color="auto"/>
        <w:left w:val="none" w:sz="0" w:space="0" w:color="auto"/>
        <w:bottom w:val="none" w:sz="0" w:space="0" w:color="auto"/>
        <w:right w:val="none" w:sz="0" w:space="0" w:color="auto"/>
      </w:divBdr>
    </w:div>
    <w:div w:id="1321806092">
      <w:bodyDiv w:val="1"/>
      <w:marLeft w:val="0"/>
      <w:marRight w:val="0"/>
      <w:marTop w:val="0"/>
      <w:marBottom w:val="0"/>
      <w:divBdr>
        <w:top w:val="none" w:sz="0" w:space="0" w:color="auto"/>
        <w:left w:val="none" w:sz="0" w:space="0" w:color="auto"/>
        <w:bottom w:val="none" w:sz="0" w:space="0" w:color="auto"/>
        <w:right w:val="none" w:sz="0" w:space="0" w:color="auto"/>
      </w:divBdr>
    </w:div>
    <w:div w:id="1342705971">
      <w:bodyDiv w:val="1"/>
      <w:marLeft w:val="0"/>
      <w:marRight w:val="0"/>
      <w:marTop w:val="0"/>
      <w:marBottom w:val="0"/>
      <w:divBdr>
        <w:top w:val="none" w:sz="0" w:space="0" w:color="auto"/>
        <w:left w:val="none" w:sz="0" w:space="0" w:color="auto"/>
        <w:bottom w:val="none" w:sz="0" w:space="0" w:color="auto"/>
        <w:right w:val="none" w:sz="0" w:space="0" w:color="auto"/>
      </w:divBdr>
    </w:div>
    <w:div w:id="1401177422">
      <w:bodyDiv w:val="1"/>
      <w:marLeft w:val="0"/>
      <w:marRight w:val="0"/>
      <w:marTop w:val="0"/>
      <w:marBottom w:val="0"/>
      <w:divBdr>
        <w:top w:val="none" w:sz="0" w:space="0" w:color="auto"/>
        <w:left w:val="none" w:sz="0" w:space="0" w:color="auto"/>
        <w:bottom w:val="none" w:sz="0" w:space="0" w:color="auto"/>
        <w:right w:val="none" w:sz="0" w:space="0" w:color="auto"/>
      </w:divBdr>
    </w:div>
    <w:div w:id="1466583411">
      <w:bodyDiv w:val="1"/>
      <w:marLeft w:val="0"/>
      <w:marRight w:val="0"/>
      <w:marTop w:val="0"/>
      <w:marBottom w:val="0"/>
      <w:divBdr>
        <w:top w:val="none" w:sz="0" w:space="0" w:color="auto"/>
        <w:left w:val="none" w:sz="0" w:space="0" w:color="auto"/>
        <w:bottom w:val="none" w:sz="0" w:space="0" w:color="auto"/>
        <w:right w:val="none" w:sz="0" w:space="0" w:color="auto"/>
      </w:divBdr>
    </w:div>
    <w:div w:id="1565987849">
      <w:bodyDiv w:val="1"/>
      <w:marLeft w:val="0"/>
      <w:marRight w:val="0"/>
      <w:marTop w:val="0"/>
      <w:marBottom w:val="0"/>
      <w:divBdr>
        <w:top w:val="none" w:sz="0" w:space="0" w:color="auto"/>
        <w:left w:val="none" w:sz="0" w:space="0" w:color="auto"/>
        <w:bottom w:val="none" w:sz="0" w:space="0" w:color="auto"/>
        <w:right w:val="none" w:sz="0" w:space="0" w:color="auto"/>
      </w:divBdr>
    </w:div>
    <w:div w:id="1610158001">
      <w:bodyDiv w:val="1"/>
      <w:marLeft w:val="0"/>
      <w:marRight w:val="0"/>
      <w:marTop w:val="0"/>
      <w:marBottom w:val="0"/>
      <w:divBdr>
        <w:top w:val="none" w:sz="0" w:space="0" w:color="auto"/>
        <w:left w:val="none" w:sz="0" w:space="0" w:color="auto"/>
        <w:bottom w:val="none" w:sz="0" w:space="0" w:color="auto"/>
        <w:right w:val="none" w:sz="0" w:space="0" w:color="auto"/>
      </w:divBdr>
    </w:div>
    <w:div w:id="1627738237">
      <w:bodyDiv w:val="1"/>
      <w:marLeft w:val="0"/>
      <w:marRight w:val="0"/>
      <w:marTop w:val="0"/>
      <w:marBottom w:val="0"/>
      <w:divBdr>
        <w:top w:val="none" w:sz="0" w:space="0" w:color="auto"/>
        <w:left w:val="none" w:sz="0" w:space="0" w:color="auto"/>
        <w:bottom w:val="none" w:sz="0" w:space="0" w:color="auto"/>
        <w:right w:val="none" w:sz="0" w:space="0" w:color="auto"/>
      </w:divBdr>
    </w:div>
    <w:div w:id="1708413697">
      <w:bodyDiv w:val="1"/>
      <w:marLeft w:val="0"/>
      <w:marRight w:val="0"/>
      <w:marTop w:val="0"/>
      <w:marBottom w:val="0"/>
      <w:divBdr>
        <w:top w:val="none" w:sz="0" w:space="0" w:color="auto"/>
        <w:left w:val="none" w:sz="0" w:space="0" w:color="auto"/>
        <w:bottom w:val="none" w:sz="0" w:space="0" w:color="auto"/>
        <w:right w:val="none" w:sz="0" w:space="0" w:color="auto"/>
      </w:divBdr>
    </w:div>
    <w:div w:id="1743672612">
      <w:bodyDiv w:val="1"/>
      <w:marLeft w:val="0"/>
      <w:marRight w:val="0"/>
      <w:marTop w:val="0"/>
      <w:marBottom w:val="0"/>
      <w:divBdr>
        <w:top w:val="none" w:sz="0" w:space="0" w:color="auto"/>
        <w:left w:val="none" w:sz="0" w:space="0" w:color="auto"/>
        <w:bottom w:val="none" w:sz="0" w:space="0" w:color="auto"/>
        <w:right w:val="none" w:sz="0" w:space="0" w:color="auto"/>
      </w:divBdr>
    </w:div>
    <w:div w:id="1780372943">
      <w:bodyDiv w:val="1"/>
      <w:marLeft w:val="0"/>
      <w:marRight w:val="0"/>
      <w:marTop w:val="0"/>
      <w:marBottom w:val="0"/>
      <w:divBdr>
        <w:top w:val="none" w:sz="0" w:space="0" w:color="auto"/>
        <w:left w:val="none" w:sz="0" w:space="0" w:color="auto"/>
        <w:bottom w:val="none" w:sz="0" w:space="0" w:color="auto"/>
        <w:right w:val="none" w:sz="0" w:space="0" w:color="auto"/>
      </w:divBdr>
    </w:div>
    <w:div w:id="1931233100">
      <w:bodyDiv w:val="1"/>
      <w:marLeft w:val="0"/>
      <w:marRight w:val="0"/>
      <w:marTop w:val="0"/>
      <w:marBottom w:val="0"/>
      <w:divBdr>
        <w:top w:val="none" w:sz="0" w:space="0" w:color="auto"/>
        <w:left w:val="none" w:sz="0" w:space="0" w:color="auto"/>
        <w:bottom w:val="none" w:sz="0" w:space="0" w:color="auto"/>
        <w:right w:val="none" w:sz="0" w:space="0" w:color="auto"/>
      </w:divBdr>
    </w:div>
    <w:div w:id="1943144321">
      <w:bodyDiv w:val="1"/>
      <w:marLeft w:val="0"/>
      <w:marRight w:val="0"/>
      <w:marTop w:val="0"/>
      <w:marBottom w:val="0"/>
      <w:divBdr>
        <w:top w:val="none" w:sz="0" w:space="0" w:color="auto"/>
        <w:left w:val="none" w:sz="0" w:space="0" w:color="auto"/>
        <w:bottom w:val="none" w:sz="0" w:space="0" w:color="auto"/>
        <w:right w:val="none" w:sz="0" w:space="0" w:color="auto"/>
      </w:divBdr>
    </w:div>
    <w:div w:id="1947274577">
      <w:bodyDiv w:val="1"/>
      <w:marLeft w:val="0"/>
      <w:marRight w:val="0"/>
      <w:marTop w:val="0"/>
      <w:marBottom w:val="0"/>
      <w:divBdr>
        <w:top w:val="none" w:sz="0" w:space="0" w:color="auto"/>
        <w:left w:val="none" w:sz="0" w:space="0" w:color="auto"/>
        <w:bottom w:val="none" w:sz="0" w:space="0" w:color="auto"/>
        <w:right w:val="none" w:sz="0" w:space="0" w:color="auto"/>
      </w:divBdr>
    </w:div>
    <w:div w:id="1948928790">
      <w:bodyDiv w:val="1"/>
      <w:marLeft w:val="0"/>
      <w:marRight w:val="0"/>
      <w:marTop w:val="0"/>
      <w:marBottom w:val="0"/>
      <w:divBdr>
        <w:top w:val="none" w:sz="0" w:space="0" w:color="auto"/>
        <w:left w:val="none" w:sz="0" w:space="0" w:color="auto"/>
        <w:bottom w:val="none" w:sz="0" w:space="0" w:color="auto"/>
        <w:right w:val="none" w:sz="0" w:space="0" w:color="auto"/>
      </w:divBdr>
    </w:div>
    <w:div w:id="1989432882">
      <w:bodyDiv w:val="1"/>
      <w:marLeft w:val="0"/>
      <w:marRight w:val="0"/>
      <w:marTop w:val="0"/>
      <w:marBottom w:val="0"/>
      <w:divBdr>
        <w:top w:val="none" w:sz="0" w:space="0" w:color="auto"/>
        <w:left w:val="none" w:sz="0" w:space="0" w:color="auto"/>
        <w:bottom w:val="none" w:sz="0" w:space="0" w:color="auto"/>
        <w:right w:val="none" w:sz="0" w:space="0" w:color="auto"/>
      </w:divBdr>
    </w:div>
    <w:div w:id="2011323671">
      <w:bodyDiv w:val="1"/>
      <w:marLeft w:val="0"/>
      <w:marRight w:val="0"/>
      <w:marTop w:val="0"/>
      <w:marBottom w:val="0"/>
      <w:divBdr>
        <w:top w:val="none" w:sz="0" w:space="0" w:color="auto"/>
        <w:left w:val="none" w:sz="0" w:space="0" w:color="auto"/>
        <w:bottom w:val="none" w:sz="0" w:space="0" w:color="auto"/>
        <w:right w:val="none" w:sz="0" w:space="0" w:color="auto"/>
      </w:divBdr>
    </w:div>
    <w:div w:id="2024697685">
      <w:bodyDiv w:val="1"/>
      <w:marLeft w:val="0"/>
      <w:marRight w:val="0"/>
      <w:marTop w:val="0"/>
      <w:marBottom w:val="0"/>
      <w:divBdr>
        <w:top w:val="none" w:sz="0" w:space="0" w:color="auto"/>
        <w:left w:val="none" w:sz="0" w:space="0" w:color="auto"/>
        <w:bottom w:val="none" w:sz="0" w:space="0" w:color="auto"/>
        <w:right w:val="none" w:sz="0" w:space="0" w:color="auto"/>
      </w:divBdr>
    </w:div>
    <w:div w:id="2037267864">
      <w:bodyDiv w:val="1"/>
      <w:marLeft w:val="0"/>
      <w:marRight w:val="0"/>
      <w:marTop w:val="0"/>
      <w:marBottom w:val="0"/>
      <w:divBdr>
        <w:top w:val="none" w:sz="0" w:space="0" w:color="auto"/>
        <w:left w:val="none" w:sz="0" w:space="0" w:color="auto"/>
        <w:bottom w:val="none" w:sz="0" w:space="0" w:color="auto"/>
        <w:right w:val="none" w:sz="0" w:space="0" w:color="auto"/>
      </w:divBdr>
    </w:div>
    <w:div w:id="2040738686">
      <w:bodyDiv w:val="1"/>
      <w:marLeft w:val="0"/>
      <w:marRight w:val="0"/>
      <w:marTop w:val="0"/>
      <w:marBottom w:val="0"/>
      <w:divBdr>
        <w:top w:val="none" w:sz="0" w:space="0" w:color="auto"/>
        <w:left w:val="none" w:sz="0" w:space="0" w:color="auto"/>
        <w:bottom w:val="none" w:sz="0" w:space="0" w:color="auto"/>
        <w:right w:val="none" w:sz="0" w:space="0" w:color="auto"/>
      </w:divBdr>
    </w:div>
    <w:div w:id="2065251354">
      <w:bodyDiv w:val="1"/>
      <w:marLeft w:val="0"/>
      <w:marRight w:val="0"/>
      <w:marTop w:val="0"/>
      <w:marBottom w:val="0"/>
      <w:divBdr>
        <w:top w:val="none" w:sz="0" w:space="0" w:color="auto"/>
        <w:left w:val="none" w:sz="0" w:space="0" w:color="auto"/>
        <w:bottom w:val="none" w:sz="0" w:space="0" w:color="auto"/>
        <w:right w:val="none" w:sz="0" w:space="0" w:color="auto"/>
      </w:divBdr>
    </w:div>
    <w:div w:id="2068723456">
      <w:bodyDiv w:val="1"/>
      <w:marLeft w:val="0"/>
      <w:marRight w:val="0"/>
      <w:marTop w:val="0"/>
      <w:marBottom w:val="0"/>
      <w:divBdr>
        <w:top w:val="none" w:sz="0" w:space="0" w:color="auto"/>
        <w:left w:val="none" w:sz="0" w:space="0" w:color="auto"/>
        <w:bottom w:val="none" w:sz="0" w:space="0" w:color="auto"/>
        <w:right w:val="none" w:sz="0" w:space="0" w:color="auto"/>
      </w:divBdr>
    </w:div>
    <w:div w:id="2077509912">
      <w:bodyDiv w:val="1"/>
      <w:marLeft w:val="0"/>
      <w:marRight w:val="0"/>
      <w:marTop w:val="0"/>
      <w:marBottom w:val="0"/>
      <w:divBdr>
        <w:top w:val="none" w:sz="0" w:space="0" w:color="auto"/>
        <w:left w:val="none" w:sz="0" w:space="0" w:color="auto"/>
        <w:bottom w:val="none" w:sz="0" w:space="0" w:color="auto"/>
        <w:right w:val="none" w:sz="0" w:space="0" w:color="auto"/>
      </w:divBdr>
    </w:div>
    <w:div w:id="2084597522">
      <w:bodyDiv w:val="1"/>
      <w:marLeft w:val="0"/>
      <w:marRight w:val="0"/>
      <w:marTop w:val="0"/>
      <w:marBottom w:val="0"/>
      <w:divBdr>
        <w:top w:val="none" w:sz="0" w:space="0" w:color="auto"/>
        <w:left w:val="none" w:sz="0" w:space="0" w:color="auto"/>
        <w:bottom w:val="none" w:sz="0" w:space="0" w:color="auto"/>
        <w:right w:val="none" w:sz="0" w:space="0" w:color="auto"/>
      </w:divBdr>
    </w:div>
    <w:div w:id="2140877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Ian18</b:Tag>
    <b:SourceType>Book</b:SourceType>
    <b:Guid>{564D59E0-BA3A-46F1-9A45-C8D66465148A}</b:Guid>
    <b:Author>
      <b:Author>
        <b:NameList>
          <b:Person>
            <b:Last>Brooks</b:Last>
            <b:First>Ian</b:First>
          </b:Person>
        </b:NameList>
      </b:Author>
    </b:Author>
    <b:Title>Organisational Behaviour: individuals, groups, and organisations</b:Title>
    <b:Year>2018</b:Year>
    <b:City>United Kingdom</b:City>
    <b:Publisher>Pearson Education Limited</b:Publisher>
    <b:RefOrder>1</b:RefOrder>
  </b:Source>
  <b:Source>
    <b:Tag>Man24</b:Tag>
    <b:SourceType>InternetSite</b:SourceType>
    <b:Guid>{7080B2AE-26C3-44B1-8CC0-FA049F56A259}</b:Guid>
    <b:Author>
      <b:Author>
        <b:NameList>
          <b:Person>
            <b:Last>Mangtani</b:Last>
            <b:First>Ashley</b:First>
          </b:Person>
        </b:NameList>
      </b:Author>
    </b:Author>
    <b:Title>HR Department structure: Types, roles &amp; functions</b:Title>
    <b:Year>2024</b:Year>
    <b:YearAccessed>2025</b:YearAccessed>
    <b:MonthAccessed>February</b:MonthAccessed>
    <b:DayAccessed>2</b:DayAccessed>
    <b:URL>https://www.digital-adoption.com/hr-department-structure/</b:URL>
    <b:RefOrder>2</b:RefOrder>
  </b:Source>
  <b:Source>
    <b:Tag>Har05</b:Tag>
    <b:SourceType>InternetSite</b:SourceType>
    <b:Guid>{E0CBC004-A0E9-4498-8EBF-2D148370B39C}</b:Guid>
    <b:Author>
      <b:Author>
        <b:NameList>
          <b:Person>
            <b:Last>Harold L. Sirkin</b:Last>
            <b:First>Perry</b:First>
            <b:Middle>Keenan, Alan Jackson</b:Middle>
          </b:Person>
        </b:NameList>
      </b:Author>
    </b:Author>
    <b:Title>The Hard Side of Change Management</b:Title>
    <b:Year>2005</b:Year>
    <b:YearAccessed>2025</b:YearAccessed>
    <b:MonthAccessed>February</b:MonthAccessed>
    <b:DayAccessed>2</b:DayAccessed>
    <b:URL>https://hbr.org/2005/10/the-hard-side-of-change-management</b:URL>
    <b:RefOrder>3</b:RefOrder>
  </b:Source>
  <b:Source>
    <b:Tag>Sam05</b:Tag>
    <b:SourceType>Book</b:SourceType>
    <b:Guid>{72771D6C-C07A-45B9-BF89-082272FBC8F8}</b:Guid>
    <b:Title>Organisation &amp; Management And Business Communication</b:Title>
    <b:Year>2005</b:Year>
    <b:Author>
      <b:Author>
        <b:NameList>
          <b:Person>
            <b:Last>Mukherjee</b:Last>
            <b:First>Sampat</b:First>
          </b:Person>
        </b:NameList>
      </b:Author>
    </b:Author>
    <b:City>India</b:City>
    <b:Publisher>New Age International Limited</b:Publisher>
    <b:RefOrder>4</b:RefOrder>
  </b:Source>
  <b:Source>
    <b:Tag>Adi23</b:Tag>
    <b:SourceType>InternetSite</b:SourceType>
    <b:Guid>{B61019BD-B111-49F9-9FEE-DA3FD8C1508D}</b:Guid>
    <b:Title>What Impact Does Remote Work Have On Inflation?</b:Title>
    <b:Year>2023</b:Year>
    <b:Author>
      <b:Author>
        <b:NameList>
          <b:Person>
            <b:Last>Gaskell</b:Last>
            <b:First>Adi</b:First>
          </b:Person>
        </b:NameList>
      </b:Author>
    </b:Author>
    <b:YearAccessed>2025</b:YearAccessed>
    <b:MonthAccessed>February</b:MonthAccessed>
    <b:DayAccessed>3</b:DayAccessed>
    <b:URL>https://www.forbes.com/sites/adigaskell/2023/01/19/what-impact-does-remote-work-have-on-inflation/</b:URL>
    <b:RefOrder>5</b:RefOrder>
  </b:Source>
  <b:Source>
    <b:Tag>JoM95</b:Tag>
    <b:SourceType>JournalArticle</b:SourceType>
    <b:Guid>{C9E848F5-56B7-4EE9-B84D-73899174D662}</b:Guid>
    <b:Title>Understanding the Seven Stages of Change</b:Title>
    <b:Year>1995</b:Year>
    <b:Author>
      <b:Author>
        <b:NameList>
          <b:Person>
            <b:Last>Manion</b:Last>
            <b:First>Jo</b:First>
          </b:Person>
        </b:NameList>
      </b:Author>
    </b:Author>
    <b:JournalName>The American Journal of Nursing</b:JournalName>
    <b:Pages>41-43</b:Pages>
    <b:Volume>4</b:Volume>
    <b:RefOrder>6</b:RefOrder>
  </b:Source>
  <b:Source>
    <b:Tag>Den99</b:Tag>
    <b:SourceType>JournalArticle</b:SourceType>
    <b:Guid>{1DF1CC62-5006-4204-8EE0-926CD0C748CB}</b:Guid>
    <b:Title>Challenging "Resistance to change"</b:Title>
    <b:JournalName>Applied Behavioural Science </b:JournalName>
    <b:Year>1999</b:Year>
    <b:Pages>25-41</b:Pages>
    <b:Volume>35</b:Volume>
    <b:Issue>1</b:Issue>
    <b:Author>
      <b:Author>
        <b:NameList>
          <b:Person>
            <b:Last>Dent </b:Last>
            <b:First>Eric </b:First>
          </b:Person>
          <b:Person>
            <b:Last>Goldberg </b:Last>
            <b:Middle>Galloway </b:Middle>
            <b:First>Susan </b:First>
          </b:Person>
        </b:NameList>
      </b:Author>
    </b:Author>
    <b:RefOrder>7</b:RefOrder>
  </b:Source>
  <b:Source>
    <b:Tag>Kir22</b:Tag>
    <b:SourceType>InternetSite</b:SourceType>
    <b:Guid>{7888FD17-21DB-4453-847E-D1AFBF366EC2}</b:Guid>
    <b:Title>Forbes </b:Title>
    <b:Year>2022</b:Year>
    <b:Author>
      <b:Author>
        <b:NameList>
          <b:Person>
            <b:Last>Mann</b:Last>
            <b:First>Kiran</b:First>
          </b:Person>
        </b:NameList>
      </b:Author>
    </b:Author>
    <b:YearAccessed>2025</b:YearAccessed>
    <b:MonthAccessed>February </b:MonthAccessed>
    <b:DayAccessed>9</b:DayAccessed>
    <b:URL>https://www.forbes.com/councils/forbescoachescouncil/2022/11/07/employee-life-cycle-and-beyond-eight-stages-of-the-employees-journey/</b:URL>
    <b:RefOrder>8</b:RefOrder>
  </b:Source>
  <b:Source>
    <b:Tag>Max24</b:Tag>
    <b:SourceType>InternetSite</b:SourceType>
    <b:Guid>{C765FD8E-66B3-4EDE-9B8A-4DCCA0E5A431}</b:Guid>
    <b:Author>
      <b:Author>
        <b:NameList>
          <b:Person>
            <b:Last>Freedman</b:Last>
            <b:First>Max</b:First>
          </b:Person>
        </b:NameList>
      </b:Author>
    </b:Author>
    <b:Title>Management Theory of Charles Handy</b:Title>
    <b:Year>2024</b:Year>
    <b:YearAccessed>2025</b:YearAccessed>
    <b:MonthAccessed>February</b:MonthAccessed>
    <b:DayAccessed>3</b:DayAccessed>
    <b:URL>https://www.business.com/articles/management-theory-of-charles-handy/</b:URL>
    <b:RefOrder>9</b:RefOrder>
  </b:Source>
  <b:Source>
    <b:Tag>And24</b:Tag>
    <b:SourceType>InternetSite</b:SourceType>
    <b:Guid>{3DA7A8BB-23A9-441C-824E-29DA29FF300B}</b:Guid>
    <b:Author>
      <b:Author>
        <b:NameList>
          <b:Person>
            <b:Last>Martins</b:Last>
            <b:First>Andrew</b:First>
          </b:Person>
        </b:NameList>
      </b:Author>
    </b:Author>
    <b:Title>Why It’s Important New Hires Fit a Company’s Culture</b:Title>
    <b:Year>2024</b:Year>
    <b:YearAccessed>2025</b:YearAccessed>
    <b:MonthAccessed>February</b:MonthAccessed>
    <b:DayAccessed>4</b:DayAccessed>
    <b:URL>https://www.business.com/articles/hire-for-cultural-fit/</b:URL>
    <b:RefOrder>10</b:RefOrder>
  </b:Source>
  <b:Source>
    <b:Tag>Jes21</b:Tag>
    <b:SourceType>InternetSite</b:SourceType>
    <b:Guid>{0706DA3F-40CA-4747-926B-02D1469BE72F}</b:Guid>
    <b:Author>
      <b:Author>
        <b:NameList>
          <b:Person>
            <b:Last>Stanier</b:Last>
            <b:First>Jess</b:First>
          </b:Person>
        </b:NameList>
      </b:Author>
    </b:Author>
    <b:Title>Blind Recruitment: How Anonymous Hiring Improves Diversity</b:Title>
    <b:Year>2021</b:Year>
    <b:YearAccessed>2025</b:YearAccessed>
    <b:MonthAccessed>February</b:MonthAccessed>
    <b:DayAccessed>4</b:DayAccessed>
    <b:URL>https://www.pinpointhq.com/insights/blind-recruitment/#what-is-blind-recruitment</b:URL>
    <b:RefOrder>11</b:RefOrder>
  </b:Source>
  <b:Source>
    <b:Tag>Rob24</b:Tag>
    <b:SourceType>Report</b:SourceType>
    <b:Guid>{70AA648B-563A-4B44-A3AD-3622E3BA097D}</b:Guid>
    <b:Title>THE ROLE OF WORKPLACE CULTURE </b:Title>
    <b:Year>2024</b:Year>
    <b:Author>
      <b:Author>
        <b:NameList>
          <b:Person>
            <b:Last>Walters</b:Last>
            <b:First>Robert</b:First>
          </b:Person>
        </b:NameList>
      </b:Author>
    </b:Author>
    <b:Publisher>Robert Walters</b:Publisher>
    <b:City>United Kingdom</b:City>
    <b:RefOrder>12</b:RefOrder>
  </b:Source>
  <b:Source>
    <b:Tag>Sim24</b:Tag>
    <b:SourceType>InternetSite</b:SourceType>
    <b:Guid>{1A5309DB-4CC1-4324-B97F-D4FBE27EF0A6}</b:Guid>
    <b:Title>Kotter's 8-Step Change Model</b:Title>
    <b:Year>2024</b:Year>
    <b:YearAccessed>2025</b:YearAccessed>
    <b:MonthAccessed>February</b:MonthAccessed>
    <b:DayAccessed>4</b:DayAccessed>
    <b:URL>https://www.mindtools.com/a8nu5v5/kotters-8-step-change-model</b:URL>
    <b:Author>
      <b:Author>
        <b:NameList>
          <b:Person>
            <b:Last>Bell</b:Last>
            <b:First>Simon</b:First>
          </b:Person>
        </b:NameList>
      </b:Author>
    </b:Author>
    <b:RefOrder>13</b:RefOrder>
  </b:Source>
  <b:Source>
    <b:Tag>Aff25</b:Tag>
    <b:SourceType>InternetSite</b:SourceType>
    <b:Guid>{98989762-53B8-417F-8655-BDD0B33A9631}</b:Guid>
    <b:Author>
      <b:Author>
        <b:Corporate>Affinity Connect</b:Corporate>
      </b:Author>
    </b:Author>
    <b:Title>About Us</b:Title>
    <b:Year>2025</b:Year>
    <b:YearAccessed>2025</b:YearAccessed>
    <b:MonthAccessed>February</b:MonthAccessed>
    <b:DayAccessed>5</b:DayAccessed>
    <b:URL>https://www.affinityconnect.org/about-us/</b:URL>
    <b:RefOrder>14</b:RefOrder>
  </b:Source>
  <b:Source>
    <b:Tag>PwC18</b:Tag>
    <b:SourceType>Report</b:SourceType>
    <b:Guid>{EEB7D14C-F455-43B4-B38F-3290F5C8C522}</b:Guid>
    <b:Author>
      <b:Author>
        <b:Corporate>PwC</b:Corporate>
      </b:Author>
    </b:Author>
    <b:Title>Financial Wellbeing</b:Title>
    <b:Year>2018</b:Year>
    <b:YearAccessed>2025</b:YearAccessed>
    <b:MonthAccessed>February</b:MonthAccessed>
    <b:DayAccessed>5</b:DayAccessed>
    <b:Publisher>PwC</b:Publisher>
    <b:City>United Kingdom</b:City>
    <b:RefOrder>15</b:RefOrder>
  </b:Source>
  <b:Source>
    <b:Tag>Mic24</b:Tag>
    <b:SourceType>InternetSite</b:SourceType>
    <b:Guid>{713AE179-8DAB-4368-86C7-2EBA350D484E}</b:Guid>
    <b:Title>Leaving well: why we need to better address the end of the employee lifecycle</b:Title>
    <b:Year>2024</b:Year>
    <b:Author>
      <b:Author>
        <b:NameList>
          <b:Person>
            <b:Last>Parry-Slater</b:Last>
            <b:First>Michelle</b:First>
          </b:Person>
        </b:NameList>
      </b:Author>
    </b:Author>
    <b:YearAccessed>2025</b:YearAccessed>
    <b:MonthAccessed>February</b:MonthAccessed>
    <b:DayAccessed>5</b:DayAccessed>
    <b:URL>https://www.peoplemanagement.co.uk/article/1891045/leaving-well-why-need-better-address-end-employee-lifecycle</b:URL>
    <b:RefOrder>16</b:RefOrder>
  </b:Source>
  <b:Source>
    <b:Tag>Wha</b:Tag>
    <b:SourceType>InternetSite</b:SourceType>
    <b:Guid>{732B95C9-3BAE-4AB8-B4FD-CCEEF2150E5A}</b:Guid>
    <b:Title>What A Great Candidate Experience Looks Like</b:Title>
    <b:Author>
      <b:Author>
        <b:NameList>
          <b:Person>
            <b:Last>Friedman</b:Last>
            <b:First>Eric</b:First>
          </b:Person>
        </b:NameList>
      </b:Author>
    </b:Author>
    <b:Year>2023</b:Year>
    <b:YearAccessed>2025</b:YearAccessed>
    <b:MonthAccessed>February</b:MonthAccessed>
    <b:DayAccessed>5</b:DayAccessed>
    <b:URL>https://www.forbes.com/councils/forbeshumanresourcescouncil/2023/07/11/what-a-great-candidate-experience-looks-like/</b:URL>
    <b:RefOrder>17</b:RefOrder>
  </b:Source>
  <b:Source>
    <b:Tag>Vik25</b:Tag>
    <b:SourceType>InternetSite</b:SourceType>
    <b:Guid>{2D3DC42B-36AB-446D-991B-5655D518CA2E}</b:Guid>
    <b:Author>
      <b:Author>
        <b:NameList>
          <b:Person>
            <b:Last>Nikoloska</b:Last>
            <b:First>Viktorija</b:First>
          </b:Person>
        </b:NameList>
      </b:Author>
    </b:Author>
    <b:Title>How to Conduct a Successful Personal Development Review</b:Title>
    <b:Year>2025</b:Year>
    <b:YearAccessed>2025</b:YearAccessed>
    <b:MonthAccessed>February</b:MonthAccessed>
    <b:DayAccessed>6</b:DayAccessed>
    <b:URL>https://factorialhr.co.uk/blog/personal-development-review/#how-does-a-pdr-impact-performance</b:URL>
    <b:RefOrder>18</b:RefOrder>
  </b:Source>
  <b:Source>
    <b:Tag>Gau24</b:Tag>
    <b:SourceType>InternetSite</b:SourceType>
    <b:Guid>{E2386902-5D7A-4326-B07B-7B5C95A62AFF}</b:Guid>
    <b:Author>
      <b:Author>
        <b:NameList>
          <b:Person>
            <b:Last>Tambay</b:Last>
            <b:First>Gautam</b:First>
          </b:Person>
        </b:NameList>
      </b:Author>
    </b:Author>
    <b:Title>Why L&amp;D is critical to driving employee retention in 2024</b:Title>
    <b:Year>2024</b:Year>
    <b:YearAccessed>2025</b:YearAccessed>
    <b:MonthAccessed>February</b:MonthAccessed>
    <b:DayAccessed>6</b:DayAccessed>
    <b:URL>https://www.peoplemanagement.co.uk/article/1856529/why-l-d-critical-driving-employee-retention-2024</b:URL>
    <b:RefOrder>19</b:RefOrder>
  </b:Source>
  <b:Source>
    <b:Tag>Hel22</b:Tag>
    <b:SourceType>InternetSite</b:SourceType>
    <b:Guid>{503B1752-861A-4983-B070-C84DEEB76EF7}</b:Guid>
    <b:Author>
      <b:Author>
        <b:NameList>
          <b:Person>
            <b:Last>Crooks</b:Last>
            <b:First>Helen</b:First>
          </b:Person>
        </b:NameList>
      </b:Author>
    </b:Author>
    <b:Title>The Importance of Effectively Offboarding Employees</b:Title>
    <b:Year>2022</b:Year>
    <b:YearAccessed>2025</b:YearAccessed>
    <b:MonthAccessed>February</b:MonthAccessed>
    <b:DayAccessed>6</b:DayAccessed>
    <b:URL>https://www.wrightpeoplehr.com/effectively-offboarding-employees/</b:URL>
    <b:RefOrder>20</b:RefOrder>
  </b:Source>
  <b:Source>
    <b:Tag>Rob83</b:Tag>
    <b:SourceType>InternetSite</b:SourceType>
    <b:Guid>{88BA923B-5487-47BD-BD6B-E1565792B0FA}</b:Guid>
    <b:Author>
      <b:Author>
        <b:NameList>
          <b:Person>
            <b:Last>Buzzell</b:Last>
            <b:First>Robert</b:First>
          </b:Person>
        </b:NameList>
      </b:Author>
    </b:Author>
    <b:Title>Is Vertical Integration Profitable?</b:Title>
    <b:Year>1983</b:Year>
    <b:YearAccessed>2025</b:YearAccessed>
    <b:MonthAccessed>February</b:MonthAccessed>
    <b:DayAccessed>6</b:DayAccessed>
    <b:URL>https://hbr.org/1983/01/is-vertical-integration-profitable</b:URL>
    <b:RefOrder>21</b:RefOrder>
  </b:Source>
  <b:Source>
    <b:Tag>Tam23</b:Tag>
    <b:SourceType>InternetSite</b:SourceType>
    <b:Guid>{8997B35D-C17E-4AF1-8056-816EC504BCE8}</b:Guid>
    <b:Title>Reskilling in the Age of AI</b:Title>
    <b:Year>2023</b:Year>
    <b:YearAccessed>2025</b:YearAccessed>
    <b:MonthAccessed>February</b:MonthAccessed>
    <b:DayAccessed>6</b:DayAccessed>
    <b:URL>https://hbr.org/2023/09/reskilling-in-the-age-of-ai</b:URL>
    <b:Author>
      <b:Author>
        <b:NameList>
          <b:Person>
            <b:Last>Tamayo</b:Last>
            <b:First>Jorge</b:First>
          </b:Person>
          <b:Person>
            <b:Last>Doumi</b:Last>
            <b:First>Leila</b:First>
          </b:Person>
          <b:Person>
            <b:Last>Goel</b:Last>
            <b:First>Sagar</b:First>
          </b:Person>
          <b:Person>
            <b:Last>Kovacs-Ondrejkovic</b:Last>
            <b:First>Orsolya</b:First>
          </b:Person>
          <b:Person>
            <b:Last>Sadun</b:Last>
            <b:First>Raffaella</b:First>
          </b:Person>
        </b:NameList>
      </b:Author>
    </b:Author>
    <b:RefOrder>22</b:RefOrder>
  </b:Source>
  <b:Source>
    <b:Tag>She24</b:Tag>
    <b:SourceType>JournalArticle</b:SourceType>
    <b:Guid>{28627CC6-1718-471A-BBCD-4FD5F2846F9C}</b:Guid>
    <b:Title>The impact of artificial intelligence on employment: the role of virtual agglomeration</b:Title>
    <b:Year>2024</b:Year>
    <b:JournalName>Humanities and Social Sciences Communications</b:JournalName>
    <b:Pages>122</b:Pages>
    <b:Volume>11</b:Volume>
    <b:Author>
      <b:Author>
        <b:NameList>
          <b:Person>
            <b:Last>Shen</b:Last>
            <b:First>Yang</b:First>
          </b:Person>
          <b:Person>
            <b:Last>Zhang</b:Last>
            <b:First>Xiuwu</b:First>
          </b:Person>
        </b:NameList>
      </b:Author>
    </b:Author>
    <b:RefOrder>23</b:RefOrder>
  </b:Source>
  <b:Source>
    <b:Tag>CIP24</b:Tag>
    <b:SourceType>InternetSite</b:SourceType>
    <b:Guid>{F93317BC-CB11-4CF3-B296-D6872C4A3B0F}</b:Guid>
    <b:Title>Evidence-based practice for effective decision-making</b:Title>
    <b:Year>2024</b:Year>
    <b:Author>
      <b:Author>
        <b:Corporate>CIPD</b:Corporate>
      </b:Author>
    </b:Author>
    <b:YearAccessed>2025</b:YearAccessed>
    <b:MonthAccessed>February</b:MonthAccessed>
    <b:DayAccessed>7</b:DayAccessed>
    <b:URL>https://www.cipd.org/uk/knowledge/factsheets/evidence-based-practice-factsheet/</b:URL>
    <b:RefOrder>24</b:RefOrder>
  </b:Source>
  <b:Source>
    <b:Tag>Jas19</b:Tag>
    <b:SourceType>InternetSite</b:SourceType>
    <b:Guid>{DD49484B-B1B4-4173-862B-6B3765FE353C}</b:Guid>
    <b:Title>Advantages &amp; Disadvantages of Divisional Organizational Structure</b:Title>
    <b:Year>2019</b:Year>
    <b:YearAccessed>2025</b:YearAccessed>
    <b:MonthAccessed>February</b:MonthAccessed>
    <b:DayAccessed>2</b:DayAccessed>
    <b:URL>https://smallbusiness.chron.com/advantages-disadvantages-divisional-organizational-structure-611.html</b:URL>
    <b:Author>
      <b:Author>
        <b:NameList>
          <b:Person>
            <b:Last>Gillikin</b:Last>
            <b:First>Jason</b:First>
          </b:Person>
        </b:NameList>
      </b:Author>
    </b:Author>
    <b:RefOrder>25</b:RefOrder>
  </b:Source>
  <b:Source>
    <b:Tag>Chi23</b:Tag>
    <b:SourceType>InternetSite</b:SourceType>
    <b:Guid>{F476B0AD-F066-4ADD-BE48-CB2A64B9F295}</b:Guid>
    <b:Author>
      <b:Author>
        <b:NameList>
          <b:Person>
            <b:Last>Ellis</b:Last>
            <b:First>Chinue</b:First>
          </b:Person>
        </b:NameList>
      </b:Author>
    </b:Author>
    <b:Title>What Are Divisional Organizational Structures?</b:Title>
    <b:Year>2023</b:Year>
    <b:YearAccessed>2025</b:YearAccessed>
    <b:MonthAccessed>February</b:MonthAccessed>
    <b:DayAccessed>2</b:DayAccessed>
    <b:URL>https://theorg.com/iterate/divisional-organizational-structures</b:URL>
    <b:RefOrder>26</b:RefOrder>
  </b:Source>
  <b:Source>
    <b:Tag>Joh19</b:Tag>
    <b:SourceType>Book</b:SourceType>
    <b:Guid>{12CC08C5-0C2A-40F3-8E72-D6A6924F8FF8}</b:Guid>
    <b:Title>Managing Public Health Organisations</b:Title>
    <b:Year>2019</b:Year>
    <b:City>United States</b:City>
    <b:Publisher>Jones &amp; Bartlett Learning</b:Publisher>
    <b:Author>
      <b:Author>
        <b:NameList>
          <b:Person>
            <b:Last>Johnson</b:Last>
            <b:First>James</b:First>
          </b:Person>
          <b:Person>
            <b:Last>Davey</b:Last>
            <b:First>Kimberly</b:First>
          </b:Person>
        </b:NameList>
      </b:Author>
    </b:Author>
    <b:RefOrder>27</b:RefOrder>
  </b:Source>
  <b:Source>
    <b:Tag>Vic21</b:Tag>
    <b:SourceType>InternetSite</b:SourceType>
    <b:Guid>{A8D704D3-878E-4146-9006-BCDB72BE10B9}</b:Guid>
    <b:Title>Organisational Structures</b:Title>
    <b:Year>2021</b:Year>
    <b:YearAccessed>2025</b:YearAccessed>
    <b:MonthAccessed>February</b:MonthAccessed>
    <b:DayAccessed>3</b:DayAccessed>
    <b:URL>https://cpdonline.co.uk/knowledge-base/business/organisational-structures/</b:URL>
    <b:Author>
      <b:Author>
        <b:NameList>
          <b:Person>
            <b:Last>Miller</b:Last>
            <b:First>Vicky</b:First>
          </b:Person>
        </b:NameList>
      </b:Author>
    </b:Author>
    <b:RefOrder>28</b:RefOrder>
  </b:Source>
  <b:Source>
    <b:Tag>Mic22</b:Tag>
    <b:SourceType>InternetSite</b:SourceType>
    <b:Guid>{F3AE2457-D854-4524-B582-F0630BDB6F88}</b:Guid>
    <b:Author>
      <b:Author>
        <b:NameList>
          <b:Person>
            <b:Last>Moore</b:Last>
            <b:First>Michelle</b:First>
          </b:Person>
        </b:NameList>
      </b:Author>
    </b:Author>
    <b:Title>Top 6 Keys to Working Successfully in a Matrix Organization</b:Title>
    <b:Year>2022</b:Year>
    <b:YearAccessed>2025</b:YearAccessed>
    <b:MonthAccessed>February</b:MonthAccessed>
    <b:DayAccessed>2</b:DayAccessed>
    <b:URL>https://www.globalknowledge.com/us-en/resources/resource-library/articles/top-6-keys-to-working-successfully-in-a-matrix-organization/</b:URL>
    <b:RefOrder>29</b:RefOrder>
  </b:Source>
  <b:Source>
    <b:Tag>Kev13</b:Tag>
    <b:SourceType>Book</b:SourceType>
    <b:Guid>{485F0B12-8C27-4DA5-9558-E1508DC1ABBD}</b:Guid>
    <b:Title>Making the matrix work</b:Title>
    <b:Year>2013</b:Year>
    <b:Author>
      <b:Author>
        <b:NameList>
          <b:Person>
            <b:Last>Hall</b:Last>
            <b:First>Kevan</b:First>
          </b:Person>
        </b:NameList>
      </b:Author>
    </b:Author>
    <b:City>United Kingdom</b:City>
    <b:Publisher>Nicholas Brealey Publishing</b:Publisher>
    <b:RefOrder>30</b:RefOrder>
  </b:Source>
  <b:Source>
    <b:Tag>Mic241</b:Tag>
    <b:SourceType>InternetSite</b:SourceType>
    <b:Guid>{FCC09BA7-055A-4A4A-93E7-C2F78B0B7E75}</b:Guid>
    <b:Title>The top 4 advantages of a matrix organization</b:Title>
    <b:Year>2024</b:Year>
    <b:Author>
      <b:Author>
        <b:NameList>
          <b:Person>
            <b:Last>Watkins</b:Last>
            <b:First>Michael</b:First>
          </b:Person>
        </b:NameList>
      </b:Author>
    </b:Author>
    <b:YearAccessed>2025</b:YearAccessed>
    <b:MonthAccessed>February</b:MonthAccessed>
    <b:DayAccessed>2</b:DayAccessed>
    <b:URL>https://www.imd.org/ibyimd/brain-circuits/the-top-4-advantages-of-a-matrix-organization/</b:URL>
    <b:RefOrder>31</b:RefOrder>
  </b:Source>
  <b:Source>
    <b:Tag>Rob23</b:Tag>
    <b:SourceType>InternetSite</b:SourceType>
    <b:Guid>{5D4AA2B3-16E9-4E9B-9CD2-2F282E03F232}</b:Guid>
    <b:Author>
      <b:Author>
        <b:NameList>
          <b:Person>
            <b:Last>Logemann</b:Last>
            <b:First>Robert</b:First>
          </b:Person>
        </b:NameList>
      </b:Author>
    </b:Author>
    <b:Title>Managing For Success In A Matrix Organization</b:Title>
    <b:Year>2023</b:Year>
    <b:YearAccessed>2025</b:YearAccessed>
    <b:MonthAccessed>February</b:MonthAccessed>
    <b:DayAccessed>2</b:DayAccessed>
    <b:URL>https://www.forbes.com/councils/forbesbusinesscouncil/2023/09/15/managing-for-success-in-a-matrix-organization/</b:URL>
    <b:RefOrder>32</b:RefOrder>
  </b:Source>
  <b:Source>
    <b:Tag>Adm25</b:Tag>
    <b:SourceType>InternetSite</b:SourceType>
    <b:Guid>{148CD50C-2E26-4DD1-8B0B-95656872603C}</b:Guid>
    <b:Author>
      <b:Author>
        <b:Corporate>Admiral Group</b:Corporate>
      </b:Author>
    </b:Author>
    <b:Title>About us</b:Title>
    <b:Year>2025</b:Year>
    <b:YearAccessed>2025</b:YearAccessed>
    <b:MonthAccessed>February</b:MonthAccessed>
    <b:DayAccessed>2</b:DayAccessed>
    <b:URL>https://www.admiralgroup.co.uk/who-we-are/about-us</b:URL>
    <b:RefOrder>33</b:RefOrder>
  </b:Source>
  <b:Source>
    <b:Tag>Mic242</b:Tag>
    <b:SourceType>InternetSite</b:SourceType>
    <b:Guid>{0CAFD44A-CDA5-499D-A381-87CCC8974042}</b:Guid>
    <b:Author>
      <b:Author>
        <b:NameList>
          <b:Person>
            <b:Last>Battista</b:Last>
            <b:First>Michelle</b:First>
          </b:Person>
        </b:NameList>
      </b:Author>
    </b:Author>
    <b:Title>PESTLE Analysis</b:Title>
    <b:Year>2024</b:Year>
    <b:YearAccessed>2025</b:YearAccessed>
    <b:MonthAccessed>February</b:MonthAccessed>
    <b:DayAccessed>2</b:DayAccessed>
    <b:URL>https://www.cipd.org/uk/knowledge/factsheets/pestle-analysis-factsheet/</b:URL>
    <b:RefOrder>34</b:RefOrder>
  </b:Source>
  <b:Source>
    <b:Tag>Ban25</b:Tag>
    <b:SourceType>InternetSite</b:SourceType>
    <b:Guid>{E17F45AE-7D92-4837-B945-BBDBECCB8A0C}</b:Guid>
    <b:Author>
      <b:Author>
        <b:Corporate>Bank of England</b:Corporate>
      </b:Author>
    </b:Author>
    <b:Title>Interest rates and Bank Rate</b:Title>
    <b:Year>2025</b:Year>
    <b:YearAccessed>2025</b:YearAccessed>
    <b:MonthAccessed>February</b:MonthAccessed>
    <b:DayAccessed>4</b:DayAccessed>
    <b:URL>https://www.bankofengland.co.uk/monetary-policy/the-interest-rate-bank-rate</b:URL>
    <b:RefOrder>35</b:RefOrder>
  </b:Source>
  <b:Source>
    <b:Tag>Bri25</b:Tag>
    <b:SourceType>InternetSite</b:SourceType>
    <b:Guid>{E7718D78-9C19-48CF-A989-3D4F256B9F03}</b:Guid>
    <b:Author>
      <b:Author>
        <b:Corporate>British Business Bank</b:Corporate>
      </b:Author>
    </b:Author>
    <b:Title>How Interest rates impact businesses</b:Title>
    <b:Year>2025</b:Year>
    <b:YearAccessed>2025</b:YearAccessed>
    <b:MonthAccessed>February</b:MonthAccessed>
    <b:DayAccessed>6</b:DayAccessed>
    <b:URL>https://www.british-business-bank.co.uk/business-guidance/guidance-articles/business-essentials/how-do-interest-rate-changes-affect-businesses#:~:text=In%20an%20environment%20with%20high,so%20become%20more%20cost%20conscious.</b:URL>
    <b:RefOrder>36</b:RefOrder>
  </b:Source>
  <b:Source>
    <b:Tag>Cha23</b:Tag>
    <b:SourceType>InternetSite</b:SourceType>
    <b:Guid>{874FC233-3D8E-4817-8ADA-C8A9B066244B}</b:Guid>
    <b:Author>
      <b:Author>
        <b:NameList>
          <b:Person>
            <b:Last>Cotton</b:Last>
            <b:First>Charles</b:First>
          </b:Person>
        </b:NameList>
      </b:Author>
    </b:Author>
    <b:Title>Hard times: How the cost-of-living crisis is affecting the workplace</b:Title>
    <b:Year>2023</b:Year>
    <b:YearAccessed>2025</b:YearAccessed>
    <b:MonthAccessed>February</b:MonthAccessed>
    <b:DayAccessed>6</b:DayAccessed>
    <b:URL>https://www.cipd.org/uk/views-and-insights/thought-leadership/cipd-voice/cost-of-living-workplace/</b:URL>
    <b:RefOrder>37</b:RefOrder>
  </b:Source>
  <b:Source>
    <b:Tag>Nat23</b:Tag>
    <b:SourceType>InternetSite</b:SourceType>
    <b:Guid>{29D8D521-BE83-4162-8034-77ED31C98C90}</b:Guid>
    <b:Author>
      <b:Author>
        <b:Corporate>NatWest</b:Corporate>
      </b:Author>
    </b:Author>
    <b:Title>Interest rates: how the rise might affect your business</b:Title>
    <b:Year>2023</b:Year>
    <b:YearAccessed>2025</b:YearAccessed>
    <b:MonthAccessed>Feburary</b:MonthAccessed>
    <b:DayAccessed>6</b:DayAccessed>
    <b:URL>https://www.natwest.com/business/insights/economics/interest-rates/interest-rates-how-could-a-rise-affect-your-business.html</b:URL>
    <b:RefOrder>38</b:RefOrder>
  </b:Source>
  <b:Source>
    <b:Tag>JYo24</b:Tag>
    <b:SourceType>Report</b:SourceType>
    <b:Guid>{E6317EEB-9C17-462B-A9D0-B65BF888E2DE}</b:Guid>
    <b:Title>CIPD Good Work Index 2024</b:Title>
    <b:Year>2024</b:Year>
    <b:Author>
      <b:Author>
        <b:NameList>
          <b:Person>
            <b:Last>Young</b:Last>
            <b:First>J</b:First>
          </b:Person>
        </b:NameList>
      </b:Author>
    </b:Author>
    <b:Publisher>Chartered Institite of Personnel and Development</b:Publisher>
    <b:City>London</b:City>
    <b:RefOrder>39</b:RefOrder>
  </b:Source>
  <b:Source>
    <b:Tag>Stu20</b:Tag>
    <b:SourceType>Book</b:SourceType>
    <b:Guid>{40A7D150-AD83-4108-8E96-38F112F188C4}</b:Guid>
    <b:Title>Artificial Intelligence: A Modern Approach, 4th edition</b:Title>
    <b:Year>2020</b:Year>
    <b:Publisher>Pearson</b:Publisher>
    <b:City>United States</b:City>
    <b:Author>
      <b:Author>
        <b:NameList>
          <b:Person>
            <b:Last>Russell</b:Last>
            <b:First>Stuart</b:First>
          </b:Person>
        </b:NameList>
      </b:Author>
    </b:Author>
    <b:RefOrder>40</b:RefOrder>
  </b:Source>
  <b:Source>
    <b:Tag>Ash24</b:Tag>
    <b:SourceType>InternetSite</b:SourceType>
    <b:Guid>{255E4AA3-8A03-428E-9725-C70EFF02DF66}</b:Guid>
    <b:Title>The benefits of using AI applicant tracking systems</b:Title>
    <b:Year>2024</b:Year>
    <b:Author>
      <b:Author>
        <b:NameList>
          <b:Person>
            <b:Last>McCann</b:Last>
            <b:First>Ashley</b:First>
          </b:Person>
        </b:NameList>
      </b:Author>
    </b:Author>
    <b:YearAccessed>2025</b:YearAccessed>
    <b:MonthAccessed>February</b:MonthAccessed>
    <b:DayAccessed>7</b:DayAccessed>
    <b:URL>https://resources.workable.com/stories-and-insights/ai-applicant-tracking</b:URL>
    <b:RefOrder>41</b:RefOrder>
  </b:Source>
  <b:Source>
    <b:Tag>Kat23</b:Tag>
    <b:SourceType>InternetSite</b:SourceType>
    <b:Guid>{D299B205-9F41-49B4-9F63-AB7944B22714}</b:Guid>
    <b:Author>
      <b:Author>
        <b:NameList>
          <b:Person>
            <b:Last>Vitasek</b:Last>
            <b:First>Kate</b:First>
          </b:Person>
        </b:NameList>
      </b:Author>
    </b:Author>
    <b:Title>4 Tips For Building A ‘Culture Of Collaboration’ Within Your Business</b:Title>
    <b:Year>2023</b:Year>
    <b:YearAccessed>2025</b:YearAccessed>
    <b:MonthAccessed>February</b:MonthAccessed>
    <b:DayAccessed>5</b:DayAccessed>
    <b:URL>https://www.forbes.com/sites/katevitasek/2023/01/16/4-tips-for-building-a-culture-of-collaboration-within-your-business/</b:URL>
    <b:RefOrder>42</b:RefOrder>
  </b:Source>
  <b:Source>
    <b:Tag>Dav08</b:Tag>
    <b:SourceType>JournalArticle</b:SourceType>
    <b:Guid>{F22E5063-3BD0-46D5-A7ED-6C6A19DB9B5C}</b:Guid>
    <b:Title>SCARF: a brain-based model</b:Title>
    <b:Year>2008</b:Year>
    <b:Author>
      <b:Author>
        <b:NameList>
          <b:Person>
            <b:Last>Rock</b:Last>
            <b:First>David</b:First>
          </b:Person>
        </b:NameList>
      </b:Author>
    </b:Author>
    <b:JournalName>Neuro Leadership journal</b:JournalName>
    <b:Issue>1</b:Issue>
    <b:RefOrder>43</b:RefOrder>
  </b:Source>
  <b:Source>
    <b:Tag>Tes24</b:Tag>
    <b:SourceType>InternetSite</b:SourceType>
    <b:Guid>{4028ED3E-650B-48DB-B824-EF8A1A0790B8}</b:Guid>
    <b:Title>Why You Feel Underappreciated at Work</b:Title>
    <b:Year>2024</b:Year>
    <b:Author>
      <b:Author>
        <b:NameList>
          <b:Person>
            <b:Last>West</b:Last>
            <b:First>Tessa</b:First>
          </b:Person>
        </b:NameList>
      </b:Author>
    </b:Author>
    <b:YearAccessed>2025</b:YearAccessed>
    <b:MonthAccessed>February</b:MonthAccessed>
    <b:DayAccessed>6</b:DayAccessed>
    <b:URL>https://hbr.org/2024/07/why-you-feel-underappreciated-at-work</b:URL>
    <b:RefOrder>44</b:RefOrder>
  </b:Source>
  <b:Source>
    <b:Tag>Cla24</b:Tag>
    <b:SourceType>InternetSite</b:SourceType>
    <b:Guid>{5DB289E2-9009-4FEA-8AD7-BBFAE541041E}</b:Guid>
    <b:Author>
      <b:Author>
        <b:NameList>
          <b:Person>
            <b:Last>McCartney</b:Last>
            <b:First>Claire</b:First>
          </b:Person>
        </b:NameList>
      </b:Author>
    </b:Author>
    <b:Title>Selection methods</b:Title>
    <b:Year>2024</b:Year>
    <b:YearAccessed>2025</b:YearAccessed>
    <b:MonthAccessed>February</b:MonthAccessed>
    <b:DayAccessed>6</b:DayAccessed>
    <b:URL>https://www.cipd.org/uk/knowledge/factsheets/selection-factsheet/</b:URL>
    <b:RefOrder>45</b:RefOrder>
  </b:Source>
  <b:Source>
    <b:Tag>Ban08</b:Tag>
    <b:SourceType>Book</b:SourceType>
    <b:Guid>{78829469-9F37-427B-A171-CBE9714FAA11}</b:Guid>
    <b:Title>Introduction to Human Resource Management</b:Title>
    <b:Year>2008</b:Year>
    <b:City>United Kingdom</b:City>
    <b:Publisher>Oxford University Press</b:Publisher>
    <b:Author>
      <b:Author>
        <b:NameList>
          <b:Person>
            <b:Last>Banfield</b:Last>
            <b:First>Paul</b:First>
          </b:Person>
          <b:Person>
            <b:Last>Kay</b:Last>
            <b:First>Rebecca</b:First>
          </b:Person>
        </b:NameList>
      </b:Author>
    </b:Author>
    <b:RefOrder>46</b:RefOrder>
  </b:Source>
  <b:Source>
    <b:Tag>Mic12</b:Tag>
    <b:SourceType>Book</b:SourceType>
    <b:Guid>{81F4FA49-4C55-4AD3-9D1D-3E21550094ED}</b:Guid>
    <b:Author>
      <b:Author>
        <b:NameList>
          <b:Person>
            <b:Last>Armstrong</b:Last>
            <b:First>Michael</b:First>
          </b:Person>
        </b:NameList>
      </b:Author>
    </b:Author>
    <b:Title>Armstrong's Handbook of Human Resource Management Practice</b:Title>
    <b:Year>2012</b:Year>
    <b:City>United Kingdom</b:City>
    <b:Publisher>Kogan Page</b:Publisher>
    <b:RefOrder>47</b:RefOrder>
  </b:Source>
  <b:Source>
    <b:Tag>Rac24</b:Tag>
    <b:SourceType>InternetSite</b:SourceType>
    <b:Guid>{4E1C16E2-8F0F-4E0D-B16C-AC7134C745A5}</b:Guid>
    <b:Title>Wellbeing at work</b:Title>
    <b:Year>2024</b:Year>
    <b:Author>
      <b:Author>
        <b:NameList>
          <b:Person>
            <b:Last>Suff</b:Last>
            <b:First>Rachel</b:First>
          </b:Person>
        </b:NameList>
      </b:Author>
    </b:Author>
    <b:YearAccessed>2025</b:YearAccessed>
    <b:MonthAccessed>February</b:MonthAccessed>
    <b:DayAccessed>7</b:DayAccessed>
    <b:URL>https://www.cipd.org/uk/knowledge/factsheets/well-being-factsheet/</b:URL>
    <b:RefOrder>48</b:RefOrder>
  </b:Source>
  <b:Source>
    <b:Tag>Ins24</b:Tag>
    <b:SourceType>InternetSite</b:SourceType>
    <b:Guid>{73F17762-BE59-465A-9442-FC8771BE9483}</b:Guid>
    <b:Author>
      <b:Author>
        <b:Corporate>Institute of Government &amp; Public Policy</b:Corporate>
      </b:Author>
    </b:Author>
    <b:Title>https://igpp.org.uk/blog/article/integrating-health-and-wellbeing-workplace-strategy-create-sustainable-employee-work-environments</b:Title>
    <b:Year>2024</b:Year>
    <b:YearAccessed>2025</b:YearAccessed>
    <b:MonthAccessed>February</b:MonthAccessed>
    <b:DayAccessed>7</b:DayAccessed>
    <b:URL>https://igpp.org.uk/blog/article/integrating-health-and-wellbeing-workplace-strategy-create-sustainable-employee-work-environments</b:URL>
    <b:RefOrder>49</b:RefOrder>
  </b:Source>
  <b:Source>
    <b:Tag>Wor23</b:Tag>
    <b:SourceType>Report</b:SourceType>
    <b:Guid>{1C2FCD4C-49C4-4FA5-9C6F-322F12095094}</b:Guid>
    <b:Title>World Health Statistics</b:Title>
    <b:Year>2023</b:Year>
    <b:Author>
      <b:Author>
        <b:Corporate>World Health Organisation</b:Corporate>
      </b:Author>
    </b:Author>
    <b:Publisher>World Health Organisation</b:Publisher>
    <b:RefOrder>50</b:RefOrder>
  </b:Source>
  <b:Source>
    <b:Tag>Kar21</b:Tag>
    <b:SourceType>InternetSite</b:SourceType>
    <b:Guid>{6D4376A6-522F-4F71-A65D-F20555DAF601}</b:Guid>
    <b:Title>Why wellbeing in the workplace is so important</b:Title>
    <b:Year>2021</b:Year>
    <b:Author>
      <b:Author>
        <b:NameList>
          <b:Person>
            <b:Last>McIntyre</b:Last>
            <b:First>Karen</b:First>
          </b:Person>
        </b:NameList>
      </b:Author>
    </b:Author>
    <b:YearAccessed>2025</b:YearAccessed>
    <b:MonthAccessed>February</b:MonthAccessed>
    <b:DayAccessed>7</b:DayAccessed>
    <b:URL>https://www.peoplemanagement.co.uk/article/1744109/why-wellbeing-workplace-important</b:URL>
    <b:RefOrder>51</b:RefOrder>
  </b:Source>
  <b:Source>
    <b:Tag>Rac23</b:Tag>
    <b:SourceType>Report</b:SourceType>
    <b:Guid>{D704F693-C3C2-43F5-BBF0-16AF02982632}</b:Guid>
    <b:Title>Health and wellbeing at work</b:Title>
    <b:Year>2023</b:Year>
    <b:Author>
      <b:Author>
        <b:NameList>
          <b:Person>
            <b:Last>Suff</b:Last>
            <b:First>Rachel</b:First>
          </b:Person>
        </b:NameList>
      </b:Author>
    </b:Author>
    <b:Publisher>Chartered Institute of Personnel and Development</b:Publisher>
    <b:City>United Kingdom</b:City>
    <b:RefOrder>52</b:RefOrder>
  </b:Source>
  <b:Source>
    <b:Tag>JRe22</b:Tag>
    <b:SourceType>InternetSite</b:SourceType>
    <b:Guid>{2EBDFA65-9EE9-446C-8443-B3DD9D173F07}</b:Guid>
    <b:Title>Managing change using the Kubler-Ross Change Model </b:Title>
    <b:Year>2022</b:Year>
    <b:Author>
      <b:Author>
        <b:NameList>
          <b:Person>
            <b:Last>Reiling</b:Last>
            <b:First>J</b:First>
          </b:Person>
        </b:NameList>
      </b:Author>
    </b:Author>
    <b:YearAccessed>2025</b:YearAccessed>
    <b:MonthAccessed>February</b:MonthAccessed>
    <b:DayAccessed>7</b:DayAccessed>
    <b:URL>https://www.bethestrategicpm.com/managing-change-using-the-kubler-ross-change-model</b:URL>
    <b:RefOrder>53</b:RefOrder>
  </b:Source>
  <b:Source>
    <b:Tag>Sir05</b:Tag>
    <b:SourceType>InternetSite</b:SourceType>
    <b:Guid>{CAEDAECE-08BE-47B3-B1B8-558D3FEB5DF0}</b:Guid>
    <b:Title>The Hard Side of Change Management</b:Title>
    <b:Year>2005</b:Year>
    <b:YearAccessed>2025</b:YearAccessed>
    <b:MonthAccessed>February</b:MonthAccessed>
    <b:DayAccessed>7</b:DayAccessed>
    <b:URL>https://hbr.org/2005/10/the-hard-side-of-change-management</b:URL>
    <b:Author>
      <b:Author>
        <b:NameList>
          <b:Person>
            <b:Last>Sirkin</b:Last>
            <b:First>Harold</b:First>
          </b:Person>
          <b:Person>
            <b:Last>Keenan</b:Last>
            <b:First>Perry</b:First>
          </b:Person>
          <b:Person>
            <b:Last>Jackson</b:Last>
            <b:First>Alan</b:First>
          </b:Person>
        </b:NameList>
      </b:Author>
    </b:Author>
    <b:RefOrder>54</b:RefOrder>
  </b:Source>
  <b:Source>
    <b:Tag>Jud18</b:Tag>
    <b:SourceType>InternetSite</b:SourceType>
    <b:Guid>{6A5161A7-827A-4A79-8103-33EBE1547CA7}</b:Guid>
    <b:Title>Employee Surveys Are Still One of the Best Ways to Measure Engagement</b:Title>
    <b:Year>2018</b:Year>
    <b:YearAccessed>2025</b:YearAccessed>
    <b:MonthAccessed>February</b:MonthAccessed>
    <b:DayAccessed>7</b:DayAccessed>
    <b:URL>https://hbr.org/2018/03/employee-surveys-are-still-one-of-the-best-ways-to-measure-engagement</b:URL>
    <b:Author>
      <b:Author>
        <b:NameList>
          <b:Person>
            <b:Last>Judd</b:Last>
            <b:First>Scott</b:First>
          </b:Person>
          <b:Person>
            <b:Last>O'Rourke</b:Last>
            <b:First>Eric</b:First>
          </b:Person>
          <b:Person>
            <b:Last>Grant</b:Last>
            <b:First>Adam</b:First>
          </b:Person>
        </b:NameList>
      </b:Author>
    </b:Author>
    <b:RefOrder>55</b:RefOrder>
  </b:Source>
  <b:Source>
    <b:Tag>CIP241</b:Tag>
    <b:SourceType>InternetSite</b:SourceType>
    <b:Guid>{E03595A6-5805-493E-A221-732310DF13B1}</b:Guid>
    <b:Author>
      <b:Author>
        <b:Corporate>CIPD</b:Corporate>
      </b:Author>
    </b:Author>
    <b:Title>Change Management</b:Title>
    <b:Year>2024</b:Year>
    <b:YearAccessed>2025</b:YearAccessed>
    <b:MonthAccessed>February</b:MonthAccessed>
    <b:DayAccessed>7</b:DayAccessed>
    <b:URL>https://www.cipd.org/uk/knowledge/factsheets/change-management-factsheet/</b:URL>
    <b:RefOrder>56</b:RefOrder>
  </b:Source>
  <b:Source>
    <b:Tag>Hay24</b:Tag>
    <b:SourceType>InternetSite</b:SourceType>
    <b:Guid>{A0BD50CD-7D59-42D9-A0E4-5F4D356B11BF}</b:Guid>
    <b:Author>
      <b:Author>
        <b:NameList>
          <b:Person>
            <b:Last>Mohdzaini</b:Last>
            <b:First>Hayfa</b:First>
          </b:Person>
        </b:NameList>
      </b:Author>
    </b:Author>
    <b:Title>Technology, AI and the future of work</b:Title>
    <b:Year>2024</b:Year>
    <b:YearAccessed>2025</b:YearAccessed>
    <b:MonthAccessed>February</b:MonthAccessed>
    <b:DayAccessed>7</b:DayAccessed>
    <b:URL>https://www.cipd.org/uk/knowledge/factsheets/emerging-future-work-factsheet/#how-ai-and-other-technologies-are-changing-jobs-and-hr</b:URL>
    <b:RefOrder>57</b:RefOrder>
  </b:Source>
  <b:Source>
    <b:Tag>Dhi24</b:Tag>
    <b:SourceType>Book</b:SourceType>
    <b:Guid>{0FC970BD-95A5-4FE7-8CF1-8DF79DACD266}</b:Guid>
    <b:Title>Strategic Management: Reflecting Strategic Flexibility, Innovation, and Entrepreneurship</b:Title>
    <b:Year>2024</b:Year>
    <b:Author>
      <b:Author>
        <b:NameList>
          <b:Person>
            <b:Last>Dhir</b:Last>
            <b:First>Sanjay</b:First>
          </b:Person>
          <b:Person>
            <b:Last>Sushil</b:Last>
          </b:Person>
        </b:NameList>
      </b:Author>
    </b:Author>
    <b:City>Germany</b:City>
    <b:Publisher>Springer Nature Singapore</b:Publisher>
    <b:RefOrder>58</b:RefOrder>
  </b:Source>
</b:Sources>
</file>

<file path=customXml/itemProps1.xml><?xml version="1.0" encoding="utf-8"?>
<ds:datastoreItem xmlns:ds="http://schemas.openxmlformats.org/officeDocument/2006/customXml" ds:itemID="{7676067A-0B03-4E29-BBBB-6AFFA91C1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3813</TotalTime>
  <Pages>18</Pages>
  <Words>5945</Words>
  <Characters>33887</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Braddock, Anna 1</dc:creator>
  <cp:keywords/>
  <dc:description/>
  <cp:lastModifiedBy>Braddock, Anna 1</cp:lastModifiedBy>
  <cp:revision>971</cp:revision>
  <dcterms:created xsi:type="dcterms:W3CDTF">2025-01-18T15:43:00Z</dcterms:created>
  <dcterms:modified xsi:type="dcterms:W3CDTF">2025-02-10T20:11:00Z</dcterms:modified>
</cp:coreProperties>
</file>