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F0ECD3" w14:textId="6932E016" w:rsidR="008B30F6" w:rsidRPr="00D95405" w:rsidRDefault="00D32754" w:rsidP="002F0D69">
      <w:pPr>
        <w:rPr>
          <w:sz w:val="28"/>
          <w:szCs w:val="28"/>
          <w:u w:val="single"/>
        </w:rPr>
      </w:pPr>
      <w:r w:rsidRPr="0006119E">
        <w:rPr>
          <w:sz w:val="28"/>
          <w:szCs w:val="28"/>
          <w:u w:val="single"/>
        </w:rPr>
        <w:t>Task One</w:t>
      </w:r>
    </w:p>
    <w:p w14:paraId="77544C34" w14:textId="7344F326" w:rsidR="00E556F7" w:rsidRPr="00E556F7" w:rsidRDefault="00E556F7" w:rsidP="00E556F7">
      <w:pPr>
        <w:rPr>
          <w:rFonts w:ascii="Abadi Extra Light" w:hAnsi="Abadi Extra Light"/>
          <w:b/>
          <w:bCs/>
          <w:u w:val="single"/>
        </w:rPr>
      </w:pPr>
      <w:r w:rsidRPr="00E556F7">
        <w:rPr>
          <w:rFonts w:ascii="Abadi Extra Light" w:hAnsi="Abadi Extra Light"/>
          <w:b/>
          <w:bCs/>
          <w:u w:val="single"/>
        </w:rPr>
        <w:t>Legal Fees:</w:t>
      </w:r>
    </w:p>
    <w:p w14:paraId="77FC54BC" w14:textId="77777777" w:rsidR="00E556F7" w:rsidRPr="00E556F7" w:rsidRDefault="00E556F7" w:rsidP="00E556F7">
      <w:pPr>
        <w:numPr>
          <w:ilvl w:val="0"/>
          <w:numId w:val="27"/>
        </w:numPr>
        <w:rPr>
          <w:rFonts w:ascii="Abadi Extra Light" w:hAnsi="Abadi Extra Light"/>
        </w:rPr>
      </w:pPr>
      <w:r w:rsidRPr="00E556F7">
        <w:rPr>
          <w:rFonts w:ascii="Abadi Extra Light" w:hAnsi="Abadi Extra Light"/>
          <w:b/>
          <w:bCs/>
        </w:rPr>
        <w:t>Legal Fee</w:t>
      </w:r>
      <w:r w:rsidRPr="00E556F7">
        <w:rPr>
          <w:rFonts w:ascii="Abadi Extra Light" w:hAnsi="Abadi Extra Light"/>
        </w:rPr>
        <w:t xml:space="preserve">: £1,800 + VAT (20%) = </w:t>
      </w:r>
      <w:r w:rsidRPr="00E556F7">
        <w:rPr>
          <w:rFonts w:ascii="Abadi Extra Light" w:hAnsi="Abadi Extra Light"/>
          <w:b/>
          <w:bCs/>
        </w:rPr>
        <w:t>£2,160</w:t>
      </w:r>
      <w:r w:rsidRPr="00E556F7">
        <w:rPr>
          <w:rFonts w:ascii="Abadi Extra Light" w:hAnsi="Abadi Extra Light"/>
        </w:rPr>
        <w:t xml:space="preserve"> (covers tax returns, Land Registry)</w:t>
      </w:r>
    </w:p>
    <w:p w14:paraId="264B953A" w14:textId="77777777" w:rsidR="00E556F7" w:rsidRPr="00E556F7" w:rsidRDefault="00E556F7" w:rsidP="00E556F7">
      <w:pPr>
        <w:numPr>
          <w:ilvl w:val="0"/>
          <w:numId w:val="27"/>
        </w:numPr>
        <w:rPr>
          <w:rFonts w:ascii="Abadi Extra Light" w:hAnsi="Abadi Extra Light"/>
        </w:rPr>
      </w:pPr>
      <w:r w:rsidRPr="00E556F7">
        <w:rPr>
          <w:rFonts w:ascii="Abadi Extra Light" w:hAnsi="Abadi Extra Light"/>
          <w:b/>
          <w:bCs/>
        </w:rPr>
        <w:t>Mortgage Fee</w:t>
      </w:r>
      <w:r w:rsidRPr="00E556F7">
        <w:rPr>
          <w:rFonts w:ascii="Abadi Extra Light" w:hAnsi="Abadi Extra Light"/>
        </w:rPr>
        <w:t>: £200 (due to mortgage)</w:t>
      </w:r>
    </w:p>
    <w:p w14:paraId="3CA89F52" w14:textId="77777777" w:rsidR="00E556F7" w:rsidRPr="00E556F7" w:rsidRDefault="00E556F7" w:rsidP="00E556F7">
      <w:pPr>
        <w:numPr>
          <w:ilvl w:val="0"/>
          <w:numId w:val="27"/>
        </w:numPr>
        <w:rPr>
          <w:rFonts w:ascii="Abadi Extra Light" w:hAnsi="Abadi Extra Light"/>
        </w:rPr>
      </w:pPr>
      <w:r w:rsidRPr="00E556F7">
        <w:rPr>
          <w:rFonts w:ascii="Abadi Extra Light" w:hAnsi="Abadi Extra Light"/>
          <w:b/>
          <w:bCs/>
        </w:rPr>
        <w:t>Leasehold Fee</w:t>
      </w:r>
      <w:r w:rsidRPr="00E556F7">
        <w:rPr>
          <w:rFonts w:ascii="Abadi Extra Light" w:hAnsi="Abadi Extra Light"/>
        </w:rPr>
        <w:t>: £250 (for leasehold property)</w:t>
      </w:r>
    </w:p>
    <w:p w14:paraId="2BF4F10B" w14:textId="77777777" w:rsidR="00E556F7" w:rsidRPr="00E556F7" w:rsidRDefault="00E556F7" w:rsidP="00E556F7">
      <w:pPr>
        <w:numPr>
          <w:ilvl w:val="0"/>
          <w:numId w:val="27"/>
        </w:numPr>
        <w:rPr>
          <w:rFonts w:ascii="Abadi Extra Light" w:hAnsi="Abadi Extra Light"/>
        </w:rPr>
      </w:pPr>
      <w:r w:rsidRPr="00E556F7">
        <w:rPr>
          <w:rFonts w:ascii="Abadi Extra Light" w:hAnsi="Abadi Extra Light"/>
          <w:b/>
          <w:bCs/>
        </w:rPr>
        <w:t>Deposit</w:t>
      </w:r>
      <w:r w:rsidRPr="00E556F7">
        <w:rPr>
          <w:rFonts w:ascii="Abadi Extra Light" w:hAnsi="Abadi Extra Light"/>
        </w:rPr>
        <w:t>: £300 (upfront for search fees)</w:t>
      </w:r>
    </w:p>
    <w:p w14:paraId="6ED00E2E" w14:textId="77777777" w:rsidR="00E556F7" w:rsidRPr="00E556F7" w:rsidRDefault="00E556F7" w:rsidP="00E556F7">
      <w:pPr>
        <w:rPr>
          <w:rFonts w:ascii="Abadi Extra Light" w:hAnsi="Abadi Extra Light"/>
          <w:b/>
          <w:bCs/>
          <w:u w:val="single"/>
        </w:rPr>
      </w:pPr>
      <w:r w:rsidRPr="00E556F7">
        <w:rPr>
          <w:rFonts w:ascii="Abadi Extra Light" w:hAnsi="Abadi Extra Light"/>
          <w:b/>
          <w:bCs/>
          <w:u w:val="single"/>
        </w:rPr>
        <w:t>Disbursements:</w:t>
      </w:r>
    </w:p>
    <w:p w14:paraId="3EBCFD16" w14:textId="77777777" w:rsidR="00E556F7" w:rsidRPr="00E556F7" w:rsidRDefault="00E556F7" w:rsidP="00E556F7">
      <w:pPr>
        <w:numPr>
          <w:ilvl w:val="0"/>
          <w:numId w:val="28"/>
        </w:numPr>
        <w:rPr>
          <w:rFonts w:ascii="Abadi Extra Light" w:hAnsi="Abadi Extra Light"/>
        </w:rPr>
      </w:pPr>
      <w:r w:rsidRPr="00E556F7">
        <w:rPr>
          <w:rFonts w:ascii="Abadi Extra Light" w:hAnsi="Abadi Extra Light"/>
          <w:b/>
          <w:bCs/>
        </w:rPr>
        <w:t>Telegraphic Transfer Fee</w:t>
      </w:r>
      <w:r w:rsidRPr="00E556F7">
        <w:rPr>
          <w:rFonts w:ascii="Abadi Extra Light" w:hAnsi="Abadi Extra Light"/>
        </w:rPr>
        <w:t>: £24</w:t>
      </w:r>
    </w:p>
    <w:p w14:paraId="734610ED" w14:textId="77777777" w:rsidR="00E556F7" w:rsidRPr="00E556F7" w:rsidRDefault="00E556F7" w:rsidP="00E556F7">
      <w:pPr>
        <w:numPr>
          <w:ilvl w:val="0"/>
          <w:numId w:val="28"/>
        </w:numPr>
        <w:rPr>
          <w:rFonts w:ascii="Abadi Extra Light" w:hAnsi="Abadi Extra Light"/>
        </w:rPr>
      </w:pPr>
      <w:r w:rsidRPr="00E556F7">
        <w:rPr>
          <w:rFonts w:ascii="Abadi Extra Light" w:hAnsi="Abadi Extra Light"/>
          <w:b/>
          <w:bCs/>
        </w:rPr>
        <w:t>Land Registry Fee</w:t>
      </w:r>
      <w:r w:rsidRPr="00E556F7">
        <w:rPr>
          <w:rFonts w:ascii="Abadi Extra Light" w:hAnsi="Abadi Extra Light"/>
        </w:rPr>
        <w:t>: £330</w:t>
      </w:r>
    </w:p>
    <w:p w14:paraId="62044F6E" w14:textId="77777777" w:rsidR="00E556F7" w:rsidRPr="00E556F7" w:rsidRDefault="00E556F7" w:rsidP="00E556F7">
      <w:pPr>
        <w:numPr>
          <w:ilvl w:val="0"/>
          <w:numId w:val="28"/>
        </w:numPr>
        <w:rPr>
          <w:rFonts w:ascii="Abadi Extra Light" w:hAnsi="Abadi Extra Light"/>
        </w:rPr>
      </w:pPr>
      <w:r w:rsidRPr="00E556F7">
        <w:rPr>
          <w:rFonts w:ascii="Abadi Extra Light" w:hAnsi="Abadi Extra Light"/>
          <w:b/>
          <w:bCs/>
        </w:rPr>
        <w:t>Search Fees</w:t>
      </w:r>
      <w:r w:rsidRPr="00E556F7">
        <w:rPr>
          <w:rFonts w:ascii="Abadi Extra Light" w:hAnsi="Abadi Extra Light"/>
        </w:rPr>
        <w:t>: £300</w:t>
      </w:r>
    </w:p>
    <w:p w14:paraId="5A680833" w14:textId="77777777" w:rsidR="00E556F7" w:rsidRPr="00E556F7" w:rsidRDefault="00E556F7" w:rsidP="00E556F7">
      <w:pPr>
        <w:numPr>
          <w:ilvl w:val="0"/>
          <w:numId w:val="28"/>
        </w:numPr>
        <w:rPr>
          <w:rFonts w:ascii="Abadi Extra Light" w:hAnsi="Abadi Extra Light"/>
        </w:rPr>
      </w:pPr>
      <w:r w:rsidRPr="00E556F7">
        <w:rPr>
          <w:rFonts w:ascii="Abadi Extra Light" w:hAnsi="Abadi Extra Light"/>
          <w:b/>
          <w:bCs/>
        </w:rPr>
        <w:t>ID Verification</w:t>
      </w:r>
      <w:r w:rsidRPr="00E556F7">
        <w:rPr>
          <w:rFonts w:ascii="Abadi Extra Light" w:hAnsi="Abadi Extra Light"/>
        </w:rPr>
        <w:t>: £24</w:t>
      </w:r>
    </w:p>
    <w:p w14:paraId="3FC27FB5" w14:textId="77777777" w:rsidR="00E556F7" w:rsidRPr="00E556F7" w:rsidRDefault="00E556F7" w:rsidP="00E556F7">
      <w:pPr>
        <w:rPr>
          <w:rFonts w:ascii="Abadi Extra Light" w:hAnsi="Abadi Extra Light"/>
          <w:b/>
          <w:bCs/>
          <w:u w:val="single"/>
        </w:rPr>
      </w:pPr>
      <w:r w:rsidRPr="00E556F7">
        <w:rPr>
          <w:rFonts w:ascii="Abadi Extra Light" w:hAnsi="Abadi Extra Light"/>
          <w:b/>
          <w:bCs/>
          <w:u w:val="single"/>
        </w:rPr>
        <w:t>Total Estimated Costs:</w:t>
      </w:r>
    </w:p>
    <w:p w14:paraId="4E5AF74E" w14:textId="1A4B5FFC" w:rsidR="006E03C7" w:rsidRDefault="00E556F7" w:rsidP="005D1D81">
      <w:pPr>
        <w:numPr>
          <w:ilvl w:val="0"/>
          <w:numId w:val="29"/>
        </w:numPr>
        <w:rPr>
          <w:rFonts w:ascii="Abadi Extra Light" w:hAnsi="Abadi Extra Light"/>
        </w:rPr>
      </w:pPr>
      <w:r w:rsidRPr="00E556F7">
        <w:rPr>
          <w:rFonts w:ascii="Abadi Extra Light" w:hAnsi="Abadi Extra Light"/>
        </w:rPr>
        <w:t>£2,160 (legal fees) + £200 (mortgage) + £250 (leasehold) + £24 (transfer) + £330 (registry) + £300 (search) + £24 (ID) =</w:t>
      </w:r>
      <w:r w:rsidR="006E03C7">
        <w:rPr>
          <w:rFonts w:ascii="Abadi Extra Light" w:hAnsi="Abadi Extra Light"/>
        </w:rPr>
        <w:t xml:space="preserve"> </w:t>
      </w:r>
      <w:r w:rsidR="001B4EF6">
        <w:rPr>
          <w:rFonts w:ascii="Abadi Extra Light" w:hAnsi="Abadi Extra Light"/>
        </w:rPr>
        <w:t>£3,288 - £300 deposit = £2,988.</w:t>
      </w:r>
    </w:p>
    <w:p w14:paraId="58C777A1" w14:textId="4DA8BA54" w:rsidR="001C4245" w:rsidRPr="00E556F7" w:rsidRDefault="001C4245" w:rsidP="001C4245">
      <w:pPr>
        <w:rPr>
          <w:rFonts w:ascii="Abadi Extra Light" w:hAnsi="Abadi Extra Light"/>
          <w:u w:val="single"/>
        </w:rPr>
      </w:pPr>
      <w:r w:rsidRPr="00BF1D79">
        <w:rPr>
          <w:rFonts w:ascii="Abadi Extra Light" w:hAnsi="Abadi Extra Light"/>
          <w:u w:val="single"/>
        </w:rPr>
        <w:t>Timeframe</w:t>
      </w:r>
    </w:p>
    <w:p w14:paraId="1CFD7308" w14:textId="77777777" w:rsidR="00E556F7" w:rsidRPr="00E556F7" w:rsidRDefault="00E556F7" w:rsidP="00E556F7">
      <w:pPr>
        <w:numPr>
          <w:ilvl w:val="0"/>
          <w:numId w:val="30"/>
        </w:numPr>
        <w:rPr>
          <w:rFonts w:ascii="Abadi Extra Light" w:hAnsi="Abadi Extra Light"/>
        </w:rPr>
      </w:pPr>
      <w:r w:rsidRPr="00E556F7">
        <w:rPr>
          <w:rFonts w:ascii="Abadi Extra Light" w:hAnsi="Abadi Extra Light"/>
        </w:rPr>
        <w:t xml:space="preserve">Total process: </w:t>
      </w:r>
      <w:r w:rsidRPr="00E556F7">
        <w:rPr>
          <w:rFonts w:ascii="Abadi Extra Light" w:hAnsi="Abadi Extra Light"/>
          <w:b/>
          <w:bCs/>
        </w:rPr>
        <w:t>8-12 weeks</w:t>
      </w:r>
    </w:p>
    <w:p w14:paraId="4232C1D6" w14:textId="77777777" w:rsidR="00E556F7" w:rsidRPr="00E556F7" w:rsidRDefault="00E556F7" w:rsidP="00E556F7">
      <w:pPr>
        <w:numPr>
          <w:ilvl w:val="0"/>
          <w:numId w:val="30"/>
        </w:numPr>
        <w:rPr>
          <w:rFonts w:ascii="Abadi Extra Light" w:hAnsi="Abadi Extra Light"/>
        </w:rPr>
      </w:pPr>
      <w:r w:rsidRPr="00E556F7">
        <w:rPr>
          <w:rFonts w:ascii="Abadi Extra Light" w:hAnsi="Abadi Extra Light"/>
        </w:rPr>
        <w:t xml:space="preserve">Exchange of contracts: </w:t>
      </w:r>
      <w:r w:rsidRPr="00E556F7">
        <w:rPr>
          <w:rFonts w:ascii="Abadi Extra Light" w:hAnsi="Abadi Extra Light"/>
          <w:b/>
          <w:bCs/>
        </w:rPr>
        <w:t>6-8 weeks</w:t>
      </w:r>
      <w:r w:rsidRPr="00E556F7">
        <w:rPr>
          <w:rFonts w:ascii="Abadi Extra Light" w:hAnsi="Abadi Extra Light"/>
        </w:rPr>
        <w:t xml:space="preserve"> after offer acceptance</w:t>
      </w:r>
    </w:p>
    <w:p w14:paraId="3871C036" w14:textId="77777777" w:rsidR="00BF1D79" w:rsidRPr="00BF1D79" w:rsidRDefault="00E556F7" w:rsidP="00BF1D79">
      <w:pPr>
        <w:rPr>
          <w:rFonts w:ascii="Abadi Extra Light" w:hAnsi="Abadi Extra Light"/>
          <w:u w:val="single"/>
        </w:rPr>
      </w:pPr>
      <w:r w:rsidRPr="00E556F7">
        <w:rPr>
          <w:rFonts w:ascii="Abadi Extra Light" w:hAnsi="Abadi Extra Light"/>
          <w:u w:val="single"/>
        </w:rPr>
        <w:t>Next steps</w:t>
      </w:r>
    </w:p>
    <w:p w14:paraId="304316F8" w14:textId="3E254FC3" w:rsidR="00E556F7" w:rsidRPr="00BF1D79" w:rsidRDefault="00E556F7" w:rsidP="00BF1D79">
      <w:pPr>
        <w:pStyle w:val="ListParagraph"/>
        <w:numPr>
          <w:ilvl w:val="0"/>
          <w:numId w:val="31"/>
        </w:numPr>
        <w:rPr>
          <w:rFonts w:ascii="Abadi Extra Light" w:hAnsi="Abadi Extra Light"/>
        </w:rPr>
      </w:pPr>
      <w:r w:rsidRPr="00BF1D79">
        <w:rPr>
          <w:rFonts w:ascii="Abadi Extra Light" w:hAnsi="Abadi Extra Light"/>
        </w:rPr>
        <w:t>Order searches, liaise with lender</w:t>
      </w:r>
    </w:p>
    <w:p w14:paraId="573739E8" w14:textId="762C9D66" w:rsidR="00BF6612" w:rsidRDefault="00BF6612" w:rsidP="00141AD3">
      <w:pPr>
        <w:rPr>
          <w:sz w:val="28"/>
          <w:szCs w:val="28"/>
          <w:u w:val="single"/>
        </w:rPr>
      </w:pPr>
      <w:r w:rsidRPr="0006119E">
        <w:rPr>
          <w:sz w:val="28"/>
          <w:szCs w:val="28"/>
          <w:u w:val="single"/>
        </w:rPr>
        <w:t>Task Two</w:t>
      </w:r>
    </w:p>
    <w:p w14:paraId="10D61043" w14:textId="0AAE575A" w:rsidR="005D1C55" w:rsidRDefault="00C801C2" w:rsidP="00141AD3">
      <w:pPr>
        <w:rPr>
          <w:rFonts w:ascii="Abadi Extra Light" w:hAnsi="Abadi Extra Light"/>
        </w:rPr>
      </w:pPr>
      <w:r>
        <w:rPr>
          <w:rFonts w:ascii="Abadi Extra Light" w:hAnsi="Abadi Extra Light"/>
        </w:rPr>
        <w:t>From:</w:t>
      </w:r>
      <w:r w:rsidR="008D5F48">
        <w:rPr>
          <w:rFonts w:ascii="Abadi Extra Light" w:hAnsi="Abadi Extra Light"/>
        </w:rPr>
        <w:t xml:space="preserve"> Jade Thompson</w:t>
      </w:r>
      <w:r w:rsidR="00B01B46">
        <w:rPr>
          <w:rFonts w:ascii="Abadi Extra Light" w:hAnsi="Abadi Extra Light"/>
        </w:rPr>
        <w:t xml:space="preserve"> </w:t>
      </w:r>
      <w:hyperlink r:id="rId9" w:history="1">
        <w:r w:rsidR="005D1C55" w:rsidRPr="00320A1A">
          <w:rPr>
            <w:rStyle w:val="Hyperlink"/>
            <w:rFonts w:ascii="Abadi Extra Light" w:hAnsi="Abadi Extra Light"/>
          </w:rPr>
          <w:t>Jade.Thompson@bluelight.com</w:t>
        </w:r>
      </w:hyperlink>
    </w:p>
    <w:p w14:paraId="0211A7F1" w14:textId="7A2DE963" w:rsidR="00141B78" w:rsidRDefault="00A677A8" w:rsidP="00141AD3">
      <w:pPr>
        <w:rPr>
          <w:rFonts w:ascii="Abadi Extra Light" w:hAnsi="Abadi Extra Light"/>
        </w:rPr>
      </w:pPr>
      <w:r>
        <w:rPr>
          <w:rFonts w:ascii="Abadi Extra Light" w:hAnsi="Abadi Extra Light"/>
        </w:rPr>
        <w:t>Sent: 5</w:t>
      </w:r>
      <w:r w:rsidRPr="00A677A8">
        <w:rPr>
          <w:rFonts w:ascii="Abadi Extra Light" w:hAnsi="Abadi Extra Light"/>
          <w:vertAlign w:val="superscript"/>
        </w:rPr>
        <w:t>th</w:t>
      </w:r>
      <w:r>
        <w:rPr>
          <w:rFonts w:ascii="Abadi Extra Light" w:hAnsi="Abadi Extra Light"/>
        </w:rPr>
        <w:t xml:space="preserve"> February 2025 </w:t>
      </w:r>
      <w:r w:rsidR="00E7255C">
        <w:rPr>
          <w:rFonts w:ascii="Abadi Extra Light" w:hAnsi="Abadi Extra Light"/>
        </w:rPr>
        <w:t>14</w:t>
      </w:r>
      <w:r w:rsidR="00141B78">
        <w:rPr>
          <w:rFonts w:ascii="Abadi Extra Light" w:hAnsi="Abadi Extra Light"/>
        </w:rPr>
        <w:t>:39</w:t>
      </w:r>
    </w:p>
    <w:p w14:paraId="66989BBD" w14:textId="06CBC093" w:rsidR="00AF2A3F" w:rsidRDefault="00141B78" w:rsidP="00141AD3">
      <w:pPr>
        <w:rPr>
          <w:rFonts w:ascii="Abadi Extra Light" w:hAnsi="Abadi Extra Light"/>
        </w:rPr>
      </w:pPr>
      <w:r>
        <w:rPr>
          <w:rFonts w:ascii="Abadi Extra Light" w:hAnsi="Abadi Extra Light"/>
        </w:rPr>
        <w:t xml:space="preserve">To: Vanessa T Heart </w:t>
      </w:r>
      <w:hyperlink r:id="rId10" w:history="1">
        <w:r w:rsidR="00AF2A3F" w:rsidRPr="00320A1A">
          <w:rPr>
            <w:rStyle w:val="Hyperlink"/>
            <w:rFonts w:ascii="Abadi Extra Light" w:hAnsi="Abadi Extra Light"/>
          </w:rPr>
          <w:t>Vanessa.Heart@bluelightlaaw.com</w:t>
        </w:r>
      </w:hyperlink>
    </w:p>
    <w:p w14:paraId="13E47A28" w14:textId="7A483EEE" w:rsidR="00C63A6E" w:rsidRPr="00C801C2" w:rsidRDefault="00C63A6E" w:rsidP="00141AD3">
      <w:pPr>
        <w:rPr>
          <w:rFonts w:ascii="Abadi Extra Light" w:hAnsi="Abadi Extra Light"/>
        </w:rPr>
      </w:pPr>
      <w:r>
        <w:rPr>
          <w:rFonts w:ascii="Abadi Extra Light" w:hAnsi="Abadi Extra Light"/>
        </w:rPr>
        <w:t>Subject: Case ref: VTH-104</w:t>
      </w:r>
      <w:r w:rsidR="00AA06AD">
        <w:rPr>
          <w:rFonts w:ascii="Abadi Extra Light" w:hAnsi="Abadi Extra Light"/>
        </w:rPr>
        <w:t>85/01</w:t>
      </w:r>
    </w:p>
    <w:p w14:paraId="7863CC8E" w14:textId="479AF4F5" w:rsidR="004716A1" w:rsidRDefault="004716A1" w:rsidP="00141AD3">
      <w:pPr>
        <w:rPr>
          <w:rFonts w:ascii="Abadi Extra Light" w:hAnsi="Abadi Extra Light"/>
          <w:u w:val="single"/>
        </w:rPr>
      </w:pPr>
      <w:r>
        <w:rPr>
          <w:rFonts w:ascii="Abadi Extra Light" w:hAnsi="Abadi Extra Light"/>
          <w:u w:val="single"/>
        </w:rPr>
        <w:t xml:space="preserve">Introduction </w:t>
      </w:r>
    </w:p>
    <w:p w14:paraId="6F7D15B8" w14:textId="7402FDFD" w:rsidR="00581C94" w:rsidRDefault="00D52E15" w:rsidP="00E76CB6">
      <w:pPr>
        <w:rPr>
          <w:rFonts w:ascii="Abadi Extra Light" w:hAnsi="Abadi Extra Light"/>
        </w:rPr>
      </w:pPr>
      <w:r>
        <w:rPr>
          <w:rFonts w:ascii="Abadi Extra Light" w:hAnsi="Abadi Extra Light"/>
        </w:rPr>
        <w:t>This memorandum</w:t>
      </w:r>
      <w:r w:rsidR="00FF6FE4">
        <w:rPr>
          <w:rFonts w:ascii="Abadi Extra Light" w:hAnsi="Abadi Extra Light"/>
        </w:rPr>
        <w:t xml:space="preserve"> </w:t>
      </w:r>
      <w:r w:rsidR="0060674F">
        <w:rPr>
          <w:rFonts w:ascii="Abadi Extra Light" w:hAnsi="Abadi Extra Light"/>
        </w:rPr>
        <w:t xml:space="preserve">provides </w:t>
      </w:r>
      <w:r w:rsidR="000C23C2">
        <w:rPr>
          <w:rFonts w:ascii="Abadi Extra Light" w:hAnsi="Abadi Extra Light"/>
        </w:rPr>
        <w:t xml:space="preserve">an analysis </w:t>
      </w:r>
      <w:r w:rsidR="00453179">
        <w:rPr>
          <w:rFonts w:ascii="Abadi Extra Light" w:hAnsi="Abadi Extra Light"/>
        </w:rPr>
        <w:t xml:space="preserve">of the easements and covenants affecting </w:t>
      </w:r>
      <w:r w:rsidR="00AC16E2">
        <w:rPr>
          <w:rFonts w:ascii="Abadi Extra Light" w:hAnsi="Abadi Extra Light"/>
        </w:rPr>
        <w:t xml:space="preserve">the freehold property of Kiamo Ko, which Ms.Thropp </w:t>
      </w:r>
      <w:r w:rsidR="0071268C">
        <w:rPr>
          <w:rFonts w:ascii="Abadi Extra Light" w:hAnsi="Abadi Extra Light"/>
        </w:rPr>
        <w:t xml:space="preserve">is considering </w:t>
      </w:r>
      <w:r w:rsidR="009B7A99">
        <w:rPr>
          <w:rFonts w:ascii="Abadi Extra Light" w:hAnsi="Abadi Extra Light"/>
        </w:rPr>
        <w:t xml:space="preserve">purchasing. The legal </w:t>
      </w:r>
      <w:r w:rsidR="00082704">
        <w:rPr>
          <w:rFonts w:ascii="Abadi Extra Light" w:hAnsi="Abadi Extra Light"/>
        </w:rPr>
        <w:t xml:space="preserve">analysis will examine </w:t>
      </w:r>
      <w:r w:rsidR="00B5451B">
        <w:rPr>
          <w:rFonts w:ascii="Abadi Extra Light" w:hAnsi="Abadi Extra Light"/>
        </w:rPr>
        <w:t xml:space="preserve">the relevant </w:t>
      </w:r>
      <w:r w:rsidR="00767177">
        <w:rPr>
          <w:rFonts w:ascii="Abadi Extra Light" w:hAnsi="Abadi Extra Light"/>
        </w:rPr>
        <w:t xml:space="preserve">legal principles </w:t>
      </w:r>
      <w:r w:rsidR="009E0515">
        <w:rPr>
          <w:rFonts w:ascii="Abadi Extra Light" w:hAnsi="Abadi Extra Light"/>
        </w:rPr>
        <w:t xml:space="preserve">and case law </w:t>
      </w:r>
      <w:r w:rsidR="004B7474">
        <w:rPr>
          <w:rFonts w:ascii="Abadi Extra Light" w:hAnsi="Abadi Extra Light"/>
        </w:rPr>
        <w:t xml:space="preserve">to explain </w:t>
      </w:r>
      <w:r w:rsidR="0005320F">
        <w:rPr>
          <w:rFonts w:ascii="Abadi Extra Light" w:hAnsi="Abadi Extra Light"/>
        </w:rPr>
        <w:t xml:space="preserve">potential </w:t>
      </w:r>
      <w:r w:rsidR="00B95C8A">
        <w:rPr>
          <w:rFonts w:ascii="Abadi Extra Light" w:hAnsi="Abadi Extra Light"/>
        </w:rPr>
        <w:t xml:space="preserve">impact </w:t>
      </w:r>
      <w:r w:rsidR="00C34623">
        <w:rPr>
          <w:rFonts w:ascii="Abadi Extra Light" w:hAnsi="Abadi Extra Light"/>
        </w:rPr>
        <w:t xml:space="preserve">of these rights and obligations </w:t>
      </w:r>
      <w:r w:rsidR="002B5539">
        <w:rPr>
          <w:rFonts w:ascii="Abadi Extra Light" w:hAnsi="Abadi Extra Light"/>
        </w:rPr>
        <w:t xml:space="preserve">on the enjoyment and use of the property post-purchase. </w:t>
      </w:r>
      <w:r w:rsidR="00A26D09">
        <w:rPr>
          <w:rFonts w:ascii="Abadi Extra Light" w:hAnsi="Abadi Extra Light"/>
        </w:rPr>
        <w:t xml:space="preserve">Specific references of the title </w:t>
      </w:r>
      <w:r w:rsidR="000F7657">
        <w:rPr>
          <w:rFonts w:ascii="Abadi Extra Light" w:hAnsi="Abadi Extra Light"/>
        </w:rPr>
        <w:t xml:space="preserve">documentation will be made throughout to ensure a thorough </w:t>
      </w:r>
      <w:r w:rsidR="00243626">
        <w:rPr>
          <w:rFonts w:ascii="Abadi Extra Light" w:hAnsi="Abadi Extra Light"/>
        </w:rPr>
        <w:t xml:space="preserve">understanding of the relevant </w:t>
      </w:r>
      <w:r w:rsidR="00393CC8">
        <w:rPr>
          <w:rFonts w:ascii="Abadi Extra Light" w:hAnsi="Abadi Extra Light"/>
        </w:rPr>
        <w:t>encumbrances.</w:t>
      </w:r>
    </w:p>
    <w:p w14:paraId="0EF58F68" w14:textId="07F8C379" w:rsidR="00572AC4" w:rsidRDefault="00572AC4" w:rsidP="00E76CB6">
      <w:pPr>
        <w:rPr>
          <w:rFonts w:ascii="Abadi Extra Light" w:hAnsi="Abadi Extra Light"/>
          <w:u w:val="single"/>
        </w:rPr>
      </w:pPr>
      <w:r w:rsidRPr="00572AC4">
        <w:rPr>
          <w:rFonts w:ascii="Abadi Extra Light" w:hAnsi="Abadi Extra Light"/>
          <w:u w:val="single"/>
        </w:rPr>
        <w:lastRenderedPageBreak/>
        <w:t>Easements</w:t>
      </w:r>
    </w:p>
    <w:p w14:paraId="45015F71" w14:textId="25A28A1C" w:rsidR="00D6694F" w:rsidRDefault="00EC108E" w:rsidP="00E76CB6">
      <w:pPr>
        <w:rPr>
          <w:rFonts w:ascii="Abadi Extra Light" w:hAnsi="Abadi Extra Light"/>
        </w:rPr>
      </w:pPr>
      <w:r>
        <w:rPr>
          <w:rFonts w:ascii="Abadi Extra Light" w:hAnsi="Abadi Extra Light"/>
        </w:rPr>
        <w:t xml:space="preserve">Easements </w:t>
      </w:r>
      <w:r w:rsidR="00F4751E">
        <w:rPr>
          <w:rFonts w:ascii="Abadi Extra Light" w:hAnsi="Abadi Extra Light"/>
        </w:rPr>
        <w:t xml:space="preserve">are rights that benefit the dominant tenement </w:t>
      </w:r>
      <w:r w:rsidR="006F38A8">
        <w:rPr>
          <w:rFonts w:ascii="Abadi Extra Light" w:hAnsi="Abadi Extra Light"/>
        </w:rPr>
        <w:t xml:space="preserve">by allowing its owner to use the servient tenement </w:t>
      </w:r>
      <w:r w:rsidR="006D60AD">
        <w:rPr>
          <w:rFonts w:ascii="Abadi Extra Light" w:hAnsi="Abadi Extra Light"/>
        </w:rPr>
        <w:t>in a specific way</w:t>
      </w:r>
      <w:r w:rsidR="00676353">
        <w:rPr>
          <w:rFonts w:ascii="Abadi Extra Light" w:hAnsi="Abadi Extra Light"/>
        </w:rPr>
        <w:t xml:space="preserve"> </w:t>
      </w:r>
      <w:sdt>
        <w:sdtPr>
          <w:rPr>
            <w:rFonts w:ascii="Abadi Extra Light" w:hAnsi="Abadi Extra Light"/>
          </w:rPr>
          <w:id w:val="-723215563"/>
          <w:citation/>
        </w:sdtPr>
        <w:sdtContent>
          <w:r w:rsidR="00676353">
            <w:rPr>
              <w:rFonts w:ascii="Abadi Extra Light" w:hAnsi="Abadi Extra Light"/>
            </w:rPr>
            <w:fldChar w:fldCharType="begin"/>
          </w:r>
          <w:r w:rsidR="00676353">
            <w:rPr>
              <w:rFonts w:ascii="Abadi Extra Light" w:hAnsi="Abadi Extra Light"/>
            </w:rPr>
            <w:instrText xml:space="preserve"> CITATION GOV25 \l 2057 </w:instrText>
          </w:r>
          <w:r w:rsidR="00676353">
            <w:rPr>
              <w:rFonts w:ascii="Abadi Extra Light" w:hAnsi="Abadi Extra Light"/>
            </w:rPr>
            <w:fldChar w:fldCharType="separate"/>
          </w:r>
          <w:r w:rsidR="00676353" w:rsidRPr="00676353">
            <w:rPr>
              <w:rFonts w:ascii="Abadi Extra Light" w:hAnsi="Abadi Extra Light"/>
              <w:noProof/>
            </w:rPr>
            <w:t>(GOV, 2025)</w:t>
          </w:r>
          <w:r w:rsidR="00676353">
            <w:rPr>
              <w:rFonts w:ascii="Abadi Extra Light" w:hAnsi="Abadi Extra Light"/>
            </w:rPr>
            <w:fldChar w:fldCharType="end"/>
          </w:r>
        </w:sdtContent>
      </w:sdt>
      <w:r w:rsidR="00676353">
        <w:rPr>
          <w:rFonts w:ascii="Abadi Extra Light" w:hAnsi="Abadi Extra Light"/>
        </w:rPr>
        <w:t>.</w:t>
      </w:r>
      <w:r w:rsidR="00F52F1C">
        <w:rPr>
          <w:rFonts w:ascii="Abadi Extra Light" w:hAnsi="Abadi Extra Light"/>
        </w:rPr>
        <w:t xml:space="preserve"> </w:t>
      </w:r>
      <w:r w:rsidR="004B61D8">
        <w:rPr>
          <w:rFonts w:ascii="Abadi Extra Light" w:hAnsi="Abadi Extra Light"/>
        </w:rPr>
        <w:t>Under Section 1(2)(a) of the Law of Property Act</w:t>
      </w:r>
      <w:r w:rsidR="00F25B93">
        <w:rPr>
          <w:rFonts w:ascii="Abadi Extra Light" w:hAnsi="Abadi Extra Light"/>
        </w:rPr>
        <w:t xml:space="preserve"> 1925, easements are classified as legal interests.</w:t>
      </w:r>
      <w:r w:rsidR="007C40A6">
        <w:rPr>
          <w:rFonts w:ascii="Abadi Extra Light" w:hAnsi="Abadi Extra Light"/>
        </w:rPr>
        <w:t xml:space="preserve"> If </w:t>
      </w:r>
      <w:r w:rsidR="00E17B92">
        <w:rPr>
          <w:rFonts w:ascii="Abadi Extra Light" w:hAnsi="Abadi Extra Light"/>
        </w:rPr>
        <w:t>the easement is registered, it will bind Ms.Thropp upon purchase (L</w:t>
      </w:r>
      <w:r w:rsidR="00996928">
        <w:rPr>
          <w:rFonts w:ascii="Abadi Extra Light" w:hAnsi="Abadi Extra Light"/>
        </w:rPr>
        <w:t xml:space="preserve">RA 2002, s29). </w:t>
      </w:r>
      <w:r w:rsidR="00F52F1C">
        <w:rPr>
          <w:rFonts w:ascii="Abadi Extra Light" w:hAnsi="Abadi Extra Light"/>
        </w:rPr>
        <w:t xml:space="preserve">The </w:t>
      </w:r>
      <w:r w:rsidR="00E022B8">
        <w:rPr>
          <w:rFonts w:ascii="Abadi Extra Light" w:hAnsi="Abadi Extra Light"/>
        </w:rPr>
        <w:t>title</w:t>
      </w:r>
      <w:r w:rsidR="00F52F1C">
        <w:rPr>
          <w:rFonts w:ascii="Abadi Extra Light" w:hAnsi="Abadi Extra Light"/>
        </w:rPr>
        <w:t xml:space="preserve"> </w:t>
      </w:r>
      <w:r w:rsidR="00B44F44">
        <w:rPr>
          <w:rFonts w:ascii="Abadi Extra Light" w:hAnsi="Abadi Extra Light"/>
        </w:rPr>
        <w:t xml:space="preserve">documentation </w:t>
      </w:r>
      <w:r w:rsidR="003B0DF3">
        <w:rPr>
          <w:rFonts w:ascii="Abadi Extra Light" w:hAnsi="Abadi Extra Light"/>
        </w:rPr>
        <w:t xml:space="preserve">for Kiamo Ko reveals </w:t>
      </w:r>
      <w:r w:rsidR="00D6694F">
        <w:rPr>
          <w:rFonts w:ascii="Abadi Extra Light" w:hAnsi="Abadi Extra Light"/>
        </w:rPr>
        <w:t>two key easements that are relevant to Ms.Thropp’s purchase.</w:t>
      </w:r>
    </w:p>
    <w:p w14:paraId="48ACCBB1" w14:textId="77777777" w:rsidR="00E026B3" w:rsidRPr="00AB5FF2" w:rsidRDefault="00D6141D" w:rsidP="00D6141D">
      <w:pPr>
        <w:pStyle w:val="ListParagraph"/>
        <w:numPr>
          <w:ilvl w:val="0"/>
          <w:numId w:val="23"/>
        </w:numPr>
        <w:rPr>
          <w:rFonts w:ascii="Abadi Extra Light" w:hAnsi="Abadi Extra Light"/>
          <w:u w:val="single"/>
        </w:rPr>
      </w:pPr>
      <w:r w:rsidRPr="00AB5FF2">
        <w:rPr>
          <w:rFonts w:ascii="Abadi Extra Light" w:hAnsi="Abadi Extra Light"/>
          <w:u w:val="single"/>
        </w:rPr>
        <w:t xml:space="preserve">Right of </w:t>
      </w:r>
      <w:r w:rsidR="00E026B3" w:rsidRPr="00AB5FF2">
        <w:rPr>
          <w:rFonts w:ascii="Abadi Extra Light" w:hAnsi="Abadi Extra Light"/>
          <w:u w:val="single"/>
        </w:rPr>
        <w:t>Way</w:t>
      </w:r>
    </w:p>
    <w:p w14:paraId="72421875" w14:textId="1579E833" w:rsidR="00572AC4" w:rsidRDefault="00AF15AB" w:rsidP="00E026B3">
      <w:pPr>
        <w:rPr>
          <w:rFonts w:ascii="Abadi Extra Light" w:hAnsi="Abadi Extra Light"/>
        </w:rPr>
      </w:pPr>
      <w:r>
        <w:rPr>
          <w:rFonts w:ascii="Abadi Extra Light" w:hAnsi="Abadi Extra Light"/>
        </w:rPr>
        <w:t xml:space="preserve">This title includes </w:t>
      </w:r>
      <w:r w:rsidR="005D3481">
        <w:rPr>
          <w:rFonts w:ascii="Abadi Extra Light" w:hAnsi="Abadi Extra Light"/>
        </w:rPr>
        <w:t xml:space="preserve">an express easement granting the owner of Kiamo Ko </w:t>
      </w:r>
      <w:r w:rsidR="00202BFC">
        <w:rPr>
          <w:rFonts w:ascii="Abadi Extra Light" w:hAnsi="Abadi Extra Light"/>
        </w:rPr>
        <w:t xml:space="preserve">the right to pass and repass over an adjoining </w:t>
      </w:r>
      <w:r w:rsidR="008F5B6D">
        <w:rPr>
          <w:rFonts w:ascii="Abadi Extra Light" w:hAnsi="Abadi Extra Light"/>
        </w:rPr>
        <w:t>property</w:t>
      </w:r>
      <w:r w:rsidR="008C415A">
        <w:rPr>
          <w:rFonts w:ascii="Abadi Extra Light" w:hAnsi="Abadi Extra Light"/>
        </w:rPr>
        <w:t xml:space="preserve">. This easement is a classic example of a right of way, which </w:t>
      </w:r>
      <w:r w:rsidR="00047843">
        <w:rPr>
          <w:rFonts w:ascii="Abadi Extra Light" w:hAnsi="Abadi Extra Light"/>
        </w:rPr>
        <w:t xml:space="preserve">has been </w:t>
      </w:r>
      <w:r w:rsidR="000C7C13">
        <w:rPr>
          <w:rFonts w:ascii="Abadi Extra Light" w:hAnsi="Abadi Extra Light"/>
        </w:rPr>
        <w:t xml:space="preserve">recognised in Wright </w:t>
      </w:r>
      <w:r w:rsidR="002441AD">
        <w:rPr>
          <w:rFonts w:ascii="Abadi Extra Light" w:hAnsi="Abadi Extra Light"/>
        </w:rPr>
        <w:t xml:space="preserve">V Macadam </w:t>
      </w:r>
      <w:r w:rsidR="004B34C6">
        <w:rPr>
          <w:rFonts w:ascii="Abadi Extra Light" w:hAnsi="Abadi Extra Light"/>
        </w:rPr>
        <w:t>[19</w:t>
      </w:r>
      <w:r w:rsidR="001E0FF2">
        <w:rPr>
          <w:rFonts w:ascii="Abadi Extra Light" w:hAnsi="Abadi Extra Light"/>
        </w:rPr>
        <w:t xml:space="preserve">49] </w:t>
      </w:r>
      <w:r w:rsidR="00B763DB">
        <w:rPr>
          <w:rFonts w:ascii="Abadi Extra Light" w:hAnsi="Abadi Extra Light"/>
        </w:rPr>
        <w:t xml:space="preserve">as </w:t>
      </w:r>
      <w:r w:rsidR="007D0CC3">
        <w:rPr>
          <w:rFonts w:ascii="Abadi Extra Light" w:hAnsi="Abadi Extra Light"/>
        </w:rPr>
        <w:t xml:space="preserve">enforceable against </w:t>
      </w:r>
      <w:r w:rsidR="005521CD">
        <w:rPr>
          <w:rFonts w:ascii="Abadi Extra Light" w:hAnsi="Abadi Extra Light"/>
        </w:rPr>
        <w:t>sub</w:t>
      </w:r>
      <w:r w:rsidR="00CC6D45">
        <w:rPr>
          <w:rFonts w:ascii="Abadi Extra Light" w:hAnsi="Abadi Extra Light"/>
        </w:rPr>
        <w:t xml:space="preserve">sequent owners of both </w:t>
      </w:r>
      <w:r w:rsidR="00EE4D48">
        <w:rPr>
          <w:rFonts w:ascii="Abadi Extra Light" w:hAnsi="Abadi Extra Light"/>
        </w:rPr>
        <w:t xml:space="preserve">the dominant </w:t>
      </w:r>
      <w:r w:rsidR="006F3C05">
        <w:rPr>
          <w:rFonts w:ascii="Abadi Extra Light" w:hAnsi="Abadi Extra Light"/>
        </w:rPr>
        <w:t xml:space="preserve">and </w:t>
      </w:r>
      <w:r w:rsidR="00440A6B">
        <w:rPr>
          <w:rFonts w:ascii="Abadi Extra Light" w:hAnsi="Abadi Extra Light"/>
        </w:rPr>
        <w:t>servient tenements</w:t>
      </w:r>
      <w:r w:rsidR="006D0C78">
        <w:rPr>
          <w:rFonts w:ascii="Abadi Extra Light" w:hAnsi="Abadi Extra Light"/>
        </w:rPr>
        <w:t xml:space="preserve"> </w:t>
      </w:r>
      <w:sdt>
        <w:sdtPr>
          <w:rPr>
            <w:rFonts w:ascii="Abadi Extra Light" w:hAnsi="Abadi Extra Light"/>
          </w:rPr>
          <w:id w:val="-1541893892"/>
          <w:citation/>
        </w:sdtPr>
        <w:sdtContent>
          <w:r w:rsidR="006D0C78">
            <w:rPr>
              <w:rFonts w:ascii="Abadi Extra Light" w:hAnsi="Abadi Extra Light"/>
            </w:rPr>
            <w:fldChar w:fldCharType="begin"/>
          </w:r>
          <w:r w:rsidR="006D0C78">
            <w:rPr>
              <w:rFonts w:ascii="Abadi Extra Light" w:hAnsi="Abadi Extra Light"/>
            </w:rPr>
            <w:instrText xml:space="preserve"> CITATION Par25 \l 2057 </w:instrText>
          </w:r>
          <w:r w:rsidR="006D0C78">
            <w:rPr>
              <w:rFonts w:ascii="Abadi Extra Light" w:hAnsi="Abadi Extra Light"/>
            </w:rPr>
            <w:fldChar w:fldCharType="separate"/>
          </w:r>
          <w:r w:rsidR="006D0C78" w:rsidRPr="006D0C78">
            <w:rPr>
              <w:rFonts w:ascii="Abadi Extra Light" w:hAnsi="Abadi Extra Light"/>
              <w:noProof/>
            </w:rPr>
            <w:t>(Parliament, 2025)</w:t>
          </w:r>
          <w:r w:rsidR="006D0C78">
            <w:rPr>
              <w:rFonts w:ascii="Abadi Extra Light" w:hAnsi="Abadi Extra Light"/>
            </w:rPr>
            <w:fldChar w:fldCharType="end"/>
          </w:r>
        </w:sdtContent>
      </w:sdt>
      <w:r w:rsidR="00A36779">
        <w:rPr>
          <w:rFonts w:ascii="Abadi Extra Light" w:hAnsi="Abadi Extra Light"/>
        </w:rPr>
        <w:t>.</w:t>
      </w:r>
      <w:r w:rsidR="00440A6B">
        <w:rPr>
          <w:rFonts w:ascii="Abadi Extra Light" w:hAnsi="Abadi Extra Light"/>
        </w:rPr>
        <w:t xml:space="preserve"> </w:t>
      </w:r>
      <w:r w:rsidR="00B85FAC">
        <w:rPr>
          <w:rFonts w:ascii="Abadi Extra Light" w:hAnsi="Abadi Extra Light"/>
        </w:rPr>
        <w:t>Under the Land Registration Act 2002, this easement</w:t>
      </w:r>
      <w:r w:rsidR="00A64E57">
        <w:rPr>
          <w:rFonts w:ascii="Abadi Extra Light" w:hAnsi="Abadi Extra Light"/>
        </w:rPr>
        <w:t xml:space="preserve"> will run with the land and automatically </w:t>
      </w:r>
      <w:r w:rsidR="00717EC6">
        <w:rPr>
          <w:rFonts w:ascii="Abadi Extra Light" w:hAnsi="Abadi Extra Light"/>
        </w:rPr>
        <w:t>transfer to Ms.Thropp</w:t>
      </w:r>
      <w:r w:rsidR="00B125A6">
        <w:rPr>
          <w:rFonts w:ascii="Abadi Extra Light" w:hAnsi="Abadi Extra Light"/>
        </w:rPr>
        <w:t xml:space="preserve"> upon her purchase. </w:t>
      </w:r>
      <w:r w:rsidR="008E4FD5">
        <w:rPr>
          <w:rFonts w:ascii="Abadi Extra Light" w:hAnsi="Abadi Extra Light"/>
        </w:rPr>
        <w:t xml:space="preserve">The right will </w:t>
      </w:r>
      <w:r w:rsidR="00B91353">
        <w:rPr>
          <w:rFonts w:ascii="Abadi Extra Light" w:hAnsi="Abadi Extra Light"/>
        </w:rPr>
        <w:t xml:space="preserve">benefit her in ensuring </w:t>
      </w:r>
      <w:r w:rsidR="00367D2B">
        <w:rPr>
          <w:rFonts w:ascii="Abadi Extra Light" w:hAnsi="Abadi Extra Light"/>
        </w:rPr>
        <w:t xml:space="preserve">continued </w:t>
      </w:r>
      <w:r w:rsidR="00BA4941">
        <w:rPr>
          <w:rFonts w:ascii="Abadi Extra Light" w:hAnsi="Abadi Extra Light"/>
        </w:rPr>
        <w:t>access to the propert</w:t>
      </w:r>
      <w:r w:rsidR="00A36779">
        <w:rPr>
          <w:rFonts w:ascii="Abadi Extra Light" w:hAnsi="Abadi Extra Light"/>
        </w:rPr>
        <w:t>y.</w:t>
      </w:r>
    </w:p>
    <w:p w14:paraId="5E4A84C2" w14:textId="3990AFF5" w:rsidR="00BA4941" w:rsidRPr="00AB5FF2" w:rsidRDefault="00525E9D" w:rsidP="00BA4941">
      <w:pPr>
        <w:pStyle w:val="ListParagraph"/>
        <w:numPr>
          <w:ilvl w:val="0"/>
          <w:numId w:val="24"/>
        </w:numPr>
        <w:rPr>
          <w:rFonts w:ascii="Abadi Extra Light" w:hAnsi="Abadi Extra Light"/>
          <w:u w:val="single"/>
        </w:rPr>
      </w:pPr>
      <w:r w:rsidRPr="00AB5FF2">
        <w:rPr>
          <w:rFonts w:ascii="Abadi Extra Light" w:hAnsi="Abadi Extra Light"/>
          <w:u w:val="single"/>
        </w:rPr>
        <w:t>Burden of the Servient Tenement:</w:t>
      </w:r>
    </w:p>
    <w:p w14:paraId="6889931C" w14:textId="6C9F6327" w:rsidR="00525E9D" w:rsidRDefault="004A1BC7" w:rsidP="00B651C0">
      <w:pPr>
        <w:rPr>
          <w:rFonts w:ascii="Abadi Extra Light" w:hAnsi="Abadi Extra Light"/>
        </w:rPr>
      </w:pPr>
      <w:r>
        <w:rPr>
          <w:rFonts w:ascii="Abadi Extra Light" w:hAnsi="Abadi Extra Light"/>
        </w:rPr>
        <w:t xml:space="preserve">The servient </w:t>
      </w:r>
      <w:r w:rsidR="00B8642A">
        <w:rPr>
          <w:rFonts w:ascii="Abadi Extra Light" w:hAnsi="Abadi Extra Light"/>
        </w:rPr>
        <w:t xml:space="preserve">owner remains responsible for maintaining </w:t>
      </w:r>
      <w:r w:rsidR="003A261E">
        <w:rPr>
          <w:rFonts w:ascii="Abadi Extra Light" w:hAnsi="Abadi Extra Light"/>
        </w:rPr>
        <w:t>the route</w:t>
      </w:r>
      <w:r w:rsidR="00D36307">
        <w:rPr>
          <w:rFonts w:ascii="Abadi Extra Light" w:hAnsi="Abadi Extra Light"/>
        </w:rPr>
        <w:t xml:space="preserve"> free from obstruction, ensuring </w:t>
      </w:r>
      <w:r w:rsidR="007C0626">
        <w:rPr>
          <w:rFonts w:ascii="Abadi Extra Light" w:hAnsi="Abadi Extra Light"/>
        </w:rPr>
        <w:t>that the right</w:t>
      </w:r>
      <w:r w:rsidR="002933BA">
        <w:rPr>
          <w:rFonts w:ascii="Abadi Extra Light" w:hAnsi="Abadi Extra Light"/>
        </w:rPr>
        <w:t xml:space="preserve"> of way</w:t>
      </w:r>
      <w:r w:rsidR="00806DA7">
        <w:rPr>
          <w:rFonts w:ascii="Abadi Extra Light" w:hAnsi="Abadi Extra Light"/>
        </w:rPr>
        <w:t xml:space="preserve"> can be exercised</w:t>
      </w:r>
      <w:r w:rsidR="00E66071">
        <w:rPr>
          <w:rFonts w:ascii="Abadi Extra Light" w:hAnsi="Abadi Extra Light"/>
        </w:rPr>
        <w:t xml:space="preserve"> without </w:t>
      </w:r>
      <w:r w:rsidR="004212F8">
        <w:rPr>
          <w:rFonts w:ascii="Abadi Extra Light" w:hAnsi="Abadi Extra Light"/>
        </w:rPr>
        <w:t>hindrance. This obligation continues beyond the current owner and remains binding on future owners of the servient land</w:t>
      </w:r>
      <w:r w:rsidR="00D71F79">
        <w:rPr>
          <w:rFonts w:ascii="Abadi Extra Light" w:hAnsi="Abadi Extra Light"/>
        </w:rPr>
        <w:t xml:space="preserve"> </w:t>
      </w:r>
      <w:sdt>
        <w:sdtPr>
          <w:rPr>
            <w:rFonts w:ascii="Abadi Extra Light" w:hAnsi="Abadi Extra Light"/>
          </w:rPr>
          <w:id w:val="-1810618320"/>
          <w:citation/>
        </w:sdtPr>
        <w:sdtContent>
          <w:r w:rsidR="00D71F79">
            <w:rPr>
              <w:rFonts w:ascii="Abadi Extra Light" w:hAnsi="Abadi Extra Light"/>
            </w:rPr>
            <w:fldChar w:fldCharType="begin"/>
          </w:r>
          <w:r w:rsidR="00D71F79">
            <w:rPr>
              <w:rFonts w:ascii="Abadi Extra Light" w:hAnsi="Abadi Extra Light"/>
            </w:rPr>
            <w:instrText xml:space="preserve"> CITATION Bry24 \l 2057 </w:instrText>
          </w:r>
          <w:r w:rsidR="00D71F79">
            <w:rPr>
              <w:rFonts w:ascii="Abadi Extra Light" w:hAnsi="Abadi Extra Light"/>
            </w:rPr>
            <w:fldChar w:fldCharType="separate"/>
          </w:r>
          <w:r w:rsidR="00D71F79" w:rsidRPr="00D71F79">
            <w:rPr>
              <w:rFonts w:ascii="Abadi Extra Light" w:hAnsi="Abadi Extra Light"/>
              <w:noProof/>
            </w:rPr>
            <w:t>(Bryant, 2024)</w:t>
          </w:r>
          <w:r w:rsidR="00D71F79">
            <w:rPr>
              <w:rFonts w:ascii="Abadi Extra Light" w:hAnsi="Abadi Extra Light"/>
            </w:rPr>
            <w:fldChar w:fldCharType="end"/>
          </w:r>
        </w:sdtContent>
      </w:sdt>
      <w:r w:rsidR="00A135BD">
        <w:rPr>
          <w:rFonts w:ascii="Abadi Extra Light" w:hAnsi="Abadi Extra Light"/>
        </w:rPr>
        <w:t>.</w:t>
      </w:r>
    </w:p>
    <w:p w14:paraId="2BECA5B3" w14:textId="14279F1B" w:rsidR="00445472" w:rsidRPr="00AB5FF2" w:rsidRDefault="00445472" w:rsidP="00445472">
      <w:pPr>
        <w:pStyle w:val="ListParagraph"/>
        <w:numPr>
          <w:ilvl w:val="0"/>
          <w:numId w:val="23"/>
        </w:numPr>
        <w:rPr>
          <w:rFonts w:ascii="Abadi Extra Light" w:hAnsi="Abadi Extra Light"/>
          <w:u w:val="single"/>
        </w:rPr>
      </w:pPr>
      <w:r w:rsidRPr="00AB5FF2">
        <w:rPr>
          <w:rFonts w:ascii="Abadi Extra Light" w:hAnsi="Abadi Extra Light"/>
          <w:u w:val="single"/>
        </w:rPr>
        <w:t xml:space="preserve">Right to Lay Pipes </w:t>
      </w:r>
    </w:p>
    <w:p w14:paraId="6D112250" w14:textId="1AD63855" w:rsidR="00C440FC" w:rsidRDefault="00C440FC" w:rsidP="00C440FC">
      <w:pPr>
        <w:rPr>
          <w:rFonts w:ascii="Abadi Extra Light" w:hAnsi="Abadi Extra Light"/>
        </w:rPr>
      </w:pPr>
      <w:r>
        <w:rPr>
          <w:rFonts w:ascii="Abadi Extra Light" w:hAnsi="Abadi Extra Light"/>
        </w:rPr>
        <w:t xml:space="preserve">Additionally, the title includes an easement </w:t>
      </w:r>
      <w:r w:rsidR="009F4AA6">
        <w:rPr>
          <w:rFonts w:ascii="Abadi Extra Light" w:hAnsi="Abadi Extra Light"/>
        </w:rPr>
        <w:t xml:space="preserve">for the right to lay pipes over the </w:t>
      </w:r>
      <w:r w:rsidR="00BC5A91">
        <w:rPr>
          <w:rFonts w:ascii="Abadi Extra Light" w:hAnsi="Abadi Extra Light"/>
        </w:rPr>
        <w:t>neighbouring land to ensure</w:t>
      </w:r>
      <w:r w:rsidR="00BE74BE">
        <w:rPr>
          <w:rFonts w:ascii="Abadi Extra Light" w:hAnsi="Abadi Extra Light"/>
        </w:rPr>
        <w:t xml:space="preserve"> the provision</w:t>
      </w:r>
      <w:r w:rsidR="008B507B">
        <w:rPr>
          <w:rFonts w:ascii="Abadi Extra Light" w:hAnsi="Abadi Extra Light"/>
        </w:rPr>
        <w:t xml:space="preserve"> of water to Kiamo Ko. This easement is governed by the principles set out in Wheeld</w:t>
      </w:r>
      <w:r w:rsidR="004A748D">
        <w:rPr>
          <w:rFonts w:ascii="Abadi Extra Light" w:hAnsi="Abadi Extra Light"/>
        </w:rPr>
        <w:t>on V Burrows [1879]</w:t>
      </w:r>
      <w:r w:rsidR="002E40C1">
        <w:rPr>
          <w:rFonts w:ascii="Abadi Extra Light" w:hAnsi="Abadi Extra Light"/>
        </w:rPr>
        <w:t>, where it was established that easements</w:t>
      </w:r>
      <w:r w:rsidR="003C31E4">
        <w:rPr>
          <w:rFonts w:ascii="Abadi Extra Light" w:hAnsi="Abadi Extra Light"/>
        </w:rPr>
        <w:t xml:space="preserve"> necessary </w:t>
      </w:r>
      <w:r w:rsidR="00AB0D6E">
        <w:rPr>
          <w:rFonts w:ascii="Abadi Extra Light" w:hAnsi="Abadi Extra Light"/>
        </w:rPr>
        <w:t xml:space="preserve">for the reasonable enjoyment of the dominant </w:t>
      </w:r>
      <w:r w:rsidR="00996CA6">
        <w:rPr>
          <w:rFonts w:ascii="Abadi Extra Light" w:hAnsi="Abadi Extra Light"/>
        </w:rPr>
        <w:t>tenement pass automatically with the land</w:t>
      </w:r>
      <w:r w:rsidR="00A135BD">
        <w:rPr>
          <w:rFonts w:ascii="Abadi Extra Light" w:hAnsi="Abadi Extra Light"/>
        </w:rPr>
        <w:t xml:space="preserve"> </w:t>
      </w:r>
      <w:sdt>
        <w:sdtPr>
          <w:rPr>
            <w:rFonts w:ascii="Abadi Extra Light" w:hAnsi="Abadi Extra Light"/>
          </w:rPr>
          <w:id w:val="1017037833"/>
          <w:citation/>
        </w:sdtPr>
        <w:sdtContent>
          <w:r w:rsidR="00803A48">
            <w:rPr>
              <w:rFonts w:ascii="Abadi Extra Light" w:hAnsi="Abadi Extra Light"/>
            </w:rPr>
            <w:fldChar w:fldCharType="begin"/>
          </w:r>
          <w:r w:rsidR="00803A48">
            <w:rPr>
              <w:rFonts w:ascii="Abadi Extra Light" w:hAnsi="Abadi Extra Light"/>
            </w:rPr>
            <w:instrText xml:space="preserve"> CITATION Jon23 \l 2057 </w:instrText>
          </w:r>
          <w:r w:rsidR="00803A48">
            <w:rPr>
              <w:rFonts w:ascii="Abadi Extra Light" w:hAnsi="Abadi Extra Light"/>
            </w:rPr>
            <w:fldChar w:fldCharType="separate"/>
          </w:r>
          <w:r w:rsidR="00803A48" w:rsidRPr="00803A48">
            <w:rPr>
              <w:rFonts w:ascii="Abadi Extra Light" w:hAnsi="Abadi Extra Light"/>
              <w:noProof/>
            </w:rPr>
            <w:t>(Jones, 2023)</w:t>
          </w:r>
          <w:r w:rsidR="00803A48">
            <w:rPr>
              <w:rFonts w:ascii="Abadi Extra Light" w:hAnsi="Abadi Extra Light"/>
            </w:rPr>
            <w:fldChar w:fldCharType="end"/>
          </w:r>
        </w:sdtContent>
      </w:sdt>
      <w:r w:rsidR="005868F0">
        <w:rPr>
          <w:rFonts w:ascii="Abadi Extra Light" w:hAnsi="Abadi Extra Light"/>
        </w:rPr>
        <w:t>.</w:t>
      </w:r>
      <w:r w:rsidR="00996CA6">
        <w:rPr>
          <w:rFonts w:ascii="Abadi Extra Light" w:hAnsi="Abadi Extra Light"/>
        </w:rPr>
        <w:t xml:space="preserve"> </w:t>
      </w:r>
      <w:r w:rsidR="00236909">
        <w:rPr>
          <w:rFonts w:ascii="Abadi Extra Light" w:hAnsi="Abadi Extra Light"/>
        </w:rPr>
        <w:t xml:space="preserve">Therefore Ms.Thropp will inherit the benefit of this easement, ensuring </w:t>
      </w:r>
      <w:r w:rsidR="00C152A1">
        <w:rPr>
          <w:rFonts w:ascii="Abadi Extra Light" w:hAnsi="Abadi Extra Light"/>
        </w:rPr>
        <w:t xml:space="preserve">uninterrupted </w:t>
      </w:r>
      <w:r w:rsidR="006B5757">
        <w:rPr>
          <w:rFonts w:ascii="Abadi Extra Light" w:hAnsi="Abadi Extra Light"/>
        </w:rPr>
        <w:t>access to the water supply.</w:t>
      </w:r>
    </w:p>
    <w:p w14:paraId="19EE6AA0" w14:textId="4F423BF1" w:rsidR="006B5757" w:rsidRPr="00AB5FF2" w:rsidRDefault="006B5757" w:rsidP="006B5757">
      <w:pPr>
        <w:pStyle w:val="ListParagraph"/>
        <w:numPr>
          <w:ilvl w:val="0"/>
          <w:numId w:val="24"/>
        </w:numPr>
        <w:rPr>
          <w:rFonts w:ascii="Abadi Extra Light" w:hAnsi="Abadi Extra Light"/>
          <w:u w:val="single"/>
        </w:rPr>
      </w:pPr>
      <w:r w:rsidRPr="00AB5FF2">
        <w:rPr>
          <w:rFonts w:ascii="Abadi Extra Light" w:hAnsi="Abadi Extra Light"/>
          <w:u w:val="single"/>
        </w:rPr>
        <w:t>Burden of the Servient Tenement:</w:t>
      </w:r>
    </w:p>
    <w:p w14:paraId="7CD171F1" w14:textId="4F79CCCD" w:rsidR="00D75DCF" w:rsidRDefault="003252E0" w:rsidP="006B5757">
      <w:pPr>
        <w:rPr>
          <w:rFonts w:ascii="Abadi Extra Light" w:hAnsi="Abadi Extra Light"/>
        </w:rPr>
      </w:pPr>
      <w:r>
        <w:rPr>
          <w:rFonts w:ascii="Abadi Extra Light" w:hAnsi="Abadi Extra Light"/>
        </w:rPr>
        <w:t>The servient landowner</w:t>
      </w:r>
      <w:r w:rsidR="00E31C92">
        <w:rPr>
          <w:rFonts w:ascii="Abadi Extra Light" w:hAnsi="Abadi Extra Light"/>
        </w:rPr>
        <w:t xml:space="preserve"> is prohibited from interfering </w:t>
      </w:r>
      <w:r w:rsidR="00E41C98">
        <w:rPr>
          <w:rFonts w:ascii="Abadi Extra Light" w:hAnsi="Abadi Extra Light"/>
        </w:rPr>
        <w:t xml:space="preserve">with or obstructing </w:t>
      </w:r>
      <w:r w:rsidR="00D3225E">
        <w:rPr>
          <w:rFonts w:ascii="Abadi Extra Light" w:hAnsi="Abadi Extra Light"/>
        </w:rPr>
        <w:t>the pipes. Any alteration</w:t>
      </w:r>
      <w:r w:rsidR="00C81ECE">
        <w:rPr>
          <w:rFonts w:ascii="Abadi Extra Light" w:hAnsi="Abadi Extra Light"/>
        </w:rPr>
        <w:t xml:space="preserve"> or blockage would constitute </w:t>
      </w:r>
      <w:r w:rsidR="005F4097">
        <w:rPr>
          <w:rFonts w:ascii="Abadi Extra Light" w:hAnsi="Abadi Extra Light"/>
        </w:rPr>
        <w:t xml:space="preserve">a breach of the easement </w:t>
      </w:r>
      <w:r w:rsidR="00665468">
        <w:rPr>
          <w:rFonts w:ascii="Abadi Extra Light" w:hAnsi="Abadi Extra Light"/>
        </w:rPr>
        <w:t xml:space="preserve">and may result </w:t>
      </w:r>
      <w:r w:rsidR="00F611CE">
        <w:rPr>
          <w:rFonts w:ascii="Abadi Extra Light" w:hAnsi="Abadi Extra Light"/>
        </w:rPr>
        <w:t>in a legal claim for interference with the property rights of the dominant owner.</w:t>
      </w:r>
    </w:p>
    <w:p w14:paraId="779107D6" w14:textId="7377E4DF" w:rsidR="00D75DCF" w:rsidRPr="00913EFC" w:rsidRDefault="00913EFC" w:rsidP="006B5757">
      <w:pPr>
        <w:rPr>
          <w:rFonts w:ascii="Abadi Extra Light" w:hAnsi="Abadi Extra Light"/>
          <w:u w:val="single"/>
        </w:rPr>
      </w:pPr>
      <w:r w:rsidRPr="00913EFC">
        <w:rPr>
          <w:rFonts w:ascii="Abadi Extra Light" w:hAnsi="Abadi Extra Light"/>
          <w:u w:val="single"/>
        </w:rPr>
        <w:t>Covenants</w:t>
      </w:r>
    </w:p>
    <w:p w14:paraId="25F10240" w14:textId="27A9C9E6" w:rsidR="00913EFC" w:rsidRDefault="004E40C2" w:rsidP="006B5757">
      <w:pPr>
        <w:rPr>
          <w:rFonts w:ascii="Abadi Extra Light" w:hAnsi="Abadi Extra Light"/>
        </w:rPr>
      </w:pPr>
      <w:r>
        <w:rPr>
          <w:rFonts w:ascii="Abadi Extra Light" w:hAnsi="Abadi Extra Light"/>
        </w:rPr>
        <w:t xml:space="preserve">Covenants are legally binding promises made in relation to land, and they can either benefit </w:t>
      </w:r>
      <w:r w:rsidR="007920E9">
        <w:rPr>
          <w:rFonts w:ascii="Abadi Extra Light" w:hAnsi="Abadi Extra Light"/>
        </w:rPr>
        <w:t xml:space="preserve">or burden </w:t>
      </w:r>
      <w:r w:rsidR="00B957A6">
        <w:rPr>
          <w:rFonts w:ascii="Abadi Extra Light" w:hAnsi="Abadi Extra Light"/>
        </w:rPr>
        <w:t xml:space="preserve">the estate. </w:t>
      </w:r>
      <w:r w:rsidR="00CE2C42">
        <w:rPr>
          <w:rFonts w:ascii="Abadi Extra Light" w:hAnsi="Abadi Extra Light"/>
        </w:rPr>
        <w:t>The title to Kiamo Ko includes</w:t>
      </w:r>
      <w:r w:rsidR="009C0230">
        <w:rPr>
          <w:rFonts w:ascii="Abadi Extra Light" w:hAnsi="Abadi Extra Light"/>
        </w:rPr>
        <w:t xml:space="preserve"> two covenants that will affect Ms.Thropp’s ownership</w:t>
      </w:r>
      <w:r w:rsidR="00E01CCD">
        <w:rPr>
          <w:rFonts w:ascii="Abadi Extra Light" w:hAnsi="Abadi Extra Light"/>
        </w:rPr>
        <w:t xml:space="preserve"> </w:t>
      </w:r>
      <w:sdt>
        <w:sdtPr>
          <w:rPr>
            <w:rFonts w:ascii="Abadi Extra Light" w:hAnsi="Abadi Extra Light"/>
          </w:rPr>
          <w:id w:val="-1086919606"/>
          <w:citation/>
        </w:sdtPr>
        <w:sdtContent>
          <w:r w:rsidR="00E01CCD">
            <w:rPr>
              <w:rFonts w:ascii="Abadi Extra Light" w:hAnsi="Abadi Extra Light"/>
            </w:rPr>
            <w:fldChar w:fldCharType="begin"/>
          </w:r>
          <w:r w:rsidR="00E01CCD">
            <w:rPr>
              <w:rFonts w:ascii="Abadi Extra Light" w:hAnsi="Abadi Extra Light"/>
            </w:rPr>
            <w:instrText xml:space="preserve"> CITATION Haa25 \l 2057 </w:instrText>
          </w:r>
          <w:r w:rsidR="00E01CCD">
            <w:rPr>
              <w:rFonts w:ascii="Abadi Extra Light" w:hAnsi="Abadi Extra Light"/>
            </w:rPr>
            <w:fldChar w:fldCharType="separate"/>
          </w:r>
          <w:r w:rsidR="00E01CCD" w:rsidRPr="00E01CCD">
            <w:rPr>
              <w:rFonts w:ascii="Abadi Extra Light" w:hAnsi="Abadi Extra Light"/>
              <w:noProof/>
            </w:rPr>
            <w:t>(Haart, 2025)</w:t>
          </w:r>
          <w:r w:rsidR="00E01CCD">
            <w:rPr>
              <w:rFonts w:ascii="Abadi Extra Light" w:hAnsi="Abadi Extra Light"/>
            </w:rPr>
            <w:fldChar w:fldCharType="end"/>
          </w:r>
        </w:sdtContent>
      </w:sdt>
      <w:r w:rsidR="00E01CCD">
        <w:rPr>
          <w:rFonts w:ascii="Abadi Extra Light" w:hAnsi="Abadi Extra Light"/>
        </w:rPr>
        <w:t>.</w:t>
      </w:r>
      <w:r w:rsidR="00942CDD">
        <w:rPr>
          <w:rFonts w:ascii="Abadi Extra Light" w:hAnsi="Abadi Extra Light"/>
        </w:rPr>
        <w:t xml:space="preserve"> Tulk V Moxhay </w:t>
      </w:r>
      <w:r w:rsidR="008742DE">
        <w:rPr>
          <w:rFonts w:ascii="Abadi Extra Light" w:hAnsi="Abadi Extra Light"/>
        </w:rPr>
        <w:t xml:space="preserve">[1848] </w:t>
      </w:r>
      <w:r w:rsidR="009A1392">
        <w:rPr>
          <w:rFonts w:ascii="Abadi Extra Light" w:hAnsi="Abadi Extra Light"/>
        </w:rPr>
        <w:t>provided the covenant benefits th</w:t>
      </w:r>
      <w:r w:rsidR="00ED19A9">
        <w:rPr>
          <w:rFonts w:ascii="Abadi Extra Light" w:hAnsi="Abadi Extra Light"/>
        </w:rPr>
        <w:t xml:space="preserve">e land and was </w:t>
      </w:r>
      <w:r w:rsidR="00FD7E05">
        <w:rPr>
          <w:rFonts w:ascii="Abadi Extra Light" w:hAnsi="Abadi Extra Light"/>
        </w:rPr>
        <w:t>intended</w:t>
      </w:r>
      <w:r w:rsidR="00ED19A9">
        <w:rPr>
          <w:rFonts w:ascii="Abadi Extra Light" w:hAnsi="Abadi Extra Light"/>
        </w:rPr>
        <w:t xml:space="preserve"> to bind future owners (LPA 1925</w:t>
      </w:r>
      <w:r w:rsidR="00FD7E05">
        <w:rPr>
          <w:rFonts w:ascii="Abadi Extra Light" w:hAnsi="Abadi Extra Light"/>
        </w:rPr>
        <w:t xml:space="preserve">, s.79) </w:t>
      </w:r>
      <w:sdt>
        <w:sdtPr>
          <w:rPr>
            <w:rFonts w:ascii="Abadi Extra Light" w:hAnsi="Abadi Extra Light"/>
          </w:rPr>
          <w:id w:val="-1065482509"/>
          <w:citation/>
        </w:sdtPr>
        <w:sdtContent>
          <w:r w:rsidR="00AF2A3F">
            <w:rPr>
              <w:rFonts w:ascii="Abadi Extra Light" w:hAnsi="Abadi Extra Light"/>
            </w:rPr>
            <w:fldChar w:fldCharType="begin"/>
          </w:r>
          <w:r w:rsidR="00AF2A3F">
            <w:rPr>
              <w:rFonts w:ascii="Abadi Extra Light" w:hAnsi="Abadi Extra Light"/>
            </w:rPr>
            <w:instrText xml:space="preserve"> CITATION Gad25 \l 2057 </w:instrText>
          </w:r>
          <w:r w:rsidR="00AF2A3F">
            <w:rPr>
              <w:rFonts w:ascii="Abadi Extra Light" w:hAnsi="Abadi Extra Light"/>
            </w:rPr>
            <w:fldChar w:fldCharType="separate"/>
          </w:r>
          <w:r w:rsidR="00AF2A3F" w:rsidRPr="00AF2A3F">
            <w:rPr>
              <w:rFonts w:ascii="Abadi Extra Light" w:hAnsi="Abadi Extra Light"/>
              <w:noProof/>
            </w:rPr>
            <w:t>(Gad Legal, 2025)</w:t>
          </w:r>
          <w:r w:rsidR="00AF2A3F">
            <w:rPr>
              <w:rFonts w:ascii="Abadi Extra Light" w:hAnsi="Abadi Extra Light"/>
            </w:rPr>
            <w:fldChar w:fldCharType="end"/>
          </w:r>
        </w:sdtContent>
      </w:sdt>
      <w:r w:rsidR="00AF2A3F">
        <w:rPr>
          <w:rFonts w:ascii="Abadi Extra Light" w:hAnsi="Abadi Extra Light"/>
        </w:rPr>
        <w:t>.</w:t>
      </w:r>
    </w:p>
    <w:p w14:paraId="54EE0F95" w14:textId="7ECB8EA3" w:rsidR="006A5C32" w:rsidRPr="00AB5FF2" w:rsidRDefault="006A5C32" w:rsidP="006A5C32">
      <w:pPr>
        <w:pStyle w:val="ListParagraph"/>
        <w:numPr>
          <w:ilvl w:val="0"/>
          <w:numId w:val="25"/>
        </w:numPr>
        <w:rPr>
          <w:rFonts w:ascii="Abadi Extra Light" w:hAnsi="Abadi Extra Light"/>
          <w:u w:val="single"/>
        </w:rPr>
      </w:pPr>
      <w:r w:rsidRPr="00AB5FF2">
        <w:rPr>
          <w:rFonts w:ascii="Abadi Extra Light" w:hAnsi="Abadi Extra Light"/>
          <w:u w:val="single"/>
        </w:rPr>
        <w:t>Restrictive Covenant on Building Works</w:t>
      </w:r>
    </w:p>
    <w:p w14:paraId="4FB99887" w14:textId="56568AC9" w:rsidR="006A5C32" w:rsidRDefault="006A5C32" w:rsidP="006A5C32">
      <w:pPr>
        <w:rPr>
          <w:rFonts w:ascii="Abadi Extra Light" w:hAnsi="Abadi Extra Light"/>
        </w:rPr>
      </w:pPr>
      <w:r>
        <w:rPr>
          <w:rFonts w:ascii="Abadi Extra Light" w:hAnsi="Abadi Extra Light"/>
        </w:rPr>
        <w:t xml:space="preserve">A restrictive </w:t>
      </w:r>
      <w:r w:rsidR="00436156">
        <w:rPr>
          <w:rFonts w:ascii="Abadi Extra Light" w:hAnsi="Abadi Extra Light"/>
        </w:rPr>
        <w:t xml:space="preserve">covenant </w:t>
      </w:r>
      <w:r w:rsidR="005954C9">
        <w:rPr>
          <w:rFonts w:ascii="Abadi Extra Light" w:hAnsi="Abadi Extra Light"/>
        </w:rPr>
        <w:t>pro</w:t>
      </w:r>
      <w:r w:rsidR="002B03E9">
        <w:rPr>
          <w:rFonts w:ascii="Abadi Extra Light" w:hAnsi="Abadi Extra Light"/>
        </w:rPr>
        <w:t xml:space="preserve">hibits </w:t>
      </w:r>
      <w:r w:rsidR="00C01FF0">
        <w:rPr>
          <w:rFonts w:ascii="Abadi Extra Light" w:hAnsi="Abadi Extra Light"/>
        </w:rPr>
        <w:t xml:space="preserve">the construction of any </w:t>
      </w:r>
      <w:r w:rsidR="00667FC8">
        <w:rPr>
          <w:rFonts w:ascii="Abadi Extra Light" w:hAnsi="Abadi Extra Light"/>
        </w:rPr>
        <w:t xml:space="preserve">buildings beyond </w:t>
      </w:r>
      <w:r w:rsidR="00EA0654">
        <w:rPr>
          <w:rFonts w:ascii="Abadi Extra Light" w:hAnsi="Abadi Extra Light"/>
        </w:rPr>
        <w:t>the existing boundaries of the property</w:t>
      </w:r>
      <w:r w:rsidR="009B76D9">
        <w:rPr>
          <w:rFonts w:ascii="Abadi Extra Light" w:hAnsi="Abadi Extra Light"/>
        </w:rPr>
        <w:t xml:space="preserve">. This </w:t>
      </w:r>
      <w:r w:rsidR="009B27A7">
        <w:rPr>
          <w:rFonts w:ascii="Abadi Extra Light" w:hAnsi="Abadi Extra Light"/>
        </w:rPr>
        <w:t>type of</w:t>
      </w:r>
      <w:r w:rsidR="008634E0">
        <w:rPr>
          <w:rFonts w:ascii="Abadi Extra Light" w:hAnsi="Abadi Extra Light"/>
        </w:rPr>
        <w:t xml:space="preserve"> covenant, as established </w:t>
      </w:r>
      <w:r w:rsidR="00FB6405">
        <w:rPr>
          <w:rFonts w:ascii="Abadi Extra Light" w:hAnsi="Abadi Extra Light"/>
        </w:rPr>
        <w:t>in Austerberry V O</w:t>
      </w:r>
      <w:r w:rsidR="00E93031">
        <w:rPr>
          <w:rFonts w:ascii="Abadi Extra Light" w:hAnsi="Abadi Extra Light"/>
        </w:rPr>
        <w:t>ldham Co</w:t>
      </w:r>
      <w:r w:rsidR="000062C1">
        <w:rPr>
          <w:rFonts w:ascii="Abadi Extra Light" w:hAnsi="Abadi Extra Light"/>
        </w:rPr>
        <w:t xml:space="preserve">rporation </w:t>
      </w:r>
      <w:r w:rsidR="000062C1">
        <w:rPr>
          <w:rFonts w:ascii="Abadi Extra Light" w:hAnsi="Abadi Extra Light"/>
        </w:rPr>
        <w:lastRenderedPageBreak/>
        <w:t>[1885]</w:t>
      </w:r>
      <w:r w:rsidR="00131C66">
        <w:rPr>
          <w:rFonts w:ascii="Abadi Extra Light" w:hAnsi="Abadi Extra Light"/>
        </w:rPr>
        <w:t xml:space="preserve"> </w:t>
      </w:r>
      <w:sdt>
        <w:sdtPr>
          <w:rPr>
            <w:rFonts w:ascii="Abadi Extra Light" w:hAnsi="Abadi Extra Light"/>
          </w:rPr>
          <w:id w:val="1481884730"/>
          <w:citation/>
        </w:sdtPr>
        <w:sdtContent>
          <w:r w:rsidR="00131C66">
            <w:rPr>
              <w:rFonts w:ascii="Abadi Extra Light" w:hAnsi="Abadi Extra Light"/>
            </w:rPr>
            <w:fldChar w:fldCharType="begin"/>
          </w:r>
          <w:r w:rsidR="00131C66">
            <w:rPr>
              <w:rFonts w:ascii="Abadi Extra Light" w:hAnsi="Abadi Extra Light"/>
            </w:rPr>
            <w:instrText xml:space="preserve"> CITATION Lan12 \l 2057 </w:instrText>
          </w:r>
          <w:r w:rsidR="00131C66">
            <w:rPr>
              <w:rFonts w:ascii="Abadi Extra Light" w:hAnsi="Abadi Extra Light"/>
            </w:rPr>
            <w:fldChar w:fldCharType="separate"/>
          </w:r>
          <w:r w:rsidR="00131C66" w:rsidRPr="00131C66">
            <w:rPr>
              <w:rFonts w:ascii="Abadi Extra Light" w:hAnsi="Abadi Extra Light"/>
              <w:noProof/>
            </w:rPr>
            <w:t>(Land Registry , 2012)</w:t>
          </w:r>
          <w:r w:rsidR="00131C66">
            <w:rPr>
              <w:rFonts w:ascii="Abadi Extra Light" w:hAnsi="Abadi Extra Light"/>
            </w:rPr>
            <w:fldChar w:fldCharType="end"/>
          </w:r>
        </w:sdtContent>
      </w:sdt>
      <w:r w:rsidR="008955C7">
        <w:rPr>
          <w:rFonts w:ascii="Abadi Extra Light" w:hAnsi="Abadi Extra Light"/>
        </w:rPr>
        <w:t xml:space="preserve">, </w:t>
      </w:r>
      <w:r w:rsidR="000062C1">
        <w:rPr>
          <w:rFonts w:ascii="Abadi Extra Light" w:hAnsi="Abadi Extra Light"/>
        </w:rPr>
        <w:t>runs with the land and is enforceable against</w:t>
      </w:r>
      <w:r w:rsidR="00CC76FE">
        <w:rPr>
          <w:rFonts w:ascii="Abadi Extra Light" w:hAnsi="Abadi Extra Light"/>
        </w:rPr>
        <w:t xml:space="preserve"> successive </w:t>
      </w:r>
      <w:r w:rsidR="00822F91">
        <w:rPr>
          <w:rFonts w:ascii="Abadi Extra Light" w:hAnsi="Abadi Extra Light"/>
        </w:rPr>
        <w:t>owners. Ms.Thropp will be bound</w:t>
      </w:r>
      <w:r w:rsidR="00A83CD8">
        <w:rPr>
          <w:rFonts w:ascii="Abadi Extra Light" w:hAnsi="Abadi Extra Light"/>
        </w:rPr>
        <w:t xml:space="preserve"> by this co</w:t>
      </w:r>
      <w:r w:rsidR="007043FC">
        <w:rPr>
          <w:rFonts w:ascii="Abadi Extra Light" w:hAnsi="Abadi Extra Light"/>
        </w:rPr>
        <w:t xml:space="preserve">venant, which </w:t>
      </w:r>
      <w:r w:rsidR="004B0C16">
        <w:rPr>
          <w:rFonts w:ascii="Abadi Extra Light" w:hAnsi="Abadi Extra Light"/>
        </w:rPr>
        <w:t>could limit any future development of this property.</w:t>
      </w:r>
    </w:p>
    <w:p w14:paraId="489AA3B2" w14:textId="32F8996A" w:rsidR="004B0C16" w:rsidRPr="00AB5FF2" w:rsidRDefault="0014277F" w:rsidP="004B0C16">
      <w:pPr>
        <w:pStyle w:val="ListParagraph"/>
        <w:numPr>
          <w:ilvl w:val="0"/>
          <w:numId w:val="25"/>
        </w:numPr>
        <w:rPr>
          <w:rFonts w:ascii="Abadi Extra Light" w:hAnsi="Abadi Extra Light"/>
          <w:u w:val="single"/>
        </w:rPr>
      </w:pPr>
      <w:r w:rsidRPr="00AB5FF2">
        <w:rPr>
          <w:rFonts w:ascii="Abadi Extra Light" w:hAnsi="Abadi Extra Light"/>
          <w:u w:val="single"/>
        </w:rPr>
        <w:t>Covenant to Maintain Boundary W</w:t>
      </w:r>
      <w:r w:rsidR="00DD66C6" w:rsidRPr="00AB5FF2">
        <w:rPr>
          <w:rFonts w:ascii="Abadi Extra Light" w:hAnsi="Abadi Extra Light"/>
          <w:u w:val="single"/>
        </w:rPr>
        <w:t>all</w:t>
      </w:r>
    </w:p>
    <w:p w14:paraId="4428C424" w14:textId="0211096A" w:rsidR="0014277F" w:rsidRDefault="000E39F9" w:rsidP="0014277F">
      <w:pPr>
        <w:rPr>
          <w:rFonts w:ascii="Abadi Extra Light" w:hAnsi="Abadi Extra Light"/>
        </w:rPr>
      </w:pPr>
      <w:r>
        <w:rPr>
          <w:rFonts w:ascii="Abadi Extra Light" w:hAnsi="Abadi Extra Light"/>
        </w:rPr>
        <w:t xml:space="preserve">The title also includes a positive covenant </w:t>
      </w:r>
      <w:r w:rsidR="000915BC">
        <w:rPr>
          <w:rFonts w:ascii="Abadi Extra Light" w:hAnsi="Abadi Extra Light"/>
        </w:rPr>
        <w:t>requiring the prop</w:t>
      </w:r>
      <w:r w:rsidR="003C34F9">
        <w:rPr>
          <w:rFonts w:ascii="Abadi Extra Light" w:hAnsi="Abadi Extra Light"/>
        </w:rPr>
        <w:t>erty</w:t>
      </w:r>
      <w:r w:rsidR="00351190">
        <w:rPr>
          <w:rFonts w:ascii="Abadi Extra Light" w:hAnsi="Abadi Extra Light"/>
        </w:rPr>
        <w:t xml:space="preserve"> owner to maintain </w:t>
      </w:r>
      <w:r w:rsidR="0034491D">
        <w:rPr>
          <w:rFonts w:ascii="Abadi Extra Light" w:hAnsi="Abadi Extra Light"/>
        </w:rPr>
        <w:t xml:space="preserve">a boundary </w:t>
      </w:r>
      <w:r w:rsidR="00A4348E">
        <w:rPr>
          <w:rFonts w:ascii="Abadi Extra Light" w:hAnsi="Abadi Extra Light"/>
        </w:rPr>
        <w:t xml:space="preserve"> </w:t>
      </w:r>
      <w:r w:rsidR="0034491D">
        <w:rPr>
          <w:rFonts w:ascii="Abadi Extra Light" w:hAnsi="Abadi Extra Light"/>
        </w:rPr>
        <w:t>wall</w:t>
      </w:r>
      <w:r w:rsidR="00B2227B">
        <w:rPr>
          <w:rFonts w:ascii="Abadi Extra Light" w:hAnsi="Abadi Extra Light"/>
        </w:rPr>
        <w:t xml:space="preserve">. </w:t>
      </w:r>
      <w:r w:rsidR="00F429AF" w:rsidRPr="00F429AF">
        <w:rPr>
          <w:rFonts w:ascii="Abadi Extra Light" w:hAnsi="Abadi Extra Light"/>
        </w:rPr>
        <w:t>Rhone v Stephens [1994]</w:t>
      </w:r>
      <w:r w:rsidR="00F429AF">
        <w:rPr>
          <w:rFonts w:ascii="Abadi Extra Light" w:hAnsi="Abadi Extra Light"/>
        </w:rPr>
        <w:t xml:space="preserve"> </w:t>
      </w:r>
      <w:r w:rsidR="00A068E7">
        <w:rPr>
          <w:rFonts w:ascii="Abadi Extra Light" w:hAnsi="Abadi Extra Light"/>
        </w:rPr>
        <w:t>‘</w:t>
      </w:r>
      <w:r w:rsidR="00A068E7" w:rsidRPr="00A068E7">
        <w:rPr>
          <w:rFonts w:ascii="Abadi Extra Light" w:hAnsi="Abadi Extra Light"/>
        </w:rPr>
        <w:t>Lord Templeman</w:t>
      </w:r>
      <w:r w:rsidR="00A068E7">
        <w:rPr>
          <w:rFonts w:ascii="Abadi Extra Light" w:hAnsi="Abadi Extra Light"/>
        </w:rPr>
        <w:t xml:space="preserve"> </w:t>
      </w:r>
      <w:r w:rsidR="00A068E7" w:rsidRPr="00A068E7">
        <w:rPr>
          <w:rFonts w:ascii="Abadi Extra Light" w:hAnsi="Abadi Extra Light"/>
        </w:rPr>
        <w:t>re-affirmed the rule that, in freehold land, the burden of a positive covenant does not generally 'run' with the land</w:t>
      </w:r>
      <w:r w:rsidR="00A068E7">
        <w:rPr>
          <w:rFonts w:ascii="Abadi Extra Light" w:hAnsi="Abadi Extra Light"/>
        </w:rPr>
        <w:t xml:space="preserve">’ </w:t>
      </w:r>
      <w:sdt>
        <w:sdtPr>
          <w:rPr>
            <w:rFonts w:ascii="Abadi Extra Light" w:hAnsi="Abadi Extra Light"/>
          </w:rPr>
          <w:id w:val="775600807"/>
          <w:citation/>
        </w:sdtPr>
        <w:sdtContent>
          <w:r w:rsidR="0044772C">
            <w:rPr>
              <w:rFonts w:ascii="Abadi Extra Light" w:hAnsi="Abadi Extra Light"/>
            </w:rPr>
            <w:fldChar w:fldCharType="begin"/>
          </w:r>
          <w:r w:rsidR="0044772C">
            <w:rPr>
              <w:rFonts w:ascii="Abadi Extra Light" w:hAnsi="Abadi Extra Light"/>
            </w:rPr>
            <w:instrText xml:space="preserve"> CITATION Law94 \l 2057 </w:instrText>
          </w:r>
          <w:r w:rsidR="0044772C">
            <w:rPr>
              <w:rFonts w:ascii="Abadi Extra Light" w:hAnsi="Abadi Extra Light"/>
            </w:rPr>
            <w:fldChar w:fldCharType="separate"/>
          </w:r>
          <w:r w:rsidR="0044772C" w:rsidRPr="0044772C">
            <w:rPr>
              <w:rFonts w:ascii="Abadi Extra Light" w:hAnsi="Abadi Extra Light"/>
              <w:noProof/>
            </w:rPr>
            <w:t>(Law Gazette, 1994)</w:t>
          </w:r>
          <w:r w:rsidR="0044772C">
            <w:rPr>
              <w:rFonts w:ascii="Abadi Extra Light" w:hAnsi="Abadi Extra Light"/>
            </w:rPr>
            <w:fldChar w:fldCharType="end"/>
          </w:r>
        </w:sdtContent>
      </w:sdt>
      <w:r w:rsidR="00A4343D">
        <w:rPr>
          <w:rFonts w:ascii="Abadi Extra Light" w:hAnsi="Abadi Extra Light"/>
        </w:rPr>
        <w:t>.</w:t>
      </w:r>
      <w:r w:rsidR="005177F1">
        <w:rPr>
          <w:rFonts w:ascii="Abadi Extra Light" w:hAnsi="Abadi Extra Light"/>
        </w:rPr>
        <w:t xml:space="preserve"> </w:t>
      </w:r>
      <w:r w:rsidR="00DD66C6">
        <w:rPr>
          <w:rFonts w:ascii="Abadi Extra Light" w:hAnsi="Abadi Extra Light"/>
        </w:rPr>
        <w:t xml:space="preserve">However, </w:t>
      </w:r>
      <w:r w:rsidR="00EB629B">
        <w:rPr>
          <w:rFonts w:ascii="Abadi Extra Light" w:hAnsi="Abadi Extra Light"/>
        </w:rPr>
        <w:t xml:space="preserve">if the covenant benefits the adjoining land or is necessary for the </w:t>
      </w:r>
      <w:r w:rsidR="00EC59B6">
        <w:rPr>
          <w:rFonts w:ascii="Abadi Extra Light" w:hAnsi="Abadi Extra Light"/>
        </w:rPr>
        <w:t xml:space="preserve">enjoyment of the dominant </w:t>
      </w:r>
      <w:r w:rsidR="00EF314D">
        <w:rPr>
          <w:rFonts w:ascii="Abadi Extra Light" w:hAnsi="Abadi Extra Light"/>
        </w:rPr>
        <w:t>tenement, it may be enforceable</w:t>
      </w:r>
      <w:r w:rsidR="00E81F85">
        <w:rPr>
          <w:rFonts w:ascii="Abadi Extra Light" w:hAnsi="Abadi Extra Light"/>
        </w:rPr>
        <w:t xml:space="preserve">. Given </w:t>
      </w:r>
      <w:r w:rsidR="00A71E12">
        <w:rPr>
          <w:rFonts w:ascii="Abadi Extra Light" w:hAnsi="Abadi Extra Light"/>
        </w:rPr>
        <w:t>the mutual benefit to Kiamo Ko and the neighbouring property, it is likely that this covenant will be enforceable</w:t>
      </w:r>
      <w:r w:rsidR="001A6B3D">
        <w:rPr>
          <w:rFonts w:ascii="Abadi Extra Light" w:hAnsi="Abadi Extra Light"/>
        </w:rPr>
        <w:t xml:space="preserve"> against </w:t>
      </w:r>
      <w:r w:rsidR="009C28A6">
        <w:rPr>
          <w:rFonts w:ascii="Abadi Extra Light" w:hAnsi="Abadi Extra Light"/>
        </w:rPr>
        <w:t>Ms.Thropp</w:t>
      </w:r>
      <w:r w:rsidR="008F77F4">
        <w:rPr>
          <w:rFonts w:ascii="Abadi Extra Light" w:hAnsi="Abadi Extra Light"/>
        </w:rPr>
        <w:t>, obligation her to maintain the wall.</w:t>
      </w:r>
    </w:p>
    <w:p w14:paraId="1416A3DA" w14:textId="033C232D" w:rsidR="008F77F4" w:rsidRDefault="008F77F4" w:rsidP="0014277F">
      <w:pPr>
        <w:rPr>
          <w:rFonts w:ascii="Abadi Extra Light" w:hAnsi="Abadi Extra Light"/>
          <w:u w:val="single"/>
        </w:rPr>
      </w:pPr>
      <w:r w:rsidRPr="008F77F4">
        <w:rPr>
          <w:rFonts w:ascii="Abadi Extra Light" w:hAnsi="Abadi Extra Light"/>
          <w:u w:val="single"/>
        </w:rPr>
        <w:t>Implications for Ms.Thropp</w:t>
      </w:r>
    </w:p>
    <w:p w14:paraId="5E7EB5F1" w14:textId="0F9F737D" w:rsidR="008F77F4" w:rsidRDefault="00B508F3" w:rsidP="0014277F">
      <w:pPr>
        <w:rPr>
          <w:rFonts w:ascii="Abadi Extra Light" w:hAnsi="Abadi Extra Light"/>
        </w:rPr>
      </w:pPr>
      <w:r>
        <w:rPr>
          <w:rFonts w:ascii="Abadi Extra Light" w:hAnsi="Abadi Extra Light"/>
        </w:rPr>
        <w:t xml:space="preserve">Ms.Thropp will inherit both the benefits and burdens of the easements and covenants. The easements for </w:t>
      </w:r>
      <w:r w:rsidR="00F521F5">
        <w:rPr>
          <w:rFonts w:ascii="Abadi Extra Light" w:hAnsi="Abadi Extra Light"/>
        </w:rPr>
        <w:t>access and water provision will benefit her</w:t>
      </w:r>
      <w:r w:rsidR="00CA7F1E">
        <w:rPr>
          <w:rFonts w:ascii="Abadi Extra Light" w:hAnsi="Abadi Extra Light"/>
        </w:rPr>
        <w:t xml:space="preserve">, providing </w:t>
      </w:r>
      <w:r w:rsidR="004C1491">
        <w:rPr>
          <w:rFonts w:ascii="Abadi Extra Light" w:hAnsi="Abadi Extra Light"/>
        </w:rPr>
        <w:t xml:space="preserve">essential services and ensuring </w:t>
      </w:r>
      <w:r w:rsidR="00510D23">
        <w:rPr>
          <w:rFonts w:ascii="Abadi Extra Light" w:hAnsi="Abadi Extra Light"/>
        </w:rPr>
        <w:t>uninterrupted access to Kiamo Ko.</w:t>
      </w:r>
      <w:r w:rsidR="00B3081C">
        <w:rPr>
          <w:rFonts w:ascii="Abadi Extra Light" w:hAnsi="Abadi Extra Light"/>
        </w:rPr>
        <w:t xml:space="preserve"> However, </w:t>
      </w:r>
      <w:r w:rsidR="00044390">
        <w:rPr>
          <w:rFonts w:ascii="Abadi Extra Light" w:hAnsi="Abadi Extra Light"/>
        </w:rPr>
        <w:t>she will also</w:t>
      </w:r>
      <w:r w:rsidR="00EC75F7">
        <w:rPr>
          <w:rFonts w:ascii="Abadi Extra Light" w:hAnsi="Abadi Extra Light"/>
        </w:rPr>
        <w:t xml:space="preserve"> bear the </w:t>
      </w:r>
      <w:r w:rsidR="00451BE3">
        <w:rPr>
          <w:rFonts w:ascii="Abadi Extra Light" w:hAnsi="Abadi Extra Light"/>
        </w:rPr>
        <w:t xml:space="preserve">responsibility </w:t>
      </w:r>
      <w:r w:rsidR="009742C8">
        <w:rPr>
          <w:rFonts w:ascii="Abadi Extra Light" w:hAnsi="Abadi Extra Light"/>
        </w:rPr>
        <w:t xml:space="preserve">of maintaining </w:t>
      </w:r>
      <w:r w:rsidR="0033232F">
        <w:rPr>
          <w:rFonts w:ascii="Abadi Extra Light" w:hAnsi="Abadi Extra Light"/>
        </w:rPr>
        <w:t xml:space="preserve">the boundary </w:t>
      </w:r>
      <w:r w:rsidR="002A208B">
        <w:rPr>
          <w:rFonts w:ascii="Abadi Extra Light" w:hAnsi="Abadi Extra Light"/>
        </w:rPr>
        <w:t xml:space="preserve">wall and adhering to the restrictive </w:t>
      </w:r>
      <w:r w:rsidR="00AD423B">
        <w:rPr>
          <w:rFonts w:ascii="Abadi Extra Light" w:hAnsi="Abadi Extra Light"/>
        </w:rPr>
        <w:t xml:space="preserve">covenant on the development. These obligations </w:t>
      </w:r>
      <w:r w:rsidR="00AB01FD">
        <w:rPr>
          <w:rFonts w:ascii="Abadi Extra Light" w:hAnsi="Abadi Extra Light"/>
        </w:rPr>
        <w:t xml:space="preserve">will remain </w:t>
      </w:r>
      <w:r w:rsidR="00044C26">
        <w:rPr>
          <w:rFonts w:ascii="Abadi Extra Light" w:hAnsi="Abadi Extra Light"/>
        </w:rPr>
        <w:t xml:space="preserve">in force throughout her ownership of the property and should </w:t>
      </w:r>
      <w:r w:rsidR="0006298B">
        <w:rPr>
          <w:rFonts w:ascii="Abadi Extra Light" w:hAnsi="Abadi Extra Light"/>
        </w:rPr>
        <w:t xml:space="preserve">be carefully </w:t>
      </w:r>
      <w:r w:rsidR="00AF42F3">
        <w:rPr>
          <w:rFonts w:ascii="Abadi Extra Light" w:hAnsi="Abadi Extra Light"/>
        </w:rPr>
        <w:t xml:space="preserve">considered </w:t>
      </w:r>
      <w:r w:rsidR="00E2687E">
        <w:rPr>
          <w:rFonts w:ascii="Abadi Extra Light" w:hAnsi="Abadi Extra Light"/>
        </w:rPr>
        <w:t>before proceeding with the purchas</w:t>
      </w:r>
      <w:r w:rsidR="00C72F2E">
        <w:rPr>
          <w:rFonts w:ascii="Abadi Extra Light" w:hAnsi="Abadi Extra Light"/>
        </w:rPr>
        <w:t>e.</w:t>
      </w:r>
    </w:p>
    <w:p w14:paraId="693CB4AD" w14:textId="12B662C1" w:rsidR="00C72F2E" w:rsidRDefault="00C72F2E" w:rsidP="0014277F">
      <w:pPr>
        <w:rPr>
          <w:rFonts w:ascii="Abadi Extra Light" w:hAnsi="Abadi Extra Light"/>
          <w:u w:val="single"/>
        </w:rPr>
      </w:pPr>
      <w:r w:rsidRPr="00C72F2E">
        <w:rPr>
          <w:rFonts w:ascii="Abadi Extra Light" w:hAnsi="Abadi Extra Light"/>
          <w:u w:val="single"/>
        </w:rPr>
        <w:t>Conclusion</w:t>
      </w:r>
    </w:p>
    <w:p w14:paraId="1AFEF7D3" w14:textId="1C1B1FBA" w:rsidR="00C72F2E" w:rsidRDefault="00C72F2E" w:rsidP="0014277F">
      <w:pPr>
        <w:rPr>
          <w:rFonts w:ascii="Abadi Extra Light" w:hAnsi="Abadi Extra Light"/>
        </w:rPr>
      </w:pPr>
      <w:r>
        <w:rPr>
          <w:rFonts w:ascii="Abadi Extra Light" w:hAnsi="Abadi Extra Light"/>
        </w:rPr>
        <w:t xml:space="preserve">Ms.Thropp’s purchase of Kiamo Ko will involve </w:t>
      </w:r>
      <w:r w:rsidR="005C74B3">
        <w:rPr>
          <w:rFonts w:ascii="Abadi Extra Light" w:hAnsi="Abadi Extra Light"/>
        </w:rPr>
        <w:t xml:space="preserve">the transfer </w:t>
      </w:r>
      <w:r w:rsidR="00105924">
        <w:rPr>
          <w:rFonts w:ascii="Abadi Extra Light" w:hAnsi="Abadi Extra Light"/>
        </w:rPr>
        <w:t xml:space="preserve">of both beneficial and burdensome rights. </w:t>
      </w:r>
      <w:r w:rsidR="004B5937">
        <w:rPr>
          <w:rFonts w:ascii="Abadi Extra Light" w:hAnsi="Abadi Extra Light"/>
        </w:rPr>
        <w:t xml:space="preserve">The easements </w:t>
      </w:r>
      <w:r w:rsidR="00D81DB6">
        <w:rPr>
          <w:rFonts w:ascii="Abadi Extra Light" w:hAnsi="Abadi Extra Light"/>
        </w:rPr>
        <w:t xml:space="preserve">will provide </w:t>
      </w:r>
      <w:r w:rsidR="004126AA">
        <w:rPr>
          <w:rFonts w:ascii="Abadi Extra Light" w:hAnsi="Abadi Extra Light"/>
        </w:rPr>
        <w:t xml:space="preserve">valuable </w:t>
      </w:r>
      <w:r w:rsidR="006A7252">
        <w:rPr>
          <w:rFonts w:ascii="Abadi Extra Light" w:hAnsi="Abadi Extra Light"/>
        </w:rPr>
        <w:t>rights</w:t>
      </w:r>
      <w:r w:rsidR="00F01401">
        <w:rPr>
          <w:rFonts w:ascii="Abadi Extra Light" w:hAnsi="Abadi Extra Light"/>
        </w:rPr>
        <w:t xml:space="preserve"> of way and access to water, which will pass with the property. However, the restrictive covenant on building works and the positive </w:t>
      </w:r>
      <w:r w:rsidR="002B3A03">
        <w:rPr>
          <w:rFonts w:ascii="Abadi Extra Light" w:hAnsi="Abadi Extra Light"/>
        </w:rPr>
        <w:t>covenant on boundary wall</w:t>
      </w:r>
      <w:r w:rsidR="00F30643">
        <w:rPr>
          <w:rFonts w:ascii="Abadi Extra Light" w:hAnsi="Abadi Extra Light"/>
        </w:rPr>
        <w:t xml:space="preserve"> maintenance will impose limitations </w:t>
      </w:r>
      <w:r w:rsidR="005E5ED6">
        <w:rPr>
          <w:rFonts w:ascii="Abadi Extra Light" w:hAnsi="Abadi Extra Light"/>
        </w:rPr>
        <w:t xml:space="preserve">and ongoing obligations </w:t>
      </w:r>
      <w:r w:rsidR="002F3AC1">
        <w:rPr>
          <w:rFonts w:ascii="Abadi Extra Light" w:hAnsi="Abadi Extra Light"/>
        </w:rPr>
        <w:t xml:space="preserve">on her ownership. </w:t>
      </w:r>
      <w:r w:rsidR="005F09E8">
        <w:rPr>
          <w:rFonts w:ascii="Abadi Extra Light" w:hAnsi="Abadi Extra Light"/>
        </w:rPr>
        <w:t xml:space="preserve">It is essential </w:t>
      </w:r>
      <w:r w:rsidR="00286F97">
        <w:rPr>
          <w:rFonts w:ascii="Abadi Extra Light" w:hAnsi="Abadi Extra Light"/>
        </w:rPr>
        <w:t xml:space="preserve">that </w:t>
      </w:r>
      <w:r w:rsidR="002F3AC1">
        <w:rPr>
          <w:rFonts w:ascii="Abadi Extra Light" w:hAnsi="Abadi Extra Light"/>
        </w:rPr>
        <w:t>Ms.Thropp</w:t>
      </w:r>
      <w:r w:rsidR="00FA16AE">
        <w:rPr>
          <w:rFonts w:ascii="Abadi Extra Light" w:hAnsi="Abadi Extra Light"/>
        </w:rPr>
        <w:t xml:space="preserve"> understand</w:t>
      </w:r>
      <w:r w:rsidR="00E61B8B">
        <w:rPr>
          <w:rFonts w:ascii="Abadi Extra Light" w:hAnsi="Abadi Extra Light"/>
        </w:rPr>
        <w:t xml:space="preserve">s these rights and obligations </w:t>
      </w:r>
      <w:r w:rsidR="00807205">
        <w:rPr>
          <w:rFonts w:ascii="Abadi Extra Light" w:hAnsi="Abadi Extra Light"/>
        </w:rPr>
        <w:t xml:space="preserve">fully before </w:t>
      </w:r>
      <w:r w:rsidR="00F0660E">
        <w:rPr>
          <w:rFonts w:ascii="Abadi Extra Light" w:hAnsi="Abadi Extra Light"/>
        </w:rPr>
        <w:t xml:space="preserve">completing </w:t>
      </w:r>
      <w:r w:rsidR="00636DF6">
        <w:rPr>
          <w:rFonts w:ascii="Abadi Extra Light" w:hAnsi="Abadi Extra Light"/>
        </w:rPr>
        <w:t xml:space="preserve">the purchase to ensure there are no </w:t>
      </w:r>
      <w:r w:rsidR="007C7F3F">
        <w:rPr>
          <w:rFonts w:ascii="Abadi Extra Light" w:hAnsi="Abadi Extra Light"/>
        </w:rPr>
        <w:t>unexpected legal or financial implications.</w:t>
      </w:r>
    </w:p>
    <w:p w14:paraId="06BD362F" w14:textId="5D75F61D" w:rsidR="001227CB" w:rsidRDefault="001227CB" w:rsidP="0014277F">
      <w:pPr>
        <w:rPr>
          <w:sz w:val="28"/>
          <w:szCs w:val="28"/>
          <w:u w:val="single"/>
        </w:rPr>
      </w:pPr>
      <w:r w:rsidRPr="0006119E">
        <w:rPr>
          <w:sz w:val="28"/>
          <w:szCs w:val="28"/>
          <w:u w:val="single"/>
        </w:rPr>
        <w:t>Task Three</w:t>
      </w:r>
    </w:p>
    <w:p w14:paraId="6FCBA219" w14:textId="77777777" w:rsidR="006B1260" w:rsidRDefault="006B1260" w:rsidP="006B1260">
      <w:pPr>
        <w:rPr>
          <w:rFonts w:ascii="Abadi Extra Light" w:hAnsi="Abadi Extra Light"/>
        </w:rPr>
      </w:pPr>
      <w:r>
        <w:rPr>
          <w:rFonts w:ascii="Abadi Extra Light" w:hAnsi="Abadi Extra Light"/>
        </w:rPr>
        <w:t xml:space="preserve">From: Jade Thompson </w:t>
      </w:r>
      <w:hyperlink r:id="rId11" w:history="1">
        <w:r w:rsidRPr="00320A1A">
          <w:rPr>
            <w:rStyle w:val="Hyperlink"/>
            <w:rFonts w:ascii="Abadi Extra Light" w:hAnsi="Abadi Extra Light"/>
          </w:rPr>
          <w:t>Jade.Thompson@bluelight.com</w:t>
        </w:r>
      </w:hyperlink>
    </w:p>
    <w:p w14:paraId="72169696" w14:textId="5B783E42" w:rsidR="006B1260" w:rsidRDefault="006B1260" w:rsidP="006B1260">
      <w:pPr>
        <w:rPr>
          <w:rFonts w:ascii="Abadi Extra Light" w:hAnsi="Abadi Extra Light"/>
        </w:rPr>
      </w:pPr>
      <w:r>
        <w:rPr>
          <w:rFonts w:ascii="Abadi Extra Light" w:hAnsi="Abadi Extra Light"/>
        </w:rPr>
        <w:t xml:space="preserve">Sent: </w:t>
      </w:r>
      <w:r w:rsidR="0063007C">
        <w:rPr>
          <w:rFonts w:ascii="Abadi Extra Light" w:hAnsi="Abadi Extra Light"/>
        </w:rPr>
        <w:t>10</w:t>
      </w:r>
      <w:r w:rsidRPr="00A677A8">
        <w:rPr>
          <w:rFonts w:ascii="Abadi Extra Light" w:hAnsi="Abadi Extra Light"/>
          <w:vertAlign w:val="superscript"/>
        </w:rPr>
        <w:t>th</w:t>
      </w:r>
      <w:r>
        <w:rPr>
          <w:rFonts w:ascii="Abadi Extra Light" w:hAnsi="Abadi Extra Light"/>
        </w:rPr>
        <w:t xml:space="preserve"> February 2025 </w:t>
      </w:r>
      <w:r w:rsidR="0063007C">
        <w:rPr>
          <w:rFonts w:ascii="Abadi Extra Light" w:hAnsi="Abadi Extra Light"/>
        </w:rPr>
        <w:t>14</w:t>
      </w:r>
      <w:r>
        <w:rPr>
          <w:rFonts w:ascii="Abadi Extra Light" w:hAnsi="Abadi Extra Light"/>
        </w:rPr>
        <w:t>:39</w:t>
      </w:r>
    </w:p>
    <w:p w14:paraId="679BDBEC" w14:textId="77777777" w:rsidR="006B1260" w:rsidRDefault="006B1260" w:rsidP="006B1260">
      <w:pPr>
        <w:rPr>
          <w:rFonts w:ascii="Abadi Extra Light" w:hAnsi="Abadi Extra Light"/>
        </w:rPr>
      </w:pPr>
      <w:r>
        <w:rPr>
          <w:rFonts w:ascii="Abadi Extra Light" w:hAnsi="Abadi Extra Light"/>
        </w:rPr>
        <w:t>To: Vanessa T Heart &lt;Vanessa.Heart@bluelightlaaw.com&lt;</w:t>
      </w:r>
    </w:p>
    <w:p w14:paraId="6D264255" w14:textId="370A2C8A" w:rsidR="006B1260" w:rsidRPr="006B1260" w:rsidRDefault="006B1260" w:rsidP="0014277F">
      <w:pPr>
        <w:rPr>
          <w:rFonts w:ascii="Abadi Extra Light" w:hAnsi="Abadi Extra Light"/>
        </w:rPr>
      </w:pPr>
      <w:r>
        <w:rPr>
          <w:rFonts w:ascii="Abadi Extra Light" w:hAnsi="Abadi Extra Light"/>
        </w:rPr>
        <w:t>Subject: Case ref: VTH-10485/01</w:t>
      </w:r>
    </w:p>
    <w:p w14:paraId="00B4BC88" w14:textId="54829B18" w:rsidR="001227CB" w:rsidRPr="00AB5FF2" w:rsidRDefault="00A71F48" w:rsidP="0014277F">
      <w:pPr>
        <w:rPr>
          <w:rFonts w:ascii="Abadi Extra Light" w:hAnsi="Abadi Extra Light"/>
          <w:u w:val="single"/>
        </w:rPr>
      </w:pPr>
      <w:r w:rsidRPr="00AB5FF2">
        <w:rPr>
          <w:rFonts w:ascii="Abadi Extra Light" w:hAnsi="Abadi Extra Light"/>
          <w:u w:val="single"/>
        </w:rPr>
        <w:t>Investigation of Title Report for Ms.Thropp – Kiamo Ko</w:t>
      </w:r>
    </w:p>
    <w:p w14:paraId="50DF3022" w14:textId="5C19CA77" w:rsidR="00A71F48" w:rsidRDefault="00A71F48" w:rsidP="0014277F">
      <w:pPr>
        <w:rPr>
          <w:rFonts w:ascii="Abadi Extra Light" w:hAnsi="Abadi Extra Light"/>
          <w:u w:val="single"/>
        </w:rPr>
      </w:pPr>
      <w:r w:rsidRPr="00A71F48">
        <w:rPr>
          <w:rFonts w:ascii="Abadi Extra Light" w:hAnsi="Abadi Extra Light"/>
          <w:u w:val="single"/>
        </w:rPr>
        <w:t>Introduction</w:t>
      </w:r>
    </w:p>
    <w:p w14:paraId="14D2A2BB" w14:textId="6DDD033A" w:rsidR="00A71F48" w:rsidRDefault="00A71F48" w:rsidP="0014277F">
      <w:pPr>
        <w:rPr>
          <w:rFonts w:ascii="Abadi Extra Light" w:hAnsi="Abadi Extra Light"/>
        </w:rPr>
      </w:pPr>
      <w:r>
        <w:rPr>
          <w:rFonts w:ascii="Abadi Extra Light" w:hAnsi="Abadi Extra Light"/>
        </w:rPr>
        <w:t xml:space="preserve">The investigation </w:t>
      </w:r>
      <w:r w:rsidR="00E573D5">
        <w:rPr>
          <w:rFonts w:ascii="Abadi Extra Light" w:hAnsi="Abadi Extra Light"/>
        </w:rPr>
        <w:t xml:space="preserve">of title report has been prepared to outline the key aspects of the title documentation </w:t>
      </w:r>
      <w:r w:rsidR="00C67477">
        <w:rPr>
          <w:rFonts w:ascii="Abadi Extra Light" w:hAnsi="Abadi Extra Light"/>
        </w:rPr>
        <w:t>for Kiamo Ko</w:t>
      </w:r>
      <w:r w:rsidR="00A02F5A">
        <w:rPr>
          <w:rFonts w:ascii="Abadi Extra Light" w:hAnsi="Abadi Extra Light"/>
        </w:rPr>
        <w:t xml:space="preserve">, in relation to Ms.Thropp’s proposed purchase of the property. The purpose of this report is to ensure Ms.Thropp is fully informed </w:t>
      </w:r>
      <w:r w:rsidR="006F4BD2">
        <w:rPr>
          <w:rFonts w:ascii="Abadi Extra Light" w:hAnsi="Abadi Extra Light"/>
        </w:rPr>
        <w:t xml:space="preserve">of any rights, easements, </w:t>
      </w:r>
      <w:r w:rsidR="006F4BD2">
        <w:rPr>
          <w:rFonts w:ascii="Abadi Extra Light" w:hAnsi="Abadi Extra Light"/>
        </w:rPr>
        <w:lastRenderedPageBreak/>
        <w:t xml:space="preserve">covenants, or encumbrances that may </w:t>
      </w:r>
      <w:r w:rsidR="007048E9">
        <w:rPr>
          <w:rFonts w:ascii="Abadi Extra Light" w:hAnsi="Abadi Extra Light"/>
        </w:rPr>
        <w:t xml:space="preserve">affect her intended </w:t>
      </w:r>
      <w:r w:rsidR="009D0ECC">
        <w:rPr>
          <w:rFonts w:ascii="Abadi Extra Light" w:hAnsi="Abadi Extra Light"/>
        </w:rPr>
        <w:t xml:space="preserve">ownership, and to provide recommendations </w:t>
      </w:r>
      <w:r w:rsidR="00CA4246">
        <w:rPr>
          <w:rFonts w:ascii="Abadi Extra Light" w:hAnsi="Abadi Extra Light"/>
        </w:rPr>
        <w:t xml:space="preserve">for </w:t>
      </w:r>
      <w:r w:rsidR="004656B4">
        <w:rPr>
          <w:rFonts w:ascii="Abadi Extra Light" w:hAnsi="Abadi Extra Light"/>
        </w:rPr>
        <w:t>how these issues may be addressed prior to purchase.</w:t>
      </w:r>
    </w:p>
    <w:p w14:paraId="09BB72A7" w14:textId="1E7E93D6" w:rsidR="00966EBB" w:rsidRDefault="005F00DC" w:rsidP="0014277F">
      <w:pPr>
        <w:rPr>
          <w:rFonts w:ascii="Abadi Extra Light" w:hAnsi="Abadi Extra Light"/>
          <w:u w:val="single"/>
        </w:rPr>
      </w:pPr>
      <w:r>
        <w:rPr>
          <w:rFonts w:ascii="Abadi Extra Light" w:hAnsi="Abadi Extra Light"/>
          <w:u w:val="single"/>
        </w:rPr>
        <w:t xml:space="preserve">1. </w:t>
      </w:r>
      <w:r w:rsidR="00966EBB" w:rsidRPr="00966EBB">
        <w:rPr>
          <w:rFonts w:ascii="Abadi Extra Light" w:hAnsi="Abadi Extra Light"/>
          <w:u w:val="single"/>
        </w:rPr>
        <w:t>Title Overview and Key Documents</w:t>
      </w:r>
    </w:p>
    <w:p w14:paraId="5F3A990B" w14:textId="6785CA38" w:rsidR="00966EBB" w:rsidRDefault="00B23135" w:rsidP="0014277F">
      <w:pPr>
        <w:rPr>
          <w:rFonts w:ascii="Abadi Extra Light" w:hAnsi="Abadi Extra Light"/>
        </w:rPr>
      </w:pPr>
      <w:r>
        <w:rPr>
          <w:rFonts w:ascii="Abadi Extra Light" w:hAnsi="Abadi Extra Light"/>
        </w:rPr>
        <w:t xml:space="preserve">The title to Kiamo Ko is registered under the Land Registration Act </w:t>
      </w:r>
      <w:r w:rsidR="0002154E">
        <w:rPr>
          <w:rFonts w:ascii="Abadi Extra Light" w:hAnsi="Abadi Extra Light"/>
        </w:rPr>
        <w:t>2002 and</w:t>
      </w:r>
      <w:r>
        <w:rPr>
          <w:rFonts w:ascii="Abadi Extra Light" w:hAnsi="Abadi Extra Light"/>
        </w:rPr>
        <w:t xml:space="preserve"> is evidence</w:t>
      </w:r>
      <w:r w:rsidR="0002154E">
        <w:rPr>
          <w:rFonts w:ascii="Abadi Extra Light" w:hAnsi="Abadi Extra Light"/>
        </w:rPr>
        <w:t xml:space="preserve">d by the title register and title plan provided in the title pack. The title register confirms </w:t>
      </w:r>
      <w:r w:rsidR="00170E1A">
        <w:rPr>
          <w:rFonts w:ascii="Abadi Extra Light" w:hAnsi="Abadi Extra Light"/>
        </w:rPr>
        <w:t>the freehold ownership of the property, but is subject to various rights and obligation</w:t>
      </w:r>
      <w:r w:rsidR="003A4728">
        <w:rPr>
          <w:rFonts w:ascii="Abadi Extra Light" w:hAnsi="Abadi Extra Light"/>
        </w:rPr>
        <w:t xml:space="preserve">, including easements and covenants. These documents are key to understanding </w:t>
      </w:r>
      <w:r w:rsidR="00751134">
        <w:rPr>
          <w:rFonts w:ascii="Abadi Extra Light" w:hAnsi="Abadi Extra Light"/>
        </w:rPr>
        <w:t>how Ms.Thropp</w:t>
      </w:r>
      <w:r w:rsidR="00E1341A">
        <w:rPr>
          <w:rFonts w:ascii="Abadi Extra Light" w:hAnsi="Abadi Extra Light"/>
        </w:rPr>
        <w:t>’s enjoyment of the property may be affected following completion of her purchase.</w:t>
      </w:r>
    </w:p>
    <w:p w14:paraId="68214463" w14:textId="24A68633" w:rsidR="00F87003" w:rsidRDefault="002F301B" w:rsidP="008A77EC">
      <w:pPr>
        <w:rPr>
          <w:rFonts w:ascii="Abadi Extra Light" w:hAnsi="Abadi Extra Light"/>
        </w:rPr>
      </w:pPr>
      <w:r>
        <w:rPr>
          <w:rFonts w:ascii="Abadi Extra Light" w:hAnsi="Abadi Extra Light"/>
        </w:rPr>
        <w:t xml:space="preserve">The title plan clearly </w:t>
      </w:r>
      <w:r w:rsidR="00690839">
        <w:rPr>
          <w:rFonts w:ascii="Abadi Extra Light" w:hAnsi="Abadi Extra Light"/>
        </w:rPr>
        <w:t xml:space="preserve">delineates the boundaries of the property and also </w:t>
      </w:r>
      <w:r w:rsidR="002420EA">
        <w:rPr>
          <w:rFonts w:ascii="Abadi Extra Light" w:hAnsi="Abadi Extra Light"/>
        </w:rPr>
        <w:t>identifies the extent of rights of way and any serv</w:t>
      </w:r>
      <w:r w:rsidR="00202388">
        <w:rPr>
          <w:rFonts w:ascii="Abadi Extra Light" w:hAnsi="Abadi Extra Light"/>
        </w:rPr>
        <w:t xml:space="preserve">itudes over neighbouring land. These rights are crucial to the enjoyment of use of Kiamo Ko, and careful consideration is required </w:t>
      </w:r>
      <w:r w:rsidR="00F87003">
        <w:rPr>
          <w:rFonts w:ascii="Abadi Extra Light" w:hAnsi="Abadi Extra Light"/>
        </w:rPr>
        <w:t>to ensure Ms.Thropp’s interest are adequately protected.</w:t>
      </w:r>
    </w:p>
    <w:p w14:paraId="2D108DC8" w14:textId="327323F8" w:rsidR="008A77EC" w:rsidRDefault="005F00DC" w:rsidP="008A77EC">
      <w:pPr>
        <w:rPr>
          <w:rFonts w:ascii="Abadi Extra Light" w:hAnsi="Abadi Extra Light"/>
        </w:rPr>
      </w:pPr>
      <w:r>
        <w:rPr>
          <w:rFonts w:ascii="Abadi Extra Light" w:hAnsi="Abadi Extra Light"/>
        </w:rPr>
        <w:t xml:space="preserve">2. </w:t>
      </w:r>
      <w:r w:rsidRPr="00AB5FF2">
        <w:rPr>
          <w:rFonts w:ascii="Abadi Extra Light" w:hAnsi="Abadi Extra Light"/>
          <w:u w:val="single"/>
        </w:rPr>
        <w:t>Easements Affecting the Property</w:t>
      </w:r>
    </w:p>
    <w:p w14:paraId="21284A3A" w14:textId="68C901BA" w:rsidR="005F00DC" w:rsidRDefault="005F00DC" w:rsidP="008A77EC">
      <w:pPr>
        <w:rPr>
          <w:rFonts w:ascii="Abadi Extra Light" w:hAnsi="Abadi Extra Light"/>
        </w:rPr>
      </w:pPr>
      <w:r>
        <w:rPr>
          <w:rFonts w:ascii="Abadi Extra Light" w:hAnsi="Abadi Extra Light"/>
        </w:rPr>
        <w:t>Easements</w:t>
      </w:r>
      <w:r w:rsidR="007E0475">
        <w:rPr>
          <w:rFonts w:ascii="Abadi Extra Light" w:hAnsi="Abadi Extra Light"/>
        </w:rPr>
        <w:t xml:space="preserve">  are proprietary rights that allow the owner of one property to use another property </w:t>
      </w:r>
      <w:r w:rsidR="00C625DA">
        <w:rPr>
          <w:rFonts w:ascii="Abadi Extra Light" w:hAnsi="Abadi Extra Light"/>
        </w:rPr>
        <w:t>in a specific manner. They are either implied or expressly created and run with the land, meaning that they bind successors in title.</w:t>
      </w:r>
    </w:p>
    <w:p w14:paraId="74E8A6E2" w14:textId="05E49A03" w:rsidR="00C625DA" w:rsidRDefault="00C625DA" w:rsidP="00C625DA">
      <w:pPr>
        <w:pStyle w:val="ListParagraph"/>
        <w:numPr>
          <w:ilvl w:val="0"/>
          <w:numId w:val="24"/>
        </w:numPr>
        <w:rPr>
          <w:rFonts w:ascii="Abadi Extra Light" w:hAnsi="Abadi Extra Light"/>
        </w:rPr>
      </w:pPr>
      <w:r>
        <w:rPr>
          <w:rFonts w:ascii="Abadi Extra Light" w:hAnsi="Abadi Extra Light"/>
        </w:rPr>
        <w:t xml:space="preserve">Right of Way: The title documentation confirms </w:t>
      </w:r>
      <w:r w:rsidR="00014550">
        <w:rPr>
          <w:rFonts w:ascii="Abadi Extra Light" w:hAnsi="Abadi Extra Light"/>
        </w:rPr>
        <w:t>the Kiamo Ko benefits from the right of way over an adjoining property. This right of way allows Ms.Thropp of her suc</w:t>
      </w:r>
      <w:r w:rsidR="006A31B6">
        <w:rPr>
          <w:rFonts w:ascii="Abadi Extra Light" w:hAnsi="Abadi Extra Light"/>
        </w:rPr>
        <w:t>cessors in title to access the property through a specified route. In accordance with the case of Wright V</w:t>
      </w:r>
      <w:r w:rsidR="007734C8">
        <w:rPr>
          <w:rFonts w:ascii="Abadi Extra Light" w:hAnsi="Abadi Extra Light"/>
        </w:rPr>
        <w:t xml:space="preserve"> Macadam [1949], this right will pass automatically to Ms.Thropp as the new owner, as it is tied to the land rather than the individual owner.</w:t>
      </w:r>
    </w:p>
    <w:p w14:paraId="25130D64" w14:textId="0154C7BE" w:rsidR="0047654F" w:rsidRDefault="0047654F" w:rsidP="00970F8A">
      <w:pPr>
        <w:rPr>
          <w:rFonts w:ascii="Abadi Extra Light" w:hAnsi="Abadi Extra Light"/>
        </w:rPr>
      </w:pPr>
      <w:r w:rsidRPr="001620AF">
        <w:rPr>
          <w:rFonts w:ascii="Abadi Extra Light" w:hAnsi="Abadi Extra Light"/>
          <w:u w:val="single"/>
        </w:rPr>
        <w:t>Recommendations</w:t>
      </w:r>
      <w:r w:rsidRPr="00970F8A">
        <w:rPr>
          <w:rFonts w:ascii="Abadi Extra Light" w:hAnsi="Abadi Extra Light"/>
        </w:rPr>
        <w:t xml:space="preserve">: </w:t>
      </w:r>
      <w:r w:rsidR="004B16F2">
        <w:rPr>
          <w:rFonts w:ascii="Abadi Extra Light" w:hAnsi="Abadi Extra Light"/>
        </w:rPr>
        <w:t>it will need to be verified</w:t>
      </w:r>
      <w:r w:rsidRPr="00970F8A">
        <w:rPr>
          <w:rFonts w:ascii="Abadi Extra Light" w:hAnsi="Abadi Extra Light"/>
        </w:rPr>
        <w:t xml:space="preserve"> that the access route is clear and unobstructed at the time of purchase, as any future obstruction </w:t>
      </w:r>
      <w:r w:rsidR="00702D75" w:rsidRPr="00970F8A">
        <w:rPr>
          <w:rFonts w:ascii="Abadi Extra Light" w:hAnsi="Abadi Extra Light"/>
        </w:rPr>
        <w:t xml:space="preserve">by the servient tenement owner could interfere with </w:t>
      </w:r>
      <w:r w:rsidR="006A35A0">
        <w:rPr>
          <w:rFonts w:ascii="Abadi Extra Light" w:hAnsi="Abadi Extra Light"/>
        </w:rPr>
        <w:t>Ms.Thropp’s</w:t>
      </w:r>
      <w:r w:rsidR="00702D75" w:rsidRPr="00970F8A">
        <w:rPr>
          <w:rFonts w:ascii="Abadi Extra Light" w:hAnsi="Abadi Extra Light"/>
        </w:rPr>
        <w:t xml:space="preserve"> right of way. Additionally, </w:t>
      </w:r>
      <w:r w:rsidR="006A35A0">
        <w:rPr>
          <w:rFonts w:ascii="Abadi Extra Light" w:hAnsi="Abadi Extra Light"/>
        </w:rPr>
        <w:t>there needs to be confirmation</w:t>
      </w:r>
      <w:r w:rsidR="00702D75" w:rsidRPr="00970F8A">
        <w:rPr>
          <w:rFonts w:ascii="Abadi Extra Light" w:hAnsi="Abadi Extra Light"/>
        </w:rPr>
        <w:t xml:space="preserve"> </w:t>
      </w:r>
      <w:r w:rsidR="00970F8A" w:rsidRPr="00970F8A">
        <w:rPr>
          <w:rFonts w:ascii="Abadi Extra Light" w:hAnsi="Abadi Extra Light"/>
        </w:rPr>
        <w:t>that there are no further encumbrances or restrictions placed on the servient land that could impair this right.</w:t>
      </w:r>
    </w:p>
    <w:p w14:paraId="5924F909" w14:textId="4C55F4E0" w:rsidR="00970F8A" w:rsidRDefault="00970F8A" w:rsidP="00970F8A">
      <w:pPr>
        <w:pStyle w:val="ListParagraph"/>
        <w:numPr>
          <w:ilvl w:val="0"/>
          <w:numId w:val="24"/>
        </w:numPr>
        <w:rPr>
          <w:rFonts w:ascii="Abadi Extra Light" w:hAnsi="Abadi Extra Light"/>
        </w:rPr>
      </w:pPr>
      <w:r>
        <w:rPr>
          <w:rFonts w:ascii="Abadi Extra Light" w:hAnsi="Abadi Extra Light"/>
        </w:rPr>
        <w:t>Drainage Rights: this property also benefits from easement</w:t>
      </w:r>
      <w:r w:rsidR="002D7C7A">
        <w:rPr>
          <w:rFonts w:ascii="Abadi Extra Light" w:hAnsi="Abadi Extra Light"/>
        </w:rPr>
        <w:t xml:space="preserve">s granting the right to use adjoining drains and sewers. These rights are essential for </w:t>
      </w:r>
      <w:r w:rsidR="00FC4447">
        <w:rPr>
          <w:rFonts w:ascii="Abadi Extra Light" w:hAnsi="Abadi Extra Light"/>
        </w:rPr>
        <w:t>maintaining the property’s drainage system. As per the Wheeldon V Burrows [1879]</w:t>
      </w:r>
      <w:r w:rsidR="00793545">
        <w:rPr>
          <w:rFonts w:ascii="Abadi Extra Light" w:hAnsi="Abadi Extra Light"/>
        </w:rPr>
        <w:t xml:space="preserve"> ruling, these rights will transfer to </w:t>
      </w:r>
      <w:r w:rsidR="00E05A2D">
        <w:rPr>
          <w:rFonts w:ascii="Abadi Extra Light" w:hAnsi="Abadi Extra Light"/>
        </w:rPr>
        <w:t>Ms.Thropp, as they are necessary for the reasonable enjoyment of the property.</w:t>
      </w:r>
    </w:p>
    <w:p w14:paraId="4EE4C91E" w14:textId="6A3C8DD4" w:rsidR="00E05A2D" w:rsidRDefault="00BA4C3A" w:rsidP="00E05A2D">
      <w:pPr>
        <w:rPr>
          <w:rFonts w:ascii="Abadi Extra Light" w:hAnsi="Abadi Extra Light"/>
        </w:rPr>
      </w:pPr>
      <w:r w:rsidRPr="00EC4DAD">
        <w:rPr>
          <w:rFonts w:ascii="Abadi Extra Light" w:hAnsi="Abadi Extra Light"/>
          <w:u w:val="single"/>
        </w:rPr>
        <w:t>Recommendations</w:t>
      </w:r>
      <w:r>
        <w:rPr>
          <w:rFonts w:ascii="Abadi Extra Light" w:hAnsi="Abadi Extra Light"/>
        </w:rPr>
        <w:t xml:space="preserve">: </w:t>
      </w:r>
      <w:r w:rsidR="008B0FFA">
        <w:rPr>
          <w:rFonts w:ascii="Abadi Extra Light" w:hAnsi="Abadi Extra Light"/>
        </w:rPr>
        <w:t>E</w:t>
      </w:r>
      <w:r>
        <w:rPr>
          <w:rFonts w:ascii="Abadi Extra Light" w:hAnsi="Abadi Extra Light"/>
        </w:rPr>
        <w:t>nsure that the servient ten</w:t>
      </w:r>
      <w:r w:rsidR="00BC7524">
        <w:rPr>
          <w:rFonts w:ascii="Abadi Extra Light" w:hAnsi="Abadi Extra Light"/>
        </w:rPr>
        <w:t xml:space="preserve">ement owner is not obstructing the drains, as such obstructions could lead </w:t>
      </w:r>
      <w:r w:rsidR="00B93DD2">
        <w:rPr>
          <w:rFonts w:ascii="Abadi Extra Light" w:hAnsi="Abadi Extra Light"/>
        </w:rPr>
        <w:t xml:space="preserve">to water damage or other issues. It is advisable to request confirmation that the drainage system </w:t>
      </w:r>
      <w:r w:rsidR="00B80756">
        <w:rPr>
          <w:rFonts w:ascii="Abadi Extra Light" w:hAnsi="Abadi Extra Light"/>
        </w:rPr>
        <w:t>is in good working order at the time of purchase.</w:t>
      </w:r>
    </w:p>
    <w:p w14:paraId="7CE0F2B9" w14:textId="4F9226C1" w:rsidR="00B80756" w:rsidRPr="00AB5FF2" w:rsidRDefault="00B80756" w:rsidP="00E05A2D">
      <w:pPr>
        <w:rPr>
          <w:rFonts w:ascii="Abadi Extra Light" w:hAnsi="Abadi Extra Light"/>
          <w:u w:val="single"/>
        </w:rPr>
      </w:pPr>
      <w:r>
        <w:rPr>
          <w:rFonts w:ascii="Abadi Extra Light" w:hAnsi="Abadi Extra Light"/>
        </w:rPr>
        <w:t xml:space="preserve">3. </w:t>
      </w:r>
      <w:r w:rsidRPr="00AB5FF2">
        <w:rPr>
          <w:rFonts w:ascii="Abadi Extra Light" w:hAnsi="Abadi Extra Light"/>
          <w:u w:val="single"/>
        </w:rPr>
        <w:t>Covenants Affecting the Property</w:t>
      </w:r>
    </w:p>
    <w:p w14:paraId="664D0A9B" w14:textId="6F3E079D" w:rsidR="00B80756" w:rsidRDefault="001B6C66" w:rsidP="00E05A2D">
      <w:pPr>
        <w:rPr>
          <w:rFonts w:ascii="Abadi Extra Light" w:hAnsi="Abadi Extra Light"/>
        </w:rPr>
      </w:pPr>
      <w:r>
        <w:rPr>
          <w:rFonts w:ascii="Abadi Extra Light" w:hAnsi="Abadi Extra Light"/>
        </w:rPr>
        <w:t xml:space="preserve">Covenants are promises made in the deed that affect the use and enjoyment of land. These may either </w:t>
      </w:r>
      <w:r w:rsidR="00CE74B3">
        <w:rPr>
          <w:rFonts w:ascii="Abadi Extra Light" w:hAnsi="Abadi Extra Light"/>
        </w:rPr>
        <w:t>benefit or burden the land and are typically enforceable against successors in title.</w:t>
      </w:r>
    </w:p>
    <w:p w14:paraId="3BD3E77B" w14:textId="73828FFF" w:rsidR="00953935" w:rsidRPr="00AB5FF2" w:rsidRDefault="00953935" w:rsidP="00953935">
      <w:pPr>
        <w:pStyle w:val="ListParagraph"/>
        <w:numPr>
          <w:ilvl w:val="0"/>
          <w:numId w:val="24"/>
        </w:numPr>
        <w:rPr>
          <w:rFonts w:ascii="Abadi Extra Light" w:hAnsi="Abadi Extra Light"/>
          <w:u w:val="single"/>
        </w:rPr>
      </w:pPr>
      <w:r w:rsidRPr="00AB5FF2">
        <w:rPr>
          <w:rFonts w:ascii="Abadi Extra Light" w:hAnsi="Abadi Extra Light"/>
          <w:u w:val="single"/>
        </w:rPr>
        <w:t>Restrict</w:t>
      </w:r>
      <w:r w:rsidR="000017A8" w:rsidRPr="00AB5FF2">
        <w:rPr>
          <w:rFonts w:ascii="Abadi Extra Light" w:hAnsi="Abadi Extra Light"/>
          <w:u w:val="single"/>
        </w:rPr>
        <w:t>ive Cov</w:t>
      </w:r>
      <w:r w:rsidR="00DF6B92" w:rsidRPr="00AB5FF2">
        <w:rPr>
          <w:rFonts w:ascii="Abadi Extra Light" w:hAnsi="Abadi Extra Light"/>
          <w:u w:val="single"/>
        </w:rPr>
        <w:t>enant on Building Works:</w:t>
      </w:r>
    </w:p>
    <w:p w14:paraId="5CB01120" w14:textId="047B1103" w:rsidR="00DF6B92" w:rsidRDefault="00DF6B92" w:rsidP="00DF6B92">
      <w:pPr>
        <w:rPr>
          <w:rFonts w:ascii="Abadi Extra Light" w:hAnsi="Abadi Extra Light"/>
        </w:rPr>
      </w:pPr>
      <w:r>
        <w:rPr>
          <w:rFonts w:ascii="Abadi Extra Light" w:hAnsi="Abadi Extra Light"/>
        </w:rPr>
        <w:lastRenderedPageBreak/>
        <w:t xml:space="preserve">The title includes a restrictive covenant preventing the construction of any permanent </w:t>
      </w:r>
      <w:r w:rsidR="00AB47AD">
        <w:rPr>
          <w:rFonts w:ascii="Abadi Extra Light" w:hAnsi="Abadi Extra Light"/>
        </w:rPr>
        <w:t xml:space="preserve">structures beyond the current boundary of Kiamo Ko. This restriction is binding </w:t>
      </w:r>
      <w:r w:rsidR="00D0441A">
        <w:rPr>
          <w:rFonts w:ascii="Abadi Extra Light" w:hAnsi="Abadi Extra Light"/>
        </w:rPr>
        <w:t xml:space="preserve">on future owners, including Ms.Thropp and as established </w:t>
      </w:r>
      <w:r w:rsidR="00E6539F">
        <w:rPr>
          <w:rFonts w:ascii="Abadi Extra Light" w:hAnsi="Abadi Extra Light"/>
        </w:rPr>
        <w:t xml:space="preserve">in Austerberry V Oldham </w:t>
      </w:r>
      <w:r w:rsidR="00AB5FF2">
        <w:rPr>
          <w:rFonts w:ascii="Abadi Extra Light" w:hAnsi="Abadi Extra Light"/>
        </w:rPr>
        <w:t>Corporation</w:t>
      </w:r>
      <w:r w:rsidR="004B18BE">
        <w:rPr>
          <w:rFonts w:ascii="Abadi Extra Light" w:hAnsi="Abadi Extra Light"/>
        </w:rPr>
        <w:t xml:space="preserve"> (1885), it runs with the land and is enforceable against her.</w:t>
      </w:r>
    </w:p>
    <w:p w14:paraId="5FA55CF2" w14:textId="20CBB271" w:rsidR="004B18BE" w:rsidRDefault="004B18BE" w:rsidP="00DF6B92">
      <w:pPr>
        <w:rPr>
          <w:rFonts w:ascii="Abadi Extra Light" w:hAnsi="Abadi Extra Light"/>
        </w:rPr>
      </w:pPr>
      <w:r w:rsidRPr="001620AF">
        <w:rPr>
          <w:rFonts w:ascii="Abadi Extra Light" w:hAnsi="Abadi Extra Light"/>
          <w:u w:val="single"/>
        </w:rPr>
        <w:t>Recommendations:</w:t>
      </w:r>
      <w:r>
        <w:rPr>
          <w:rFonts w:ascii="Abadi Extra Light" w:hAnsi="Abadi Extra Light"/>
        </w:rPr>
        <w:t xml:space="preserve"> </w:t>
      </w:r>
      <w:r w:rsidR="00290C97">
        <w:rPr>
          <w:rFonts w:ascii="Abadi Extra Light" w:hAnsi="Abadi Extra Light"/>
        </w:rPr>
        <w:t xml:space="preserve">If Ms.Thropp intends to extend or alter the property, she will need to comply with this covenant. Any attempt </w:t>
      </w:r>
      <w:r w:rsidR="007E3964">
        <w:rPr>
          <w:rFonts w:ascii="Abadi Extra Light" w:hAnsi="Abadi Extra Light"/>
        </w:rPr>
        <w:t>to build beyond the property’s current boundaries may result in legal action or forced removal of any unauthorised structures.</w:t>
      </w:r>
    </w:p>
    <w:p w14:paraId="4D718FE2" w14:textId="70FF4E87" w:rsidR="007E3964" w:rsidRPr="00DE283F" w:rsidRDefault="00337FBC" w:rsidP="007E3964">
      <w:pPr>
        <w:pStyle w:val="ListParagraph"/>
        <w:numPr>
          <w:ilvl w:val="0"/>
          <w:numId w:val="24"/>
        </w:numPr>
        <w:rPr>
          <w:rFonts w:ascii="Abadi Extra Light" w:hAnsi="Abadi Extra Light"/>
          <w:u w:val="single"/>
        </w:rPr>
      </w:pPr>
      <w:r w:rsidRPr="00DE283F">
        <w:rPr>
          <w:rFonts w:ascii="Abadi Extra Light" w:hAnsi="Abadi Extra Light"/>
          <w:u w:val="single"/>
        </w:rPr>
        <w:t>Covenant to Maintain Boundary Wall</w:t>
      </w:r>
    </w:p>
    <w:p w14:paraId="4B5F765C" w14:textId="1EBDB5BE" w:rsidR="00337FBC" w:rsidRDefault="00337FBC" w:rsidP="00337FBC">
      <w:pPr>
        <w:rPr>
          <w:rFonts w:ascii="Abadi Extra Light" w:hAnsi="Abadi Extra Light"/>
        </w:rPr>
      </w:pPr>
      <w:r>
        <w:rPr>
          <w:rFonts w:ascii="Abadi Extra Light" w:hAnsi="Abadi Extra Light"/>
        </w:rPr>
        <w:t xml:space="preserve">The title includes </w:t>
      </w:r>
      <w:r w:rsidR="00F532EA">
        <w:rPr>
          <w:rFonts w:ascii="Abadi Extra Light" w:hAnsi="Abadi Extra Light"/>
        </w:rPr>
        <w:t xml:space="preserve">a positive covenant requiring the owner of Kiamo Ko to maintain the boundary wall between the property </w:t>
      </w:r>
      <w:r w:rsidR="005D7015">
        <w:rPr>
          <w:rFonts w:ascii="Abadi Extra Light" w:hAnsi="Abadi Extra Light"/>
        </w:rPr>
        <w:t xml:space="preserve">and an adjoining </w:t>
      </w:r>
      <w:r w:rsidR="007900DE">
        <w:rPr>
          <w:rFonts w:ascii="Abadi Extra Light" w:hAnsi="Abadi Extra Light"/>
        </w:rPr>
        <w:t xml:space="preserve">landowner. </w:t>
      </w:r>
      <w:r w:rsidR="00C16A9A">
        <w:rPr>
          <w:rFonts w:ascii="Abadi Extra Light" w:hAnsi="Abadi Extra Light"/>
        </w:rPr>
        <w:t>Under Spencer’s Case [1583]</w:t>
      </w:r>
      <w:r w:rsidR="00314E3A">
        <w:rPr>
          <w:rFonts w:ascii="Abadi Extra Light" w:hAnsi="Abadi Extra Light"/>
        </w:rPr>
        <w:t xml:space="preserve"> </w:t>
      </w:r>
      <w:sdt>
        <w:sdtPr>
          <w:rPr>
            <w:rFonts w:ascii="Abadi Extra Light" w:hAnsi="Abadi Extra Light"/>
          </w:rPr>
          <w:id w:val="1928838316"/>
          <w:citation/>
        </w:sdtPr>
        <w:sdtContent>
          <w:r w:rsidR="00314E3A">
            <w:rPr>
              <w:rFonts w:ascii="Abadi Extra Light" w:hAnsi="Abadi Extra Light"/>
            </w:rPr>
            <w:fldChar w:fldCharType="begin"/>
          </w:r>
          <w:r w:rsidR="00314E3A">
            <w:rPr>
              <w:rFonts w:ascii="Abadi Extra Light" w:hAnsi="Abadi Extra Light"/>
            </w:rPr>
            <w:instrText xml:space="preserve"> CITATION Ass00 \l 2057 </w:instrText>
          </w:r>
          <w:r w:rsidR="00314E3A">
            <w:rPr>
              <w:rFonts w:ascii="Abadi Extra Light" w:hAnsi="Abadi Extra Light"/>
            </w:rPr>
            <w:fldChar w:fldCharType="separate"/>
          </w:r>
          <w:r w:rsidR="00314E3A" w:rsidRPr="00314E3A">
            <w:rPr>
              <w:rFonts w:ascii="Abadi Extra Light" w:hAnsi="Abadi Extra Light"/>
              <w:noProof/>
            </w:rPr>
            <w:t>(Assets Publishing, 2000)</w:t>
          </w:r>
          <w:r w:rsidR="00314E3A">
            <w:rPr>
              <w:rFonts w:ascii="Abadi Extra Light" w:hAnsi="Abadi Extra Light"/>
            </w:rPr>
            <w:fldChar w:fldCharType="end"/>
          </w:r>
        </w:sdtContent>
      </w:sdt>
      <w:r w:rsidR="003007BF">
        <w:rPr>
          <w:rFonts w:ascii="Abadi Extra Light" w:hAnsi="Abadi Extra Light"/>
        </w:rPr>
        <w:t>,</w:t>
      </w:r>
      <w:r w:rsidR="006C00B8">
        <w:rPr>
          <w:rFonts w:ascii="Abadi Extra Light" w:hAnsi="Abadi Extra Light"/>
        </w:rPr>
        <w:t xml:space="preserve"> positive </w:t>
      </w:r>
      <w:r w:rsidR="00893AB9">
        <w:rPr>
          <w:rFonts w:ascii="Abadi Extra Light" w:hAnsi="Abadi Extra Light"/>
        </w:rPr>
        <w:t xml:space="preserve">covenants typically do not run with the land unless expressly </w:t>
      </w:r>
      <w:r w:rsidR="007D4F96">
        <w:rPr>
          <w:rFonts w:ascii="Abadi Extra Light" w:hAnsi="Abadi Extra Light"/>
        </w:rPr>
        <w:t>stated, but in this case, it appears that the covenant benefits the neighbouring</w:t>
      </w:r>
      <w:r w:rsidR="00025940">
        <w:rPr>
          <w:rFonts w:ascii="Abadi Extra Light" w:hAnsi="Abadi Extra Light"/>
        </w:rPr>
        <w:t xml:space="preserve"> land. This could mean the covenant is enforceable against Ms.Thropp.</w:t>
      </w:r>
    </w:p>
    <w:p w14:paraId="4D6C92BF" w14:textId="3E30306A" w:rsidR="00025940" w:rsidRDefault="00025940" w:rsidP="00337FBC">
      <w:pPr>
        <w:rPr>
          <w:rFonts w:ascii="Abadi Extra Light" w:hAnsi="Abadi Extra Light"/>
        </w:rPr>
      </w:pPr>
      <w:r w:rsidRPr="00763342">
        <w:rPr>
          <w:rFonts w:ascii="Abadi Extra Light" w:hAnsi="Abadi Extra Light"/>
          <w:u w:val="single"/>
        </w:rPr>
        <w:t>Recommendations</w:t>
      </w:r>
      <w:r>
        <w:rPr>
          <w:rFonts w:ascii="Abadi Extra Light" w:hAnsi="Abadi Extra Light"/>
        </w:rPr>
        <w:t>: Ms.Thropp</w:t>
      </w:r>
      <w:r w:rsidR="00C370F8">
        <w:rPr>
          <w:rFonts w:ascii="Abadi Extra Light" w:hAnsi="Abadi Extra Light"/>
        </w:rPr>
        <w:t xml:space="preserve"> should be prepared for the ongoing responsibility of maintaining the boundary wall. </w:t>
      </w:r>
      <w:r w:rsidR="0032078A">
        <w:rPr>
          <w:rFonts w:ascii="Abadi Extra Light" w:hAnsi="Abadi Extra Light"/>
        </w:rPr>
        <w:t xml:space="preserve">This obligation may involve regular repairs and potential costs, which she should </w:t>
      </w:r>
      <w:r w:rsidR="00490E89">
        <w:rPr>
          <w:rFonts w:ascii="Abadi Extra Light" w:hAnsi="Abadi Extra Light"/>
        </w:rPr>
        <w:t xml:space="preserve">factor into her decision-making process. She should also verify whether the </w:t>
      </w:r>
      <w:r w:rsidR="003F08E3">
        <w:rPr>
          <w:rFonts w:ascii="Abadi Extra Light" w:hAnsi="Abadi Extra Light"/>
        </w:rPr>
        <w:t>adjoining landowner is fulfilling their obligations under the covenant.</w:t>
      </w:r>
    </w:p>
    <w:p w14:paraId="6C8208FD" w14:textId="70EF205C" w:rsidR="003F08E3" w:rsidRDefault="003F08E3" w:rsidP="00337FBC">
      <w:pPr>
        <w:rPr>
          <w:rFonts w:ascii="Abadi Extra Light" w:hAnsi="Abadi Extra Light"/>
        </w:rPr>
      </w:pPr>
      <w:r>
        <w:rPr>
          <w:rFonts w:ascii="Abadi Extra Light" w:hAnsi="Abadi Extra Light"/>
        </w:rPr>
        <w:t xml:space="preserve">4. </w:t>
      </w:r>
      <w:r w:rsidR="006F2C0B" w:rsidRPr="00AB5FF2">
        <w:rPr>
          <w:rFonts w:ascii="Abadi Extra Light" w:hAnsi="Abadi Extra Light"/>
          <w:u w:val="single"/>
        </w:rPr>
        <w:t>Potential Issues Arising from the Title</w:t>
      </w:r>
    </w:p>
    <w:p w14:paraId="012D724C" w14:textId="6487035E" w:rsidR="006F2C0B" w:rsidRDefault="006F2C0B" w:rsidP="00337FBC">
      <w:pPr>
        <w:rPr>
          <w:rFonts w:ascii="Abadi Extra Light" w:hAnsi="Abadi Extra Light"/>
        </w:rPr>
      </w:pPr>
      <w:r>
        <w:rPr>
          <w:rFonts w:ascii="Abadi Extra Light" w:hAnsi="Abadi Extra Light"/>
        </w:rPr>
        <w:t>Several issues may arise upon review of the title documentation that Ms.Thropp should consider prior to her purchase.</w:t>
      </w:r>
    </w:p>
    <w:p w14:paraId="4ED2C55F" w14:textId="286DDE25" w:rsidR="006F2C0B" w:rsidRDefault="0080649D" w:rsidP="006F2C0B">
      <w:pPr>
        <w:pStyle w:val="ListParagraph"/>
        <w:numPr>
          <w:ilvl w:val="0"/>
          <w:numId w:val="24"/>
        </w:numPr>
        <w:rPr>
          <w:rFonts w:ascii="Abadi Extra Light" w:hAnsi="Abadi Extra Light"/>
        </w:rPr>
      </w:pPr>
      <w:r>
        <w:rPr>
          <w:rFonts w:ascii="Abadi Extra Light" w:hAnsi="Abadi Extra Light"/>
        </w:rPr>
        <w:t xml:space="preserve">Unregistered Rights: While the title register </w:t>
      </w:r>
      <w:r w:rsidR="00AE4708">
        <w:rPr>
          <w:rFonts w:ascii="Abadi Extra Light" w:hAnsi="Abadi Extra Light"/>
        </w:rPr>
        <w:t xml:space="preserve">appears to be comprehensive Ms.Thropp should be aware of the possibility </w:t>
      </w:r>
      <w:r w:rsidR="00D4218D">
        <w:rPr>
          <w:rFonts w:ascii="Abadi Extra Light" w:hAnsi="Abadi Extra Light"/>
        </w:rPr>
        <w:t xml:space="preserve">of unregistered rights or adverse possession claims. It is prudent for her to conduct a physical </w:t>
      </w:r>
      <w:r w:rsidR="00AA14BA">
        <w:rPr>
          <w:rFonts w:ascii="Abadi Extra Light" w:hAnsi="Abadi Extra Light"/>
        </w:rPr>
        <w:t xml:space="preserve">inspection of the property and surrounding areas to check for any long-standing use or </w:t>
      </w:r>
      <w:r w:rsidR="00642C47">
        <w:rPr>
          <w:rFonts w:ascii="Abadi Extra Light" w:hAnsi="Abadi Extra Light"/>
        </w:rPr>
        <w:t>encroachments that may not be documented.</w:t>
      </w:r>
    </w:p>
    <w:p w14:paraId="28C83C83" w14:textId="5FBD7A26" w:rsidR="00642C47" w:rsidRDefault="00642C47" w:rsidP="006F2C0B">
      <w:pPr>
        <w:pStyle w:val="ListParagraph"/>
        <w:numPr>
          <w:ilvl w:val="0"/>
          <w:numId w:val="24"/>
        </w:numPr>
        <w:rPr>
          <w:rFonts w:ascii="Abadi Extra Light" w:hAnsi="Abadi Extra Light"/>
        </w:rPr>
      </w:pPr>
      <w:r>
        <w:rPr>
          <w:rFonts w:ascii="Abadi Extra Light" w:hAnsi="Abadi Extra Light"/>
        </w:rPr>
        <w:t xml:space="preserve">Charges on the Title: The title register shows a charge in favour of a financial institution, which may represent a mortgage or other financial obligation. </w:t>
      </w:r>
      <w:r w:rsidR="008338A1">
        <w:rPr>
          <w:rFonts w:ascii="Abadi Extra Light" w:hAnsi="Abadi Extra Light"/>
        </w:rPr>
        <w:t xml:space="preserve">Ms.Thropp must ensure that this charge is discharged </w:t>
      </w:r>
      <w:r w:rsidR="00453AA5">
        <w:rPr>
          <w:rFonts w:ascii="Abadi Extra Light" w:hAnsi="Abadi Extra Light"/>
        </w:rPr>
        <w:t>or clarified prior to completion of the sale.</w:t>
      </w:r>
    </w:p>
    <w:p w14:paraId="472CAB2C" w14:textId="6BE44E57" w:rsidR="00453AA5" w:rsidRDefault="00453AA5" w:rsidP="006F2C0B">
      <w:pPr>
        <w:pStyle w:val="ListParagraph"/>
        <w:numPr>
          <w:ilvl w:val="0"/>
          <w:numId w:val="24"/>
        </w:numPr>
        <w:rPr>
          <w:rFonts w:ascii="Abadi Extra Light" w:hAnsi="Abadi Extra Light"/>
        </w:rPr>
      </w:pPr>
      <w:r>
        <w:rPr>
          <w:rFonts w:ascii="Abadi Extra Light" w:hAnsi="Abadi Extra Light"/>
        </w:rPr>
        <w:t xml:space="preserve">Boundary Dispute: While the title plan outlines the boundaries, a physical </w:t>
      </w:r>
      <w:r w:rsidR="00962E8A">
        <w:rPr>
          <w:rFonts w:ascii="Abadi Extra Light" w:hAnsi="Abadi Extra Light"/>
        </w:rPr>
        <w:t xml:space="preserve">survey of the land </w:t>
      </w:r>
      <w:r w:rsidR="00092384">
        <w:rPr>
          <w:rFonts w:ascii="Abadi Extra Light" w:hAnsi="Abadi Extra Light"/>
        </w:rPr>
        <w:t>must be</w:t>
      </w:r>
      <w:r w:rsidR="00962E8A">
        <w:rPr>
          <w:rFonts w:ascii="Abadi Extra Light" w:hAnsi="Abadi Extra Light"/>
        </w:rPr>
        <w:t xml:space="preserve"> carried out to confirm the accuracy of the boundaries. Boundary disputes are a common source of litigation and can lead to significant legal costs not addressed early.</w:t>
      </w:r>
    </w:p>
    <w:p w14:paraId="766BDF52" w14:textId="20393ABC" w:rsidR="00962E8A" w:rsidRDefault="004567D2" w:rsidP="00962E8A">
      <w:pPr>
        <w:rPr>
          <w:rFonts w:ascii="Abadi Extra Light" w:hAnsi="Abadi Extra Light"/>
        </w:rPr>
      </w:pPr>
      <w:r w:rsidRPr="00AB5FF2">
        <w:rPr>
          <w:rFonts w:ascii="Abadi Extra Light" w:hAnsi="Abadi Extra Light"/>
          <w:u w:val="single"/>
        </w:rPr>
        <w:t>Recommendations</w:t>
      </w:r>
    </w:p>
    <w:p w14:paraId="27E9F8A2" w14:textId="3524B10F" w:rsidR="004567D2" w:rsidRDefault="004567D2" w:rsidP="00962E8A">
      <w:pPr>
        <w:rPr>
          <w:rFonts w:ascii="Abadi Extra Light" w:hAnsi="Abadi Extra Light"/>
        </w:rPr>
      </w:pPr>
      <w:r>
        <w:rPr>
          <w:rFonts w:ascii="Abadi Extra Light" w:hAnsi="Abadi Extra Light"/>
        </w:rPr>
        <w:t>Based on the investigation of the title documentation, the following actions are recommended:</w:t>
      </w:r>
    </w:p>
    <w:p w14:paraId="0AF72B61" w14:textId="16C6E8A8" w:rsidR="004567D2" w:rsidRDefault="004567D2" w:rsidP="004567D2">
      <w:pPr>
        <w:pStyle w:val="ListParagraph"/>
        <w:numPr>
          <w:ilvl w:val="0"/>
          <w:numId w:val="26"/>
        </w:numPr>
        <w:rPr>
          <w:rFonts w:ascii="Abadi Extra Light" w:hAnsi="Abadi Extra Light"/>
        </w:rPr>
      </w:pPr>
      <w:r>
        <w:rPr>
          <w:rFonts w:ascii="Abadi Extra Light" w:hAnsi="Abadi Extra Light"/>
        </w:rPr>
        <w:t xml:space="preserve">Clarification of Easements: </w:t>
      </w:r>
      <w:r w:rsidR="0093042D">
        <w:rPr>
          <w:rFonts w:ascii="Abadi Extra Light" w:hAnsi="Abadi Extra Light"/>
        </w:rPr>
        <w:t>R</w:t>
      </w:r>
      <w:r>
        <w:rPr>
          <w:rFonts w:ascii="Abadi Extra Light" w:hAnsi="Abadi Extra Light"/>
        </w:rPr>
        <w:t xml:space="preserve">equest written confirmation that the right of way and </w:t>
      </w:r>
      <w:r w:rsidR="00561DC7">
        <w:rPr>
          <w:rFonts w:ascii="Abadi Extra Light" w:hAnsi="Abadi Extra Light"/>
        </w:rPr>
        <w:t>drainage rights are fully exercisable, and that there are no existing obstructions or disputes regarding these rights.</w:t>
      </w:r>
    </w:p>
    <w:p w14:paraId="1081D61C" w14:textId="074ECCC7" w:rsidR="00561DC7" w:rsidRDefault="00561DC7" w:rsidP="004567D2">
      <w:pPr>
        <w:pStyle w:val="ListParagraph"/>
        <w:numPr>
          <w:ilvl w:val="0"/>
          <w:numId w:val="26"/>
        </w:numPr>
        <w:rPr>
          <w:rFonts w:ascii="Abadi Extra Light" w:hAnsi="Abadi Extra Light"/>
        </w:rPr>
      </w:pPr>
      <w:r>
        <w:rPr>
          <w:rFonts w:ascii="Abadi Extra Light" w:hAnsi="Abadi Extra Light"/>
        </w:rPr>
        <w:t>Covenant Compliance:</w:t>
      </w:r>
      <w:r w:rsidR="003B0252">
        <w:rPr>
          <w:rFonts w:ascii="Abadi Extra Light" w:hAnsi="Abadi Extra Light"/>
        </w:rPr>
        <w:t xml:space="preserve"> If</w:t>
      </w:r>
      <w:r>
        <w:rPr>
          <w:rFonts w:ascii="Abadi Extra Light" w:hAnsi="Abadi Extra Light"/>
        </w:rPr>
        <w:t xml:space="preserve"> Ms.Thropp</w:t>
      </w:r>
      <w:r w:rsidR="003B0252">
        <w:rPr>
          <w:rFonts w:ascii="Abadi Extra Light" w:hAnsi="Abadi Extra Light"/>
        </w:rPr>
        <w:t xml:space="preserve"> has plans to extend or alter the property, she should ensure that these works comply with the restrictive covenants on building works. </w:t>
      </w:r>
      <w:r w:rsidR="00D857A7">
        <w:rPr>
          <w:rFonts w:ascii="Abadi Extra Light" w:hAnsi="Abadi Extra Light"/>
        </w:rPr>
        <w:t xml:space="preserve">She </w:t>
      </w:r>
      <w:r w:rsidR="00D857A7">
        <w:rPr>
          <w:rFonts w:ascii="Abadi Extra Light" w:hAnsi="Abadi Extra Light"/>
        </w:rPr>
        <w:lastRenderedPageBreak/>
        <w:t xml:space="preserve">should also prepare for the costs and responsibilities associated with maintaining the boundary wall under the positive covenant. </w:t>
      </w:r>
    </w:p>
    <w:p w14:paraId="69B79300" w14:textId="6B43A22B" w:rsidR="00D857A7" w:rsidRDefault="00AD42A3" w:rsidP="004567D2">
      <w:pPr>
        <w:pStyle w:val="ListParagraph"/>
        <w:numPr>
          <w:ilvl w:val="0"/>
          <w:numId w:val="26"/>
        </w:numPr>
        <w:rPr>
          <w:rFonts w:ascii="Abadi Extra Light" w:hAnsi="Abadi Extra Light"/>
        </w:rPr>
      </w:pPr>
      <w:r>
        <w:rPr>
          <w:rFonts w:ascii="Abadi Extra Light" w:hAnsi="Abadi Extra Light"/>
        </w:rPr>
        <w:t xml:space="preserve">Discharge of Charges: </w:t>
      </w:r>
      <w:r w:rsidR="0093042D">
        <w:rPr>
          <w:rFonts w:ascii="Abadi Extra Light" w:hAnsi="Abadi Extra Light"/>
        </w:rPr>
        <w:t xml:space="preserve">Confirm </w:t>
      </w:r>
      <w:r w:rsidR="00003B0B">
        <w:rPr>
          <w:rFonts w:ascii="Abadi Extra Light" w:hAnsi="Abadi Extra Light"/>
        </w:rPr>
        <w:t>with the seller’s solicitor that any charges or financial obligations attached to the propert</w:t>
      </w:r>
      <w:r w:rsidR="007008EC">
        <w:rPr>
          <w:rFonts w:ascii="Abadi Extra Light" w:hAnsi="Abadi Extra Light"/>
        </w:rPr>
        <w:t>y are either discharged or accounted for prior to completion.</w:t>
      </w:r>
    </w:p>
    <w:p w14:paraId="58C4AB65" w14:textId="197A26D5" w:rsidR="007008EC" w:rsidRDefault="007008EC" w:rsidP="004567D2">
      <w:pPr>
        <w:pStyle w:val="ListParagraph"/>
        <w:numPr>
          <w:ilvl w:val="0"/>
          <w:numId w:val="26"/>
        </w:numPr>
        <w:rPr>
          <w:rFonts w:ascii="Abadi Extra Light" w:hAnsi="Abadi Extra Light"/>
        </w:rPr>
      </w:pPr>
      <w:r>
        <w:rPr>
          <w:rFonts w:ascii="Abadi Extra Light" w:hAnsi="Abadi Extra Light"/>
        </w:rPr>
        <w:t xml:space="preserve">Boundary Inspection: A detailed boundary inspection </w:t>
      </w:r>
      <w:r w:rsidR="00E00B97">
        <w:rPr>
          <w:rFonts w:ascii="Abadi Extra Light" w:hAnsi="Abadi Extra Light"/>
        </w:rPr>
        <w:t>by a surveyor should be undertaken to confirm the physical boundaries and ensure there are no potential disputes with neighbouring property owners.</w:t>
      </w:r>
    </w:p>
    <w:p w14:paraId="23AD1525" w14:textId="72A4BC19" w:rsidR="00E00B97" w:rsidRPr="001620AF" w:rsidRDefault="00E00B97" w:rsidP="00E00B97">
      <w:pPr>
        <w:rPr>
          <w:rFonts w:ascii="Abadi Extra Light" w:hAnsi="Abadi Extra Light"/>
          <w:u w:val="single"/>
        </w:rPr>
      </w:pPr>
      <w:r w:rsidRPr="001620AF">
        <w:rPr>
          <w:rFonts w:ascii="Abadi Extra Light" w:hAnsi="Abadi Extra Light"/>
          <w:u w:val="single"/>
        </w:rPr>
        <w:t>Conclusion</w:t>
      </w:r>
    </w:p>
    <w:p w14:paraId="50CD96BC" w14:textId="5A58EFB0" w:rsidR="00E00B97" w:rsidRDefault="00FB7E74" w:rsidP="00E00B97">
      <w:pPr>
        <w:rPr>
          <w:rFonts w:ascii="Abadi Extra Light" w:hAnsi="Abadi Extra Light"/>
        </w:rPr>
      </w:pPr>
      <w:r>
        <w:rPr>
          <w:rFonts w:ascii="Abadi Extra Light" w:hAnsi="Abadi Extra Light"/>
        </w:rPr>
        <w:t xml:space="preserve">The Investigation of the title for Kiamo Ko provides a clear overview of the rights, easements, and covenants that Ms.Thropp will inherit as the prospective purchaser. While the easements provide valuable </w:t>
      </w:r>
      <w:r w:rsidR="005725FD">
        <w:rPr>
          <w:rFonts w:ascii="Abadi Extra Light" w:hAnsi="Abadi Extra Light"/>
        </w:rPr>
        <w:t xml:space="preserve">benefits in terms of access and drainage, the covenants place limitations on her use </w:t>
      </w:r>
      <w:r w:rsidR="009C0243">
        <w:rPr>
          <w:rFonts w:ascii="Abadi Extra Light" w:hAnsi="Abadi Extra Light"/>
        </w:rPr>
        <w:t xml:space="preserve">and development of the property. Ms.Thropp must carefully consider </w:t>
      </w:r>
      <w:r w:rsidR="00E86B13">
        <w:rPr>
          <w:rFonts w:ascii="Abadi Extra Light" w:hAnsi="Abadi Extra Light"/>
        </w:rPr>
        <w:t>these factors and address any potential issues before proceeding with the purchase. By following the recommendations outlined above, Ms.Thropp can ensure that she is fully informed and protected in her decision to purchase Kiamo Ko.</w:t>
      </w:r>
    </w:p>
    <w:p w14:paraId="3F12A3CC" w14:textId="24B9543B" w:rsidR="00DF2AB9" w:rsidRDefault="00E85A8A" w:rsidP="00E00B97">
      <w:pPr>
        <w:rPr>
          <w:sz w:val="28"/>
          <w:szCs w:val="28"/>
          <w:u w:val="single"/>
        </w:rPr>
      </w:pPr>
      <w:r w:rsidRPr="0006119E">
        <w:rPr>
          <w:sz w:val="28"/>
          <w:szCs w:val="28"/>
          <w:u w:val="single"/>
        </w:rPr>
        <w:t xml:space="preserve">Task </w:t>
      </w:r>
      <w:r w:rsidR="000B7C6E" w:rsidRPr="0006119E">
        <w:rPr>
          <w:sz w:val="28"/>
          <w:szCs w:val="28"/>
          <w:u w:val="single"/>
        </w:rPr>
        <w:t>Four</w:t>
      </w:r>
    </w:p>
    <w:p w14:paraId="7C362D96" w14:textId="6FD8757E" w:rsidR="000B7C6E" w:rsidRPr="001620AF" w:rsidRDefault="00425292" w:rsidP="00E00B97">
      <w:pPr>
        <w:rPr>
          <w:rFonts w:ascii="Abadi Extra Light" w:hAnsi="Abadi Extra Light"/>
          <w:u w:val="single"/>
        </w:rPr>
      </w:pPr>
      <w:r w:rsidRPr="001620AF">
        <w:rPr>
          <w:rFonts w:ascii="Abadi Extra Light" w:hAnsi="Abadi Extra Light"/>
          <w:u w:val="single"/>
        </w:rPr>
        <w:t>What?</w:t>
      </w:r>
    </w:p>
    <w:p w14:paraId="174ED2F0" w14:textId="07A2B8D0" w:rsidR="00425292" w:rsidRDefault="001F3D08" w:rsidP="00E00B97">
      <w:pPr>
        <w:rPr>
          <w:rFonts w:ascii="Abadi Extra Light" w:hAnsi="Abadi Extra Light"/>
        </w:rPr>
      </w:pPr>
      <w:r>
        <w:rPr>
          <w:rFonts w:ascii="Abadi Extra Light" w:hAnsi="Abadi Extra Light"/>
        </w:rPr>
        <w:t xml:space="preserve">In completing </w:t>
      </w:r>
      <w:r w:rsidR="00D25077">
        <w:rPr>
          <w:rFonts w:ascii="Abadi Extra Light" w:hAnsi="Abadi Extra Light"/>
        </w:rPr>
        <w:t xml:space="preserve">the Kiamo Ko conveyance, I had to adjust my </w:t>
      </w:r>
      <w:r w:rsidR="00213070">
        <w:rPr>
          <w:rFonts w:ascii="Abadi Extra Light" w:hAnsi="Abadi Extra Light"/>
        </w:rPr>
        <w:t>communication</w:t>
      </w:r>
      <w:r w:rsidR="00D25077">
        <w:rPr>
          <w:rFonts w:ascii="Abadi Extra Light" w:hAnsi="Abadi Extra Light"/>
        </w:rPr>
        <w:t xml:space="preserve"> </w:t>
      </w:r>
      <w:r w:rsidR="00213070">
        <w:rPr>
          <w:rFonts w:ascii="Abadi Extra Light" w:hAnsi="Abadi Extra Light"/>
        </w:rPr>
        <w:t>style based on my audience. For my supervising solicitor, I used formal legal language and concise summarise</w:t>
      </w:r>
      <w:r w:rsidR="008F2FB0">
        <w:rPr>
          <w:rFonts w:ascii="Abadi Extra Light" w:hAnsi="Abadi Extra Light"/>
        </w:rPr>
        <w:t xml:space="preserve">, focusing </w:t>
      </w:r>
      <w:r w:rsidR="00580179">
        <w:rPr>
          <w:rFonts w:ascii="Abadi Extra Light" w:hAnsi="Abadi Extra Light"/>
        </w:rPr>
        <w:t xml:space="preserve">on key </w:t>
      </w:r>
      <w:r w:rsidR="00E6118D">
        <w:rPr>
          <w:rFonts w:ascii="Abadi Extra Light" w:hAnsi="Abadi Extra Light"/>
        </w:rPr>
        <w:t xml:space="preserve">details and legal implications. In contrast, when </w:t>
      </w:r>
      <w:r w:rsidR="00EC41BA">
        <w:rPr>
          <w:rFonts w:ascii="Abadi Extra Light" w:hAnsi="Abadi Extra Light"/>
        </w:rPr>
        <w:t>writing for the client</w:t>
      </w:r>
      <w:r w:rsidR="00AA4596">
        <w:rPr>
          <w:rFonts w:ascii="Abadi Extra Light" w:hAnsi="Abadi Extra Light"/>
        </w:rPr>
        <w:t>, I aimed</w:t>
      </w:r>
      <w:r w:rsidR="00DE55E6">
        <w:rPr>
          <w:rFonts w:ascii="Abadi Extra Light" w:hAnsi="Abadi Extra Light"/>
        </w:rPr>
        <w:t xml:space="preserve"> for clarity, avoiding legal jargon to ensure they understood their position without feeling overwhelmed.</w:t>
      </w:r>
    </w:p>
    <w:p w14:paraId="634BA7FB" w14:textId="697CD6CD" w:rsidR="00DE55E6" w:rsidRPr="001620AF" w:rsidRDefault="00DE55E6" w:rsidP="00E00B97">
      <w:pPr>
        <w:rPr>
          <w:rFonts w:ascii="Abadi Extra Light" w:hAnsi="Abadi Extra Light"/>
          <w:u w:val="single"/>
        </w:rPr>
      </w:pPr>
      <w:r w:rsidRPr="001620AF">
        <w:rPr>
          <w:rFonts w:ascii="Abadi Extra Light" w:hAnsi="Abadi Extra Light"/>
          <w:u w:val="single"/>
        </w:rPr>
        <w:t>So What?</w:t>
      </w:r>
    </w:p>
    <w:p w14:paraId="1C6952E5" w14:textId="3D499ED9" w:rsidR="00DE55E6" w:rsidRDefault="00DE55E6" w:rsidP="00E00B97">
      <w:pPr>
        <w:rPr>
          <w:rFonts w:ascii="Abadi Extra Light" w:hAnsi="Abadi Extra Light"/>
        </w:rPr>
      </w:pPr>
      <w:r>
        <w:rPr>
          <w:rFonts w:ascii="Abadi Extra Light" w:hAnsi="Abadi Extra Light"/>
        </w:rPr>
        <w:t>Th</w:t>
      </w:r>
      <w:r w:rsidR="00EA72FD">
        <w:rPr>
          <w:rFonts w:ascii="Abadi Extra Light" w:hAnsi="Abadi Extra Light"/>
        </w:rPr>
        <w:t xml:space="preserve">is exercise highlighted the importance of tailoring legal communication to suit different audiences. </w:t>
      </w:r>
      <w:r w:rsidR="00066628">
        <w:rPr>
          <w:rFonts w:ascii="Abadi Extra Light" w:hAnsi="Abadi Extra Light"/>
        </w:rPr>
        <w:t xml:space="preserve">It reinforced my understanding of how legal complexity needs to be simplified </w:t>
      </w:r>
      <w:r w:rsidR="0026384A">
        <w:rPr>
          <w:rFonts w:ascii="Abadi Extra Light" w:hAnsi="Abadi Extra Light"/>
        </w:rPr>
        <w:t xml:space="preserve">for clients while maintaining professionalism for colleagues. I found it challenging to balance technical accuracy with accessibility </w:t>
      </w:r>
      <w:r w:rsidR="00131228">
        <w:rPr>
          <w:rFonts w:ascii="Abadi Extra Light" w:hAnsi="Abadi Extra Light"/>
        </w:rPr>
        <w:t>in client communication.</w:t>
      </w:r>
    </w:p>
    <w:p w14:paraId="12AC7947" w14:textId="232C7C97" w:rsidR="00131228" w:rsidRPr="001620AF" w:rsidRDefault="00131228" w:rsidP="00E00B97">
      <w:pPr>
        <w:rPr>
          <w:rFonts w:ascii="Abadi Extra Light" w:hAnsi="Abadi Extra Light"/>
          <w:u w:val="single"/>
        </w:rPr>
      </w:pPr>
      <w:r w:rsidRPr="001620AF">
        <w:rPr>
          <w:rFonts w:ascii="Abadi Extra Light" w:hAnsi="Abadi Extra Light"/>
          <w:u w:val="single"/>
        </w:rPr>
        <w:t>Now What?</w:t>
      </w:r>
    </w:p>
    <w:p w14:paraId="33611AB1" w14:textId="345B4E4C" w:rsidR="00131228" w:rsidRDefault="00131228" w:rsidP="00E00B97">
      <w:pPr>
        <w:rPr>
          <w:rFonts w:ascii="Abadi Extra Light" w:hAnsi="Abadi Extra Light"/>
        </w:rPr>
      </w:pPr>
      <w:r>
        <w:rPr>
          <w:rFonts w:ascii="Abadi Extra Light" w:hAnsi="Abadi Extra Light"/>
        </w:rPr>
        <w:t>In future practice, I will continue to refine my ability to adapt my communication style</w:t>
      </w:r>
      <w:r w:rsidR="00A15567">
        <w:rPr>
          <w:rFonts w:ascii="Abadi Extra Light" w:hAnsi="Abadi Extra Light"/>
        </w:rPr>
        <w:t xml:space="preserve"> based on the audience. I plan to practice using plain English for clients and seek feedback from more experienced colleagues on improving my communication skills</w:t>
      </w:r>
      <w:r w:rsidR="00B863E0">
        <w:rPr>
          <w:rFonts w:ascii="Abadi Extra Light" w:hAnsi="Abadi Extra Light"/>
        </w:rPr>
        <w:t xml:space="preserve"> </w:t>
      </w:r>
      <w:sdt>
        <w:sdtPr>
          <w:rPr>
            <w:rFonts w:ascii="Abadi Extra Light" w:hAnsi="Abadi Extra Light"/>
          </w:rPr>
          <w:id w:val="1256334368"/>
          <w:citation/>
        </w:sdtPr>
        <w:sdtContent>
          <w:r w:rsidR="00E01244">
            <w:rPr>
              <w:rFonts w:ascii="Abadi Extra Light" w:hAnsi="Abadi Extra Light"/>
            </w:rPr>
            <w:fldChar w:fldCharType="begin"/>
          </w:r>
          <w:r w:rsidR="00E01244">
            <w:rPr>
              <w:rFonts w:ascii="Abadi Extra Light" w:hAnsi="Abadi Extra Light"/>
            </w:rPr>
            <w:instrText xml:space="preserve"> CITATION SRA25 \l 2057 </w:instrText>
          </w:r>
          <w:r w:rsidR="00E01244">
            <w:rPr>
              <w:rFonts w:ascii="Abadi Extra Light" w:hAnsi="Abadi Extra Light"/>
            </w:rPr>
            <w:fldChar w:fldCharType="separate"/>
          </w:r>
          <w:r w:rsidR="00E01244" w:rsidRPr="00E01244">
            <w:rPr>
              <w:rFonts w:ascii="Abadi Extra Light" w:hAnsi="Abadi Extra Light"/>
              <w:noProof/>
            </w:rPr>
            <w:t>(SRA, 2025)</w:t>
          </w:r>
          <w:r w:rsidR="00E01244">
            <w:rPr>
              <w:rFonts w:ascii="Abadi Extra Light" w:hAnsi="Abadi Extra Light"/>
            </w:rPr>
            <w:fldChar w:fldCharType="end"/>
          </w:r>
        </w:sdtContent>
      </w:sdt>
      <w:r w:rsidR="00E01244">
        <w:rPr>
          <w:rFonts w:ascii="Abadi Extra Light" w:hAnsi="Abadi Extra Light"/>
        </w:rPr>
        <w:t>.</w:t>
      </w:r>
    </w:p>
    <w:p w14:paraId="4E956C0C" w14:textId="77777777" w:rsidR="0006119E" w:rsidRDefault="0006119E" w:rsidP="00E00B97">
      <w:pPr>
        <w:rPr>
          <w:rFonts w:ascii="Abadi Extra Light" w:hAnsi="Abadi Extra Light"/>
        </w:rPr>
      </w:pPr>
    </w:p>
    <w:p w14:paraId="377129A9" w14:textId="77777777" w:rsidR="0006119E" w:rsidRDefault="0006119E" w:rsidP="00E00B97">
      <w:pPr>
        <w:rPr>
          <w:rFonts w:ascii="Abadi Extra Light" w:hAnsi="Abadi Extra Light"/>
        </w:rPr>
      </w:pPr>
    </w:p>
    <w:p w14:paraId="4C9DDB05" w14:textId="77777777" w:rsidR="0006119E" w:rsidRDefault="0006119E" w:rsidP="00E00B97">
      <w:pPr>
        <w:rPr>
          <w:rFonts w:ascii="Abadi Extra Light" w:hAnsi="Abadi Extra Light"/>
        </w:rPr>
      </w:pPr>
    </w:p>
    <w:p w14:paraId="0D04B458" w14:textId="77777777" w:rsidR="0006119E" w:rsidRDefault="0006119E" w:rsidP="00E00B97">
      <w:pPr>
        <w:rPr>
          <w:rFonts w:ascii="Abadi Extra Light" w:hAnsi="Abadi Extra Light"/>
        </w:rPr>
      </w:pPr>
    </w:p>
    <w:sdt>
      <w:sdtPr>
        <w:id w:val="-398899028"/>
        <w:docPartObj>
          <w:docPartGallery w:val="Bibliographies"/>
          <w:docPartUnique/>
        </w:docPartObj>
      </w:sdtPr>
      <w:sdtEndPr>
        <w:rPr>
          <w:rFonts w:ascii="Abadi Extra Light" w:eastAsiaTheme="minorHAnsi" w:hAnsi="Abadi Extra Light" w:cstheme="minorBidi"/>
          <w:color w:val="auto"/>
          <w:sz w:val="24"/>
          <w:szCs w:val="24"/>
        </w:rPr>
      </w:sdtEndPr>
      <w:sdtContent>
        <w:p w14:paraId="12ABBB3C" w14:textId="60A6A539" w:rsidR="00C82A30" w:rsidRPr="00C82A30" w:rsidRDefault="00C82A30">
          <w:pPr>
            <w:pStyle w:val="Heading1"/>
            <w:rPr>
              <w:rFonts w:ascii="Abadi Extra Light" w:hAnsi="Abadi Extra Light"/>
            </w:rPr>
          </w:pPr>
          <w:r w:rsidRPr="00C82A30">
            <w:rPr>
              <w:rFonts w:ascii="Abadi Extra Light" w:hAnsi="Abadi Extra Light"/>
            </w:rPr>
            <w:t>References</w:t>
          </w:r>
        </w:p>
        <w:sdt>
          <w:sdtPr>
            <w:rPr>
              <w:rFonts w:ascii="Abadi Extra Light" w:hAnsi="Abadi Extra Light"/>
            </w:rPr>
            <w:id w:val="-573587230"/>
            <w:bibliography/>
          </w:sdtPr>
          <w:sdtContent>
            <w:p w14:paraId="5E226DCF" w14:textId="77777777" w:rsidR="00C82A30" w:rsidRPr="00C82A30" w:rsidRDefault="00C82A30" w:rsidP="00C82A30">
              <w:pPr>
                <w:pStyle w:val="Bibliography"/>
                <w:rPr>
                  <w:rFonts w:ascii="Abadi Extra Light" w:hAnsi="Abadi Extra Light"/>
                  <w:noProof/>
                  <w:kern w:val="0"/>
                  <w14:ligatures w14:val="none"/>
                </w:rPr>
              </w:pPr>
              <w:r w:rsidRPr="00C82A30">
                <w:rPr>
                  <w:rFonts w:ascii="Abadi Extra Light" w:hAnsi="Abadi Extra Light"/>
                </w:rPr>
                <w:fldChar w:fldCharType="begin"/>
              </w:r>
              <w:r w:rsidRPr="00C82A30">
                <w:rPr>
                  <w:rFonts w:ascii="Abadi Extra Light" w:hAnsi="Abadi Extra Light"/>
                </w:rPr>
                <w:instrText xml:space="preserve"> BIBLIOGRAPHY </w:instrText>
              </w:r>
              <w:r w:rsidRPr="00C82A30">
                <w:rPr>
                  <w:rFonts w:ascii="Abadi Extra Light" w:hAnsi="Abadi Extra Light"/>
                </w:rPr>
                <w:fldChar w:fldCharType="separate"/>
              </w:r>
              <w:r w:rsidRPr="00C82A30">
                <w:rPr>
                  <w:rFonts w:ascii="Abadi Extra Light" w:hAnsi="Abadi Extra Light"/>
                  <w:noProof/>
                </w:rPr>
                <w:t xml:space="preserve">Assets Publishing, 2000. </w:t>
              </w:r>
              <w:r w:rsidRPr="00C82A30">
                <w:rPr>
                  <w:rFonts w:ascii="Abadi Extra Light" w:hAnsi="Abadi Extra Light"/>
                  <w:i/>
                  <w:iCs/>
                  <w:noProof/>
                </w:rPr>
                <w:t xml:space="preserve">Landlord and Tenant Law Privity of Contract and Estate. </w:t>
              </w:r>
              <w:r w:rsidRPr="00C82A30">
                <w:rPr>
                  <w:rFonts w:ascii="Abadi Extra Light" w:hAnsi="Abadi Extra Light"/>
                  <w:noProof/>
                </w:rPr>
                <w:t xml:space="preserve">[Online] </w:t>
              </w:r>
              <w:r w:rsidRPr="00C82A30">
                <w:rPr>
                  <w:rFonts w:ascii="Abadi Extra Light" w:hAnsi="Abadi Extra Light"/>
                  <w:noProof/>
                </w:rPr>
                <w:br/>
                <w:t xml:space="preserve">Available at: </w:t>
              </w:r>
              <w:r w:rsidRPr="00C82A30">
                <w:rPr>
                  <w:rFonts w:ascii="Abadi Extra Light" w:hAnsi="Abadi Extra Light"/>
                  <w:noProof/>
                  <w:u w:val="single"/>
                </w:rPr>
                <w:t>https://assets.publishing.service.gov.uk/media/5a75af35ed915d506ee80b53/0008.pdf</w:t>
              </w:r>
              <w:r w:rsidRPr="00C82A30">
                <w:rPr>
                  <w:rFonts w:ascii="Abadi Extra Light" w:hAnsi="Abadi Extra Light"/>
                  <w:noProof/>
                </w:rPr>
                <w:br/>
                <w:t>[Accessed 5th February 2025].</w:t>
              </w:r>
            </w:p>
            <w:p w14:paraId="69DB775D" w14:textId="77777777" w:rsidR="00C82A30" w:rsidRPr="00C82A30" w:rsidRDefault="00C82A30" w:rsidP="00C82A30">
              <w:pPr>
                <w:pStyle w:val="Bibliography"/>
                <w:rPr>
                  <w:rFonts w:ascii="Abadi Extra Light" w:hAnsi="Abadi Extra Light"/>
                  <w:noProof/>
                </w:rPr>
              </w:pPr>
              <w:r w:rsidRPr="00C82A30">
                <w:rPr>
                  <w:rFonts w:ascii="Abadi Extra Light" w:hAnsi="Abadi Extra Light"/>
                  <w:noProof/>
                </w:rPr>
                <w:t xml:space="preserve">Bryant, W. R., 2024. </w:t>
              </w:r>
              <w:r w:rsidRPr="00C82A30">
                <w:rPr>
                  <w:rFonts w:ascii="Abadi Extra Light" w:hAnsi="Abadi Extra Light"/>
                  <w:i/>
                  <w:iCs/>
                  <w:noProof/>
                </w:rPr>
                <w:t xml:space="preserve">Understanding Dominant and Servient Tenements. </w:t>
              </w:r>
              <w:r w:rsidRPr="00C82A30">
                <w:rPr>
                  <w:rFonts w:ascii="Abadi Extra Light" w:hAnsi="Abadi Extra Light"/>
                  <w:noProof/>
                </w:rPr>
                <w:t xml:space="preserve">[Online] </w:t>
              </w:r>
              <w:r w:rsidRPr="00C82A30">
                <w:rPr>
                  <w:rFonts w:ascii="Abadi Extra Light" w:hAnsi="Abadi Extra Light"/>
                  <w:noProof/>
                </w:rPr>
                <w:br/>
                <w:t xml:space="preserve">Available at: </w:t>
              </w:r>
              <w:r w:rsidRPr="00C82A30">
                <w:rPr>
                  <w:rFonts w:ascii="Abadi Extra Light" w:hAnsi="Abadi Extra Light"/>
                  <w:noProof/>
                  <w:u w:val="single"/>
                </w:rPr>
                <w:t>https://www.mrei.co.uk/post/understanding-dominant-and-servient-tenements#:~:text=Servient%20Tenement%3A%20The%20Burdened%20Property&amp;text=Example%20of%20Burdens%3A%20Common%20burdens,entry%20to%20a%20shared%20facility.</w:t>
              </w:r>
              <w:r w:rsidRPr="00C82A30">
                <w:rPr>
                  <w:rFonts w:ascii="Abadi Extra Light" w:hAnsi="Abadi Extra Light"/>
                  <w:noProof/>
                </w:rPr>
                <w:br/>
                <w:t>[Accessed 5th February 2025].</w:t>
              </w:r>
            </w:p>
            <w:p w14:paraId="237F0A78" w14:textId="77777777" w:rsidR="00C82A30" w:rsidRPr="00C82A30" w:rsidRDefault="00C82A30" w:rsidP="00C82A30">
              <w:pPr>
                <w:pStyle w:val="Bibliography"/>
                <w:rPr>
                  <w:rFonts w:ascii="Abadi Extra Light" w:hAnsi="Abadi Extra Light"/>
                  <w:noProof/>
                </w:rPr>
              </w:pPr>
              <w:r w:rsidRPr="00C82A30">
                <w:rPr>
                  <w:rFonts w:ascii="Abadi Extra Light" w:hAnsi="Abadi Extra Light"/>
                  <w:noProof/>
                </w:rPr>
                <w:t xml:space="preserve">Gad Legal, 2025. </w:t>
              </w:r>
              <w:r w:rsidRPr="00C82A30">
                <w:rPr>
                  <w:rFonts w:ascii="Abadi Extra Light" w:hAnsi="Abadi Extra Light"/>
                  <w:i/>
                  <w:iCs/>
                  <w:noProof/>
                </w:rPr>
                <w:t xml:space="preserve">Explaining Restrictive Covenants. </w:t>
              </w:r>
              <w:r w:rsidRPr="00C82A30">
                <w:rPr>
                  <w:rFonts w:ascii="Abadi Extra Light" w:hAnsi="Abadi Extra Light"/>
                  <w:noProof/>
                </w:rPr>
                <w:t xml:space="preserve">[Online] </w:t>
              </w:r>
              <w:r w:rsidRPr="00C82A30">
                <w:rPr>
                  <w:rFonts w:ascii="Abadi Extra Light" w:hAnsi="Abadi Extra Light"/>
                  <w:noProof/>
                </w:rPr>
                <w:br/>
                <w:t xml:space="preserve">Available at: </w:t>
              </w:r>
              <w:r w:rsidRPr="00C82A30">
                <w:rPr>
                  <w:rFonts w:ascii="Abadi Extra Light" w:hAnsi="Abadi Extra Light"/>
                  <w:noProof/>
                  <w:u w:val="single"/>
                </w:rPr>
                <w:t>https://www.gadlegal.co.uk/news/conveyancing-and-property/explaining-restrictive-covenants</w:t>
              </w:r>
              <w:r w:rsidRPr="00C82A30">
                <w:rPr>
                  <w:rFonts w:ascii="Abadi Extra Light" w:hAnsi="Abadi Extra Light"/>
                  <w:noProof/>
                </w:rPr>
                <w:br/>
                <w:t>[Accessed 5th February 2025].</w:t>
              </w:r>
            </w:p>
            <w:p w14:paraId="5BC175B5" w14:textId="77777777" w:rsidR="00C82A30" w:rsidRPr="00C82A30" w:rsidRDefault="00C82A30" w:rsidP="00C82A30">
              <w:pPr>
                <w:pStyle w:val="Bibliography"/>
                <w:rPr>
                  <w:rFonts w:ascii="Abadi Extra Light" w:hAnsi="Abadi Extra Light"/>
                  <w:noProof/>
                </w:rPr>
              </w:pPr>
              <w:r w:rsidRPr="00C82A30">
                <w:rPr>
                  <w:rFonts w:ascii="Abadi Extra Light" w:hAnsi="Abadi Extra Light"/>
                  <w:noProof/>
                </w:rPr>
                <w:t xml:space="preserve">GOV, 2025. </w:t>
              </w:r>
              <w:r w:rsidRPr="00C82A30">
                <w:rPr>
                  <w:rFonts w:ascii="Abadi Extra Light" w:hAnsi="Abadi Extra Light"/>
                  <w:i/>
                  <w:iCs/>
                  <w:noProof/>
                </w:rPr>
                <w:t xml:space="preserve">Explaining easements – making the correct applications. </w:t>
              </w:r>
              <w:r w:rsidRPr="00C82A30">
                <w:rPr>
                  <w:rFonts w:ascii="Abadi Extra Light" w:hAnsi="Abadi Extra Light"/>
                  <w:noProof/>
                </w:rPr>
                <w:t xml:space="preserve">[Online] </w:t>
              </w:r>
              <w:r w:rsidRPr="00C82A30">
                <w:rPr>
                  <w:rFonts w:ascii="Abadi Extra Light" w:hAnsi="Abadi Extra Light"/>
                  <w:noProof/>
                </w:rPr>
                <w:br/>
                <w:t xml:space="preserve">Available at: </w:t>
              </w:r>
              <w:r w:rsidRPr="00C82A30">
                <w:rPr>
                  <w:rFonts w:ascii="Abadi Extra Light" w:hAnsi="Abadi Extra Light"/>
                  <w:noProof/>
                  <w:u w:val="single"/>
                </w:rPr>
                <w:t>https://hmlandregistry.blog.gov.uk/2024/12/18/explaining-easements-making-the-correct-applications/</w:t>
              </w:r>
              <w:r w:rsidRPr="00C82A30">
                <w:rPr>
                  <w:rFonts w:ascii="Abadi Extra Light" w:hAnsi="Abadi Extra Light"/>
                  <w:noProof/>
                </w:rPr>
                <w:br/>
                <w:t>[Accessed 5th February 2025].</w:t>
              </w:r>
            </w:p>
            <w:p w14:paraId="27CD91F9" w14:textId="77777777" w:rsidR="00C82A30" w:rsidRPr="00C82A30" w:rsidRDefault="00C82A30" w:rsidP="00C82A30">
              <w:pPr>
                <w:pStyle w:val="Bibliography"/>
                <w:rPr>
                  <w:rFonts w:ascii="Abadi Extra Light" w:hAnsi="Abadi Extra Light"/>
                  <w:noProof/>
                </w:rPr>
              </w:pPr>
              <w:r w:rsidRPr="00C82A30">
                <w:rPr>
                  <w:rFonts w:ascii="Abadi Extra Light" w:hAnsi="Abadi Extra Light"/>
                  <w:noProof/>
                </w:rPr>
                <w:t xml:space="preserve">Haart, 2025. </w:t>
              </w:r>
              <w:r w:rsidRPr="00C82A30">
                <w:rPr>
                  <w:rFonts w:ascii="Abadi Extra Light" w:hAnsi="Abadi Extra Light"/>
                  <w:i/>
                  <w:iCs/>
                  <w:noProof/>
                </w:rPr>
                <w:t xml:space="preserve">What is a property covenant?. </w:t>
              </w:r>
              <w:r w:rsidRPr="00C82A30">
                <w:rPr>
                  <w:rFonts w:ascii="Abadi Extra Light" w:hAnsi="Abadi Extra Light"/>
                  <w:noProof/>
                </w:rPr>
                <w:t xml:space="preserve">[Online] </w:t>
              </w:r>
              <w:r w:rsidRPr="00C82A30">
                <w:rPr>
                  <w:rFonts w:ascii="Abadi Extra Light" w:hAnsi="Abadi Extra Light"/>
                  <w:noProof/>
                </w:rPr>
                <w:br/>
                <w:t xml:space="preserve">Available at: </w:t>
              </w:r>
              <w:r w:rsidRPr="00C82A30">
                <w:rPr>
                  <w:rFonts w:ascii="Abadi Extra Light" w:hAnsi="Abadi Extra Light"/>
                  <w:noProof/>
                  <w:u w:val="single"/>
                </w:rPr>
                <w:t>https://www.haart.co.uk/buying/buying-advice/what-is-a-property-covenant/</w:t>
              </w:r>
              <w:r w:rsidRPr="00C82A30">
                <w:rPr>
                  <w:rFonts w:ascii="Abadi Extra Light" w:hAnsi="Abadi Extra Light"/>
                  <w:noProof/>
                </w:rPr>
                <w:br/>
                <w:t>[Accessed 5th February 2025].</w:t>
              </w:r>
            </w:p>
            <w:p w14:paraId="1465C28B" w14:textId="77777777" w:rsidR="00C82A30" w:rsidRPr="00C82A30" w:rsidRDefault="00C82A30" w:rsidP="00C82A30">
              <w:pPr>
                <w:pStyle w:val="Bibliography"/>
                <w:rPr>
                  <w:rFonts w:ascii="Abadi Extra Light" w:hAnsi="Abadi Extra Light"/>
                  <w:noProof/>
                </w:rPr>
              </w:pPr>
              <w:r w:rsidRPr="00C82A30">
                <w:rPr>
                  <w:rFonts w:ascii="Abadi Extra Light" w:hAnsi="Abadi Extra Light"/>
                  <w:noProof/>
                </w:rPr>
                <w:t xml:space="preserve">Jones, S., 2023. </w:t>
              </w:r>
              <w:r w:rsidRPr="00C82A30">
                <w:rPr>
                  <w:rFonts w:ascii="Abadi Extra Light" w:hAnsi="Abadi Extra Light"/>
                  <w:i/>
                  <w:iCs/>
                  <w:noProof/>
                </w:rPr>
                <w:t xml:space="preserve">Implying an Easement - Overview and Update. </w:t>
              </w:r>
              <w:r w:rsidRPr="00C82A30">
                <w:rPr>
                  <w:rFonts w:ascii="Abadi Extra Light" w:hAnsi="Abadi Extra Light"/>
                  <w:noProof/>
                </w:rPr>
                <w:t xml:space="preserve">[Online] </w:t>
              </w:r>
              <w:r w:rsidRPr="00C82A30">
                <w:rPr>
                  <w:rFonts w:ascii="Abadi Extra Light" w:hAnsi="Abadi Extra Light"/>
                  <w:noProof/>
                </w:rPr>
                <w:br/>
                <w:t xml:space="preserve">Available at: </w:t>
              </w:r>
              <w:r w:rsidRPr="00C82A30">
                <w:rPr>
                  <w:rFonts w:ascii="Abadi Extra Light" w:hAnsi="Abadi Extra Light"/>
                  <w:noProof/>
                  <w:u w:val="single"/>
                </w:rPr>
                <w:t>https://www.pumpcourtchambers.com/wp-content/uploads/2023/10/Stephen-Jones-Implying-an-Easement.pdf</w:t>
              </w:r>
              <w:r w:rsidRPr="00C82A30">
                <w:rPr>
                  <w:rFonts w:ascii="Abadi Extra Light" w:hAnsi="Abadi Extra Light"/>
                  <w:noProof/>
                </w:rPr>
                <w:br/>
                <w:t>[Accessed 5th February 2025].</w:t>
              </w:r>
            </w:p>
            <w:p w14:paraId="1EE5141B" w14:textId="77777777" w:rsidR="00C82A30" w:rsidRPr="00C82A30" w:rsidRDefault="00C82A30" w:rsidP="00C82A30">
              <w:pPr>
                <w:pStyle w:val="Bibliography"/>
                <w:rPr>
                  <w:rFonts w:ascii="Abadi Extra Light" w:hAnsi="Abadi Extra Light"/>
                  <w:noProof/>
                </w:rPr>
              </w:pPr>
              <w:r w:rsidRPr="00C82A30">
                <w:rPr>
                  <w:rFonts w:ascii="Abadi Extra Light" w:hAnsi="Abadi Extra Light"/>
                  <w:noProof/>
                </w:rPr>
                <w:t xml:space="preserve">Land Registry , 2012. </w:t>
              </w:r>
              <w:r w:rsidRPr="00C82A30">
                <w:rPr>
                  <w:rFonts w:ascii="Abadi Extra Light" w:hAnsi="Abadi Extra Light"/>
                  <w:i/>
                  <w:iCs/>
                  <w:noProof/>
                </w:rPr>
                <w:t xml:space="preserve">All You Need to Know About Covenants. </w:t>
              </w:r>
              <w:r w:rsidRPr="00C82A30">
                <w:rPr>
                  <w:rFonts w:ascii="Abadi Extra Light" w:hAnsi="Abadi Extra Light"/>
                  <w:noProof/>
                </w:rPr>
                <w:t xml:space="preserve">[Online] </w:t>
              </w:r>
              <w:r w:rsidRPr="00C82A30">
                <w:rPr>
                  <w:rFonts w:ascii="Abadi Extra Light" w:hAnsi="Abadi Extra Light"/>
                  <w:noProof/>
                </w:rPr>
                <w:br/>
                <w:t xml:space="preserve">Available at: </w:t>
              </w:r>
              <w:r w:rsidRPr="00C82A30">
                <w:rPr>
                  <w:rFonts w:ascii="Abadi Extra Light" w:hAnsi="Abadi Extra Light"/>
                  <w:noProof/>
                  <w:u w:val="single"/>
                </w:rPr>
                <w:t>https://www.land-registry-documents.co.uk/news-blog/covenantswhat-you-need-to-know-about/</w:t>
              </w:r>
              <w:r w:rsidRPr="00C82A30">
                <w:rPr>
                  <w:rFonts w:ascii="Abadi Extra Light" w:hAnsi="Abadi Extra Light"/>
                  <w:noProof/>
                </w:rPr>
                <w:br/>
                <w:t>[Accessed 5th February 2025].</w:t>
              </w:r>
            </w:p>
            <w:p w14:paraId="55411FD5" w14:textId="77777777" w:rsidR="00C82A30" w:rsidRPr="00C82A30" w:rsidRDefault="00C82A30" w:rsidP="00C82A30">
              <w:pPr>
                <w:pStyle w:val="Bibliography"/>
                <w:rPr>
                  <w:rFonts w:ascii="Abadi Extra Light" w:hAnsi="Abadi Extra Light"/>
                  <w:noProof/>
                </w:rPr>
              </w:pPr>
              <w:r w:rsidRPr="00C82A30">
                <w:rPr>
                  <w:rFonts w:ascii="Abadi Extra Light" w:hAnsi="Abadi Extra Light"/>
                  <w:noProof/>
                </w:rPr>
                <w:t xml:space="preserve">Law Gazette, 1994. </w:t>
              </w:r>
              <w:r w:rsidRPr="00C82A30">
                <w:rPr>
                  <w:rFonts w:ascii="Abadi Extra Light" w:hAnsi="Abadi Extra Light"/>
                  <w:i/>
                  <w:iCs/>
                  <w:noProof/>
                </w:rPr>
                <w:t xml:space="preserve">Positive guidance on covenants -- Rhone v Stephens held that, in freehold land, the burden of a positive covenant does not generally run with the land. </w:t>
              </w:r>
              <w:r w:rsidRPr="00C82A30">
                <w:rPr>
                  <w:rFonts w:ascii="Abadi Extra Light" w:hAnsi="Abadi Extra Light"/>
                  <w:noProof/>
                </w:rPr>
                <w:t xml:space="preserve">[Online] </w:t>
              </w:r>
              <w:r w:rsidRPr="00C82A30">
                <w:rPr>
                  <w:rFonts w:ascii="Abadi Extra Light" w:hAnsi="Abadi Extra Light"/>
                  <w:noProof/>
                </w:rPr>
                <w:br/>
                <w:t xml:space="preserve">Available at: </w:t>
              </w:r>
              <w:r w:rsidRPr="00C82A30">
                <w:rPr>
                  <w:rFonts w:ascii="Abadi Extra Light" w:hAnsi="Abadi Extra Light"/>
                  <w:noProof/>
                  <w:u w:val="single"/>
                </w:rPr>
                <w:t>https://www.lawgazette.co.uk/news/positive-guidance-on-covenants-rhone-v-stephens-held-that-in-freehold-land-the-burden-of-a-positive-covenant-does-not-generally-run-with-the-land-/19576.article</w:t>
              </w:r>
              <w:r w:rsidRPr="00C82A30">
                <w:rPr>
                  <w:rFonts w:ascii="Abadi Extra Light" w:hAnsi="Abadi Extra Light"/>
                  <w:noProof/>
                </w:rPr>
                <w:br/>
                <w:t>[Accessed 5th February 2025].</w:t>
              </w:r>
            </w:p>
            <w:p w14:paraId="3E6F07EB" w14:textId="77777777" w:rsidR="00C82A30" w:rsidRPr="00C82A30" w:rsidRDefault="00C82A30" w:rsidP="00C82A30">
              <w:pPr>
                <w:pStyle w:val="Bibliography"/>
                <w:rPr>
                  <w:rFonts w:ascii="Abadi Extra Light" w:hAnsi="Abadi Extra Light"/>
                  <w:noProof/>
                </w:rPr>
              </w:pPr>
              <w:r w:rsidRPr="00C82A30">
                <w:rPr>
                  <w:rFonts w:ascii="Abadi Extra Light" w:hAnsi="Abadi Extra Light"/>
                  <w:noProof/>
                </w:rPr>
                <w:t xml:space="preserve">Parliament, 2025. </w:t>
              </w:r>
              <w:r w:rsidRPr="00C82A30">
                <w:rPr>
                  <w:rFonts w:ascii="Abadi Extra Light" w:hAnsi="Abadi Extra Light"/>
                  <w:i/>
                  <w:iCs/>
                  <w:noProof/>
                </w:rPr>
                <w:t xml:space="preserve">Judgments - Moncrieff and another (Respondents) v. Jamieson and others (Appellants) (Scotland). </w:t>
              </w:r>
              <w:r w:rsidRPr="00C82A30">
                <w:rPr>
                  <w:rFonts w:ascii="Abadi Extra Light" w:hAnsi="Abadi Extra Light"/>
                  <w:noProof/>
                </w:rPr>
                <w:t xml:space="preserve">[Online] </w:t>
              </w:r>
              <w:r w:rsidRPr="00C82A30">
                <w:rPr>
                  <w:rFonts w:ascii="Abadi Extra Light" w:hAnsi="Abadi Extra Light"/>
                  <w:noProof/>
                </w:rPr>
                <w:br/>
              </w:r>
              <w:r w:rsidRPr="00C82A30">
                <w:rPr>
                  <w:rFonts w:ascii="Abadi Extra Light" w:hAnsi="Abadi Extra Light"/>
                  <w:noProof/>
                </w:rPr>
                <w:lastRenderedPageBreak/>
                <w:t xml:space="preserve">Available at: </w:t>
              </w:r>
              <w:r w:rsidRPr="00C82A30">
                <w:rPr>
                  <w:rFonts w:ascii="Abadi Extra Light" w:hAnsi="Abadi Extra Light"/>
                  <w:noProof/>
                  <w:u w:val="single"/>
                </w:rPr>
                <w:t>https://publications.parliament.uk/pa/ld200607/ldjudgmt/jd071017/jamie-3.htm</w:t>
              </w:r>
              <w:r w:rsidRPr="00C82A30">
                <w:rPr>
                  <w:rFonts w:ascii="Abadi Extra Light" w:hAnsi="Abadi Extra Light"/>
                  <w:noProof/>
                </w:rPr>
                <w:br/>
                <w:t>[Accessed 5th February 2025].</w:t>
              </w:r>
            </w:p>
            <w:p w14:paraId="448F9E88" w14:textId="77777777" w:rsidR="00C82A30" w:rsidRPr="00C82A30" w:rsidRDefault="00C82A30" w:rsidP="00C82A30">
              <w:pPr>
                <w:pStyle w:val="Bibliography"/>
                <w:rPr>
                  <w:rFonts w:ascii="Abadi Extra Light" w:hAnsi="Abadi Extra Light"/>
                  <w:noProof/>
                </w:rPr>
              </w:pPr>
              <w:r w:rsidRPr="00C82A30">
                <w:rPr>
                  <w:rFonts w:ascii="Abadi Extra Light" w:hAnsi="Abadi Extra Light"/>
                  <w:noProof/>
                </w:rPr>
                <w:t xml:space="preserve">SRA, 2025. </w:t>
              </w:r>
              <w:r w:rsidRPr="00C82A30">
                <w:rPr>
                  <w:rFonts w:ascii="Abadi Extra Light" w:hAnsi="Abadi Extra Light"/>
                  <w:i/>
                  <w:iCs/>
                  <w:noProof/>
                </w:rPr>
                <w:t xml:space="preserve">Learning and development templates. </w:t>
              </w:r>
              <w:r w:rsidRPr="00C82A30">
                <w:rPr>
                  <w:rFonts w:ascii="Abadi Extra Light" w:hAnsi="Abadi Extra Light"/>
                  <w:noProof/>
                </w:rPr>
                <w:t xml:space="preserve">[Online] </w:t>
              </w:r>
              <w:r w:rsidRPr="00C82A30">
                <w:rPr>
                  <w:rFonts w:ascii="Abadi Extra Light" w:hAnsi="Abadi Extra Light"/>
                  <w:noProof/>
                </w:rPr>
                <w:br/>
                <w:t xml:space="preserve">Available at: </w:t>
              </w:r>
              <w:r w:rsidRPr="00C82A30">
                <w:rPr>
                  <w:rFonts w:ascii="Abadi Extra Light" w:hAnsi="Abadi Extra Light"/>
                  <w:noProof/>
                  <w:u w:val="single"/>
                </w:rPr>
                <w:t>https://www.sra.org.uk/solicitors/resources/continuing-competence/templates/</w:t>
              </w:r>
              <w:r w:rsidRPr="00C82A30">
                <w:rPr>
                  <w:rFonts w:ascii="Abadi Extra Light" w:hAnsi="Abadi Extra Light"/>
                  <w:noProof/>
                </w:rPr>
                <w:br/>
                <w:t>[Accessed 5th February 2025].</w:t>
              </w:r>
            </w:p>
            <w:p w14:paraId="613AAE0F" w14:textId="0DC52EF2" w:rsidR="00C82A30" w:rsidRPr="00C82A30" w:rsidRDefault="00C82A30" w:rsidP="00C82A30">
              <w:pPr>
                <w:rPr>
                  <w:rFonts w:ascii="Abadi Extra Light" w:hAnsi="Abadi Extra Light"/>
                </w:rPr>
              </w:pPr>
              <w:r w:rsidRPr="00C82A30">
                <w:rPr>
                  <w:rFonts w:ascii="Abadi Extra Light" w:hAnsi="Abadi Extra Light"/>
                  <w:b/>
                  <w:bCs/>
                  <w:noProof/>
                </w:rPr>
                <w:fldChar w:fldCharType="end"/>
              </w:r>
            </w:p>
          </w:sdtContent>
        </w:sdt>
      </w:sdtContent>
    </w:sdt>
    <w:p w14:paraId="4745C3AD" w14:textId="4AF6C196" w:rsidR="0006119E" w:rsidRDefault="00E45178" w:rsidP="00E00B97">
      <w:pPr>
        <w:rPr>
          <w:rFonts w:ascii="Abadi Extra Light" w:hAnsi="Abadi Extra Light"/>
          <w:sz w:val="28"/>
          <w:szCs w:val="28"/>
          <w:u w:val="single"/>
        </w:rPr>
      </w:pPr>
      <w:r w:rsidRPr="00E45178">
        <w:rPr>
          <w:rFonts w:ascii="Abadi Extra Light" w:hAnsi="Abadi Extra Light"/>
          <w:u w:val="single"/>
        </w:rPr>
        <w:t>C</w:t>
      </w:r>
      <w:r w:rsidRPr="00E45178">
        <w:rPr>
          <w:rFonts w:ascii="Abadi Extra Light" w:hAnsi="Abadi Extra Light"/>
          <w:sz w:val="28"/>
          <w:szCs w:val="28"/>
          <w:u w:val="single"/>
        </w:rPr>
        <w:t>ase Law</w:t>
      </w:r>
    </w:p>
    <w:p w14:paraId="377A8F1D" w14:textId="12412422" w:rsidR="00411BC0" w:rsidRPr="00411BC0" w:rsidRDefault="00411BC0" w:rsidP="00411BC0">
      <w:pPr>
        <w:rPr>
          <w:rFonts w:ascii="Abadi Extra Light" w:hAnsi="Abadi Extra Light"/>
        </w:rPr>
      </w:pPr>
      <w:r w:rsidRPr="00411BC0">
        <w:rPr>
          <w:rFonts w:ascii="Abadi Extra Light" w:hAnsi="Abadi Extra Light"/>
        </w:rPr>
        <w:t>Wright v Macadam [1949] 2 KB 74</w:t>
      </w:r>
      <w:r w:rsidR="00311C9B" w:rsidRPr="00311C9B">
        <w:rPr>
          <w:rFonts w:ascii="Abadi Extra Light" w:hAnsi="Abadi Extra Light"/>
        </w:rPr>
        <w:t>4</w:t>
      </w:r>
    </w:p>
    <w:p w14:paraId="463AED4C" w14:textId="79C0639F" w:rsidR="00787230" w:rsidRDefault="00A5594F" w:rsidP="00E00B97">
      <w:pPr>
        <w:rPr>
          <w:rFonts w:ascii="Abadi Extra Light" w:hAnsi="Abadi Extra Light"/>
        </w:rPr>
      </w:pPr>
      <w:r w:rsidRPr="00787230">
        <w:rPr>
          <w:rFonts w:ascii="Abadi Extra Light" w:hAnsi="Abadi Extra Light"/>
        </w:rPr>
        <w:t>Wheeldon v Burrows (1879) LR 12 Ch D 31</w:t>
      </w:r>
    </w:p>
    <w:p w14:paraId="6DBE4F67" w14:textId="0952FF96" w:rsidR="008C40B4" w:rsidRDefault="008C40B4" w:rsidP="00E00B97">
      <w:pPr>
        <w:rPr>
          <w:rFonts w:ascii="Abadi Extra Light" w:hAnsi="Abadi Extra Light"/>
          <w:b/>
          <w:bCs/>
        </w:rPr>
      </w:pPr>
      <w:r w:rsidRPr="008C40B4">
        <w:rPr>
          <w:rFonts w:ascii="Abadi Extra Light" w:hAnsi="Abadi Extra Light"/>
          <w:b/>
          <w:bCs/>
        </w:rPr>
        <w:t>Tulk v Moxhay [1848] 41 ER 1143</w:t>
      </w:r>
    </w:p>
    <w:p w14:paraId="3EF20DE7" w14:textId="1DC79DE7" w:rsidR="001D716E" w:rsidRDefault="001D716E" w:rsidP="00E00B97">
      <w:pPr>
        <w:rPr>
          <w:rFonts w:ascii="Abadi Extra Light" w:hAnsi="Abadi Extra Light"/>
          <w:b/>
          <w:bCs/>
        </w:rPr>
      </w:pPr>
      <w:r w:rsidRPr="001D716E">
        <w:rPr>
          <w:rFonts w:ascii="Abadi Extra Light" w:hAnsi="Abadi Extra Light"/>
          <w:b/>
          <w:bCs/>
        </w:rPr>
        <w:t>Austerberry v Corporation of Oldham (1885) 29 Ch.D. 750</w:t>
      </w:r>
    </w:p>
    <w:p w14:paraId="419BF404" w14:textId="77777777" w:rsidR="002C7866" w:rsidRPr="002C7866" w:rsidRDefault="002C7866" w:rsidP="002C7866">
      <w:pPr>
        <w:rPr>
          <w:rFonts w:ascii="Abadi Extra Light" w:hAnsi="Abadi Extra Light"/>
        </w:rPr>
      </w:pPr>
      <w:r w:rsidRPr="002C7866">
        <w:rPr>
          <w:rFonts w:ascii="Abadi Extra Light" w:hAnsi="Abadi Extra Light"/>
          <w:b/>
          <w:bCs/>
        </w:rPr>
        <w:t>Rhone v Stephens [1994] 2 AC 310; [1994] 2 All ER 65; [1994] 2 WLR 429;</w:t>
      </w:r>
    </w:p>
    <w:p w14:paraId="16ED242F" w14:textId="77777777" w:rsidR="002C7866" w:rsidRPr="002C7866" w:rsidRDefault="002C7866" w:rsidP="002C7866">
      <w:pPr>
        <w:rPr>
          <w:rFonts w:ascii="Abadi Extra Light" w:hAnsi="Abadi Extra Light"/>
        </w:rPr>
      </w:pPr>
      <w:r w:rsidRPr="002C7866">
        <w:rPr>
          <w:rFonts w:ascii="Abadi Extra Light" w:hAnsi="Abadi Extra Light"/>
          <w:b/>
          <w:bCs/>
        </w:rPr>
        <w:t>[1994] 2 EGLR 181; [1994] NLJR 460; [1994] 37 EG 151</w:t>
      </w:r>
    </w:p>
    <w:p w14:paraId="3FA6D8C3" w14:textId="0ADDE9DD" w:rsidR="00E45178" w:rsidRDefault="005165B4" w:rsidP="00E00B97">
      <w:pPr>
        <w:rPr>
          <w:rFonts w:ascii="Abadi Extra Light" w:hAnsi="Abadi Extra Light"/>
        </w:rPr>
      </w:pPr>
      <w:r w:rsidRPr="005165B4">
        <w:rPr>
          <w:rFonts w:ascii="Abadi Extra Light" w:hAnsi="Abadi Extra Light"/>
        </w:rPr>
        <w:t>Spencer's Case (1583) 5 Co Rep. 16a</w:t>
      </w:r>
    </w:p>
    <w:p w14:paraId="47B94556" w14:textId="77777777" w:rsidR="00840ECA" w:rsidRDefault="00840ECA" w:rsidP="00E00B97">
      <w:pPr>
        <w:rPr>
          <w:rFonts w:ascii="Abadi Extra Light" w:hAnsi="Abadi Extra Light"/>
        </w:rPr>
      </w:pPr>
    </w:p>
    <w:p w14:paraId="59BD2357" w14:textId="209E9EAB" w:rsidR="00840ECA" w:rsidRPr="00840ECA" w:rsidRDefault="00840ECA" w:rsidP="00E00B97">
      <w:pPr>
        <w:rPr>
          <w:rFonts w:ascii="Abadi Extra Light" w:hAnsi="Abadi Extra Light"/>
          <w:sz w:val="28"/>
          <w:szCs w:val="28"/>
          <w:u w:val="single"/>
        </w:rPr>
      </w:pPr>
      <w:r w:rsidRPr="00840ECA">
        <w:rPr>
          <w:rFonts w:ascii="Abadi Extra Light" w:hAnsi="Abadi Extra Light"/>
          <w:sz w:val="28"/>
          <w:szCs w:val="28"/>
          <w:u w:val="single"/>
        </w:rPr>
        <w:t>Legislation</w:t>
      </w:r>
    </w:p>
    <w:p w14:paraId="44B3F02C" w14:textId="39200151" w:rsidR="00840ECA" w:rsidRPr="00840ECA" w:rsidRDefault="00840ECA" w:rsidP="00E00B97">
      <w:pPr>
        <w:rPr>
          <w:rFonts w:ascii="Abadi Extra Light" w:hAnsi="Abadi Extra Light"/>
        </w:rPr>
      </w:pPr>
      <w:r w:rsidRPr="00840ECA">
        <w:rPr>
          <w:rFonts w:ascii="Abadi Extra Light" w:hAnsi="Abadi Extra Light"/>
        </w:rPr>
        <w:t>Land Registration Act 2002</w:t>
      </w:r>
    </w:p>
    <w:p w14:paraId="6F02938A" w14:textId="47245E5E" w:rsidR="005165B4" w:rsidRPr="005165B4" w:rsidRDefault="00840ECA" w:rsidP="00E00B97">
      <w:pPr>
        <w:rPr>
          <w:rFonts w:ascii="Abadi Extra Light" w:hAnsi="Abadi Extra Light"/>
        </w:rPr>
      </w:pPr>
      <w:r>
        <w:rPr>
          <w:rFonts w:ascii="Abadi Extra Light" w:hAnsi="Abadi Extra Light"/>
        </w:rPr>
        <w:t>Law of Property Act 1925</w:t>
      </w:r>
    </w:p>
    <w:p w14:paraId="2B0E1541" w14:textId="77777777" w:rsidR="0006119E" w:rsidRPr="00C82A30" w:rsidRDefault="0006119E" w:rsidP="00E00B97">
      <w:pPr>
        <w:rPr>
          <w:rFonts w:ascii="Abadi Extra Light" w:hAnsi="Abadi Extra Light"/>
        </w:rPr>
      </w:pPr>
    </w:p>
    <w:p w14:paraId="26394645" w14:textId="77777777" w:rsidR="0006119E" w:rsidRPr="00C82A30" w:rsidRDefault="0006119E" w:rsidP="00E00B97">
      <w:pPr>
        <w:rPr>
          <w:rFonts w:ascii="Abadi Extra Light" w:hAnsi="Abadi Extra Light"/>
        </w:rPr>
      </w:pPr>
    </w:p>
    <w:p w14:paraId="66C15A37" w14:textId="77777777" w:rsidR="0006119E" w:rsidRPr="00C82A30" w:rsidRDefault="0006119E" w:rsidP="00E00B97">
      <w:pPr>
        <w:rPr>
          <w:rFonts w:ascii="Abadi Extra Light" w:hAnsi="Abadi Extra Light"/>
        </w:rPr>
      </w:pPr>
    </w:p>
    <w:p w14:paraId="273946B0" w14:textId="77777777" w:rsidR="0006119E" w:rsidRPr="00C82A30" w:rsidRDefault="0006119E" w:rsidP="00E00B97">
      <w:pPr>
        <w:rPr>
          <w:rFonts w:ascii="Abadi Extra Light" w:hAnsi="Abadi Extra Light"/>
        </w:rPr>
      </w:pPr>
    </w:p>
    <w:p w14:paraId="146D49AF" w14:textId="77777777" w:rsidR="0006119E" w:rsidRPr="00C82A30" w:rsidRDefault="0006119E" w:rsidP="00E00B97">
      <w:pPr>
        <w:rPr>
          <w:rFonts w:ascii="Abadi Extra Light" w:hAnsi="Abadi Extra Light"/>
        </w:rPr>
      </w:pPr>
    </w:p>
    <w:p w14:paraId="6DAFBE6E" w14:textId="77777777" w:rsidR="0006119E" w:rsidRDefault="0006119E" w:rsidP="00E00B97">
      <w:pPr>
        <w:rPr>
          <w:rFonts w:ascii="Abadi Extra Light" w:hAnsi="Abadi Extra Light"/>
        </w:rPr>
      </w:pPr>
    </w:p>
    <w:p w14:paraId="7179C4C9" w14:textId="77777777" w:rsidR="0006119E" w:rsidRDefault="0006119E" w:rsidP="00E00B97">
      <w:pPr>
        <w:rPr>
          <w:rFonts w:ascii="Abadi Extra Light" w:hAnsi="Abadi Extra Light"/>
        </w:rPr>
      </w:pPr>
    </w:p>
    <w:p w14:paraId="160B1889" w14:textId="77777777" w:rsidR="0006119E" w:rsidRDefault="0006119E" w:rsidP="00E00B97">
      <w:pPr>
        <w:rPr>
          <w:rFonts w:ascii="Abadi Extra Light" w:hAnsi="Abadi Extra Light"/>
        </w:rPr>
      </w:pPr>
    </w:p>
    <w:p w14:paraId="02020A9D" w14:textId="77777777" w:rsidR="0006119E" w:rsidRPr="00E00B97" w:rsidRDefault="0006119E" w:rsidP="00E00B97">
      <w:pPr>
        <w:rPr>
          <w:rFonts w:ascii="Abadi Extra Light" w:hAnsi="Abadi Extra Light"/>
        </w:rPr>
      </w:pPr>
    </w:p>
    <w:sectPr w:rsidR="0006119E" w:rsidRPr="00E00B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badi Extra Light">
    <w:charset w:val="00"/>
    <w:family w:val="swiss"/>
    <w:pitch w:val="variable"/>
    <w:sig w:usb0="8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41B4B"/>
    <w:multiLevelType w:val="multilevel"/>
    <w:tmpl w:val="92705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4021B"/>
    <w:multiLevelType w:val="hybridMultilevel"/>
    <w:tmpl w:val="CC5A3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240FB9"/>
    <w:multiLevelType w:val="hybridMultilevel"/>
    <w:tmpl w:val="C3145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912DF7"/>
    <w:multiLevelType w:val="hybridMultilevel"/>
    <w:tmpl w:val="4FECA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130D0B"/>
    <w:multiLevelType w:val="hybridMultilevel"/>
    <w:tmpl w:val="B17423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F15E05"/>
    <w:multiLevelType w:val="hybridMultilevel"/>
    <w:tmpl w:val="92182A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F82159"/>
    <w:multiLevelType w:val="hybridMultilevel"/>
    <w:tmpl w:val="A2FE8D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3B5027"/>
    <w:multiLevelType w:val="hybridMultilevel"/>
    <w:tmpl w:val="7CC06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C3968"/>
    <w:multiLevelType w:val="hybridMultilevel"/>
    <w:tmpl w:val="884AEC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6981B6E"/>
    <w:multiLevelType w:val="multilevel"/>
    <w:tmpl w:val="EC229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DC3FB1"/>
    <w:multiLevelType w:val="hybridMultilevel"/>
    <w:tmpl w:val="CC66FD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C04297"/>
    <w:multiLevelType w:val="hybridMultilevel"/>
    <w:tmpl w:val="D2E415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E1B54F8"/>
    <w:multiLevelType w:val="hybridMultilevel"/>
    <w:tmpl w:val="D81A1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A3C41"/>
    <w:multiLevelType w:val="multilevel"/>
    <w:tmpl w:val="95B6E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2837E2"/>
    <w:multiLevelType w:val="hybridMultilevel"/>
    <w:tmpl w:val="BCFA791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15" w15:restartNumberingAfterBreak="0">
    <w:nsid w:val="4DAE4F38"/>
    <w:multiLevelType w:val="hybridMultilevel"/>
    <w:tmpl w:val="93721C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373DC9"/>
    <w:multiLevelType w:val="hybridMultilevel"/>
    <w:tmpl w:val="003C54C8"/>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17" w15:restartNumberingAfterBreak="0">
    <w:nsid w:val="4FE14055"/>
    <w:multiLevelType w:val="hybridMultilevel"/>
    <w:tmpl w:val="6BB47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3A704A"/>
    <w:multiLevelType w:val="hybridMultilevel"/>
    <w:tmpl w:val="C088B3D6"/>
    <w:lvl w:ilvl="0" w:tplc="9370ADA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95A2C47"/>
    <w:multiLevelType w:val="hybridMultilevel"/>
    <w:tmpl w:val="9E6890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AEF4946"/>
    <w:multiLevelType w:val="hybridMultilevel"/>
    <w:tmpl w:val="0212D6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2CF5F53"/>
    <w:multiLevelType w:val="multilevel"/>
    <w:tmpl w:val="81F86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B93191"/>
    <w:multiLevelType w:val="hybridMultilevel"/>
    <w:tmpl w:val="4CF6E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806F9B"/>
    <w:multiLevelType w:val="hybridMultilevel"/>
    <w:tmpl w:val="A0A42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56259D"/>
    <w:multiLevelType w:val="hybridMultilevel"/>
    <w:tmpl w:val="422E4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8B7DF7"/>
    <w:multiLevelType w:val="hybridMultilevel"/>
    <w:tmpl w:val="0D7CC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5404B7"/>
    <w:multiLevelType w:val="hybridMultilevel"/>
    <w:tmpl w:val="7652C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BB3662"/>
    <w:multiLevelType w:val="hybridMultilevel"/>
    <w:tmpl w:val="1316B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E32C9F"/>
    <w:multiLevelType w:val="hybridMultilevel"/>
    <w:tmpl w:val="0E9E25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90874F3"/>
    <w:multiLevelType w:val="hybridMultilevel"/>
    <w:tmpl w:val="C5F49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DA3551"/>
    <w:multiLevelType w:val="hybridMultilevel"/>
    <w:tmpl w:val="26FCF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4985074">
    <w:abstractNumId w:val="28"/>
  </w:num>
  <w:num w:numId="2" w16cid:durableId="1457601182">
    <w:abstractNumId w:val="23"/>
  </w:num>
  <w:num w:numId="3" w16cid:durableId="534543146">
    <w:abstractNumId w:val="17"/>
  </w:num>
  <w:num w:numId="4" w16cid:durableId="1625234352">
    <w:abstractNumId w:val="25"/>
  </w:num>
  <w:num w:numId="5" w16cid:durableId="1351948618">
    <w:abstractNumId w:val="10"/>
  </w:num>
  <w:num w:numId="6" w16cid:durableId="1682657811">
    <w:abstractNumId w:val="4"/>
  </w:num>
  <w:num w:numId="7" w16cid:durableId="83504119">
    <w:abstractNumId w:val="16"/>
  </w:num>
  <w:num w:numId="8" w16cid:durableId="248082954">
    <w:abstractNumId w:val="15"/>
  </w:num>
  <w:num w:numId="9" w16cid:durableId="42943634">
    <w:abstractNumId w:val="19"/>
  </w:num>
  <w:num w:numId="10" w16cid:durableId="719985534">
    <w:abstractNumId w:val="20"/>
  </w:num>
  <w:num w:numId="11" w16cid:durableId="1463235671">
    <w:abstractNumId w:val="8"/>
  </w:num>
  <w:num w:numId="12" w16cid:durableId="567687292">
    <w:abstractNumId w:val="11"/>
  </w:num>
  <w:num w:numId="13" w16cid:durableId="795677542">
    <w:abstractNumId w:val="6"/>
  </w:num>
  <w:num w:numId="14" w16cid:durableId="301008300">
    <w:abstractNumId w:val="12"/>
  </w:num>
  <w:num w:numId="15" w16cid:durableId="2036078819">
    <w:abstractNumId w:val="30"/>
  </w:num>
  <w:num w:numId="16" w16cid:durableId="1150052907">
    <w:abstractNumId w:val="18"/>
  </w:num>
  <w:num w:numId="17" w16cid:durableId="653878190">
    <w:abstractNumId w:val="14"/>
  </w:num>
  <w:num w:numId="18" w16cid:durableId="1148592460">
    <w:abstractNumId w:val="3"/>
  </w:num>
  <w:num w:numId="19" w16cid:durableId="1268853432">
    <w:abstractNumId w:val="2"/>
  </w:num>
  <w:num w:numId="20" w16cid:durableId="568149739">
    <w:abstractNumId w:val="27"/>
  </w:num>
  <w:num w:numId="21" w16cid:durableId="194733946">
    <w:abstractNumId w:val="24"/>
  </w:num>
  <w:num w:numId="22" w16cid:durableId="259872767">
    <w:abstractNumId w:val="1"/>
  </w:num>
  <w:num w:numId="23" w16cid:durableId="67658449">
    <w:abstractNumId w:val="5"/>
  </w:num>
  <w:num w:numId="24" w16cid:durableId="1300724780">
    <w:abstractNumId w:val="26"/>
  </w:num>
  <w:num w:numId="25" w16cid:durableId="1063528397">
    <w:abstractNumId w:val="22"/>
  </w:num>
  <w:num w:numId="26" w16cid:durableId="1783648284">
    <w:abstractNumId w:val="29"/>
  </w:num>
  <w:num w:numId="27" w16cid:durableId="613485718">
    <w:abstractNumId w:val="9"/>
  </w:num>
  <w:num w:numId="28" w16cid:durableId="284392998">
    <w:abstractNumId w:val="0"/>
  </w:num>
  <w:num w:numId="29" w16cid:durableId="1757361240">
    <w:abstractNumId w:val="13"/>
  </w:num>
  <w:num w:numId="30" w16cid:durableId="835998973">
    <w:abstractNumId w:val="21"/>
  </w:num>
  <w:num w:numId="31" w16cid:durableId="7637688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99C"/>
    <w:rsid w:val="00001175"/>
    <w:rsid w:val="000017A8"/>
    <w:rsid w:val="00002808"/>
    <w:rsid w:val="00003B0B"/>
    <w:rsid w:val="000062C1"/>
    <w:rsid w:val="00006995"/>
    <w:rsid w:val="00007EE9"/>
    <w:rsid w:val="0001263D"/>
    <w:rsid w:val="00014550"/>
    <w:rsid w:val="0002154E"/>
    <w:rsid w:val="00025940"/>
    <w:rsid w:val="00041455"/>
    <w:rsid w:val="00044390"/>
    <w:rsid w:val="00044C26"/>
    <w:rsid w:val="00047843"/>
    <w:rsid w:val="0005320F"/>
    <w:rsid w:val="0006119E"/>
    <w:rsid w:val="00061639"/>
    <w:rsid w:val="0006298B"/>
    <w:rsid w:val="00066628"/>
    <w:rsid w:val="00072C65"/>
    <w:rsid w:val="00080D3C"/>
    <w:rsid w:val="00082704"/>
    <w:rsid w:val="00083B01"/>
    <w:rsid w:val="00090BF7"/>
    <w:rsid w:val="000915BC"/>
    <w:rsid w:val="00092384"/>
    <w:rsid w:val="000967E4"/>
    <w:rsid w:val="000A18CE"/>
    <w:rsid w:val="000A19CE"/>
    <w:rsid w:val="000B1D0C"/>
    <w:rsid w:val="000B2BC6"/>
    <w:rsid w:val="000B483D"/>
    <w:rsid w:val="000B7803"/>
    <w:rsid w:val="000B7C6E"/>
    <w:rsid w:val="000C23C2"/>
    <w:rsid w:val="000C7C13"/>
    <w:rsid w:val="000E286E"/>
    <w:rsid w:val="000E39F9"/>
    <w:rsid w:val="000F422E"/>
    <w:rsid w:val="000F659D"/>
    <w:rsid w:val="000F7657"/>
    <w:rsid w:val="00105924"/>
    <w:rsid w:val="00120303"/>
    <w:rsid w:val="0012238B"/>
    <w:rsid w:val="001227CB"/>
    <w:rsid w:val="00131228"/>
    <w:rsid w:val="00131C66"/>
    <w:rsid w:val="00132FA8"/>
    <w:rsid w:val="001373E5"/>
    <w:rsid w:val="00141AD3"/>
    <w:rsid w:val="00141B78"/>
    <w:rsid w:val="0014277F"/>
    <w:rsid w:val="00160B03"/>
    <w:rsid w:val="001620AF"/>
    <w:rsid w:val="0016634A"/>
    <w:rsid w:val="00170D23"/>
    <w:rsid w:val="00170E1A"/>
    <w:rsid w:val="00171967"/>
    <w:rsid w:val="0017478E"/>
    <w:rsid w:val="001A13D7"/>
    <w:rsid w:val="001A6B3D"/>
    <w:rsid w:val="001B0E0C"/>
    <w:rsid w:val="001B4EF6"/>
    <w:rsid w:val="001B6C66"/>
    <w:rsid w:val="001C4245"/>
    <w:rsid w:val="001D6ED3"/>
    <w:rsid w:val="001D716E"/>
    <w:rsid w:val="001E0FF2"/>
    <w:rsid w:val="001F2184"/>
    <w:rsid w:val="001F3D08"/>
    <w:rsid w:val="00200E08"/>
    <w:rsid w:val="00202388"/>
    <w:rsid w:val="00202BFC"/>
    <w:rsid w:val="00213070"/>
    <w:rsid w:val="0021490D"/>
    <w:rsid w:val="002224F3"/>
    <w:rsid w:val="00223CCF"/>
    <w:rsid w:val="002278C3"/>
    <w:rsid w:val="002332A3"/>
    <w:rsid w:val="00236909"/>
    <w:rsid w:val="0024088E"/>
    <w:rsid w:val="002420EA"/>
    <w:rsid w:val="00243626"/>
    <w:rsid w:val="002441AD"/>
    <w:rsid w:val="00245A7C"/>
    <w:rsid w:val="002523D0"/>
    <w:rsid w:val="00262BF5"/>
    <w:rsid w:val="0026384A"/>
    <w:rsid w:val="00276575"/>
    <w:rsid w:val="00286F97"/>
    <w:rsid w:val="00290C97"/>
    <w:rsid w:val="002933BA"/>
    <w:rsid w:val="00297BBA"/>
    <w:rsid w:val="002A0C03"/>
    <w:rsid w:val="002A208B"/>
    <w:rsid w:val="002A323B"/>
    <w:rsid w:val="002A339E"/>
    <w:rsid w:val="002A3D7E"/>
    <w:rsid w:val="002A5473"/>
    <w:rsid w:val="002A7010"/>
    <w:rsid w:val="002B03E9"/>
    <w:rsid w:val="002B3A03"/>
    <w:rsid w:val="002B5539"/>
    <w:rsid w:val="002C5C45"/>
    <w:rsid w:val="002C7866"/>
    <w:rsid w:val="002C793D"/>
    <w:rsid w:val="002D3096"/>
    <w:rsid w:val="002D7C7A"/>
    <w:rsid w:val="002E40C1"/>
    <w:rsid w:val="002E473E"/>
    <w:rsid w:val="002F0D69"/>
    <w:rsid w:val="002F301B"/>
    <w:rsid w:val="002F3AC1"/>
    <w:rsid w:val="003007BF"/>
    <w:rsid w:val="003059E7"/>
    <w:rsid w:val="00306442"/>
    <w:rsid w:val="00307CBE"/>
    <w:rsid w:val="00311C9B"/>
    <w:rsid w:val="00313D9C"/>
    <w:rsid w:val="00313E07"/>
    <w:rsid w:val="00314DC4"/>
    <w:rsid w:val="00314E3A"/>
    <w:rsid w:val="00316831"/>
    <w:rsid w:val="003175A1"/>
    <w:rsid w:val="0032078A"/>
    <w:rsid w:val="003252E0"/>
    <w:rsid w:val="003265D1"/>
    <w:rsid w:val="003304E2"/>
    <w:rsid w:val="0033232F"/>
    <w:rsid w:val="00337FBC"/>
    <w:rsid w:val="0034367F"/>
    <w:rsid w:val="0034491D"/>
    <w:rsid w:val="00351190"/>
    <w:rsid w:val="003541C1"/>
    <w:rsid w:val="00367B16"/>
    <w:rsid w:val="00367D2B"/>
    <w:rsid w:val="00372454"/>
    <w:rsid w:val="0037328B"/>
    <w:rsid w:val="00381DB2"/>
    <w:rsid w:val="00385309"/>
    <w:rsid w:val="00385E83"/>
    <w:rsid w:val="003902BE"/>
    <w:rsid w:val="00393CC8"/>
    <w:rsid w:val="003A261E"/>
    <w:rsid w:val="003A4728"/>
    <w:rsid w:val="003B0252"/>
    <w:rsid w:val="003B0DF3"/>
    <w:rsid w:val="003B40A7"/>
    <w:rsid w:val="003C31E4"/>
    <w:rsid w:val="003C34F9"/>
    <w:rsid w:val="003D6C96"/>
    <w:rsid w:val="003D6E69"/>
    <w:rsid w:val="003F08E3"/>
    <w:rsid w:val="003F10E1"/>
    <w:rsid w:val="004068B6"/>
    <w:rsid w:val="00411BC0"/>
    <w:rsid w:val="004126AA"/>
    <w:rsid w:val="00420071"/>
    <w:rsid w:val="004212F8"/>
    <w:rsid w:val="0042423C"/>
    <w:rsid w:val="00425292"/>
    <w:rsid w:val="00426FB0"/>
    <w:rsid w:val="00434016"/>
    <w:rsid w:val="00436156"/>
    <w:rsid w:val="00440A6B"/>
    <w:rsid w:val="00445472"/>
    <w:rsid w:val="0044772C"/>
    <w:rsid w:val="00451BE3"/>
    <w:rsid w:val="00452E66"/>
    <w:rsid w:val="00453179"/>
    <w:rsid w:val="00453AA5"/>
    <w:rsid w:val="00454D67"/>
    <w:rsid w:val="004567D2"/>
    <w:rsid w:val="004635D7"/>
    <w:rsid w:val="00464150"/>
    <w:rsid w:val="004649B8"/>
    <w:rsid w:val="004656B4"/>
    <w:rsid w:val="00470BE5"/>
    <w:rsid w:val="004716A1"/>
    <w:rsid w:val="0047654F"/>
    <w:rsid w:val="00480AF2"/>
    <w:rsid w:val="00487B7A"/>
    <w:rsid w:val="00490E89"/>
    <w:rsid w:val="004952C8"/>
    <w:rsid w:val="004A1BC7"/>
    <w:rsid w:val="004A748D"/>
    <w:rsid w:val="004B0C16"/>
    <w:rsid w:val="004B16F2"/>
    <w:rsid w:val="004B18BE"/>
    <w:rsid w:val="004B34C6"/>
    <w:rsid w:val="004B5937"/>
    <w:rsid w:val="004B61D8"/>
    <w:rsid w:val="004B7474"/>
    <w:rsid w:val="004C1491"/>
    <w:rsid w:val="004C42BD"/>
    <w:rsid w:val="004C55CB"/>
    <w:rsid w:val="004D0855"/>
    <w:rsid w:val="004D1C7A"/>
    <w:rsid w:val="004D7B88"/>
    <w:rsid w:val="004E3126"/>
    <w:rsid w:val="004E40C2"/>
    <w:rsid w:val="004E6272"/>
    <w:rsid w:val="004F0314"/>
    <w:rsid w:val="004F5ED7"/>
    <w:rsid w:val="0050046F"/>
    <w:rsid w:val="00502E1A"/>
    <w:rsid w:val="00503BBD"/>
    <w:rsid w:val="00510D23"/>
    <w:rsid w:val="005128F3"/>
    <w:rsid w:val="005165B4"/>
    <w:rsid w:val="005177F1"/>
    <w:rsid w:val="00523692"/>
    <w:rsid w:val="00524F13"/>
    <w:rsid w:val="00525E9D"/>
    <w:rsid w:val="00542431"/>
    <w:rsid w:val="00543FB1"/>
    <w:rsid w:val="005521CD"/>
    <w:rsid w:val="00556216"/>
    <w:rsid w:val="00557718"/>
    <w:rsid w:val="00560F52"/>
    <w:rsid w:val="00561DC7"/>
    <w:rsid w:val="005623BC"/>
    <w:rsid w:val="00565956"/>
    <w:rsid w:val="005725FD"/>
    <w:rsid w:val="00572AC4"/>
    <w:rsid w:val="00580179"/>
    <w:rsid w:val="00581C94"/>
    <w:rsid w:val="00585E56"/>
    <w:rsid w:val="005864C3"/>
    <w:rsid w:val="005868F0"/>
    <w:rsid w:val="0059082A"/>
    <w:rsid w:val="005954C9"/>
    <w:rsid w:val="00596298"/>
    <w:rsid w:val="005A0183"/>
    <w:rsid w:val="005A1943"/>
    <w:rsid w:val="005A31A3"/>
    <w:rsid w:val="005B148C"/>
    <w:rsid w:val="005B27BE"/>
    <w:rsid w:val="005C0212"/>
    <w:rsid w:val="005C2520"/>
    <w:rsid w:val="005C395A"/>
    <w:rsid w:val="005C4679"/>
    <w:rsid w:val="005C5E58"/>
    <w:rsid w:val="005C74B3"/>
    <w:rsid w:val="005C7CCE"/>
    <w:rsid w:val="005D1426"/>
    <w:rsid w:val="005D1C55"/>
    <w:rsid w:val="005D1D81"/>
    <w:rsid w:val="005D1EB1"/>
    <w:rsid w:val="005D3481"/>
    <w:rsid w:val="005D7015"/>
    <w:rsid w:val="005E476F"/>
    <w:rsid w:val="005E5ED6"/>
    <w:rsid w:val="005F00DC"/>
    <w:rsid w:val="005F09E8"/>
    <w:rsid w:val="005F4097"/>
    <w:rsid w:val="005F7BCE"/>
    <w:rsid w:val="00601FCD"/>
    <w:rsid w:val="0060674F"/>
    <w:rsid w:val="00611177"/>
    <w:rsid w:val="00611394"/>
    <w:rsid w:val="00621BA4"/>
    <w:rsid w:val="00626BC3"/>
    <w:rsid w:val="0063007C"/>
    <w:rsid w:val="00636747"/>
    <w:rsid w:val="00636DF6"/>
    <w:rsid w:val="00640C53"/>
    <w:rsid w:val="00641F88"/>
    <w:rsid w:val="00642C47"/>
    <w:rsid w:val="00643320"/>
    <w:rsid w:val="00646726"/>
    <w:rsid w:val="00651D8C"/>
    <w:rsid w:val="00662582"/>
    <w:rsid w:val="00663BA6"/>
    <w:rsid w:val="0066511E"/>
    <w:rsid w:val="00665468"/>
    <w:rsid w:val="00667FC8"/>
    <w:rsid w:val="00674A61"/>
    <w:rsid w:val="006752B6"/>
    <w:rsid w:val="00676353"/>
    <w:rsid w:val="006769B7"/>
    <w:rsid w:val="0069031A"/>
    <w:rsid w:val="00690839"/>
    <w:rsid w:val="00691FC8"/>
    <w:rsid w:val="006933F7"/>
    <w:rsid w:val="006A1D8E"/>
    <w:rsid w:val="006A2283"/>
    <w:rsid w:val="006A31B6"/>
    <w:rsid w:val="006A35A0"/>
    <w:rsid w:val="006A5C32"/>
    <w:rsid w:val="006A7252"/>
    <w:rsid w:val="006B08D6"/>
    <w:rsid w:val="006B1260"/>
    <w:rsid w:val="006B5757"/>
    <w:rsid w:val="006C00B8"/>
    <w:rsid w:val="006C45CE"/>
    <w:rsid w:val="006D0C78"/>
    <w:rsid w:val="006D4BF6"/>
    <w:rsid w:val="006D60AD"/>
    <w:rsid w:val="006D75B8"/>
    <w:rsid w:val="006E03C7"/>
    <w:rsid w:val="006E6891"/>
    <w:rsid w:val="006F1937"/>
    <w:rsid w:val="006F2C0B"/>
    <w:rsid w:val="006F318A"/>
    <w:rsid w:val="006F38A8"/>
    <w:rsid w:val="006F3C05"/>
    <w:rsid w:val="006F4BD2"/>
    <w:rsid w:val="007008EC"/>
    <w:rsid w:val="00702D75"/>
    <w:rsid w:val="007043FC"/>
    <w:rsid w:val="007048E9"/>
    <w:rsid w:val="0070626B"/>
    <w:rsid w:val="0071268C"/>
    <w:rsid w:val="0071460C"/>
    <w:rsid w:val="00717EC6"/>
    <w:rsid w:val="00732934"/>
    <w:rsid w:val="007365CC"/>
    <w:rsid w:val="00737E9A"/>
    <w:rsid w:val="00744C8A"/>
    <w:rsid w:val="00751134"/>
    <w:rsid w:val="007626B7"/>
    <w:rsid w:val="00763342"/>
    <w:rsid w:val="007667F7"/>
    <w:rsid w:val="00767177"/>
    <w:rsid w:val="007734C8"/>
    <w:rsid w:val="00773530"/>
    <w:rsid w:val="00773ABF"/>
    <w:rsid w:val="00780FC2"/>
    <w:rsid w:val="0078331E"/>
    <w:rsid w:val="00783675"/>
    <w:rsid w:val="00787230"/>
    <w:rsid w:val="00787332"/>
    <w:rsid w:val="007900DE"/>
    <w:rsid w:val="00791738"/>
    <w:rsid w:val="00791D65"/>
    <w:rsid w:val="007920E9"/>
    <w:rsid w:val="00792132"/>
    <w:rsid w:val="007932B2"/>
    <w:rsid w:val="00793545"/>
    <w:rsid w:val="007B1E27"/>
    <w:rsid w:val="007B1F6C"/>
    <w:rsid w:val="007C0626"/>
    <w:rsid w:val="007C40A6"/>
    <w:rsid w:val="007C5675"/>
    <w:rsid w:val="007C59CC"/>
    <w:rsid w:val="007C7F3F"/>
    <w:rsid w:val="007D0CC3"/>
    <w:rsid w:val="007D4F96"/>
    <w:rsid w:val="007E0475"/>
    <w:rsid w:val="007E3964"/>
    <w:rsid w:val="007E65CC"/>
    <w:rsid w:val="007E7C2C"/>
    <w:rsid w:val="008001E6"/>
    <w:rsid w:val="00803A48"/>
    <w:rsid w:val="00805DC3"/>
    <w:rsid w:val="0080649D"/>
    <w:rsid w:val="00806DA7"/>
    <w:rsid w:val="008071A1"/>
    <w:rsid w:val="00807205"/>
    <w:rsid w:val="00811DBE"/>
    <w:rsid w:val="008120F9"/>
    <w:rsid w:val="00822F91"/>
    <w:rsid w:val="00823EFE"/>
    <w:rsid w:val="00827F70"/>
    <w:rsid w:val="008338A1"/>
    <w:rsid w:val="00836936"/>
    <w:rsid w:val="00840ECA"/>
    <w:rsid w:val="0085046F"/>
    <w:rsid w:val="00852A59"/>
    <w:rsid w:val="00855AC9"/>
    <w:rsid w:val="00856264"/>
    <w:rsid w:val="00857134"/>
    <w:rsid w:val="008604FD"/>
    <w:rsid w:val="008634E0"/>
    <w:rsid w:val="00866D47"/>
    <w:rsid w:val="008742DE"/>
    <w:rsid w:val="00882F18"/>
    <w:rsid w:val="00893AB9"/>
    <w:rsid w:val="008955C7"/>
    <w:rsid w:val="0089594E"/>
    <w:rsid w:val="008A6D9E"/>
    <w:rsid w:val="008A77EC"/>
    <w:rsid w:val="008B0FFA"/>
    <w:rsid w:val="008B1FB2"/>
    <w:rsid w:val="008B302A"/>
    <w:rsid w:val="008B30F6"/>
    <w:rsid w:val="008B507B"/>
    <w:rsid w:val="008C40B4"/>
    <w:rsid w:val="008C415A"/>
    <w:rsid w:val="008D5F48"/>
    <w:rsid w:val="008E4FD5"/>
    <w:rsid w:val="008F2FB0"/>
    <w:rsid w:val="008F5B6D"/>
    <w:rsid w:val="008F7608"/>
    <w:rsid w:val="008F77F4"/>
    <w:rsid w:val="00900C43"/>
    <w:rsid w:val="00913EFC"/>
    <w:rsid w:val="00914EC0"/>
    <w:rsid w:val="00922A24"/>
    <w:rsid w:val="0093042D"/>
    <w:rsid w:val="00942CDD"/>
    <w:rsid w:val="00952F05"/>
    <w:rsid w:val="00953935"/>
    <w:rsid w:val="009609F1"/>
    <w:rsid w:val="00962E8A"/>
    <w:rsid w:val="009648F5"/>
    <w:rsid w:val="00964E8C"/>
    <w:rsid w:val="00965E2A"/>
    <w:rsid w:val="00966EBB"/>
    <w:rsid w:val="00970F8A"/>
    <w:rsid w:val="009742C8"/>
    <w:rsid w:val="00996928"/>
    <w:rsid w:val="00996CA6"/>
    <w:rsid w:val="009A1392"/>
    <w:rsid w:val="009A578B"/>
    <w:rsid w:val="009B27A7"/>
    <w:rsid w:val="009B76D9"/>
    <w:rsid w:val="009B7A99"/>
    <w:rsid w:val="009C0230"/>
    <w:rsid w:val="009C0243"/>
    <w:rsid w:val="009C28A6"/>
    <w:rsid w:val="009D0ECC"/>
    <w:rsid w:val="009D1812"/>
    <w:rsid w:val="009D2224"/>
    <w:rsid w:val="009D3536"/>
    <w:rsid w:val="009D3B87"/>
    <w:rsid w:val="009E0515"/>
    <w:rsid w:val="009E6994"/>
    <w:rsid w:val="009F1D71"/>
    <w:rsid w:val="009F26A4"/>
    <w:rsid w:val="009F4AA6"/>
    <w:rsid w:val="00A00E6D"/>
    <w:rsid w:val="00A02F5A"/>
    <w:rsid w:val="00A05400"/>
    <w:rsid w:val="00A068E7"/>
    <w:rsid w:val="00A1287B"/>
    <w:rsid w:val="00A135BD"/>
    <w:rsid w:val="00A15567"/>
    <w:rsid w:val="00A17CC9"/>
    <w:rsid w:val="00A24A20"/>
    <w:rsid w:val="00A26D09"/>
    <w:rsid w:val="00A36779"/>
    <w:rsid w:val="00A37058"/>
    <w:rsid w:val="00A4343D"/>
    <w:rsid w:val="00A4348E"/>
    <w:rsid w:val="00A4395C"/>
    <w:rsid w:val="00A453C9"/>
    <w:rsid w:val="00A46510"/>
    <w:rsid w:val="00A5594F"/>
    <w:rsid w:val="00A562D9"/>
    <w:rsid w:val="00A64E57"/>
    <w:rsid w:val="00A6718D"/>
    <w:rsid w:val="00A677A8"/>
    <w:rsid w:val="00A7055E"/>
    <w:rsid w:val="00A71E12"/>
    <w:rsid w:val="00A71F48"/>
    <w:rsid w:val="00A83CD8"/>
    <w:rsid w:val="00A90563"/>
    <w:rsid w:val="00AA06AD"/>
    <w:rsid w:val="00AA14BA"/>
    <w:rsid w:val="00AA4596"/>
    <w:rsid w:val="00AA6989"/>
    <w:rsid w:val="00AA7D4F"/>
    <w:rsid w:val="00AA7D8C"/>
    <w:rsid w:val="00AB01FD"/>
    <w:rsid w:val="00AB0AF6"/>
    <w:rsid w:val="00AB0D6E"/>
    <w:rsid w:val="00AB1345"/>
    <w:rsid w:val="00AB47AD"/>
    <w:rsid w:val="00AB5FF2"/>
    <w:rsid w:val="00AC16E2"/>
    <w:rsid w:val="00AC3032"/>
    <w:rsid w:val="00AC4947"/>
    <w:rsid w:val="00AD01C7"/>
    <w:rsid w:val="00AD423B"/>
    <w:rsid w:val="00AD42A3"/>
    <w:rsid w:val="00AE10FF"/>
    <w:rsid w:val="00AE32FB"/>
    <w:rsid w:val="00AE4708"/>
    <w:rsid w:val="00AE770A"/>
    <w:rsid w:val="00AF15AB"/>
    <w:rsid w:val="00AF2A3F"/>
    <w:rsid w:val="00AF42F3"/>
    <w:rsid w:val="00B01A34"/>
    <w:rsid w:val="00B01B46"/>
    <w:rsid w:val="00B028F7"/>
    <w:rsid w:val="00B06CC2"/>
    <w:rsid w:val="00B125A6"/>
    <w:rsid w:val="00B127AD"/>
    <w:rsid w:val="00B21742"/>
    <w:rsid w:val="00B2227B"/>
    <w:rsid w:val="00B23135"/>
    <w:rsid w:val="00B2403D"/>
    <w:rsid w:val="00B26215"/>
    <w:rsid w:val="00B3081C"/>
    <w:rsid w:val="00B351D9"/>
    <w:rsid w:val="00B35FFF"/>
    <w:rsid w:val="00B44F44"/>
    <w:rsid w:val="00B508F3"/>
    <w:rsid w:val="00B5451B"/>
    <w:rsid w:val="00B615A1"/>
    <w:rsid w:val="00B651C0"/>
    <w:rsid w:val="00B67385"/>
    <w:rsid w:val="00B70234"/>
    <w:rsid w:val="00B72BA4"/>
    <w:rsid w:val="00B730FD"/>
    <w:rsid w:val="00B75698"/>
    <w:rsid w:val="00B763DB"/>
    <w:rsid w:val="00B80756"/>
    <w:rsid w:val="00B85FAC"/>
    <w:rsid w:val="00B863E0"/>
    <w:rsid w:val="00B8642A"/>
    <w:rsid w:val="00B91353"/>
    <w:rsid w:val="00B93DD2"/>
    <w:rsid w:val="00B957A6"/>
    <w:rsid w:val="00B95C8A"/>
    <w:rsid w:val="00B96273"/>
    <w:rsid w:val="00BA0E7A"/>
    <w:rsid w:val="00BA4941"/>
    <w:rsid w:val="00BA4C3A"/>
    <w:rsid w:val="00BB1ED8"/>
    <w:rsid w:val="00BB31F7"/>
    <w:rsid w:val="00BC5A91"/>
    <w:rsid w:val="00BC7524"/>
    <w:rsid w:val="00BD641B"/>
    <w:rsid w:val="00BD7416"/>
    <w:rsid w:val="00BE178C"/>
    <w:rsid w:val="00BE3031"/>
    <w:rsid w:val="00BE303F"/>
    <w:rsid w:val="00BE74BE"/>
    <w:rsid w:val="00BF1D79"/>
    <w:rsid w:val="00BF6612"/>
    <w:rsid w:val="00BF76BF"/>
    <w:rsid w:val="00BF76FC"/>
    <w:rsid w:val="00C01FF0"/>
    <w:rsid w:val="00C02164"/>
    <w:rsid w:val="00C04656"/>
    <w:rsid w:val="00C05751"/>
    <w:rsid w:val="00C10BE4"/>
    <w:rsid w:val="00C144A8"/>
    <w:rsid w:val="00C152A1"/>
    <w:rsid w:val="00C1687D"/>
    <w:rsid w:val="00C16A9A"/>
    <w:rsid w:val="00C27E2E"/>
    <w:rsid w:val="00C34545"/>
    <w:rsid w:val="00C34623"/>
    <w:rsid w:val="00C360CE"/>
    <w:rsid w:val="00C370F8"/>
    <w:rsid w:val="00C4357A"/>
    <w:rsid w:val="00C440FC"/>
    <w:rsid w:val="00C51E66"/>
    <w:rsid w:val="00C54999"/>
    <w:rsid w:val="00C625DA"/>
    <w:rsid w:val="00C63A6E"/>
    <w:rsid w:val="00C6419C"/>
    <w:rsid w:val="00C64C9A"/>
    <w:rsid w:val="00C67477"/>
    <w:rsid w:val="00C72F2E"/>
    <w:rsid w:val="00C73167"/>
    <w:rsid w:val="00C801C2"/>
    <w:rsid w:val="00C81ECE"/>
    <w:rsid w:val="00C82A30"/>
    <w:rsid w:val="00CA14FA"/>
    <w:rsid w:val="00CA4246"/>
    <w:rsid w:val="00CA7729"/>
    <w:rsid w:val="00CA7F1E"/>
    <w:rsid w:val="00CC303C"/>
    <w:rsid w:val="00CC548D"/>
    <w:rsid w:val="00CC6D45"/>
    <w:rsid w:val="00CC74FB"/>
    <w:rsid w:val="00CC76FE"/>
    <w:rsid w:val="00CE2C42"/>
    <w:rsid w:val="00CE64B9"/>
    <w:rsid w:val="00CE74B3"/>
    <w:rsid w:val="00D018E9"/>
    <w:rsid w:val="00D01E83"/>
    <w:rsid w:val="00D0441A"/>
    <w:rsid w:val="00D064C6"/>
    <w:rsid w:val="00D25077"/>
    <w:rsid w:val="00D3225E"/>
    <w:rsid w:val="00D32754"/>
    <w:rsid w:val="00D35C60"/>
    <w:rsid w:val="00D36307"/>
    <w:rsid w:val="00D40B29"/>
    <w:rsid w:val="00D4218D"/>
    <w:rsid w:val="00D424F8"/>
    <w:rsid w:val="00D44256"/>
    <w:rsid w:val="00D4499C"/>
    <w:rsid w:val="00D470F3"/>
    <w:rsid w:val="00D51CA9"/>
    <w:rsid w:val="00D52E15"/>
    <w:rsid w:val="00D5799E"/>
    <w:rsid w:val="00D602D6"/>
    <w:rsid w:val="00D6141D"/>
    <w:rsid w:val="00D6320B"/>
    <w:rsid w:val="00D64942"/>
    <w:rsid w:val="00D6532B"/>
    <w:rsid w:val="00D6542C"/>
    <w:rsid w:val="00D6694F"/>
    <w:rsid w:val="00D71F79"/>
    <w:rsid w:val="00D75DCF"/>
    <w:rsid w:val="00D81DB6"/>
    <w:rsid w:val="00D857A7"/>
    <w:rsid w:val="00D86287"/>
    <w:rsid w:val="00D91DF3"/>
    <w:rsid w:val="00D95405"/>
    <w:rsid w:val="00DA1FC3"/>
    <w:rsid w:val="00DA6F45"/>
    <w:rsid w:val="00DC00F4"/>
    <w:rsid w:val="00DC5E2F"/>
    <w:rsid w:val="00DD01CD"/>
    <w:rsid w:val="00DD66C6"/>
    <w:rsid w:val="00DE283F"/>
    <w:rsid w:val="00DE55E6"/>
    <w:rsid w:val="00DF2AB9"/>
    <w:rsid w:val="00DF6011"/>
    <w:rsid w:val="00DF6B92"/>
    <w:rsid w:val="00DF780F"/>
    <w:rsid w:val="00E00B97"/>
    <w:rsid w:val="00E00CE0"/>
    <w:rsid w:val="00E01244"/>
    <w:rsid w:val="00E01CCD"/>
    <w:rsid w:val="00E022B8"/>
    <w:rsid w:val="00E026B3"/>
    <w:rsid w:val="00E05A2D"/>
    <w:rsid w:val="00E1341A"/>
    <w:rsid w:val="00E13718"/>
    <w:rsid w:val="00E17B92"/>
    <w:rsid w:val="00E2326F"/>
    <w:rsid w:val="00E2687E"/>
    <w:rsid w:val="00E3042B"/>
    <w:rsid w:val="00E31C92"/>
    <w:rsid w:val="00E32273"/>
    <w:rsid w:val="00E35577"/>
    <w:rsid w:val="00E41C98"/>
    <w:rsid w:val="00E434F3"/>
    <w:rsid w:val="00E44CD6"/>
    <w:rsid w:val="00E45178"/>
    <w:rsid w:val="00E51135"/>
    <w:rsid w:val="00E53F7D"/>
    <w:rsid w:val="00E556F7"/>
    <w:rsid w:val="00E56F83"/>
    <w:rsid w:val="00E573D5"/>
    <w:rsid w:val="00E6118D"/>
    <w:rsid w:val="00E61B8B"/>
    <w:rsid w:val="00E63812"/>
    <w:rsid w:val="00E6539F"/>
    <w:rsid w:val="00E66071"/>
    <w:rsid w:val="00E71A01"/>
    <w:rsid w:val="00E7255C"/>
    <w:rsid w:val="00E75F22"/>
    <w:rsid w:val="00E76CB6"/>
    <w:rsid w:val="00E77A21"/>
    <w:rsid w:val="00E8197D"/>
    <w:rsid w:val="00E81F85"/>
    <w:rsid w:val="00E84C4B"/>
    <w:rsid w:val="00E85A8A"/>
    <w:rsid w:val="00E86332"/>
    <w:rsid w:val="00E86394"/>
    <w:rsid w:val="00E86B13"/>
    <w:rsid w:val="00E8751B"/>
    <w:rsid w:val="00E93031"/>
    <w:rsid w:val="00EA0654"/>
    <w:rsid w:val="00EA42F9"/>
    <w:rsid w:val="00EA72FD"/>
    <w:rsid w:val="00EA744C"/>
    <w:rsid w:val="00EB324F"/>
    <w:rsid w:val="00EB3766"/>
    <w:rsid w:val="00EB629B"/>
    <w:rsid w:val="00EC108E"/>
    <w:rsid w:val="00EC1338"/>
    <w:rsid w:val="00EC2F7C"/>
    <w:rsid w:val="00EC383B"/>
    <w:rsid w:val="00EC41BA"/>
    <w:rsid w:val="00EC4DAD"/>
    <w:rsid w:val="00EC59B6"/>
    <w:rsid w:val="00EC75F7"/>
    <w:rsid w:val="00ED19A9"/>
    <w:rsid w:val="00ED5821"/>
    <w:rsid w:val="00ED6D78"/>
    <w:rsid w:val="00EE4D48"/>
    <w:rsid w:val="00EF257D"/>
    <w:rsid w:val="00EF314D"/>
    <w:rsid w:val="00EF3AA4"/>
    <w:rsid w:val="00F01401"/>
    <w:rsid w:val="00F0660E"/>
    <w:rsid w:val="00F11E5D"/>
    <w:rsid w:val="00F15F1F"/>
    <w:rsid w:val="00F2342F"/>
    <w:rsid w:val="00F23E0D"/>
    <w:rsid w:val="00F25B93"/>
    <w:rsid w:val="00F30643"/>
    <w:rsid w:val="00F337A3"/>
    <w:rsid w:val="00F429AF"/>
    <w:rsid w:val="00F439E8"/>
    <w:rsid w:val="00F4751E"/>
    <w:rsid w:val="00F521F5"/>
    <w:rsid w:val="00F52F1C"/>
    <w:rsid w:val="00F532EA"/>
    <w:rsid w:val="00F611CE"/>
    <w:rsid w:val="00F827BC"/>
    <w:rsid w:val="00F86E1B"/>
    <w:rsid w:val="00F87003"/>
    <w:rsid w:val="00F87A5F"/>
    <w:rsid w:val="00F93DEE"/>
    <w:rsid w:val="00F94014"/>
    <w:rsid w:val="00F95397"/>
    <w:rsid w:val="00F9698D"/>
    <w:rsid w:val="00FA0F66"/>
    <w:rsid w:val="00FA16AE"/>
    <w:rsid w:val="00FA43E8"/>
    <w:rsid w:val="00FB003A"/>
    <w:rsid w:val="00FB140D"/>
    <w:rsid w:val="00FB6405"/>
    <w:rsid w:val="00FB7E74"/>
    <w:rsid w:val="00FC1AD2"/>
    <w:rsid w:val="00FC4447"/>
    <w:rsid w:val="00FC47CC"/>
    <w:rsid w:val="00FC5CD4"/>
    <w:rsid w:val="00FC6E1D"/>
    <w:rsid w:val="00FD01B4"/>
    <w:rsid w:val="00FD22A2"/>
    <w:rsid w:val="00FD3862"/>
    <w:rsid w:val="00FD4FE1"/>
    <w:rsid w:val="00FD73B5"/>
    <w:rsid w:val="00FD7E05"/>
    <w:rsid w:val="00FE02E9"/>
    <w:rsid w:val="00FE0867"/>
    <w:rsid w:val="00FE5F2A"/>
    <w:rsid w:val="00FF495D"/>
    <w:rsid w:val="00FF6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7A2E6"/>
  <w15:chartTrackingRefBased/>
  <w15:docId w15:val="{9728C1FD-1762-42F7-BD76-8150C6348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49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49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49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49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49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49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49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49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49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49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49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49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49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49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49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49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49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499C"/>
    <w:rPr>
      <w:rFonts w:eastAsiaTheme="majorEastAsia" w:cstheme="majorBidi"/>
      <w:color w:val="272727" w:themeColor="text1" w:themeTint="D8"/>
    </w:rPr>
  </w:style>
  <w:style w:type="paragraph" w:styleId="Title">
    <w:name w:val="Title"/>
    <w:basedOn w:val="Normal"/>
    <w:next w:val="Normal"/>
    <w:link w:val="TitleChar"/>
    <w:uiPriority w:val="10"/>
    <w:qFormat/>
    <w:rsid w:val="00D449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49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49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49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499C"/>
    <w:pPr>
      <w:spacing w:before="160"/>
      <w:jc w:val="center"/>
    </w:pPr>
    <w:rPr>
      <w:i/>
      <w:iCs/>
      <w:color w:val="404040" w:themeColor="text1" w:themeTint="BF"/>
    </w:rPr>
  </w:style>
  <w:style w:type="character" w:customStyle="1" w:styleId="QuoteChar">
    <w:name w:val="Quote Char"/>
    <w:basedOn w:val="DefaultParagraphFont"/>
    <w:link w:val="Quote"/>
    <w:uiPriority w:val="29"/>
    <w:rsid w:val="00D4499C"/>
    <w:rPr>
      <w:i/>
      <w:iCs/>
      <w:color w:val="404040" w:themeColor="text1" w:themeTint="BF"/>
    </w:rPr>
  </w:style>
  <w:style w:type="paragraph" w:styleId="ListParagraph">
    <w:name w:val="List Paragraph"/>
    <w:basedOn w:val="Normal"/>
    <w:uiPriority w:val="34"/>
    <w:qFormat/>
    <w:rsid w:val="00D4499C"/>
    <w:pPr>
      <w:ind w:left="720"/>
      <w:contextualSpacing/>
    </w:pPr>
  </w:style>
  <w:style w:type="character" w:styleId="IntenseEmphasis">
    <w:name w:val="Intense Emphasis"/>
    <w:basedOn w:val="DefaultParagraphFont"/>
    <w:uiPriority w:val="21"/>
    <w:qFormat/>
    <w:rsid w:val="00D4499C"/>
    <w:rPr>
      <w:i/>
      <w:iCs/>
      <w:color w:val="0F4761" w:themeColor="accent1" w:themeShade="BF"/>
    </w:rPr>
  </w:style>
  <w:style w:type="paragraph" w:styleId="IntenseQuote">
    <w:name w:val="Intense Quote"/>
    <w:basedOn w:val="Normal"/>
    <w:next w:val="Normal"/>
    <w:link w:val="IntenseQuoteChar"/>
    <w:uiPriority w:val="30"/>
    <w:qFormat/>
    <w:rsid w:val="00D449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499C"/>
    <w:rPr>
      <w:i/>
      <w:iCs/>
      <w:color w:val="0F4761" w:themeColor="accent1" w:themeShade="BF"/>
    </w:rPr>
  </w:style>
  <w:style w:type="character" w:styleId="IntenseReference">
    <w:name w:val="Intense Reference"/>
    <w:basedOn w:val="DefaultParagraphFont"/>
    <w:uiPriority w:val="32"/>
    <w:qFormat/>
    <w:rsid w:val="00D4499C"/>
    <w:rPr>
      <w:b/>
      <w:bCs/>
      <w:smallCaps/>
      <w:color w:val="0F4761" w:themeColor="accent1" w:themeShade="BF"/>
      <w:spacing w:val="5"/>
    </w:rPr>
  </w:style>
  <w:style w:type="paragraph" w:styleId="Bibliography">
    <w:name w:val="Bibliography"/>
    <w:basedOn w:val="Normal"/>
    <w:next w:val="Normal"/>
    <w:uiPriority w:val="37"/>
    <w:unhideWhenUsed/>
    <w:rsid w:val="00914EC0"/>
  </w:style>
  <w:style w:type="character" w:styleId="Hyperlink">
    <w:name w:val="Hyperlink"/>
    <w:basedOn w:val="DefaultParagraphFont"/>
    <w:uiPriority w:val="99"/>
    <w:unhideWhenUsed/>
    <w:rsid w:val="005D1C55"/>
    <w:rPr>
      <w:color w:val="467886" w:themeColor="hyperlink"/>
      <w:u w:val="single"/>
    </w:rPr>
  </w:style>
  <w:style w:type="character" w:styleId="UnresolvedMention">
    <w:name w:val="Unresolved Mention"/>
    <w:basedOn w:val="DefaultParagraphFont"/>
    <w:uiPriority w:val="99"/>
    <w:semiHidden/>
    <w:unhideWhenUsed/>
    <w:rsid w:val="005D1C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450470">
      <w:bodyDiv w:val="1"/>
      <w:marLeft w:val="0"/>
      <w:marRight w:val="0"/>
      <w:marTop w:val="0"/>
      <w:marBottom w:val="0"/>
      <w:divBdr>
        <w:top w:val="none" w:sz="0" w:space="0" w:color="auto"/>
        <w:left w:val="none" w:sz="0" w:space="0" w:color="auto"/>
        <w:bottom w:val="none" w:sz="0" w:space="0" w:color="auto"/>
        <w:right w:val="none" w:sz="0" w:space="0" w:color="auto"/>
      </w:divBdr>
    </w:div>
    <w:div w:id="439111331">
      <w:bodyDiv w:val="1"/>
      <w:marLeft w:val="0"/>
      <w:marRight w:val="0"/>
      <w:marTop w:val="0"/>
      <w:marBottom w:val="0"/>
      <w:divBdr>
        <w:top w:val="none" w:sz="0" w:space="0" w:color="auto"/>
        <w:left w:val="none" w:sz="0" w:space="0" w:color="auto"/>
        <w:bottom w:val="none" w:sz="0" w:space="0" w:color="auto"/>
        <w:right w:val="none" w:sz="0" w:space="0" w:color="auto"/>
      </w:divBdr>
    </w:div>
    <w:div w:id="440802756">
      <w:bodyDiv w:val="1"/>
      <w:marLeft w:val="0"/>
      <w:marRight w:val="0"/>
      <w:marTop w:val="0"/>
      <w:marBottom w:val="0"/>
      <w:divBdr>
        <w:top w:val="none" w:sz="0" w:space="0" w:color="auto"/>
        <w:left w:val="none" w:sz="0" w:space="0" w:color="auto"/>
        <w:bottom w:val="none" w:sz="0" w:space="0" w:color="auto"/>
        <w:right w:val="none" w:sz="0" w:space="0" w:color="auto"/>
      </w:divBdr>
    </w:div>
    <w:div w:id="491991077">
      <w:bodyDiv w:val="1"/>
      <w:marLeft w:val="0"/>
      <w:marRight w:val="0"/>
      <w:marTop w:val="0"/>
      <w:marBottom w:val="0"/>
      <w:divBdr>
        <w:top w:val="none" w:sz="0" w:space="0" w:color="auto"/>
        <w:left w:val="none" w:sz="0" w:space="0" w:color="auto"/>
        <w:bottom w:val="none" w:sz="0" w:space="0" w:color="auto"/>
        <w:right w:val="none" w:sz="0" w:space="0" w:color="auto"/>
      </w:divBdr>
    </w:div>
    <w:div w:id="652757798">
      <w:bodyDiv w:val="1"/>
      <w:marLeft w:val="0"/>
      <w:marRight w:val="0"/>
      <w:marTop w:val="0"/>
      <w:marBottom w:val="0"/>
      <w:divBdr>
        <w:top w:val="none" w:sz="0" w:space="0" w:color="auto"/>
        <w:left w:val="none" w:sz="0" w:space="0" w:color="auto"/>
        <w:bottom w:val="none" w:sz="0" w:space="0" w:color="auto"/>
        <w:right w:val="none" w:sz="0" w:space="0" w:color="auto"/>
      </w:divBdr>
    </w:div>
    <w:div w:id="779224840">
      <w:bodyDiv w:val="1"/>
      <w:marLeft w:val="0"/>
      <w:marRight w:val="0"/>
      <w:marTop w:val="0"/>
      <w:marBottom w:val="0"/>
      <w:divBdr>
        <w:top w:val="none" w:sz="0" w:space="0" w:color="auto"/>
        <w:left w:val="none" w:sz="0" w:space="0" w:color="auto"/>
        <w:bottom w:val="none" w:sz="0" w:space="0" w:color="auto"/>
        <w:right w:val="none" w:sz="0" w:space="0" w:color="auto"/>
      </w:divBdr>
    </w:div>
    <w:div w:id="837773914">
      <w:bodyDiv w:val="1"/>
      <w:marLeft w:val="0"/>
      <w:marRight w:val="0"/>
      <w:marTop w:val="0"/>
      <w:marBottom w:val="0"/>
      <w:divBdr>
        <w:top w:val="none" w:sz="0" w:space="0" w:color="auto"/>
        <w:left w:val="none" w:sz="0" w:space="0" w:color="auto"/>
        <w:bottom w:val="none" w:sz="0" w:space="0" w:color="auto"/>
        <w:right w:val="none" w:sz="0" w:space="0" w:color="auto"/>
      </w:divBdr>
    </w:div>
    <w:div w:id="855390971">
      <w:bodyDiv w:val="1"/>
      <w:marLeft w:val="0"/>
      <w:marRight w:val="0"/>
      <w:marTop w:val="0"/>
      <w:marBottom w:val="0"/>
      <w:divBdr>
        <w:top w:val="none" w:sz="0" w:space="0" w:color="auto"/>
        <w:left w:val="none" w:sz="0" w:space="0" w:color="auto"/>
        <w:bottom w:val="none" w:sz="0" w:space="0" w:color="auto"/>
        <w:right w:val="none" w:sz="0" w:space="0" w:color="auto"/>
      </w:divBdr>
    </w:div>
    <w:div w:id="872301566">
      <w:bodyDiv w:val="1"/>
      <w:marLeft w:val="0"/>
      <w:marRight w:val="0"/>
      <w:marTop w:val="0"/>
      <w:marBottom w:val="0"/>
      <w:divBdr>
        <w:top w:val="none" w:sz="0" w:space="0" w:color="auto"/>
        <w:left w:val="none" w:sz="0" w:space="0" w:color="auto"/>
        <w:bottom w:val="none" w:sz="0" w:space="0" w:color="auto"/>
        <w:right w:val="none" w:sz="0" w:space="0" w:color="auto"/>
      </w:divBdr>
    </w:div>
    <w:div w:id="1028532526">
      <w:bodyDiv w:val="1"/>
      <w:marLeft w:val="0"/>
      <w:marRight w:val="0"/>
      <w:marTop w:val="0"/>
      <w:marBottom w:val="0"/>
      <w:divBdr>
        <w:top w:val="none" w:sz="0" w:space="0" w:color="auto"/>
        <w:left w:val="none" w:sz="0" w:space="0" w:color="auto"/>
        <w:bottom w:val="none" w:sz="0" w:space="0" w:color="auto"/>
        <w:right w:val="none" w:sz="0" w:space="0" w:color="auto"/>
      </w:divBdr>
    </w:div>
    <w:div w:id="1127115950">
      <w:bodyDiv w:val="1"/>
      <w:marLeft w:val="0"/>
      <w:marRight w:val="0"/>
      <w:marTop w:val="0"/>
      <w:marBottom w:val="0"/>
      <w:divBdr>
        <w:top w:val="none" w:sz="0" w:space="0" w:color="auto"/>
        <w:left w:val="none" w:sz="0" w:space="0" w:color="auto"/>
        <w:bottom w:val="none" w:sz="0" w:space="0" w:color="auto"/>
        <w:right w:val="none" w:sz="0" w:space="0" w:color="auto"/>
      </w:divBdr>
    </w:div>
    <w:div w:id="1201939970">
      <w:bodyDiv w:val="1"/>
      <w:marLeft w:val="0"/>
      <w:marRight w:val="0"/>
      <w:marTop w:val="0"/>
      <w:marBottom w:val="0"/>
      <w:divBdr>
        <w:top w:val="none" w:sz="0" w:space="0" w:color="auto"/>
        <w:left w:val="none" w:sz="0" w:space="0" w:color="auto"/>
        <w:bottom w:val="none" w:sz="0" w:space="0" w:color="auto"/>
        <w:right w:val="none" w:sz="0" w:space="0" w:color="auto"/>
      </w:divBdr>
    </w:div>
    <w:div w:id="1346399671">
      <w:bodyDiv w:val="1"/>
      <w:marLeft w:val="0"/>
      <w:marRight w:val="0"/>
      <w:marTop w:val="0"/>
      <w:marBottom w:val="0"/>
      <w:divBdr>
        <w:top w:val="none" w:sz="0" w:space="0" w:color="auto"/>
        <w:left w:val="none" w:sz="0" w:space="0" w:color="auto"/>
        <w:bottom w:val="none" w:sz="0" w:space="0" w:color="auto"/>
        <w:right w:val="none" w:sz="0" w:space="0" w:color="auto"/>
      </w:divBdr>
    </w:div>
    <w:div w:id="1439135400">
      <w:bodyDiv w:val="1"/>
      <w:marLeft w:val="0"/>
      <w:marRight w:val="0"/>
      <w:marTop w:val="0"/>
      <w:marBottom w:val="0"/>
      <w:divBdr>
        <w:top w:val="none" w:sz="0" w:space="0" w:color="auto"/>
        <w:left w:val="none" w:sz="0" w:space="0" w:color="auto"/>
        <w:bottom w:val="none" w:sz="0" w:space="0" w:color="auto"/>
        <w:right w:val="none" w:sz="0" w:space="0" w:color="auto"/>
      </w:divBdr>
    </w:div>
    <w:div w:id="1734347521">
      <w:bodyDiv w:val="1"/>
      <w:marLeft w:val="0"/>
      <w:marRight w:val="0"/>
      <w:marTop w:val="0"/>
      <w:marBottom w:val="0"/>
      <w:divBdr>
        <w:top w:val="none" w:sz="0" w:space="0" w:color="auto"/>
        <w:left w:val="none" w:sz="0" w:space="0" w:color="auto"/>
        <w:bottom w:val="none" w:sz="0" w:space="0" w:color="auto"/>
        <w:right w:val="none" w:sz="0" w:space="0" w:color="auto"/>
      </w:divBdr>
    </w:div>
    <w:div w:id="1882012103">
      <w:bodyDiv w:val="1"/>
      <w:marLeft w:val="0"/>
      <w:marRight w:val="0"/>
      <w:marTop w:val="0"/>
      <w:marBottom w:val="0"/>
      <w:divBdr>
        <w:top w:val="none" w:sz="0" w:space="0" w:color="auto"/>
        <w:left w:val="none" w:sz="0" w:space="0" w:color="auto"/>
        <w:bottom w:val="none" w:sz="0" w:space="0" w:color="auto"/>
        <w:right w:val="none" w:sz="0" w:space="0" w:color="auto"/>
      </w:divBdr>
    </w:div>
    <w:div w:id="1920289544">
      <w:bodyDiv w:val="1"/>
      <w:marLeft w:val="0"/>
      <w:marRight w:val="0"/>
      <w:marTop w:val="0"/>
      <w:marBottom w:val="0"/>
      <w:divBdr>
        <w:top w:val="none" w:sz="0" w:space="0" w:color="auto"/>
        <w:left w:val="none" w:sz="0" w:space="0" w:color="auto"/>
        <w:bottom w:val="none" w:sz="0" w:space="0" w:color="auto"/>
        <w:right w:val="none" w:sz="0" w:space="0" w:color="auto"/>
      </w:divBdr>
    </w:div>
    <w:div w:id="1923485262">
      <w:bodyDiv w:val="1"/>
      <w:marLeft w:val="0"/>
      <w:marRight w:val="0"/>
      <w:marTop w:val="0"/>
      <w:marBottom w:val="0"/>
      <w:divBdr>
        <w:top w:val="none" w:sz="0" w:space="0" w:color="auto"/>
        <w:left w:val="none" w:sz="0" w:space="0" w:color="auto"/>
        <w:bottom w:val="none" w:sz="0" w:space="0" w:color="auto"/>
        <w:right w:val="none" w:sz="0" w:space="0" w:color="auto"/>
      </w:divBdr>
    </w:div>
    <w:div w:id="2078475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ade.Thompson@bluelight.com" TargetMode="External"/><Relationship Id="rId5" Type="http://schemas.openxmlformats.org/officeDocument/2006/relationships/numbering" Target="numbering.xml"/><Relationship Id="rId10" Type="http://schemas.openxmlformats.org/officeDocument/2006/relationships/hyperlink" Target="mailto:Vanessa.Heart@bluelightlaaw.com" TargetMode="External"/><Relationship Id="rId4" Type="http://schemas.openxmlformats.org/officeDocument/2006/relationships/customXml" Target="../customXml/item4.xml"/><Relationship Id="rId9" Type="http://schemas.openxmlformats.org/officeDocument/2006/relationships/hyperlink" Target="mailto:Jade.Thompson@blueligh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32bb9f4d1f911fe23a7bd4dbe4d45721">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e908f3724d45ac2e16c5f2ba257a73ca"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GOV25</b:Tag>
    <b:SourceType>InternetSite</b:SourceType>
    <b:Guid>{DFC5CDA3-FF29-42B1-BB3C-38D24511A6D5}</b:Guid>
    <b:Author>
      <b:Author>
        <b:Corporate>GOV</b:Corporate>
      </b:Author>
    </b:Author>
    <b:Title>Explaining easements – making the correct applications</b:Title>
    <b:Year>2025</b:Year>
    <b:YearAccessed>2025</b:YearAccessed>
    <b:MonthAccessed>February</b:MonthAccessed>
    <b:DayAccessed>5th</b:DayAccessed>
    <b:URL>https://hmlandregistry.blog.gov.uk/2024/12/18/explaining-easements-making-the-correct-applications/</b:URL>
    <b:RefOrder>1</b:RefOrder>
  </b:Source>
  <b:Source>
    <b:Tag>Par25</b:Tag>
    <b:SourceType>InternetSite</b:SourceType>
    <b:Guid>{9BDA7C82-7B59-4BA8-A5F6-742ACDDA50D6}</b:Guid>
    <b:Author>
      <b:Author>
        <b:Corporate>Parliament</b:Corporate>
      </b:Author>
    </b:Author>
    <b:Title>Judgments - Moncrieff and another (Respondents) v. Jamieson and others (Appellants) (Scotland)</b:Title>
    <b:Year>2025</b:Year>
    <b:YearAccessed>2025</b:YearAccessed>
    <b:MonthAccessed>February </b:MonthAccessed>
    <b:DayAccessed>5th</b:DayAccessed>
    <b:URL>https://publications.parliament.uk/pa/ld200607/ldjudgmt/jd071017/jamie-3.htm</b:URL>
    <b:RefOrder>2</b:RefOrder>
  </b:Source>
  <b:Source>
    <b:Tag>Bry24</b:Tag>
    <b:SourceType>InternetSite</b:SourceType>
    <b:Guid>{625A9945-5B4A-494C-A495-27A4654C2A73}</b:Guid>
    <b:Title>Understanding Dominant and Servient Tenements</b:Title>
    <b:Year>2024</b:Year>
    <b:YearAccessed>2025</b:YearAccessed>
    <b:MonthAccessed>February </b:MonthAccessed>
    <b:DayAccessed>5th</b:DayAccessed>
    <b:URL>https://www.mrei.co.uk/post/understanding-dominant-and-servient-tenements#:~:text=Servient%20Tenement%3A%20The%20Burdened%20Property&amp;text=Example%20of%20Burdens%3A%20Common%20burdens,entry%20to%20a%20shared%20facility.</b:URL>
    <b:Author>
      <b:Author>
        <b:NameList>
          <b:Person>
            <b:Last>Bryant</b:Last>
            <b:Middle>R</b:Middle>
            <b:First>William</b:First>
          </b:Person>
        </b:NameList>
      </b:Author>
    </b:Author>
    <b:RefOrder>3</b:RefOrder>
  </b:Source>
  <b:Source>
    <b:Tag>Jon23</b:Tag>
    <b:SourceType>DocumentFromInternetSite</b:SourceType>
    <b:Guid>{B1C92DBE-CF89-4708-A730-FCD4D6901F09}</b:Guid>
    <b:Title>Implying an Easement - Overview and Update</b:Title>
    <b:Year>2023</b:Year>
    <b:YearAccessed>2025</b:YearAccessed>
    <b:MonthAccessed>February</b:MonthAccessed>
    <b:DayAccessed>5th</b:DayAccessed>
    <b:URL>https://www.pumpcourtchambers.com/wp-content/uploads/2023/10/Stephen-Jones-Implying-an-Easement.pdf</b:URL>
    <b:Month>10</b:Month>
    <b:Day>10</b:Day>
    <b:Author>
      <b:Author>
        <b:NameList>
          <b:Person>
            <b:Last>Jones</b:Last>
            <b:First>Stephen</b:First>
          </b:Person>
        </b:NameList>
      </b:Author>
    </b:Author>
    <b:RefOrder>4</b:RefOrder>
  </b:Source>
  <b:Source>
    <b:Tag>Haa25</b:Tag>
    <b:SourceType>InternetSite</b:SourceType>
    <b:Guid>{7DFBEF12-8BA5-4E29-AC78-970DE4B862F6}</b:Guid>
    <b:Author>
      <b:Author>
        <b:Corporate>Haart</b:Corporate>
      </b:Author>
    </b:Author>
    <b:Title>What is a property covenant?</b:Title>
    <b:Year>2025</b:Year>
    <b:YearAccessed>2025</b:YearAccessed>
    <b:MonthAccessed>February </b:MonthAccessed>
    <b:DayAccessed>5th</b:DayAccessed>
    <b:URL>https://www.haart.co.uk/buying/buying-advice/what-is-a-property-covenant/</b:URL>
    <b:RefOrder>5</b:RefOrder>
  </b:Source>
  <b:Source>
    <b:Tag>Lan12</b:Tag>
    <b:SourceType>InternetSite</b:SourceType>
    <b:Guid>{3CC0E1AB-1065-4918-91CD-9C755C4F1023}</b:Guid>
    <b:Author>
      <b:Author>
        <b:Corporate>Land Registry </b:Corporate>
      </b:Author>
    </b:Author>
    <b:Title>All You Need to Know About Covenants</b:Title>
    <b:Year>2012</b:Year>
    <b:YearAccessed>2025</b:YearAccessed>
    <b:MonthAccessed>February </b:MonthAccessed>
    <b:DayAccessed>5th</b:DayAccessed>
    <b:URL>https://www.land-registry-documents.co.uk/news-blog/covenantswhat-you-need-to-know-about/</b:URL>
    <b:RefOrder>7</b:RefOrder>
  </b:Source>
  <b:Source>
    <b:Tag>Law94</b:Tag>
    <b:SourceType>InternetSite</b:SourceType>
    <b:Guid>{91D3D800-E56D-492F-8A5A-84D9CC3930E5}</b:Guid>
    <b:Author>
      <b:Author>
        <b:Corporate>Law Gazette</b:Corporate>
      </b:Author>
    </b:Author>
    <b:Title>Positive guidance on covenants -- Rhone v Stephens held that, in freehold land, the burden of a positive covenant does not generally run with the land</b:Title>
    <b:Year>1994</b:Year>
    <b:YearAccessed>2025</b:YearAccessed>
    <b:MonthAccessed>February </b:MonthAccessed>
    <b:DayAccessed>5th</b:DayAccessed>
    <b:URL>https://www.lawgazette.co.uk/news/positive-guidance-on-covenants-rhone-v-stephens-held-that-in-freehold-land-the-burden-of-a-positive-covenant-does-not-generally-run-with-the-land-/19576.article</b:URL>
    <b:RefOrder>8</b:RefOrder>
  </b:Source>
  <b:Source>
    <b:Tag>SRA25</b:Tag>
    <b:SourceType>InternetSite</b:SourceType>
    <b:Guid>{CFEB2AFC-745F-4D06-8289-A57B74995DA6}</b:Guid>
    <b:Author>
      <b:Author>
        <b:Corporate>SRA</b:Corporate>
      </b:Author>
    </b:Author>
    <b:Title>Learning and development templates</b:Title>
    <b:Year>2025</b:Year>
    <b:YearAccessed>2025</b:YearAccessed>
    <b:MonthAccessed>February </b:MonthAccessed>
    <b:DayAccessed>5th</b:DayAccessed>
    <b:URL>https://www.sra.org.uk/solicitors/resources/continuing-competence/templates/</b:URL>
    <b:RefOrder>10</b:RefOrder>
  </b:Source>
  <b:Source>
    <b:Tag>Ass00</b:Tag>
    <b:SourceType>DocumentFromInternetSite</b:SourceType>
    <b:Guid>{687DF377-3E30-47C3-949E-9782AB075B28}</b:Guid>
    <b:Title>Landlord and Tenant Law Privity of Contract and Estate</b:Title>
    <b:Year>2000</b:Year>
    <b:YearAccessed>2025</b:YearAccessed>
    <b:MonthAccessed>February </b:MonthAccessed>
    <b:DayAccessed>5th</b:DayAccessed>
    <b:URL>https://assets.publishing.service.gov.uk/media/5a75af35ed915d506ee80b53/0008.pdf</b:URL>
    <b:Author>
      <b:Author>
        <b:Corporate>Assets Publishing</b:Corporate>
      </b:Author>
    </b:Author>
    <b:Month>07</b:Month>
    <b:Day>19</b:Day>
    <b:RefOrder>9</b:RefOrder>
  </b:Source>
  <b:Source>
    <b:Tag>Gad25</b:Tag>
    <b:SourceType>InternetSite</b:SourceType>
    <b:Guid>{A835F42D-C3B2-4CF5-B298-30646BC42C09}</b:Guid>
    <b:Title>Explaining Restrictive Covenants</b:Title>
    <b:Year>2025</b:Year>
    <b:YearAccessed>2025</b:YearAccessed>
    <b:MonthAccessed>February </b:MonthAccessed>
    <b:DayAccessed>5th</b:DayAccessed>
    <b:URL>https://www.gadlegal.co.uk/news/conveyancing-and-property/explaining-restrictive-covenants</b:URL>
    <b:Author>
      <b:Author>
        <b:Corporate>Gad Legal</b:Corporate>
      </b:Author>
    </b:Author>
    <b:RefOrder>6</b:RefOrder>
  </b:Source>
</b:Sources>
</file>

<file path=customXml/itemProps1.xml><?xml version="1.0" encoding="utf-8"?>
<ds:datastoreItem xmlns:ds="http://schemas.openxmlformats.org/officeDocument/2006/customXml" ds:itemID="{EA5F8EE7-C52C-4711-A270-1F1061DE08EC}">
  <ds:schemaRefs>
    <ds:schemaRef ds:uri="0338428b-3fc8-4989-9d03-78e16c931d9f"/>
    <ds:schemaRef ds:uri="http://purl.org/dc/dcmitype/"/>
    <ds:schemaRef ds:uri="http://schemas.microsoft.com/office/2006/metadata/properties"/>
    <ds:schemaRef ds:uri="http://schemas.microsoft.com/office/2006/documentManagement/types"/>
    <ds:schemaRef ds:uri="http://purl.org/dc/elements/1.1/"/>
    <ds:schemaRef ds:uri="http://www.w3.org/XML/1998/namespace"/>
    <ds:schemaRef ds:uri="http://purl.org/dc/terms/"/>
    <ds:schemaRef ds:uri="http://schemas.microsoft.com/office/infopath/2007/PartnerControls"/>
    <ds:schemaRef ds:uri="http://schemas.openxmlformats.org/package/2006/metadata/core-properties"/>
    <ds:schemaRef ds:uri="4055ddc6-ee7b-4b5b-b8fb-52871646f80e"/>
  </ds:schemaRefs>
</ds:datastoreItem>
</file>

<file path=customXml/itemProps2.xml><?xml version="1.0" encoding="utf-8"?>
<ds:datastoreItem xmlns:ds="http://schemas.openxmlformats.org/officeDocument/2006/customXml" ds:itemID="{78DC3CEB-282A-43E1-8BD0-A5C76B1231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6449EC-1226-4083-BC9F-4FA2552E9C8D}">
  <ds:schemaRefs>
    <ds:schemaRef ds:uri="http://schemas.microsoft.com/sharepoint/v3/contenttype/forms"/>
  </ds:schemaRefs>
</ds:datastoreItem>
</file>

<file path=customXml/itemProps4.xml><?xml version="1.0" encoding="utf-8"?>
<ds:datastoreItem xmlns:ds="http://schemas.openxmlformats.org/officeDocument/2006/customXml" ds:itemID="{E48968EF-85EB-4FC9-AF1C-2EE42E858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2538</Words>
  <Characters>15130</Characters>
  <Application>Microsoft Office Word</Application>
  <DocSecurity>0</DocSecurity>
  <Lines>285</Lines>
  <Paragraphs>133</Paragraphs>
  <ScaleCrop>false</ScaleCrop>
  <Company/>
  <LinksUpToDate>false</LinksUpToDate>
  <CharactersWithSpaces>17535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Thompson (2217402)</dc:creator>
  <cp:keywords/>
  <dc:description/>
  <cp:lastModifiedBy>Jade Thompson (2217402)</cp:lastModifiedBy>
  <cp:revision>2</cp:revision>
  <dcterms:created xsi:type="dcterms:W3CDTF">2025-03-05T20:19:00Z</dcterms:created>
  <dcterms:modified xsi:type="dcterms:W3CDTF">2025-03-05T20:19:00Z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