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145D29" w14:textId="77777777" w:rsidR="00645DD5" w:rsidRPr="00CA1E58" w:rsidRDefault="00645DD5" w:rsidP="007B0413">
      <w:pPr>
        <w:spacing w:line="360" w:lineRule="auto"/>
        <w:rPr>
          <w:rFonts w:ascii="Arial" w:hAnsi="Arial" w:cs="Arial"/>
          <w:lang w:eastAsia="en-GB"/>
        </w:rPr>
      </w:pPr>
    </w:p>
    <w:p w14:paraId="138DC80A" w14:textId="77777777" w:rsidR="00645DD5" w:rsidRPr="00CA1E58" w:rsidRDefault="00645DD5" w:rsidP="007B0413">
      <w:pPr>
        <w:spacing w:line="360" w:lineRule="auto"/>
        <w:ind w:firstLine="720"/>
        <w:rPr>
          <w:rFonts w:ascii="Arial" w:hAnsi="Arial" w:cs="Arial"/>
        </w:rPr>
      </w:pPr>
      <w:r w:rsidRPr="00CA1E58">
        <w:rPr>
          <w:rFonts w:ascii="Arial" w:hAnsi="Arial" w:cs="Arial"/>
          <w:noProof/>
        </w:rPr>
        <w:drawing>
          <wp:inline distT="0" distB="0" distL="0" distR="0" wp14:anchorId="7A2C5A69" wp14:editId="12955BB1">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645DD5" w:rsidRPr="00CA1E58" w14:paraId="43B7468B" w14:textId="77777777" w:rsidTr="00A52A35">
        <w:trPr>
          <w:trHeight w:val="489"/>
        </w:trPr>
        <w:tc>
          <w:tcPr>
            <w:tcW w:w="4508" w:type="dxa"/>
          </w:tcPr>
          <w:p w14:paraId="413FD26B" w14:textId="77777777" w:rsidR="00645DD5" w:rsidRPr="00CA1E58" w:rsidRDefault="00645DD5" w:rsidP="007B0413">
            <w:pPr>
              <w:spacing w:line="360" w:lineRule="auto"/>
              <w:rPr>
                <w:rFonts w:ascii="Arial" w:hAnsi="Arial" w:cs="Arial"/>
              </w:rPr>
            </w:pPr>
            <w:r w:rsidRPr="00CA1E58">
              <w:rPr>
                <w:rFonts w:ascii="Arial" w:hAnsi="Arial" w:cs="Arial"/>
              </w:rPr>
              <w:t>Student Name</w:t>
            </w:r>
          </w:p>
        </w:tc>
        <w:tc>
          <w:tcPr>
            <w:tcW w:w="4508" w:type="dxa"/>
          </w:tcPr>
          <w:p w14:paraId="487821D8" w14:textId="77777777" w:rsidR="00645DD5" w:rsidRPr="00CA1E58" w:rsidRDefault="00645DD5" w:rsidP="007B0413">
            <w:pPr>
              <w:spacing w:line="360" w:lineRule="auto"/>
              <w:rPr>
                <w:rFonts w:ascii="Arial" w:hAnsi="Arial" w:cs="Arial"/>
              </w:rPr>
            </w:pPr>
            <w:r w:rsidRPr="00CA1E58">
              <w:rPr>
                <w:rFonts w:ascii="Arial" w:hAnsi="Arial" w:cs="Arial"/>
              </w:rPr>
              <w:t>Gladys Appiah-</w:t>
            </w:r>
            <w:proofErr w:type="spellStart"/>
            <w:r w:rsidRPr="00CA1E58">
              <w:rPr>
                <w:rFonts w:ascii="Arial" w:hAnsi="Arial" w:cs="Arial"/>
              </w:rPr>
              <w:t>Kubi</w:t>
            </w:r>
            <w:proofErr w:type="spellEnd"/>
          </w:p>
        </w:tc>
      </w:tr>
      <w:tr w:rsidR="00645DD5" w:rsidRPr="00CA1E58" w14:paraId="65140CC7" w14:textId="77777777" w:rsidTr="00A52A35">
        <w:trPr>
          <w:trHeight w:val="492"/>
        </w:trPr>
        <w:tc>
          <w:tcPr>
            <w:tcW w:w="4508" w:type="dxa"/>
          </w:tcPr>
          <w:p w14:paraId="691A0BA0" w14:textId="77777777" w:rsidR="00645DD5" w:rsidRPr="00CA1E58" w:rsidRDefault="00645DD5" w:rsidP="007B0413">
            <w:pPr>
              <w:spacing w:line="360" w:lineRule="auto"/>
              <w:rPr>
                <w:rFonts w:ascii="Arial" w:hAnsi="Arial" w:cs="Arial"/>
              </w:rPr>
            </w:pPr>
            <w:r w:rsidRPr="00CA1E58">
              <w:rPr>
                <w:rFonts w:ascii="Arial" w:hAnsi="Arial" w:cs="Arial"/>
              </w:rPr>
              <w:t>Student Number</w:t>
            </w:r>
          </w:p>
        </w:tc>
        <w:tc>
          <w:tcPr>
            <w:tcW w:w="4508" w:type="dxa"/>
          </w:tcPr>
          <w:p w14:paraId="273CDDC1" w14:textId="77777777" w:rsidR="00645DD5" w:rsidRPr="00CA1E58" w:rsidRDefault="00645DD5" w:rsidP="007B0413">
            <w:pPr>
              <w:spacing w:line="360" w:lineRule="auto"/>
              <w:rPr>
                <w:rFonts w:ascii="Arial" w:hAnsi="Arial" w:cs="Arial"/>
              </w:rPr>
            </w:pPr>
            <w:r w:rsidRPr="00CA1E58">
              <w:rPr>
                <w:rFonts w:ascii="Arial" w:hAnsi="Arial" w:cs="Arial"/>
              </w:rPr>
              <w:t>1813887</w:t>
            </w:r>
          </w:p>
        </w:tc>
      </w:tr>
      <w:tr w:rsidR="00645DD5" w:rsidRPr="00CA1E58" w14:paraId="5EB7107C" w14:textId="77777777" w:rsidTr="00A52A35">
        <w:trPr>
          <w:trHeight w:val="511"/>
        </w:trPr>
        <w:tc>
          <w:tcPr>
            <w:tcW w:w="4508" w:type="dxa"/>
          </w:tcPr>
          <w:p w14:paraId="4D3B1C10" w14:textId="77777777" w:rsidR="00645DD5" w:rsidRPr="00CA1E58" w:rsidRDefault="00645DD5" w:rsidP="007B0413">
            <w:pPr>
              <w:spacing w:line="360" w:lineRule="auto"/>
              <w:rPr>
                <w:rFonts w:ascii="Arial" w:hAnsi="Arial" w:cs="Arial"/>
              </w:rPr>
            </w:pPr>
            <w:r w:rsidRPr="00CA1E58">
              <w:rPr>
                <w:rFonts w:ascii="Arial" w:hAnsi="Arial" w:cs="Arial"/>
              </w:rPr>
              <w:t xml:space="preserve">Programme </w:t>
            </w:r>
          </w:p>
        </w:tc>
        <w:tc>
          <w:tcPr>
            <w:tcW w:w="4508" w:type="dxa"/>
          </w:tcPr>
          <w:p w14:paraId="6FB06F9F" w14:textId="77777777" w:rsidR="00645DD5" w:rsidRPr="00CA1E58" w:rsidRDefault="00645DD5" w:rsidP="007B0413">
            <w:pPr>
              <w:spacing w:line="360" w:lineRule="auto"/>
              <w:rPr>
                <w:rFonts w:ascii="Arial" w:hAnsi="Arial" w:cs="Arial"/>
              </w:rPr>
            </w:pPr>
            <w:r w:rsidRPr="00CA1E58">
              <w:rPr>
                <w:rFonts w:ascii="Arial" w:hAnsi="Arial" w:cs="Arial"/>
              </w:rPr>
              <w:t>BSc Health and Social Care</w:t>
            </w:r>
          </w:p>
        </w:tc>
      </w:tr>
      <w:tr w:rsidR="00645DD5" w:rsidRPr="00CA1E58" w14:paraId="089F637D" w14:textId="77777777" w:rsidTr="00A52A35">
        <w:trPr>
          <w:trHeight w:val="511"/>
        </w:trPr>
        <w:tc>
          <w:tcPr>
            <w:tcW w:w="4508" w:type="dxa"/>
          </w:tcPr>
          <w:p w14:paraId="30004A47" w14:textId="77777777" w:rsidR="00645DD5" w:rsidRPr="00CA1E58" w:rsidRDefault="00645DD5" w:rsidP="007B0413">
            <w:pPr>
              <w:spacing w:line="360" w:lineRule="auto"/>
              <w:rPr>
                <w:rFonts w:ascii="Arial" w:hAnsi="Arial" w:cs="Arial"/>
              </w:rPr>
            </w:pPr>
            <w:r w:rsidRPr="00CA1E58">
              <w:rPr>
                <w:rFonts w:ascii="Arial" w:hAnsi="Arial" w:cs="Arial"/>
              </w:rPr>
              <w:t>Module Title</w:t>
            </w:r>
          </w:p>
        </w:tc>
        <w:tc>
          <w:tcPr>
            <w:tcW w:w="4508" w:type="dxa"/>
          </w:tcPr>
          <w:p w14:paraId="162E487B" w14:textId="77777777" w:rsidR="00645DD5" w:rsidRPr="00CA1E58" w:rsidRDefault="00645DD5" w:rsidP="007B0413">
            <w:pPr>
              <w:spacing w:line="360" w:lineRule="auto"/>
              <w:rPr>
                <w:rFonts w:ascii="Arial" w:hAnsi="Arial" w:cs="Arial"/>
              </w:rPr>
            </w:pPr>
            <w:r w:rsidRPr="00CA1E58">
              <w:rPr>
                <w:rFonts w:ascii="Arial" w:hAnsi="Arial" w:cs="Arial"/>
              </w:rPr>
              <w:t xml:space="preserve">Living with Care: The Older Person </w:t>
            </w:r>
          </w:p>
        </w:tc>
      </w:tr>
      <w:tr w:rsidR="00645DD5" w:rsidRPr="00CA1E58" w14:paraId="59C69AEF" w14:textId="77777777" w:rsidTr="00A52A35">
        <w:trPr>
          <w:trHeight w:val="500"/>
        </w:trPr>
        <w:tc>
          <w:tcPr>
            <w:tcW w:w="4508" w:type="dxa"/>
          </w:tcPr>
          <w:p w14:paraId="65B86CDA" w14:textId="77777777" w:rsidR="00645DD5" w:rsidRPr="00CA1E58" w:rsidRDefault="00645DD5" w:rsidP="007B0413">
            <w:pPr>
              <w:spacing w:line="360" w:lineRule="auto"/>
              <w:rPr>
                <w:rFonts w:ascii="Arial" w:hAnsi="Arial" w:cs="Arial"/>
              </w:rPr>
            </w:pPr>
            <w:r w:rsidRPr="00CA1E58">
              <w:rPr>
                <w:rFonts w:ascii="Arial" w:hAnsi="Arial" w:cs="Arial"/>
              </w:rPr>
              <w:t>Module Code</w:t>
            </w:r>
          </w:p>
        </w:tc>
        <w:tc>
          <w:tcPr>
            <w:tcW w:w="4508" w:type="dxa"/>
          </w:tcPr>
          <w:p w14:paraId="6F34DB1B" w14:textId="77777777" w:rsidR="00645DD5" w:rsidRPr="00CA1E58" w:rsidRDefault="00645DD5" w:rsidP="007B0413">
            <w:pPr>
              <w:spacing w:line="360" w:lineRule="auto"/>
              <w:rPr>
                <w:rFonts w:ascii="Arial" w:hAnsi="Arial" w:cs="Arial"/>
              </w:rPr>
            </w:pPr>
            <w:r w:rsidRPr="00CA1E58">
              <w:rPr>
                <w:rFonts w:ascii="Arial" w:hAnsi="Arial" w:cs="Arial"/>
              </w:rPr>
              <w:t>BMHP6009 LONDON</w:t>
            </w:r>
          </w:p>
        </w:tc>
      </w:tr>
      <w:tr w:rsidR="00645DD5" w:rsidRPr="00CA1E58" w14:paraId="00E21E3E" w14:textId="77777777" w:rsidTr="00A52A35">
        <w:trPr>
          <w:trHeight w:val="519"/>
        </w:trPr>
        <w:tc>
          <w:tcPr>
            <w:tcW w:w="4508" w:type="dxa"/>
          </w:tcPr>
          <w:p w14:paraId="3332B40B" w14:textId="77777777" w:rsidR="00645DD5" w:rsidRPr="00CA1E58" w:rsidRDefault="00645DD5" w:rsidP="007B0413">
            <w:pPr>
              <w:spacing w:line="360" w:lineRule="auto"/>
              <w:rPr>
                <w:rFonts w:ascii="Arial" w:hAnsi="Arial" w:cs="Arial"/>
              </w:rPr>
            </w:pPr>
            <w:r w:rsidRPr="00CA1E58">
              <w:rPr>
                <w:rFonts w:ascii="Arial" w:hAnsi="Arial" w:cs="Arial"/>
              </w:rPr>
              <w:t>Word Count</w:t>
            </w:r>
          </w:p>
        </w:tc>
        <w:tc>
          <w:tcPr>
            <w:tcW w:w="4508" w:type="dxa"/>
          </w:tcPr>
          <w:p w14:paraId="3B31CF15" w14:textId="77777777" w:rsidR="00645DD5" w:rsidRPr="00CA1E58" w:rsidRDefault="00645DD5" w:rsidP="007B0413">
            <w:pPr>
              <w:spacing w:line="360" w:lineRule="auto"/>
              <w:rPr>
                <w:rFonts w:ascii="Arial" w:hAnsi="Arial" w:cs="Arial"/>
              </w:rPr>
            </w:pPr>
            <w:r w:rsidRPr="00CA1E58">
              <w:rPr>
                <w:rFonts w:ascii="Arial" w:hAnsi="Arial" w:cs="Arial"/>
              </w:rPr>
              <w:t>1000</w:t>
            </w:r>
          </w:p>
        </w:tc>
      </w:tr>
      <w:tr w:rsidR="00645DD5" w:rsidRPr="00CA1E58" w14:paraId="50716CCF" w14:textId="77777777" w:rsidTr="00A52A35">
        <w:trPr>
          <w:trHeight w:val="522"/>
        </w:trPr>
        <w:tc>
          <w:tcPr>
            <w:tcW w:w="4508" w:type="dxa"/>
          </w:tcPr>
          <w:p w14:paraId="7DAEDA2E" w14:textId="77777777" w:rsidR="00645DD5" w:rsidRPr="00CA1E58" w:rsidRDefault="00645DD5" w:rsidP="007B0413">
            <w:pPr>
              <w:spacing w:line="360" w:lineRule="auto"/>
              <w:rPr>
                <w:rFonts w:ascii="Arial" w:hAnsi="Arial" w:cs="Arial"/>
              </w:rPr>
            </w:pPr>
            <w:r w:rsidRPr="00CA1E58">
              <w:rPr>
                <w:rFonts w:ascii="Arial" w:hAnsi="Arial" w:cs="Arial"/>
              </w:rPr>
              <w:t>Lecturer Name</w:t>
            </w:r>
          </w:p>
        </w:tc>
        <w:tc>
          <w:tcPr>
            <w:tcW w:w="4508" w:type="dxa"/>
          </w:tcPr>
          <w:p w14:paraId="37F5169E" w14:textId="77777777" w:rsidR="00645DD5" w:rsidRPr="00CA1E58" w:rsidRDefault="00645DD5" w:rsidP="007B0413">
            <w:pPr>
              <w:spacing w:line="360" w:lineRule="auto"/>
              <w:rPr>
                <w:rFonts w:ascii="Arial" w:hAnsi="Arial" w:cs="Arial"/>
              </w:rPr>
            </w:pPr>
            <w:proofErr w:type="spellStart"/>
            <w:r w:rsidRPr="00CA1E58">
              <w:rPr>
                <w:rFonts w:ascii="Arial" w:hAnsi="Arial" w:cs="Arial"/>
              </w:rPr>
              <w:t>Adesewa</w:t>
            </w:r>
            <w:proofErr w:type="spellEnd"/>
            <w:r w:rsidRPr="00CA1E58">
              <w:rPr>
                <w:rFonts w:ascii="Arial" w:hAnsi="Arial" w:cs="Arial"/>
              </w:rPr>
              <w:t xml:space="preserve"> Ajayi</w:t>
            </w:r>
          </w:p>
        </w:tc>
      </w:tr>
    </w:tbl>
    <w:p w14:paraId="2A6830FE" w14:textId="77777777" w:rsidR="00645DD5" w:rsidRPr="00CA1E58" w:rsidRDefault="00645DD5" w:rsidP="007B0413">
      <w:pPr>
        <w:spacing w:line="360" w:lineRule="auto"/>
        <w:rPr>
          <w:rFonts w:ascii="Arial" w:hAnsi="Arial" w:cs="Arial"/>
        </w:rPr>
      </w:pPr>
    </w:p>
    <w:p w14:paraId="12C57058" w14:textId="77777777" w:rsidR="00645DD5" w:rsidRPr="00CA1E58" w:rsidRDefault="00645DD5" w:rsidP="007B0413">
      <w:pPr>
        <w:spacing w:line="360" w:lineRule="auto"/>
        <w:rPr>
          <w:rFonts w:ascii="Arial" w:hAnsi="Arial" w:cs="Arial"/>
          <w:lang w:eastAsia="en-GB"/>
        </w:rPr>
      </w:pPr>
    </w:p>
    <w:p w14:paraId="5C903237" w14:textId="77777777" w:rsidR="00645DD5" w:rsidRPr="00CA1E58" w:rsidRDefault="00645DD5" w:rsidP="007B0413">
      <w:pPr>
        <w:spacing w:line="360" w:lineRule="auto"/>
        <w:rPr>
          <w:rFonts w:ascii="Arial" w:hAnsi="Arial" w:cs="Arial"/>
          <w:lang w:eastAsia="en-GB"/>
        </w:rPr>
      </w:pPr>
    </w:p>
    <w:p w14:paraId="04CDF68A" w14:textId="77777777" w:rsidR="00645DD5" w:rsidRPr="00CA1E58" w:rsidRDefault="00645DD5" w:rsidP="007B0413">
      <w:pPr>
        <w:spacing w:line="360" w:lineRule="auto"/>
        <w:rPr>
          <w:rFonts w:ascii="Arial" w:hAnsi="Arial" w:cs="Arial"/>
          <w:lang w:eastAsia="en-GB"/>
        </w:rPr>
      </w:pPr>
    </w:p>
    <w:p w14:paraId="4AFB5E74" w14:textId="77777777" w:rsidR="00645DD5" w:rsidRPr="00CA1E58" w:rsidRDefault="00645DD5" w:rsidP="007B0413">
      <w:pPr>
        <w:spacing w:line="360" w:lineRule="auto"/>
        <w:rPr>
          <w:rFonts w:ascii="Arial" w:hAnsi="Arial" w:cs="Arial"/>
          <w:lang w:eastAsia="en-GB"/>
        </w:rPr>
      </w:pPr>
    </w:p>
    <w:p w14:paraId="07902D69" w14:textId="77777777" w:rsidR="00645DD5" w:rsidRPr="00CA1E58" w:rsidRDefault="00645DD5" w:rsidP="007B0413">
      <w:pPr>
        <w:spacing w:line="360" w:lineRule="auto"/>
        <w:rPr>
          <w:rFonts w:ascii="Arial" w:hAnsi="Arial" w:cs="Arial"/>
          <w:lang w:eastAsia="en-GB"/>
        </w:rPr>
      </w:pPr>
    </w:p>
    <w:p w14:paraId="22F77B12" w14:textId="77777777" w:rsidR="00645DD5" w:rsidRPr="00CA1E58" w:rsidRDefault="00645DD5" w:rsidP="007B0413">
      <w:pPr>
        <w:spacing w:line="360" w:lineRule="auto"/>
        <w:rPr>
          <w:rFonts w:ascii="Arial" w:hAnsi="Arial" w:cs="Arial"/>
          <w:lang w:eastAsia="en-GB"/>
        </w:rPr>
      </w:pPr>
    </w:p>
    <w:p w14:paraId="2C20DB80" w14:textId="77777777" w:rsidR="00645DD5" w:rsidRPr="00CA1E58" w:rsidRDefault="00645DD5" w:rsidP="007B0413">
      <w:pPr>
        <w:spacing w:line="360" w:lineRule="auto"/>
        <w:rPr>
          <w:rFonts w:ascii="Arial" w:hAnsi="Arial" w:cs="Arial"/>
          <w:lang w:eastAsia="en-GB"/>
        </w:rPr>
      </w:pPr>
    </w:p>
    <w:p w14:paraId="49DA45DA" w14:textId="77777777" w:rsidR="00645DD5" w:rsidRPr="00CA1E58" w:rsidRDefault="00645DD5" w:rsidP="007B0413">
      <w:pPr>
        <w:spacing w:line="360" w:lineRule="auto"/>
        <w:rPr>
          <w:rFonts w:ascii="Arial" w:hAnsi="Arial" w:cs="Arial"/>
          <w:lang w:eastAsia="en-GB"/>
        </w:rPr>
      </w:pPr>
    </w:p>
    <w:sdt>
      <w:sdtPr>
        <w:rPr>
          <w:rFonts w:ascii="Arial" w:eastAsiaTheme="minorHAnsi" w:hAnsi="Arial" w:cs="Arial"/>
          <w:color w:val="auto"/>
          <w:sz w:val="22"/>
          <w:szCs w:val="22"/>
          <w:lang w:val="en-GB"/>
        </w:rPr>
        <w:id w:val="-929045332"/>
        <w:docPartObj>
          <w:docPartGallery w:val="Table of Contents"/>
          <w:docPartUnique/>
        </w:docPartObj>
      </w:sdtPr>
      <w:sdtEndPr>
        <w:rPr>
          <w:b/>
          <w:bCs/>
          <w:noProof/>
        </w:rPr>
      </w:sdtEndPr>
      <w:sdtContent>
        <w:p w14:paraId="672C10FD" w14:textId="3651344C" w:rsidR="007B0413" w:rsidRPr="00CA1E58" w:rsidRDefault="007B0413" w:rsidP="007B0413">
          <w:pPr>
            <w:pStyle w:val="TOCHeading"/>
            <w:spacing w:line="360" w:lineRule="auto"/>
            <w:jc w:val="center"/>
            <w:rPr>
              <w:rFonts w:ascii="Arial" w:hAnsi="Arial" w:cs="Arial"/>
              <w:b/>
              <w:bCs/>
              <w:color w:val="auto"/>
              <w:sz w:val="22"/>
              <w:szCs w:val="22"/>
            </w:rPr>
          </w:pPr>
          <w:r w:rsidRPr="00CA1E58">
            <w:rPr>
              <w:rFonts w:ascii="Arial" w:hAnsi="Arial" w:cs="Arial"/>
              <w:b/>
              <w:bCs/>
              <w:color w:val="auto"/>
              <w:sz w:val="22"/>
              <w:szCs w:val="22"/>
            </w:rPr>
            <w:t>Contents</w:t>
          </w:r>
        </w:p>
        <w:p w14:paraId="554183A5" w14:textId="4358D2E4" w:rsidR="007B0413" w:rsidRPr="00CA1E58" w:rsidRDefault="007B0413" w:rsidP="007B0413">
          <w:pPr>
            <w:pStyle w:val="TOC1"/>
            <w:tabs>
              <w:tab w:val="right" w:leader="dot" w:pos="9350"/>
            </w:tabs>
            <w:spacing w:line="360" w:lineRule="auto"/>
            <w:rPr>
              <w:rFonts w:ascii="Arial" w:hAnsi="Arial" w:cs="Arial"/>
              <w:noProof/>
            </w:rPr>
          </w:pPr>
          <w:r w:rsidRPr="00CA1E58">
            <w:rPr>
              <w:rFonts w:ascii="Arial" w:hAnsi="Arial" w:cs="Arial"/>
            </w:rPr>
            <w:fldChar w:fldCharType="begin"/>
          </w:r>
          <w:r w:rsidRPr="00CA1E58">
            <w:rPr>
              <w:rFonts w:ascii="Arial" w:hAnsi="Arial" w:cs="Arial"/>
            </w:rPr>
            <w:instrText xml:space="preserve"> TOC \o "1-3" \h \z \u </w:instrText>
          </w:r>
          <w:r w:rsidRPr="00CA1E58">
            <w:rPr>
              <w:rFonts w:ascii="Arial" w:hAnsi="Arial" w:cs="Arial"/>
            </w:rPr>
            <w:fldChar w:fldCharType="separate"/>
          </w:r>
          <w:hyperlink w:anchor="_Toc67521047" w:history="1">
            <w:r w:rsidRPr="00CA1E58">
              <w:rPr>
                <w:rStyle w:val="Hyperlink"/>
                <w:rFonts w:ascii="Arial" w:hAnsi="Arial" w:cs="Arial"/>
                <w:noProof/>
              </w:rPr>
              <w:t>Technology Is Necessary for The Elderly UK Population</w:t>
            </w:r>
            <w:r w:rsidRPr="00CA1E58">
              <w:rPr>
                <w:rFonts w:ascii="Arial" w:hAnsi="Arial" w:cs="Arial"/>
                <w:noProof/>
                <w:webHidden/>
              </w:rPr>
              <w:tab/>
            </w:r>
            <w:r w:rsidRPr="00CA1E58">
              <w:rPr>
                <w:rFonts w:ascii="Arial" w:hAnsi="Arial" w:cs="Arial"/>
                <w:noProof/>
                <w:webHidden/>
              </w:rPr>
              <w:fldChar w:fldCharType="begin"/>
            </w:r>
            <w:r w:rsidRPr="00CA1E58">
              <w:rPr>
                <w:rFonts w:ascii="Arial" w:hAnsi="Arial" w:cs="Arial"/>
                <w:noProof/>
                <w:webHidden/>
              </w:rPr>
              <w:instrText xml:space="preserve"> PAGEREF _Toc67521047 \h </w:instrText>
            </w:r>
            <w:r w:rsidRPr="00CA1E58">
              <w:rPr>
                <w:rFonts w:ascii="Arial" w:hAnsi="Arial" w:cs="Arial"/>
                <w:noProof/>
                <w:webHidden/>
              </w:rPr>
            </w:r>
            <w:r w:rsidRPr="00CA1E58">
              <w:rPr>
                <w:rFonts w:ascii="Arial" w:hAnsi="Arial" w:cs="Arial"/>
                <w:noProof/>
                <w:webHidden/>
              </w:rPr>
              <w:fldChar w:fldCharType="separate"/>
            </w:r>
            <w:r w:rsidR="00972310">
              <w:rPr>
                <w:rFonts w:ascii="Arial" w:hAnsi="Arial" w:cs="Arial"/>
                <w:noProof/>
                <w:webHidden/>
              </w:rPr>
              <w:t>3</w:t>
            </w:r>
            <w:r w:rsidRPr="00CA1E58">
              <w:rPr>
                <w:rFonts w:ascii="Arial" w:hAnsi="Arial" w:cs="Arial"/>
                <w:noProof/>
                <w:webHidden/>
              </w:rPr>
              <w:fldChar w:fldCharType="end"/>
            </w:r>
          </w:hyperlink>
        </w:p>
        <w:p w14:paraId="4D644647" w14:textId="7B425268" w:rsidR="007B0413" w:rsidRPr="00CA1E58" w:rsidRDefault="00A075A4" w:rsidP="007B0413">
          <w:pPr>
            <w:pStyle w:val="TOC1"/>
            <w:tabs>
              <w:tab w:val="right" w:leader="dot" w:pos="9350"/>
            </w:tabs>
            <w:spacing w:line="360" w:lineRule="auto"/>
            <w:rPr>
              <w:rFonts w:ascii="Arial" w:hAnsi="Arial" w:cs="Arial"/>
              <w:noProof/>
            </w:rPr>
          </w:pPr>
          <w:hyperlink w:anchor="_Toc67521048" w:history="1">
            <w:r w:rsidR="007B0413" w:rsidRPr="00CA1E58">
              <w:rPr>
                <w:rStyle w:val="Hyperlink"/>
                <w:rFonts w:ascii="Arial" w:eastAsia="Times New Roman" w:hAnsi="Arial" w:cs="Arial"/>
                <w:noProof/>
                <w:lang w:eastAsia="en-GB"/>
              </w:rPr>
              <w:t>Introduction</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_Toc67521048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3</w:t>
            </w:r>
            <w:r w:rsidR="007B0413" w:rsidRPr="00CA1E58">
              <w:rPr>
                <w:rFonts w:ascii="Arial" w:hAnsi="Arial" w:cs="Arial"/>
                <w:noProof/>
                <w:webHidden/>
              </w:rPr>
              <w:fldChar w:fldCharType="end"/>
            </w:r>
          </w:hyperlink>
        </w:p>
        <w:p w14:paraId="1AE8FCDE" w14:textId="5D88F3E1" w:rsidR="007B0413" w:rsidRPr="00CA1E58" w:rsidRDefault="00A075A4" w:rsidP="007B0413">
          <w:pPr>
            <w:pStyle w:val="TOC1"/>
            <w:tabs>
              <w:tab w:val="right" w:leader="dot" w:pos="9350"/>
            </w:tabs>
            <w:spacing w:line="360" w:lineRule="auto"/>
            <w:rPr>
              <w:rFonts w:ascii="Arial" w:hAnsi="Arial" w:cs="Arial"/>
              <w:noProof/>
            </w:rPr>
          </w:pPr>
          <w:hyperlink w:anchor="_Toc67521049" w:history="1">
            <w:r w:rsidR="007B0413" w:rsidRPr="00CA1E58">
              <w:rPr>
                <w:rStyle w:val="Hyperlink"/>
                <w:rFonts w:ascii="Arial" w:eastAsia="Times New Roman" w:hAnsi="Arial" w:cs="Arial"/>
                <w:noProof/>
                <w:lang w:eastAsia="en-GB"/>
              </w:rPr>
              <w:t>Discussion/ Analysis</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_Toc67521049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3</w:t>
            </w:r>
            <w:r w:rsidR="007B0413" w:rsidRPr="00CA1E58">
              <w:rPr>
                <w:rFonts w:ascii="Arial" w:hAnsi="Arial" w:cs="Arial"/>
                <w:noProof/>
                <w:webHidden/>
              </w:rPr>
              <w:fldChar w:fldCharType="end"/>
            </w:r>
          </w:hyperlink>
        </w:p>
        <w:p w14:paraId="773999C7" w14:textId="596E2777" w:rsidR="007B0413" w:rsidRPr="00CA1E58" w:rsidRDefault="00A075A4" w:rsidP="007B0413">
          <w:pPr>
            <w:pStyle w:val="TOC1"/>
            <w:tabs>
              <w:tab w:val="right" w:leader="dot" w:pos="9350"/>
            </w:tabs>
            <w:spacing w:line="360" w:lineRule="auto"/>
            <w:rPr>
              <w:rFonts w:ascii="Arial" w:hAnsi="Arial" w:cs="Arial"/>
              <w:noProof/>
            </w:rPr>
          </w:pPr>
          <w:hyperlink w:anchor="_Toc67521050" w:history="1">
            <w:r w:rsidR="007B0413" w:rsidRPr="00CA1E58">
              <w:rPr>
                <w:rStyle w:val="Hyperlink"/>
                <w:rFonts w:ascii="Arial" w:eastAsia="Times New Roman" w:hAnsi="Arial" w:cs="Arial"/>
                <w:noProof/>
                <w:lang w:eastAsia="en-GB"/>
              </w:rPr>
              <w:t>Evaluation</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_Toc67521050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4</w:t>
            </w:r>
            <w:r w:rsidR="007B0413" w:rsidRPr="00CA1E58">
              <w:rPr>
                <w:rFonts w:ascii="Arial" w:hAnsi="Arial" w:cs="Arial"/>
                <w:noProof/>
                <w:webHidden/>
              </w:rPr>
              <w:fldChar w:fldCharType="end"/>
            </w:r>
          </w:hyperlink>
        </w:p>
        <w:p w14:paraId="77CD4BEB" w14:textId="31330DE9" w:rsidR="007B0413" w:rsidRPr="00CA1E58" w:rsidRDefault="00A075A4" w:rsidP="007B0413">
          <w:pPr>
            <w:pStyle w:val="TOC2"/>
            <w:tabs>
              <w:tab w:val="right" w:leader="dot" w:pos="9350"/>
            </w:tabs>
            <w:spacing w:line="360" w:lineRule="auto"/>
            <w:rPr>
              <w:rFonts w:ascii="Arial" w:hAnsi="Arial" w:cs="Arial"/>
              <w:noProof/>
            </w:rPr>
          </w:pPr>
          <w:hyperlink w:anchor="_Toc67521051" w:history="1">
            <w:r w:rsidR="007B0413" w:rsidRPr="00CA1E58">
              <w:rPr>
                <w:rStyle w:val="Hyperlink"/>
                <w:rFonts w:ascii="Arial" w:eastAsia="Times New Roman" w:hAnsi="Arial" w:cs="Arial"/>
                <w:noProof/>
                <w:lang w:eastAsia="en-GB"/>
              </w:rPr>
              <w:t>Current Government Support</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_Toc67521051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4</w:t>
            </w:r>
            <w:r w:rsidR="007B0413" w:rsidRPr="00CA1E58">
              <w:rPr>
                <w:rFonts w:ascii="Arial" w:hAnsi="Arial" w:cs="Arial"/>
                <w:noProof/>
                <w:webHidden/>
              </w:rPr>
              <w:fldChar w:fldCharType="end"/>
            </w:r>
          </w:hyperlink>
        </w:p>
        <w:p w14:paraId="19E6747A" w14:textId="46E4F428" w:rsidR="007B0413" w:rsidRPr="00CA1E58" w:rsidRDefault="00A075A4" w:rsidP="007B0413">
          <w:pPr>
            <w:pStyle w:val="TOC2"/>
            <w:tabs>
              <w:tab w:val="right" w:leader="dot" w:pos="9350"/>
            </w:tabs>
            <w:spacing w:line="360" w:lineRule="auto"/>
            <w:rPr>
              <w:rFonts w:ascii="Arial" w:hAnsi="Arial" w:cs="Arial"/>
              <w:noProof/>
            </w:rPr>
          </w:pPr>
          <w:hyperlink w:anchor="_Toc67521052" w:history="1">
            <w:r w:rsidR="007B0413" w:rsidRPr="00CA1E58">
              <w:rPr>
                <w:rStyle w:val="Hyperlink"/>
                <w:rFonts w:ascii="Arial" w:eastAsia="Times New Roman" w:hAnsi="Arial" w:cs="Arial"/>
                <w:noProof/>
                <w:lang w:eastAsia="en-GB"/>
              </w:rPr>
              <w:t>The Impact of The Covid-19 Pandemic</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_Toc67521052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5</w:t>
            </w:r>
            <w:r w:rsidR="007B0413" w:rsidRPr="00CA1E58">
              <w:rPr>
                <w:rFonts w:ascii="Arial" w:hAnsi="Arial" w:cs="Arial"/>
                <w:noProof/>
                <w:webHidden/>
              </w:rPr>
              <w:fldChar w:fldCharType="end"/>
            </w:r>
          </w:hyperlink>
        </w:p>
        <w:p w14:paraId="390F3AC5" w14:textId="27DBE20A" w:rsidR="007B0413" w:rsidRPr="00CA1E58" w:rsidRDefault="00A075A4" w:rsidP="007B0413">
          <w:pPr>
            <w:pStyle w:val="TOC1"/>
            <w:tabs>
              <w:tab w:val="right" w:leader="dot" w:pos="9350"/>
            </w:tabs>
            <w:spacing w:line="360" w:lineRule="auto"/>
            <w:rPr>
              <w:rFonts w:ascii="Arial" w:hAnsi="Arial" w:cs="Arial"/>
              <w:noProof/>
            </w:rPr>
          </w:pPr>
          <w:hyperlink w:anchor="_Toc67521053" w:history="1">
            <w:r w:rsidR="007B0413" w:rsidRPr="00CA1E58">
              <w:rPr>
                <w:rStyle w:val="Hyperlink"/>
                <w:rFonts w:ascii="Arial" w:eastAsia="Times New Roman" w:hAnsi="Arial" w:cs="Arial"/>
                <w:noProof/>
                <w:lang w:eastAsia="en-GB"/>
              </w:rPr>
              <w:t>Recommendations</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_Toc67521053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5</w:t>
            </w:r>
            <w:r w:rsidR="007B0413" w:rsidRPr="00CA1E58">
              <w:rPr>
                <w:rFonts w:ascii="Arial" w:hAnsi="Arial" w:cs="Arial"/>
                <w:noProof/>
                <w:webHidden/>
              </w:rPr>
              <w:fldChar w:fldCharType="end"/>
            </w:r>
          </w:hyperlink>
        </w:p>
        <w:p w14:paraId="184E783A" w14:textId="21043A85" w:rsidR="007B0413" w:rsidRPr="00CA1E58" w:rsidRDefault="00A075A4" w:rsidP="007B0413">
          <w:pPr>
            <w:pStyle w:val="TOC1"/>
            <w:tabs>
              <w:tab w:val="right" w:leader="dot" w:pos="9350"/>
            </w:tabs>
            <w:spacing w:line="360" w:lineRule="auto"/>
            <w:rPr>
              <w:rFonts w:ascii="Arial" w:hAnsi="Arial" w:cs="Arial"/>
              <w:noProof/>
            </w:rPr>
          </w:pPr>
          <w:hyperlink w:anchor="_Toc67521054" w:history="1">
            <w:r w:rsidR="007B0413" w:rsidRPr="00CA1E58">
              <w:rPr>
                <w:rStyle w:val="Hyperlink"/>
                <w:rFonts w:ascii="Arial" w:eastAsia="Times New Roman" w:hAnsi="Arial" w:cs="Arial"/>
                <w:noProof/>
                <w:lang w:eastAsia="en-GB"/>
              </w:rPr>
              <w:t>Conclusion</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_Toc67521054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5</w:t>
            </w:r>
            <w:r w:rsidR="007B0413" w:rsidRPr="00CA1E58">
              <w:rPr>
                <w:rFonts w:ascii="Arial" w:hAnsi="Arial" w:cs="Arial"/>
                <w:noProof/>
                <w:webHidden/>
              </w:rPr>
              <w:fldChar w:fldCharType="end"/>
            </w:r>
          </w:hyperlink>
        </w:p>
        <w:p w14:paraId="156708B0" w14:textId="26E6CA84" w:rsidR="007B0413" w:rsidRPr="00CA1E58" w:rsidRDefault="00A075A4" w:rsidP="007B0413">
          <w:pPr>
            <w:pStyle w:val="TOC1"/>
            <w:tabs>
              <w:tab w:val="right" w:leader="dot" w:pos="9350"/>
            </w:tabs>
            <w:spacing w:line="360" w:lineRule="auto"/>
            <w:rPr>
              <w:rFonts w:ascii="Arial" w:hAnsi="Arial" w:cs="Arial"/>
              <w:noProof/>
            </w:rPr>
          </w:pPr>
          <w:hyperlink w:anchor="_Toc67521055" w:history="1">
            <w:r w:rsidR="007B0413" w:rsidRPr="00CA1E58">
              <w:rPr>
                <w:rStyle w:val="Hyperlink"/>
                <w:rFonts w:ascii="Arial" w:hAnsi="Arial" w:cs="Arial"/>
                <w:noProof/>
              </w:rPr>
              <w:t>Reference list</w:t>
            </w:r>
            <w:r w:rsidR="007B0413" w:rsidRPr="00CA1E58">
              <w:rPr>
                <w:rFonts w:ascii="Arial" w:hAnsi="Arial" w:cs="Arial"/>
                <w:noProof/>
                <w:webHidden/>
              </w:rPr>
              <w:tab/>
            </w:r>
            <w:r w:rsidR="007B0413" w:rsidRPr="00CA1E58">
              <w:rPr>
                <w:rFonts w:ascii="Arial" w:hAnsi="Arial" w:cs="Arial"/>
                <w:noProof/>
                <w:webHidden/>
              </w:rPr>
              <w:fldChar w:fldCharType="begin"/>
            </w:r>
            <w:r w:rsidR="007B0413" w:rsidRPr="00CA1E58">
              <w:rPr>
                <w:rFonts w:ascii="Arial" w:hAnsi="Arial" w:cs="Arial"/>
                <w:noProof/>
                <w:webHidden/>
              </w:rPr>
              <w:instrText xml:space="preserve"> PAGEREF _Toc67521055 \h </w:instrText>
            </w:r>
            <w:r w:rsidR="007B0413" w:rsidRPr="00CA1E58">
              <w:rPr>
                <w:rFonts w:ascii="Arial" w:hAnsi="Arial" w:cs="Arial"/>
                <w:noProof/>
                <w:webHidden/>
              </w:rPr>
            </w:r>
            <w:r w:rsidR="007B0413" w:rsidRPr="00CA1E58">
              <w:rPr>
                <w:rFonts w:ascii="Arial" w:hAnsi="Arial" w:cs="Arial"/>
                <w:noProof/>
                <w:webHidden/>
              </w:rPr>
              <w:fldChar w:fldCharType="separate"/>
            </w:r>
            <w:r w:rsidR="00972310">
              <w:rPr>
                <w:rFonts w:ascii="Arial" w:hAnsi="Arial" w:cs="Arial"/>
                <w:noProof/>
                <w:webHidden/>
              </w:rPr>
              <w:t>7</w:t>
            </w:r>
            <w:r w:rsidR="007B0413" w:rsidRPr="00CA1E58">
              <w:rPr>
                <w:rFonts w:ascii="Arial" w:hAnsi="Arial" w:cs="Arial"/>
                <w:noProof/>
                <w:webHidden/>
              </w:rPr>
              <w:fldChar w:fldCharType="end"/>
            </w:r>
          </w:hyperlink>
        </w:p>
        <w:p w14:paraId="209499AC" w14:textId="58E3CD8B" w:rsidR="007B0413" w:rsidRPr="00CA1E58" w:rsidRDefault="007B0413" w:rsidP="007B0413">
          <w:pPr>
            <w:spacing w:line="360" w:lineRule="auto"/>
            <w:rPr>
              <w:rFonts w:ascii="Arial" w:hAnsi="Arial" w:cs="Arial"/>
            </w:rPr>
          </w:pPr>
          <w:r w:rsidRPr="00CA1E58">
            <w:rPr>
              <w:rFonts w:ascii="Arial" w:hAnsi="Arial" w:cs="Arial"/>
              <w:b/>
              <w:bCs/>
              <w:noProof/>
            </w:rPr>
            <w:fldChar w:fldCharType="end"/>
          </w:r>
        </w:p>
      </w:sdtContent>
    </w:sdt>
    <w:p w14:paraId="57E051DD" w14:textId="77777777" w:rsidR="00645DD5" w:rsidRPr="00CA1E58" w:rsidRDefault="00645DD5" w:rsidP="007B0413">
      <w:pPr>
        <w:spacing w:line="360" w:lineRule="auto"/>
        <w:rPr>
          <w:rFonts w:ascii="Arial" w:hAnsi="Arial" w:cs="Arial"/>
          <w:lang w:eastAsia="en-GB"/>
        </w:rPr>
      </w:pPr>
    </w:p>
    <w:p w14:paraId="59CE93C9" w14:textId="77777777" w:rsidR="00645DD5" w:rsidRPr="00CA1E58" w:rsidRDefault="00645DD5" w:rsidP="007B0413">
      <w:pPr>
        <w:spacing w:line="360" w:lineRule="auto"/>
        <w:rPr>
          <w:rFonts w:ascii="Arial" w:hAnsi="Arial" w:cs="Arial"/>
          <w:lang w:eastAsia="en-GB"/>
        </w:rPr>
      </w:pPr>
    </w:p>
    <w:p w14:paraId="0D216ECC" w14:textId="135B67DF" w:rsidR="00645DD5" w:rsidRPr="00CA1E58" w:rsidRDefault="00645DD5" w:rsidP="007B0413">
      <w:pPr>
        <w:spacing w:line="360" w:lineRule="auto"/>
        <w:rPr>
          <w:rFonts w:ascii="Arial" w:hAnsi="Arial" w:cs="Arial"/>
          <w:lang w:eastAsia="en-GB"/>
        </w:rPr>
      </w:pPr>
    </w:p>
    <w:p w14:paraId="34AC9CF8" w14:textId="5D0EB075" w:rsidR="00645DD5" w:rsidRPr="00CA1E58" w:rsidRDefault="00645DD5" w:rsidP="007B0413">
      <w:pPr>
        <w:spacing w:line="360" w:lineRule="auto"/>
        <w:rPr>
          <w:rFonts w:ascii="Arial" w:hAnsi="Arial" w:cs="Arial"/>
          <w:lang w:eastAsia="en-GB"/>
        </w:rPr>
      </w:pPr>
    </w:p>
    <w:p w14:paraId="17945498" w14:textId="307E07C3" w:rsidR="00645DD5" w:rsidRPr="00CA1E58" w:rsidRDefault="00645DD5" w:rsidP="007B0413">
      <w:pPr>
        <w:spacing w:line="360" w:lineRule="auto"/>
        <w:rPr>
          <w:rFonts w:ascii="Arial" w:hAnsi="Arial" w:cs="Arial"/>
          <w:lang w:eastAsia="en-GB"/>
        </w:rPr>
      </w:pPr>
    </w:p>
    <w:p w14:paraId="6DFC94AF" w14:textId="0DE0FD68" w:rsidR="00645DD5" w:rsidRPr="00CA1E58" w:rsidRDefault="00645DD5" w:rsidP="007B0413">
      <w:pPr>
        <w:spacing w:line="360" w:lineRule="auto"/>
        <w:rPr>
          <w:rFonts w:ascii="Arial" w:hAnsi="Arial" w:cs="Arial"/>
          <w:lang w:eastAsia="en-GB"/>
        </w:rPr>
      </w:pPr>
    </w:p>
    <w:p w14:paraId="0B662DC4" w14:textId="69F66768" w:rsidR="00645DD5" w:rsidRPr="00CA1E58" w:rsidRDefault="00645DD5" w:rsidP="007B0413">
      <w:pPr>
        <w:spacing w:line="360" w:lineRule="auto"/>
        <w:rPr>
          <w:rFonts w:ascii="Arial" w:hAnsi="Arial" w:cs="Arial"/>
          <w:lang w:eastAsia="en-GB"/>
        </w:rPr>
      </w:pPr>
    </w:p>
    <w:p w14:paraId="2CE9EB41" w14:textId="24F2FABA" w:rsidR="00645DD5" w:rsidRPr="00CA1E58" w:rsidRDefault="00645DD5" w:rsidP="007B0413">
      <w:pPr>
        <w:spacing w:line="360" w:lineRule="auto"/>
        <w:rPr>
          <w:rFonts w:ascii="Arial" w:hAnsi="Arial" w:cs="Arial"/>
          <w:lang w:eastAsia="en-GB"/>
        </w:rPr>
      </w:pPr>
    </w:p>
    <w:p w14:paraId="18896A72" w14:textId="6AC545B8" w:rsidR="00645DD5" w:rsidRPr="00CA1E58" w:rsidRDefault="00645DD5" w:rsidP="007B0413">
      <w:pPr>
        <w:spacing w:line="360" w:lineRule="auto"/>
        <w:rPr>
          <w:rFonts w:ascii="Arial" w:hAnsi="Arial" w:cs="Arial"/>
          <w:lang w:eastAsia="en-GB"/>
        </w:rPr>
      </w:pPr>
    </w:p>
    <w:p w14:paraId="2D10876D" w14:textId="6E282382" w:rsidR="00645DD5" w:rsidRPr="00CA1E58" w:rsidRDefault="00645DD5" w:rsidP="007B0413">
      <w:pPr>
        <w:spacing w:line="360" w:lineRule="auto"/>
        <w:rPr>
          <w:rFonts w:ascii="Arial" w:hAnsi="Arial" w:cs="Arial"/>
          <w:lang w:eastAsia="en-GB"/>
        </w:rPr>
      </w:pPr>
    </w:p>
    <w:p w14:paraId="14E713F0" w14:textId="7FF48C44" w:rsidR="00645DD5" w:rsidRPr="00CA1E58" w:rsidRDefault="00645DD5" w:rsidP="007B0413">
      <w:pPr>
        <w:spacing w:line="360" w:lineRule="auto"/>
        <w:rPr>
          <w:rFonts w:ascii="Arial" w:hAnsi="Arial" w:cs="Arial"/>
          <w:lang w:eastAsia="en-GB"/>
        </w:rPr>
      </w:pPr>
    </w:p>
    <w:p w14:paraId="5D91E69B" w14:textId="77777777" w:rsidR="00645DD5" w:rsidRPr="00CA1E58" w:rsidRDefault="00645DD5" w:rsidP="007B0413">
      <w:pPr>
        <w:spacing w:line="360" w:lineRule="auto"/>
        <w:rPr>
          <w:rFonts w:ascii="Arial" w:hAnsi="Arial" w:cs="Arial"/>
        </w:rPr>
      </w:pPr>
    </w:p>
    <w:p w14:paraId="747DA772" w14:textId="49727BD8" w:rsidR="00645DD5" w:rsidRPr="00CA1E58" w:rsidRDefault="00645DD5" w:rsidP="007B0413">
      <w:pPr>
        <w:pStyle w:val="Heading1"/>
        <w:spacing w:line="360" w:lineRule="auto"/>
        <w:jc w:val="center"/>
        <w:rPr>
          <w:rFonts w:ascii="Arial" w:hAnsi="Arial" w:cs="Arial"/>
          <w:b/>
          <w:bCs/>
          <w:color w:val="auto"/>
          <w:sz w:val="22"/>
          <w:szCs w:val="22"/>
          <w:lang w:eastAsia="en-GB"/>
        </w:rPr>
      </w:pPr>
      <w:bookmarkStart w:id="0" w:name="_Toc67521047"/>
      <w:r w:rsidRPr="00CA1E58">
        <w:rPr>
          <w:rFonts w:ascii="Arial" w:hAnsi="Arial" w:cs="Arial"/>
          <w:b/>
          <w:bCs/>
          <w:color w:val="auto"/>
          <w:sz w:val="22"/>
          <w:szCs w:val="22"/>
        </w:rPr>
        <w:lastRenderedPageBreak/>
        <w:t>Technology Is Necessary for The Elderly UK Population</w:t>
      </w:r>
      <w:bookmarkEnd w:id="0"/>
    </w:p>
    <w:p w14:paraId="60FD8E62" w14:textId="56A43477" w:rsidR="00830F0E" w:rsidRPr="00CA1E58" w:rsidRDefault="00830F0E" w:rsidP="007B0413">
      <w:pPr>
        <w:pStyle w:val="Heading1"/>
        <w:spacing w:line="360" w:lineRule="auto"/>
        <w:jc w:val="center"/>
        <w:rPr>
          <w:rFonts w:ascii="Arial" w:eastAsia="Times New Roman" w:hAnsi="Arial" w:cs="Arial"/>
          <w:b/>
          <w:bCs/>
          <w:color w:val="auto"/>
          <w:sz w:val="22"/>
          <w:szCs w:val="22"/>
          <w:lang w:eastAsia="en-GB"/>
        </w:rPr>
      </w:pPr>
      <w:bookmarkStart w:id="1" w:name="_Toc67521048"/>
      <w:r w:rsidRPr="00CA1E58">
        <w:rPr>
          <w:rFonts w:ascii="Arial" w:eastAsia="Times New Roman" w:hAnsi="Arial" w:cs="Arial"/>
          <w:b/>
          <w:bCs/>
          <w:color w:val="auto"/>
          <w:sz w:val="22"/>
          <w:szCs w:val="22"/>
          <w:lang w:eastAsia="en-GB"/>
        </w:rPr>
        <w:t>Introduction</w:t>
      </w:r>
      <w:bookmarkEnd w:id="1"/>
    </w:p>
    <w:p w14:paraId="7A4C3624" w14:textId="10F86A74"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 xml:space="preserve">Today, more people have embraced the use of technology in later life than ever before. Indeed, technology has become part of the social fabric and has infiltrated every aspect of daily life. The older population stands to benefit hugely from technological engagement. It facilitates better interpersonal relationships and hence, enhances and enriches their lives. Besides, technologies including artificial intelligence (AI) supports independent living. </w:t>
      </w:r>
      <w:r w:rsidR="00E72B41" w:rsidRPr="00CA1E58">
        <w:rPr>
          <w:rFonts w:ascii="Arial" w:hAnsi="Arial" w:cs="Arial"/>
          <w:lang w:eastAsia="en-GB"/>
        </w:rPr>
        <w:t xml:space="preserve">The influx of digital technologies </w:t>
      </w:r>
      <w:r w:rsidRPr="00CA1E58">
        <w:rPr>
          <w:rFonts w:ascii="Arial" w:hAnsi="Arial" w:cs="Arial"/>
          <w:lang w:eastAsia="en-GB"/>
        </w:rPr>
        <w:t xml:space="preserve">also </w:t>
      </w:r>
      <w:r w:rsidR="001D3652">
        <w:rPr>
          <w:rFonts w:ascii="Arial" w:hAnsi="Arial" w:cs="Arial"/>
          <w:lang w:eastAsia="en-GB"/>
        </w:rPr>
        <w:t>can</w:t>
      </w:r>
      <w:r w:rsidRPr="00CA1E58">
        <w:rPr>
          <w:rFonts w:ascii="Arial" w:hAnsi="Arial" w:cs="Arial"/>
          <w:lang w:eastAsia="en-GB"/>
        </w:rPr>
        <w:t xml:space="preserve"> monitor and support good mental health in later life. Nevertheless, technology opponents argue that technology is </w:t>
      </w:r>
      <w:r w:rsidR="001D3652">
        <w:rPr>
          <w:rFonts w:ascii="Arial" w:hAnsi="Arial" w:cs="Arial"/>
          <w:lang w:eastAsia="en-GB"/>
        </w:rPr>
        <w:t>un</w:t>
      </w:r>
      <w:r w:rsidRPr="00CA1E58">
        <w:rPr>
          <w:rFonts w:ascii="Arial" w:hAnsi="Arial" w:cs="Arial"/>
          <w:lang w:eastAsia="en-GB"/>
        </w:rPr>
        <w:t>necessary for the elderly UK population because of various challenges such as Physical and cognitive impairments, Skills, and technical issues. But technology is associated with numerous benefits for the elderly</w:t>
      </w:r>
      <w:r w:rsidR="00716BAD">
        <w:rPr>
          <w:rFonts w:ascii="Arial" w:hAnsi="Arial" w:cs="Arial"/>
          <w:lang w:eastAsia="en-GB"/>
        </w:rPr>
        <w:t>,</w:t>
      </w:r>
      <w:r w:rsidRPr="00CA1E58">
        <w:rPr>
          <w:rFonts w:ascii="Arial" w:hAnsi="Arial" w:cs="Arial"/>
          <w:lang w:eastAsia="en-GB"/>
        </w:rPr>
        <w:t xml:space="preserve"> including helping </w:t>
      </w:r>
      <w:r w:rsidR="00E72B41" w:rsidRPr="00CA1E58">
        <w:rPr>
          <w:rFonts w:ascii="Arial" w:hAnsi="Arial" w:cs="Arial"/>
          <w:lang w:eastAsia="en-GB"/>
        </w:rPr>
        <w:t xml:space="preserve">them </w:t>
      </w:r>
      <w:r w:rsidRPr="00CA1E58">
        <w:rPr>
          <w:rFonts w:ascii="Arial" w:hAnsi="Arial" w:cs="Arial"/>
          <w:lang w:eastAsia="en-GB"/>
        </w:rPr>
        <w:t>meet their needs</w:t>
      </w:r>
      <w:r w:rsidR="00E72B41" w:rsidRPr="00CA1E58">
        <w:rPr>
          <w:rFonts w:ascii="Arial" w:hAnsi="Arial" w:cs="Arial"/>
          <w:lang w:eastAsia="en-GB"/>
        </w:rPr>
        <w:t xml:space="preserve"> that outweigh the negative</w:t>
      </w:r>
      <w:r w:rsidRPr="00CA1E58">
        <w:rPr>
          <w:rFonts w:ascii="Arial" w:hAnsi="Arial" w:cs="Arial"/>
          <w:lang w:eastAsia="en-GB"/>
        </w:rPr>
        <w:t>.    </w:t>
      </w:r>
    </w:p>
    <w:p w14:paraId="58C5FC89" w14:textId="77777777" w:rsidR="00830F0E" w:rsidRPr="00CA1E58" w:rsidRDefault="00830F0E" w:rsidP="007B0413">
      <w:pPr>
        <w:pStyle w:val="Heading1"/>
        <w:spacing w:line="360" w:lineRule="auto"/>
        <w:jc w:val="center"/>
        <w:rPr>
          <w:rFonts w:ascii="Arial" w:eastAsia="Times New Roman" w:hAnsi="Arial" w:cs="Arial"/>
          <w:b/>
          <w:bCs/>
          <w:color w:val="auto"/>
          <w:sz w:val="22"/>
          <w:szCs w:val="22"/>
          <w:lang w:eastAsia="en-GB"/>
        </w:rPr>
      </w:pPr>
      <w:bookmarkStart w:id="2" w:name="_Toc67521049"/>
      <w:r w:rsidRPr="00CA1E58">
        <w:rPr>
          <w:rFonts w:ascii="Arial" w:eastAsia="Times New Roman" w:hAnsi="Arial" w:cs="Arial"/>
          <w:b/>
          <w:bCs/>
          <w:color w:val="auto"/>
          <w:sz w:val="22"/>
          <w:szCs w:val="22"/>
          <w:lang w:eastAsia="en-GB"/>
        </w:rPr>
        <w:t>Discussion/ Analysis</w:t>
      </w:r>
      <w:bookmarkEnd w:id="2"/>
    </w:p>
    <w:p w14:paraId="3E75FE8B" w14:textId="28F35F12"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 xml:space="preserve">Technology facilitates better interpersonal relationships among older adults. Many older people feel lonely </w:t>
      </w:r>
      <w:r w:rsidR="00622C40">
        <w:rPr>
          <w:rFonts w:ascii="Arial" w:hAnsi="Arial" w:cs="Arial"/>
          <w:lang w:eastAsia="en-GB"/>
        </w:rPr>
        <w:t>and isolated</w:t>
      </w:r>
      <w:r w:rsidRPr="00CA1E58">
        <w:rPr>
          <w:rFonts w:ascii="Arial" w:hAnsi="Arial" w:cs="Arial"/>
          <w:lang w:eastAsia="en-GB"/>
        </w:rPr>
        <w:t xml:space="preserve"> than the general population. In the UK, 3.6 million older persons live alone. Approximately 55.6% of these people are aged 75 and above</w:t>
      </w:r>
      <w:r w:rsidR="00A623CF" w:rsidRPr="00CA1E58">
        <w:rPr>
          <w:rFonts w:ascii="Arial" w:hAnsi="Arial" w:cs="Arial"/>
          <w:lang w:eastAsia="en-GB"/>
        </w:rPr>
        <w:t xml:space="preserve"> (</w:t>
      </w:r>
      <w:bookmarkStart w:id="3" w:name="_Hlk67494588"/>
      <w:r w:rsidR="00A623CF" w:rsidRPr="00CA1E58">
        <w:rPr>
          <w:rFonts w:ascii="Arial" w:hAnsi="Arial" w:cs="Arial"/>
          <w:color w:val="222222"/>
          <w:shd w:val="clear" w:color="auto" w:fill="FFFFFF"/>
        </w:rPr>
        <w:t>Age UK,2019</w:t>
      </w:r>
      <w:bookmarkEnd w:id="3"/>
      <w:r w:rsidR="00A623CF" w:rsidRPr="00CA1E58">
        <w:rPr>
          <w:rFonts w:ascii="Arial" w:hAnsi="Arial" w:cs="Arial"/>
          <w:lang w:eastAsia="en-GB"/>
        </w:rPr>
        <w:t>)</w:t>
      </w:r>
      <w:r w:rsidRPr="00CA1E58">
        <w:rPr>
          <w:rFonts w:ascii="Arial" w:hAnsi="Arial" w:cs="Arial"/>
          <w:lang w:eastAsia="en-GB"/>
        </w:rPr>
        <w:t xml:space="preserve">. </w:t>
      </w:r>
      <w:r w:rsidR="001D3652">
        <w:rPr>
          <w:rFonts w:ascii="Arial" w:hAnsi="Arial" w:cs="Arial"/>
          <w:lang w:eastAsia="en-GB"/>
        </w:rPr>
        <w:t>Indeed</w:t>
      </w:r>
      <w:r w:rsidRPr="00CA1E58">
        <w:rPr>
          <w:rFonts w:ascii="Arial" w:hAnsi="Arial" w:cs="Arial"/>
          <w:lang w:eastAsia="en-GB"/>
        </w:rPr>
        <w:t xml:space="preserve">, there is an increased risk of social isolation and loneliness with numerous older people living alone. Loneliness puts </w:t>
      </w:r>
      <w:r w:rsidR="001D3652">
        <w:rPr>
          <w:rFonts w:ascii="Arial" w:hAnsi="Arial" w:cs="Arial"/>
          <w:lang w:eastAsia="en-GB"/>
        </w:rPr>
        <w:t>more senio</w:t>
      </w:r>
      <w:r w:rsidRPr="00CA1E58">
        <w:rPr>
          <w:rFonts w:ascii="Arial" w:hAnsi="Arial" w:cs="Arial"/>
          <w:lang w:eastAsia="en-GB"/>
        </w:rPr>
        <w:t>r people at higher risk of cognitive decline, the onset of disabilities and raises the likelihood of mortality by 26%</w:t>
      </w:r>
      <w:r w:rsidR="0022519A" w:rsidRPr="00CA1E58">
        <w:rPr>
          <w:rFonts w:ascii="Arial" w:hAnsi="Arial" w:cs="Arial"/>
          <w:lang w:eastAsia="en-GB"/>
        </w:rPr>
        <w:t xml:space="preserve"> (</w:t>
      </w:r>
      <w:bookmarkStart w:id="4" w:name="_Hlk67500039"/>
      <w:r w:rsidR="0022519A" w:rsidRPr="00CA1E58">
        <w:rPr>
          <w:rFonts w:ascii="Arial" w:hAnsi="Arial" w:cs="Arial"/>
          <w:shd w:val="clear" w:color="auto" w:fill="FFFFFF"/>
        </w:rPr>
        <w:t>Wu, Lewis and Rigaud, 2019</w:t>
      </w:r>
      <w:bookmarkEnd w:id="4"/>
      <w:r w:rsidR="0022519A" w:rsidRPr="00CA1E58">
        <w:rPr>
          <w:rFonts w:ascii="Arial" w:hAnsi="Arial" w:cs="Arial"/>
          <w:lang w:eastAsia="en-GB"/>
        </w:rPr>
        <w:t>)</w:t>
      </w:r>
      <w:r w:rsidRPr="00CA1E58">
        <w:rPr>
          <w:rFonts w:ascii="Arial" w:hAnsi="Arial" w:cs="Arial"/>
          <w:lang w:eastAsia="en-GB"/>
        </w:rPr>
        <w:t>. Fortunately,</w:t>
      </w:r>
      <w:r w:rsidR="003777DB">
        <w:rPr>
          <w:rFonts w:ascii="Arial" w:hAnsi="Arial" w:cs="Arial"/>
          <w:lang w:eastAsia="en-GB"/>
        </w:rPr>
        <w:t xml:space="preserve"> technological advancements have made it</w:t>
      </w:r>
      <w:r w:rsidRPr="00CA1E58">
        <w:rPr>
          <w:rFonts w:ascii="Arial" w:hAnsi="Arial" w:cs="Arial"/>
          <w:lang w:eastAsia="en-GB"/>
        </w:rPr>
        <w:t xml:space="preserve"> easier for </w:t>
      </w:r>
      <w:r w:rsidR="003777DB">
        <w:rPr>
          <w:rFonts w:ascii="Arial" w:hAnsi="Arial" w:cs="Arial"/>
          <w:lang w:eastAsia="en-GB"/>
        </w:rPr>
        <w:t>the elderly</w:t>
      </w:r>
      <w:r w:rsidRPr="00CA1E58">
        <w:rPr>
          <w:rFonts w:ascii="Arial" w:hAnsi="Arial" w:cs="Arial"/>
          <w:lang w:eastAsia="en-GB"/>
        </w:rPr>
        <w:t xml:space="preserve"> to connect with their families and friends. According to </w:t>
      </w:r>
      <w:proofErr w:type="spellStart"/>
      <w:r w:rsidRPr="00CA1E58">
        <w:rPr>
          <w:rFonts w:ascii="Arial" w:hAnsi="Arial" w:cs="Arial"/>
          <w:lang w:eastAsia="en-GB"/>
        </w:rPr>
        <w:t>Chopik</w:t>
      </w:r>
      <w:proofErr w:type="spellEnd"/>
      <w:r w:rsidRPr="00CA1E58">
        <w:rPr>
          <w:rFonts w:ascii="Arial" w:hAnsi="Arial" w:cs="Arial"/>
          <w:lang w:eastAsia="en-GB"/>
        </w:rPr>
        <w:t xml:space="preserve"> (2016), higher social technology use among older people is associated with reduced loneliness, fewer chronic illnesses, fewer depressive symptoms, higher </w:t>
      </w:r>
      <w:proofErr w:type="gramStart"/>
      <w:r w:rsidRPr="00CA1E58">
        <w:rPr>
          <w:rFonts w:ascii="Arial" w:hAnsi="Arial" w:cs="Arial"/>
          <w:lang w:eastAsia="en-GB"/>
        </w:rPr>
        <w:t>health</w:t>
      </w:r>
      <w:proofErr w:type="gramEnd"/>
      <w:r w:rsidRPr="00CA1E58">
        <w:rPr>
          <w:rFonts w:ascii="Arial" w:hAnsi="Arial" w:cs="Arial"/>
          <w:lang w:eastAsia="en-GB"/>
        </w:rPr>
        <w:t xml:space="preserve"> and wellbeing. Close relationships foster physical wellbeing and health. Thus, technology is necessary for the elderly UK population to cultivate successful relationships.  </w:t>
      </w:r>
    </w:p>
    <w:p w14:paraId="4FB2EE1E" w14:textId="02D25A6F"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Moreover, there are technological advancements that help older adults stay safe and independent at home. They help them live better and happier lives. Notably, the number of disabled older adults who cannot perform at least one of the Instrumental Activities of Daily Living (IADLs)</w:t>
      </w:r>
      <w:r w:rsidR="003777DB">
        <w:rPr>
          <w:rFonts w:ascii="Arial" w:hAnsi="Arial" w:cs="Arial"/>
          <w:lang w:eastAsia="en-GB"/>
        </w:rPr>
        <w:t xml:space="preserve"> </w:t>
      </w:r>
      <w:r w:rsidR="00933F42">
        <w:rPr>
          <w:rFonts w:ascii="Arial" w:hAnsi="Arial" w:cs="Arial"/>
          <w:lang w:eastAsia="en-GB"/>
        </w:rPr>
        <w:t>like</w:t>
      </w:r>
      <w:r w:rsidR="003777DB">
        <w:rPr>
          <w:rFonts w:ascii="Arial" w:hAnsi="Arial" w:cs="Arial"/>
          <w:lang w:eastAsia="en-GB"/>
        </w:rPr>
        <w:t xml:space="preserve"> bathing and dressing</w:t>
      </w:r>
      <w:r w:rsidRPr="00CA1E58">
        <w:rPr>
          <w:rFonts w:ascii="Arial" w:hAnsi="Arial" w:cs="Arial"/>
          <w:lang w:eastAsia="en-GB"/>
        </w:rPr>
        <w:t xml:space="preserve"> or having an inability or difficulty performing one IADL is estimated to increase by 67% between 2015 and 2040 (Age UK, 2019). </w:t>
      </w:r>
      <w:r w:rsidR="003777DB">
        <w:rPr>
          <w:rFonts w:ascii="Arial" w:hAnsi="Arial" w:cs="Arial"/>
          <w:lang w:eastAsia="en-GB"/>
        </w:rPr>
        <w:t>Nevertheless,</w:t>
      </w:r>
      <w:r w:rsidRPr="00CA1E58">
        <w:rPr>
          <w:rFonts w:ascii="Arial" w:hAnsi="Arial" w:cs="Arial"/>
          <w:lang w:eastAsia="en-GB"/>
        </w:rPr>
        <w:t xml:space="preserve"> assistive technology </w:t>
      </w:r>
      <w:r w:rsidR="003777DB">
        <w:rPr>
          <w:rFonts w:ascii="Arial" w:hAnsi="Arial" w:cs="Arial"/>
          <w:lang w:eastAsia="en-GB"/>
        </w:rPr>
        <w:t xml:space="preserve">application </w:t>
      </w:r>
      <w:r w:rsidRPr="00CA1E58">
        <w:rPr>
          <w:rFonts w:ascii="Arial" w:hAnsi="Arial" w:cs="Arial"/>
          <w:lang w:eastAsia="en-GB"/>
        </w:rPr>
        <w:t xml:space="preserve">is advantageous for the elderly. The Internet of Things (IoT) </w:t>
      </w:r>
      <w:r w:rsidR="00537338">
        <w:rPr>
          <w:rFonts w:ascii="Arial" w:hAnsi="Arial" w:cs="Arial"/>
          <w:lang w:eastAsia="en-GB"/>
        </w:rPr>
        <w:t>comprises gadgets</w:t>
      </w:r>
      <w:r w:rsidRPr="00CA1E58">
        <w:rPr>
          <w:rFonts w:ascii="Arial" w:hAnsi="Arial" w:cs="Arial"/>
          <w:lang w:eastAsia="en-GB"/>
        </w:rPr>
        <w:t xml:space="preserve"> such as wearables, smartphones, and simple sensors in a home</w:t>
      </w:r>
      <w:r w:rsidR="001563D3">
        <w:rPr>
          <w:rFonts w:ascii="Arial" w:hAnsi="Arial" w:cs="Arial"/>
          <w:lang w:eastAsia="en-GB"/>
        </w:rPr>
        <w:t>,</w:t>
      </w:r>
      <w:r w:rsidRPr="00CA1E58">
        <w:rPr>
          <w:rFonts w:ascii="Arial" w:hAnsi="Arial" w:cs="Arial"/>
          <w:lang w:eastAsia="en-GB"/>
        </w:rPr>
        <w:t xml:space="preserve"> all </w:t>
      </w:r>
      <w:r w:rsidRPr="00CA1E58">
        <w:rPr>
          <w:rFonts w:ascii="Arial" w:hAnsi="Arial" w:cs="Arial"/>
          <w:lang w:eastAsia="en-GB"/>
        </w:rPr>
        <w:lastRenderedPageBreak/>
        <w:t>connected through the internet (The British Council, 2021). IoT-enabled monitors minimise hospital admissions and allow older adults to stay safe and independent at home. Moreover, companies such as Canary Care provide discreet home monitoring. Thus, older adults are allowed to remain independent longer.  </w:t>
      </w:r>
    </w:p>
    <w:p w14:paraId="1E65C3A7" w14:textId="605BEBA6"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 xml:space="preserve">Technology opponents argue that technology is not necessary for the elderly UK population. They contend that older adults are technologically illiterate, have </w:t>
      </w:r>
      <w:r w:rsidR="001563D3">
        <w:rPr>
          <w:rFonts w:ascii="Arial" w:hAnsi="Arial" w:cs="Arial"/>
          <w:lang w:eastAsia="en-GB"/>
        </w:rPr>
        <w:t>hostil</w:t>
      </w:r>
      <w:r w:rsidRPr="00CA1E58">
        <w:rPr>
          <w:rFonts w:ascii="Arial" w:hAnsi="Arial" w:cs="Arial"/>
          <w:lang w:eastAsia="en-GB"/>
        </w:rPr>
        <w:t>e attitudes to using the internet and computers, and physical and cognitive impairments make using technology harder. Older people are frequently reluctant to adopt new technologies compared to younger generations resulting in a ‘grey digital divide’</w:t>
      </w:r>
      <w:r w:rsidR="0027444C" w:rsidRPr="00CA1E58">
        <w:rPr>
          <w:rFonts w:ascii="Arial" w:hAnsi="Arial" w:cs="Arial"/>
          <w:lang w:eastAsia="en-GB"/>
        </w:rPr>
        <w:t xml:space="preserve"> (</w:t>
      </w:r>
      <w:bookmarkStart w:id="5" w:name="_Hlk67494456"/>
      <w:r w:rsidR="0027444C" w:rsidRPr="00CA1E58">
        <w:rPr>
          <w:rFonts w:ascii="Arial" w:hAnsi="Arial" w:cs="Arial"/>
          <w:color w:val="000000"/>
          <w:shd w:val="clear" w:color="auto" w:fill="FFFFFF"/>
        </w:rPr>
        <w:t>The British Council, 2021</w:t>
      </w:r>
      <w:bookmarkEnd w:id="5"/>
      <w:r w:rsidR="0027444C" w:rsidRPr="00CA1E58">
        <w:rPr>
          <w:rFonts w:ascii="Arial" w:hAnsi="Arial" w:cs="Arial"/>
          <w:lang w:eastAsia="en-GB"/>
        </w:rPr>
        <w:t>)</w:t>
      </w:r>
      <w:r w:rsidRPr="00CA1E58">
        <w:rPr>
          <w:rFonts w:ascii="Arial" w:hAnsi="Arial" w:cs="Arial"/>
          <w:lang w:eastAsia="en-GB"/>
        </w:rPr>
        <w:t>. According to the Office for National Statistics</w:t>
      </w:r>
      <w:r w:rsidR="00AC41D5" w:rsidRPr="00CA1E58">
        <w:rPr>
          <w:rFonts w:ascii="Arial" w:hAnsi="Arial" w:cs="Arial"/>
          <w:lang w:eastAsia="en-GB"/>
        </w:rPr>
        <w:t xml:space="preserve"> (2019)</w:t>
      </w:r>
      <w:r w:rsidRPr="00CA1E58">
        <w:rPr>
          <w:rFonts w:ascii="Arial" w:hAnsi="Arial" w:cs="Arial"/>
          <w:lang w:eastAsia="en-GB"/>
        </w:rPr>
        <w:t>, an estimated 47% of people aged 75 and over in the UK have never used the internet. However, this divide is narrowing</w:t>
      </w:r>
      <w:r w:rsidR="00BE4F09">
        <w:rPr>
          <w:rFonts w:ascii="Arial" w:hAnsi="Arial" w:cs="Arial"/>
          <w:lang w:eastAsia="en-GB"/>
        </w:rPr>
        <w:t>,</w:t>
      </w:r>
      <w:r w:rsidRPr="00CA1E58">
        <w:rPr>
          <w:rFonts w:ascii="Arial" w:hAnsi="Arial" w:cs="Arial"/>
          <w:lang w:eastAsia="en-GB"/>
        </w:rPr>
        <w:t xml:space="preserve"> and an increasing number of older adults are using digital technologies. In the UK, recent internet use has augmented from 52% in 2011 to 83% in 2019 in the 65 to 74 age group</w:t>
      </w:r>
      <w:r w:rsidR="00AC41D5" w:rsidRPr="00CA1E58">
        <w:rPr>
          <w:rFonts w:ascii="Arial" w:hAnsi="Arial" w:cs="Arial"/>
          <w:lang w:eastAsia="en-GB"/>
        </w:rPr>
        <w:t xml:space="preserve"> (</w:t>
      </w:r>
      <w:r w:rsidR="00AC41D5" w:rsidRPr="00CA1E58">
        <w:rPr>
          <w:rFonts w:ascii="Arial" w:hAnsi="Arial" w:cs="Arial"/>
          <w:color w:val="000000"/>
          <w:shd w:val="clear" w:color="auto" w:fill="FFFFFF"/>
        </w:rPr>
        <w:t>Centre for Ageing Better, 2020</w:t>
      </w:r>
      <w:r w:rsidR="00AC41D5" w:rsidRPr="00CA1E58">
        <w:rPr>
          <w:rFonts w:ascii="Arial" w:hAnsi="Arial" w:cs="Arial"/>
          <w:lang w:eastAsia="en-GB"/>
        </w:rPr>
        <w:t>)</w:t>
      </w:r>
      <w:r w:rsidRPr="00CA1E58">
        <w:rPr>
          <w:rFonts w:ascii="Arial" w:hAnsi="Arial" w:cs="Arial"/>
          <w:lang w:eastAsia="en-GB"/>
        </w:rPr>
        <w:t xml:space="preserve">. This implies that older adults are closing the generation gap in technology usage. Besides, older people with </w:t>
      </w:r>
      <w:r w:rsidR="009941F6">
        <w:rPr>
          <w:rFonts w:ascii="Arial" w:hAnsi="Arial" w:cs="Arial"/>
          <w:lang w:eastAsia="en-GB"/>
        </w:rPr>
        <w:t>better cognitive abilities</w:t>
      </w:r>
      <w:r w:rsidRPr="00CA1E58">
        <w:rPr>
          <w:rFonts w:ascii="Arial" w:hAnsi="Arial" w:cs="Arial"/>
          <w:lang w:eastAsia="en-GB"/>
        </w:rPr>
        <w:t xml:space="preserve"> </w:t>
      </w:r>
      <w:r w:rsidR="009941F6">
        <w:rPr>
          <w:rFonts w:ascii="Arial" w:hAnsi="Arial" w:cs="Arial"/>
          <w:lang w:eastAsia="en-GB"/>
        </w:rPr>
        <w:t xml:space="preserve">can </w:t>
      </w:r>
      <w:r w:rsidRPr="00CA1E58">
        <w:rPr>
          <w:rFonts w:ascii="Arial" w:hAnsi="Arial" w:cs="Arial"/>
          <w:lang w:eastAsia="en-GB"/>
        </w:rPr>
        <w:t xml:space="preserve">use computers which in turn </w:t>
      </w:r>
      <w:r w:rsidR="00537338">
        <w:rPr>
          <w:rFonts w:ascii="Arial" w:hAnsi="Arial" w:cs="Arial"/>
          <w:lang w:eastAsia="en-GB"/>
        </w:rPr>
        <w:t xml:space="preserve">improve </w:t>
      </w:r>
      <w:r w:rsidRPr="00CA1E58">
        <w:rPr>
          <w:rFonts w:ascii="Arial" w:hAnsi="Arial" w:cs="Arial"/>
          <w:lang w:eastAsia="en-GB"/>
        </w:rPr>
        <w:t xml:space="preserve">cognitive function. According to Wu, Lewis, and Rigaud (2019), </w:t>
      </w:r>
      <w:r w:rsidR="009941F6">
        <w:rPr>
          <w:rFonts w:ascii="Arial" w:hAnsi="Arial" w:cs="Arial"/>
          <w:lang w:eastAsia="en-GB"/>
        </w:rPr>
        <w:t>regular use of computers is</w:t>
      </w:r>
      <w:r w:rsidRPr="00CA1E58">
        <w:rPr>
          <w:rFonts w:ascii="Arial" w:hAnsi="Arial" w:cs="Arial"/>
          <w:lang w:eastAsia="en-GB"/>
        </w:rPr>
        <w:t xml:space="preserve"> linked to better executive function</w:t>
      </w:r>
      <w:r w:rsidR="00BE4F09">
        <w:rPr>
          <w:rFonts w:ascii="Arial" w:hAnsi="Arial" w:cs="Arial"/>
          <w:lang w:eastAsia="en-GB"/>
        </w:rPr>
        <w:t>,</w:t>
      </w:r>
      <w:r w:rsidR="00933F42">
        <w:rPr>
          <w:rFonts w:ascii="Arial" w:hAnsi="Arial" w:cs="Arial"/>
          <w:lang w:eastAsia="en-GB"/>
        </w:rPr>
        <w:t xml:space="preserve"> such as switching</w:t>
      </w:r>
      <w:r w:rsidRPr="00CA1E58">
        <w:rPr>
          <w:rFonts w:ascii="Arial" w:hAnsi="Arial" w:cs="Arial"/>
          <w:lang w:eastAsia="en-GB"/>
        </w:rPr>
        <w:t xml:space="preserve"> between </w:t>
      </w:r>
      <w:r w:rsidR="00933F42">
        <w:rPr>
          <w:rFonts w:ascii="Arial" w:hAnsi="Arial" w:cs="Arial"/>
          <w:lang w:eastAsia="en-GB"/>
        </w:rPr>
        <w:t>tasks</w:t>
      </w:r>
      <w:r w:rsidRPr="00CA1E58">
        <w:rPr>
          <w:rFonts w:ascii="Arial" w:hAnsi="Arial" w:cs="Arial"/>
          <w:lang w:eastAsia="en-GB"/>
        </w:rPr>
        <w:t xml:space="preserve">. Other technological devices such as smart hearing aids and GPS-enabled intelligent walking stick have </w:t>
      </w:r>
      <w:r w:rsidR="00260FAD">
        <w:rPr>
          <w:rFonts w:ascii="Arial" w:hAnsi="Arial" w:cs="Arial"/>
          <w:lang w:eastAsia="en-GB"/>
        </w:rPr>
        <w:t>enormous</w:t>
      </w:r>
      <w:r w:rsidRPr="00CA1E58">
        <w:rPr>
          <w:rFonts w:ascii="Arial" w:hAnsi="Arial" w:cs="Arial"/>
          <w:lang w:eastAsia="en-GB"/>
        </w:rPr>
        <w:t xml:space="preserve"> potential to change the lives of older people regarding safety and wellbeing.</w:t>
      </w:r>
    </w:p>
    <w:p w14:paraId="410F8D79" w14:textId="77777777" w:rsidR="00830F0E" w:rsidRPr="00CA1E58" w:rsidRDefault="00830F0E" w:rsidP="007B0413">
      <w:pPr>
        <w:pStyle w:val="Heading1"/>
        <w:spacing w:line="360" w:lineRule="auto"/>
        <w:jc w:val="center"/>
        <w:rPr>
          <w:rFonts w:ascii="Arial" w:eastAsia="Times New Roman" w:hAnsi="Arial" w:cs="Arial"/>
          <w:b/>
          <w:bCs/>
          <w:color w:val="auto"/>
          <w:sz w:val="22"/>
          <w:szCs w:val="22"/>
          <w:lang w:eastAsia="en-GB"/>
        </w:rPr>
      </w:pPr>
      <w:bookmarkStart w:id="6" w:name="_Toc67521050"/>
      <w:r w:rsidRPr="00CA1E58">
        <w:rPr>
          <w:rFonts w:ascii="Arial" w:eastAsia="Times New Roman" w:hAnsi="Arial" w:cs="Arial"/>
          <w:b/>
          <w:bCs/>
          <w:color w:val="auto"/>
          <w:sz w:val="22"/>
          <w:szCs w:val="22"/>
          <w:lang w:eastAsia="en-GB"/>
        </w:rPr>
        <w:t>Evaluation</w:t>
      </w:r>
      <w:bookmarkEnd w:id="6"/>
    </w:p>
    <w:p w14:paraId="0CB33074" w14:textId="77777777" w:rsidR="00830F0E" w:rsidRPr="00CA1E58" w:rsidRDefault="00830F0E" w:rsidP="007B0413">
      <w:pPr>
        <w:pStyle w:val="Heading2"/>
        <w:spacing w:line="360" w:lineRule="auto"/>
        <w:rPr>
          <w:rFonts w:ascii="Arial" w:eastAsia="Times New Roman" w:hAnsi="Arial" w:cs="Arial"/>
          <w:b/>
          <w:bCs/>
          <w:color w:val="auto"/>
          <w:sz w:val="22"/>
          <w:szCs w:val="22"/>
          <w:lang w:eastAsia="en-GB"/>
        </w:rPr>
      </w:pPr>
      <w:bookmarkStart w:id="7" w:name="_Toc67521051"/>
      <w:r w:rsidRPr="00CA1E58">
        <w:rPr>
          <w:rFonts w:ascii="Arial" w:eastAsia="Times New Roman" w:hAnsi="Arial" w:cs="Arial"/>
          <w:b/>
          <w:bCs/>
          <w:color w:val="auto"/>
          <w:sz w:val="22"/>
          <w:szCs w:val="22"/>
          <w:lang w:eastAsia="en-GB"/>
        </w:rPr>
        <w:t>Current Government Support</w:t>
      </w:r>
      <w:bookmarkEnd w:id="7"/>
    </w:p>
    <w:p w14:paraId="51568F48" w14:textId="24E650C2" w:rsidR="00830F0E" w:rsidRPr="00CA1E58" w:rsidRDefault="00830F0E" w:rsidP="007B0413">
      <w:pPr>
        <w:spacing w:line="360" w:lineRule="auto"/>
        <w:ind w:firstLine="720"/>
        <w:rPr>
          <w:rFonts w:ascii="Arial" w:hAnsi="Arial" w:cs="Arial"/>
        </w:rPr>
      </w:pPr>
      <w:r w:rsidRPr="00CA1E58">
        <w:rPr>
          <w:rFonts w:ascii="Arial" w:hAnsi="Arial" w:cs="Arial"/>
          <w:lang w:eastAsia="en-GB"/>
        </w:rPr>
        <w:t>The UK government supports the elderly population regarding technology use.</w:t>
      </w:r>
      <w:r w:rsidR="00CD7B38" w:rsidRPr="00CA1E58">
        <w:rPr>
          <w:rFonts w:ascii="Arial" w:hAnsi="Arial" w:cs="Arial"/>
          <w:color w:val="0B0C0C"/>
          <w:shd w:val="clear" w:color="auto" w:fill="FFFFFF"/>
        </w:rPr>
        <w:t xml:space="preserve"> </w:t>
      </w:r>
      <w:r w:rsidR="00CD7B38" w:rsidRPr="00CA1E58">
        <w:rPr>
          <w:rFonts w:ascii="Arial" w:hAnsi="Arial" w:cs="Arial"/>
        </w:rPr>
        <w:t>The governmen</w:t>
      </w:r>
      <w:r w:rsidR="00187D2D">
        <w:rPr>
          <w:rFonts w:ascii="Arial" w:hAnsi="Arial" w:cs="Arial"/>
        </w:rPr>
        <w:t xml:space="preserve">t </w:t>
      </w:r>
      <w:r w:rsidR="00CD7B38" w:rsidRPr="00CA1E58">
        <w:rPr>
          <w:rFonts w:ascii="Arial" w:hAnsi="Arial" w:cs="Arial"/>
        </w:rPr>
        <w:t>is investing over £300 million to develop technologies and industries to help the country prepare for the ageing population</w:t>
      </w:r>
      <w:r w:rsidR="00187D2D">
        <w:rPr>
          <w:rFonts w:ascii="Arial" w:hAnsi="Arial" w:cs="Arial"/>
        </w:rPr>
        <w:t xml:space="preserve"> (The British Council, 2021)</w:t>
      </w:r>
      <w:r w:rsidR="00CD7B38" w:rsidRPr="00CA1E58">
        <w:rPr>
          <w:rFonts w:ascii="Arial" w:hAnsi="Arial" w:cs="Arial"/>
        </w:rPr>
        <w:t xml:space="preserve">. </w:t>
      </w:r>
      <w:r w:rsidRPr="00CA1E58">
        <w:rPr>
          <w:rFonts w:ascii="Arial" w:hAnsi="Arial" w:cs="Arial"/>
          <w:lang w:eastAsia="en-GB"/>
        </w:rPr>
        <w:t xml:space="preserve"> For instance, the government offers financial support to an assistive technology start-up. More specifically, the Innovative UK, the UK’s innovation agency funded by a grant-in-aid from the UK government, offers financial support to a portable smart device using Artificial Intelligence (AI) and Augmented Voice Technology to monitor and support older adults</w:t>
      </w:r>
      <w:r w:rsidR="00FA6834" w:rsidRPr="00CA1E58">
        <w:rPr>
          <w:rFonts w:ascii="Arial" w:hAnsi="Arial" w:cs="Arial"/>
          <w:lang w:eastAsia="en-GB"/>
        </w:rPr>
        <w:t xml:space="preserve"> (Age UK, 2019)</w:t>
      </w:r>
      <w:r w:rsidRPr="00CA1E58">
        <w:rPr>
          <w:rFonts w:ascii="Arial" w:hAnsi="Arial" w:cs="Arial"/>
          <w:lang w:eastAsia="en-GB"/>
        </w:rPr>
        <w:t xml:space="preserve">. The funds are meant to help bring the device to the market at a time when many people are suffering from loneliness. Moreover, The National Institute for Health Research (NIHR), a UK government agency, commissions numerous themed calls that </w:t>
      </w:r>
      <w:r w:rsidR="00187D2D">
        <w:rPr>
          <w:rFonts w:ascii="Arial" w:hAnsi="Arial" w:cs="Arial"/>
          <w:lang w:eastAsia="en-GB"/>
        </w:rPr>
        <w:t>encourage</w:t>
      </w:r>
      <w:r w:rsidRPr="00CA1E58">
        <w:rPr>
          <w:rFonts w:ascii="Arial" w:hAnsi="Arial" w:cs="Arial"/>
          <w:lang w:eastAsia="en-GB"/>
        </w:rPr>
        <w:t xml:space="preserve"> applications for </w:t>
      </w:r>
      <w:r w:rsidR="00187D2D">
        <w:rPr>
          <w:rFonts w:ascii="Arial" w:hAnsi="Arial" w:cs="Arial"/>
          <w:lang w:eastAsia="en-GB"/>
        </w:rPr>
        <w:t>researches</w:t>
      </w:r>
      <w:r w:rsidRPr="00CA1E58">
        <w:rPr>
          <w:rFonts w:ascii="Arial" w:hAnsi="Arial" w:cs="Arial"/>
          <w:lang w:eastAsia="en-GB"/>
        </w:rPr>
        <w:t xml:space="preserve"> </w:t>
      </w:r>
      <w:r w:rsidR="00187D2D">
        <w:rPr>
          <w:rFonts w:ascii="Arial" w:hAnsi="Arial" w:cs="Arial"/>
          <w:lang w:eastAsia="en-GB"/>
        </w:rPr>
        <w:t>assessing</w:t>
      </w:r>
      <w:r w:rsidRPr="00CA1E58">
        <w:rPr>
          <w:rFonts w:ascii="Arial" w:hAnsi="Arial" w:cs="Arial"/>
          <w:lang w:eastAsia="en-GB"/>
        </w:rPr>
        <w:t xml:space="preserve"> assistive technology. For </w:t>
      </w:r>
      <w:r w:rsidR="00187D2D">
        <w:rPr>
          <w:rFonts w:ascii="Arial" w:hAnsi="Arial" w:cs="Arial"/>
          <w:lang w:eastAsia="en-GB"/>
        </w:rPr>
        <w:t>example</w:t>
      </w:r>
      <w:r w:rsidRPr="00CA1E58">
        <w:rPr>
          <w:rFonts w:ascii="Arial" w:hAnsi="Arial" w:cs="Arial"/>
          <w:lang w:eastAsia="en-GB"/>
        </w:rPr>
        <w:t>, in 2019, The Public Health Research programme advertised call 19/90, ‘Continuing priority research topics’</w:t>
      </w:r>
      <w:r w:rsidR="000F07C3">
        <w:rPr>
          <w:rFonts w:ascii="Arial" w:hAnsi="Arial" w:cs="Arial"/>
          <w:lang w:eastAsia="en-GB"/>
        </w:rPr>
        <w:t xml:space="preserve">, which enabled people to live well with </w:t>
      </w:r>
      <w:r w:rsidR="000F07C3">
        <w:rPr>
          <w:rFonts w:ascii="Arial" w:hAnsi="Arial" w:cs="Arial"/>
          <w:lang w:eastAsia="en-GB"/>
        </w:rPr>
        <w:lastRenderedPageBreak/>
        <w:t>dementia and promote</w:t>
      </w:r>
      <w:r w:rsidRPr="00CA1E58">
        <w:rPr>
          <w:rFonts w:ascii="Arial" w:hAnsi="Arial" w:cs="Arial"/>
          <w:lang w:eastAsia="en-GB"/>
        </w:rPr>
        <w:t xml:space="preserve"> independence </w:t>
      </w:r>
      <w:r w:rsidR="00187D2D">
        <w:rPr>
          <w:rFonts w:ascii="Arial" w:hAnsi="Arial" w:cs="Arial"/>
          <w:lang w:eastAsia="en-GB"/>
        </w:rPr>
        <w:t>among the elderly</w:t>
      </w:r>
      <w:r w:rsidR="00FA6834" w:rsidRPr="00CA1E58">
        <w:rPr>
          <w:rFonts w:ascii="Arial" w:hAnsi="Arial" w:cs="Arial"/>
          <w:lang w:eastAsia="en-GB"/>
        </w:rPr>
        <w:t xml:space="preserve"> (</w:t>
      </w:r>
      <w:r w:rsidR="00FA6834" w:rsidRPr="00CA1E58">
        <w:rPr>
          <w:rFonts w:ascii="Arial" w:hAnsi="Arial" w:cs="Arial"/>
          <w:color w:val="000000"/>
          <w:shd w:val="clear" w:color="auto" w:fill="FFFFFF"/>
        </w:rPr>
        <w:t>D</w:t>
      </w:r>
      <w:r w:rsidR="0023448C">
        <w:rPr>
          <w:rFonts w:ascii="Arial" w:hAnsi="Arial" w:cs="Arial"/>
          <w:color w:val="000000"/>
          <w:shd w:val="clear" w:color="auto" w:fill="FFFFFF"/>
        </w:rPr>
        <w:t>HSC</w:t>
      </w:r>
      <w:r w:rsidR="00FA6834" w:rsidRPr="00CA1E58">
        <w:rPr>
          <w:rFonts w:ascii="Arial" w:hAnsi="Arial" w:cs="Arial"/>
          <w:color w:val="000000"/>
          <w:shd w:val="clear" w:color="auto" w:fill="FFFFFF"/>
        </w:rPr>
        <w:t>, 2019</w:t>
      </w:r>
      <w:r w:rsidR="00FA6834" w:rsidRPr="00CA1E58">
        <w:rPr>
          <w:rFonts w:ascii="Arial" w:hAnsi="Arial" w:cs="Arial"/>
          <w:lang w:eastAsia="en-GB"/>
        </w:rPr>
        <w:t>)</w:t>
      </w:r>
      <w:r w:rsidRPr="00CA1E58">
        <w:rPr>
          <w:rFonts w:ascii="Arial" w:hAnsi="Arial" w:cs="Arial"/>
          <w:lang w:eastAsia="en-GB"/>
        </w:rPr>
        <w:t>. Such topics could lead to applications for intervention</w:t>
      </w:r>
      <w:r w:rsidR="00187D2D">
        <w:rPr>
          <w:rFonts w:ascii="Arial" w:hAnsi="Arial" w:cs="Arial"/>
          <w:lang w:eastAsia="en-GB"/>
        </w:rPr>
        <w:t xml:space="preserve"> researches </w:t>
      </w:r>
      <w:r w:rsidRPr="00CA1E58">
        <w:rPr>
          <w:rFonts w:ascii="Arial" w:hAnsi="Arial" w:cs="Arial"/>
          <w:lang w:eastAsia="en-GB"/>
        </w:rPr>
        <w:t>that encompass assistive technology.</w:t>
      </w:r>
    </w:p>
    <w:p w14:paraId="00C39F64" w14:textId="77777777" w:rsidR="00830F0E" w:rsidRPr="00CA1E58" w:rsidRDefault="00830F0E" w:rsidP="007B0413">
      <w:pPr>
        <w:pStyle w:val="Heading2"/>
        <w:spacing w:line="360" w:lineRule="auto"/>
        <w:rPr>
          <w:rFonts w:ascii="Arial" w:eastAsia="Times New Roman" w:hAnsi="Arial" w:cs="Arial"/>
          <w:b/>
          <w:bCs/>
          <w:color w:val="auto"/>
          <w:sz w:val="22"/>
          <w:szCs w:val="22"/>
          <w:lang w:eastAsia="en-GB"/>
        </w:rPr>
      </w:pPr>
      <w:bookmarkStart w:id="8" w:name="_Toc67521052"/>
      <w:r w:rsidRPr="00CA1E58">
        <w:rPr>
          <w:rFonts w:ascii="Arial" w:eastAsia="Times New Roman" w:hAnsi="Arial" w:cs="Arial"/>
          <w:b/>
          <w:bCs/>
          <w:color w:val="auto"/>
          <w:sz w:val="22"/>
          <w:szCs w:val="22"/>
          <w:lang w:eastAsia="en-GB"/>
        </w:rPr>
        <w:t>The Impact of The Covid-19 Pandemic</w:t>
      </w:r>
      <w:bookmarkEnd w:id="8"/>
    </w:p>
    <w:p w14:paraId="6BC677D2" w14:textId="6197ECC5"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 xml:space="preserve">The </w:t>
      </w:r>
      <w:r w:rsidR="004B46EB">
        <w:rPr>
          <w:rFonts w:ascii="Arial" w:hAnsi="Arial" w:cs="Arial"/>
          <w:lang w:eastAsia="en-GB"/>
        </w:rPr>
        <w:t>coronavirus</w:t>
      </w:r>
      <w:r w:rsidRPr="00CA1E58">
        <w:rPr>
          <w:rFonts w:ascii="Arial" w:hAnsi="Arial" w:cs="Arial"/>
          <w:lang w:eastAsia="en-GB"/>
        </w:rPr>
        <w:t xml:space="preserve"> pandemic has </w:t>
      </w:r>
      <w:r w:rsidR="004B46EB">
        <w:rPr>
          <w:rFonts w:ascii="Arial" w:hAnsi="Arial" w:cs="Arial"/>
          <w:lang w:eastAsia="en-GB"/>
        </w:rPr>
        <w:t>impacted</w:t>
      </w:r>
      <w:r w:rsidRPr="00CA1E58">
        <w:rPr>
          <w:rFonts w:ascii="Arial" w:hAnsi="Arial" w:cs="Arial"/>
          <w:lang w:eastAsia="en-GB"/>
        </w:rPr>
        <w:t xml:space="preserve"> most people</w:t>
      </w:r>
      <w:r w:rsidR="004B46EB">
        <w:rPr>
          <w:rFonts w:ascii="Arial" w:hAnsi="Arial" w:cs="Arial"/>
          <w:lang w:eastAsia="en-GB"/>
        </w:rPr>
        <w:t>’s daily lives</w:t>
      </w:r>
      <w:r w:rsidRPr="00CA1E58">
        <w:rPr>
          <w:rFonts w:ascii="Arial" w:hAnsi="Arial" w:cs="Arial"/>
          <w:lang w:eastAsia="en-GB"/>
        </w:rPr>
        <w:t xml:space="preserve">. Preventive measures and widespread lockdown have isolated people and </w:t>
      </w:r>
      <w:r w:rsidR="004B46EB" w:rsidRPr="00CA1E58">
        <w:rPr>
          <w:rFonts w:ascii="Arial" w:hAnsi="Arial" w:cs="Arial"/>
          <w:lang w:eastAsia="en-GB"/>
        </w:rPr>
        <w:t>restricted</w:t>
      </w:r>
      <w:r w:rsidRPr="00CA1E58">
        <w:rPr>
          <w:rFonts w:ascii="Arial" w:hAnsi="Arial" w:cs="Arial"/>
          <w:lang w:eastAsia="en-GB"/>
        </w:rPr>
        <w:t xml:space="preserve"> access to mental and physical healthcare. </w:t>
      </w:r>
      <w:proofErr w:type="gramStart"/>
      <w:r w:rsidR="004B46EB">
        <w:rPr>
          <w:rFonts w:ascii="Arial" w:hAnsi="Arial" w:cs="Arial"/>
          <w:lang w:eastAsia="en-GB"/>
        </w:rPr>
        <w:t>As a consequence</w:t>
      </w:r>
      <w:proofErr w:type="gramEnd"/>
      <w:r w:rsidR="004B46EB">
        <w:rPr>
          <w:rFonts w:ascii="Arial" w:hAnsi="Arial" w:cs="Arial"/>
          <w:lang w:eastAsia="en-GB"/>
        </w:rPr>
        <w:t>, there are</w:t>
      </w:r>
      <w:r w:rsidRPr="00CA1E58">
        <w:rPr>
          <w:rFonts w:ascii="Arial" w:hAnsi="Arial" w:cs="Arial"/>
          <w:lang w:eastAsia="en-GB"/>
        </w:rPr>
        <w:t xml:space="preserve"> </w:t>
      </w:r>
      <w:r w:rsidR="009E6747">
        <w:rPr>
          <w:rFonts w:ascii="Arial" w:hAnsi="Arial" w:cs="Arial"/>
          <w:lang w:eastAsia="en-GB"/>
        </w:rPr>
        <w:t>advers</w:t>
      </w:r>
      <w:r w:rsidRPr="00CA1E58">
        <w:rPr>
          <w:rFonts w:ascii="Arial" w:hAnsi="Arial" w:cs="Arial"/>
          <w:lang w:eastAsia="en-GB"/>
        </w:rPr>
        <w:t>e social, psychological, and physical effects.</w:t>
      </w:r>
      <w:r w:rsidR="004B46EB">
        <w:rPr>
          <w:rFonts w:ascii="Arial" w:hAnsi="Arial" w:cs="Arial"/>
          <w:lang w:eastAsia="en-GB"/>
        </w:rPr>
        <w:t xml:space="preserve"> Notably</w:t>
      </w:r>
      <w:r w:rsidRPr="00CA1E58">
        <w:rPr>
          <w:rFonts w:ascii="Arial" w:hAnsi="Arial" w:cs="Arial"/>
          <w:lang w:eastAsia="en-GB"/>
        </w:rPr>
        <w:t xml:space="preserve">, technology has been </w:t>
      </w:r>
      <w:r w:rsidR="004B46EB">
        <w:rPr>
          <w:rFonts w:ascii="Arial" w:hAnsi="Arial" w:cs="Arial"/>
          <w:lang w:eastAsia="en-GB"/>
        </w:rPr>
        <w:t>embraced</w:t>
      </w:r>
      <w:r w:rsidRPr="00CA1E58">
        <w:rPr>
          <w:rFonts w:ascii="Arial" w:hAnsi="Arial" w:cs="Arial"/>
          <w:lang w:eastAsia="en-GB"/>
        </w:rPr>
        <w:t xml:space="preserve"> to address these </w:t>
      </w:r>
      <w:r w:rsidR="004B46EB">
        <w:rPr>
          <w:rFonts w:ascii="Arial" w:hAnsi="Arial" w:cs="Arial"/>
          <w:lang w:eastAsia="en-GB"/>
        </w:rPr>
        <w:t>outcomes</w:t>
      </w:r>
      <w:r w:rsidRPr="00CA1E58">
        <w:rPr>
          <w:rFonts w:ascii="Arial" w:hAnsi="Arial" w:cs="Arial"/>
          <w:lang w:eastAsia="en-GB"/>
        </w:rPr>
        <w:t xml:space="preserve">, offering digital </w:t>
      </w:r>
      <w:r w:rsidR="004B46EB" w:rsidRPr="00CA1E58">
        <w:rPr>
          <w:rFonts w:ascii="Arial" w:hAnsi="Arial" w:cs="Arial"/>
          <w:lang w:eastAsia="en-GB"/>
        </w:rPr>
        <w:t>substitutes</w:t>
      </w:r>
      <w:r w:rsidRPr="00CA1E58">
        <w:rPr>
          <w:rFonts w:ascii="Arial" w:hAnsi="Arial" w:cs="Arial"/>
          <w:lang w:eastAsia="en-GB"/>
        </w:rPr>
        <w:t xml:space="preserve"> to </w:t>
      </w:r>
      <w:r w:rsidR="004B46EB" w:rsidRPr="00CA1E58">
        <w:rPr>
          <w:rFonts w:ascii="Arial" w:hAnsi="Arial" w:cs="Arial"/>
          <w:lang w:eastAsia="en-GB"/>
        </w:rPr>
        <w:t>various</w:t>
      </w:r>
      <w:r w:rsidRPr="00CA1E58">
        <w:rPr>
          <w:rFonts w:ascii="Arial" w:hAnsi="Arial" w:cs="Arial"/>
          <w:lang w:eastAsia="en-GB"/>
        </w:rPr>
        <w:t xml:space="preserve"> daily activities. Older adults have been the worst affected by the pandemic and have</w:t>
      </w:r>
      <w:r w:rsidR="004B46EB">
        <w:rPr>
          <w:rFonts w:ascii="Arial" w:hAnsi="Arial" w:cs="Arial"/>
          <w:lang w:eastAsia="en-GB"/>
        </w:rPr>
        <w:t xml:space="preserve"> enjoyed</w:t>
      </w:r>
      <w:r w:rsidRPr="00CA1E58">
        <w:rPr>
          <w:rFonts w:ascii="Arial" w:hAnsi="Arial" w:cs="Arial"/>
          <w:lang w:eastAsia="en-GB"/>
        </w:rPr>
        <w:t xml:space="preserve"> the least benefits from such digital solutions.</w:t>
      </w:r>
      <w:r w:rsidR="007725C8">
        <w:rPr>
          <w:rFonts w:ascii="Arial" w:hAnsi="Arial" w:cs="Arial"/>
          <w:lang w:eastAsia="en-GB"/>
        </w:rPr>
        <w:t xml:space="preserve"> The pandemic and associated lockdown measures have psychologically affected the elderly and led to </w:t>
      </w:r>
      <w:r w:rsidR="000F07C3">
        <w:rPr>
          <w:rFonts w:ascii="Arial" w:hAnsi="Arial" w:cs="Arial"/>
          <w:lang w:eastAsia="en-GB"/>
        </w:rPr>
        <w:t xml:space="preserve">the </w:t>
      </w:r>
      <w:r w:rsidR="007725C8">
        <w:rPr>
          <w:rFonts w:ascii="Arial" w:hAnsi="Arial" w:cs="Arial"/>
          <w:lang w:eastAsia="en-GB"/>
        </w:rPr>
        <w:t xml:space="preserve">development of conditions such as anxiety, </w:t>
      </w:r>
      <w:proofErr w:type="gramStart"/>
      <w:r w:rsidR="007725C8">
        <w:rPr>
          <w:rFonts w:ascii="Arial" w:hAnsi="Arial" w:cs="Arial"/>
          <w:lang w:eastAsia="en-GB"/>
        </w:rPr>
        <w:t>depression</w:t>
      </w:r>
      <w:proofErr w:type="gramEnd"/>
      <w:r w:rsidR="007725C8">
        <w:rPr>
          <w:rFonts w:ascii="Arial" w:hAnsi="Arial" w:cs="Arial"/>
          <w:lang w:eastAsia="en-GB"/>
        </w:rPr>
        <w:t xml:space="preserve"> and stress (Van Jaarsveld, 2020)</w:t>
      </w:r>
      <w:r w:rsidRPr="00CA1E58">
        <w:rPr>
          <w:rFonts w:ascii="Arial" w:hAnsi="Arial" w:cs="Arial"/>
          <w:lang w:eastAsia="en-GB"/>
        </w:rPr>
        <w:t>. Notably, lockdown measures for older people</w:t>
      </w:r>
      <w:r w:rsidR="00933F42">
        <w:rPr>
          <w:rFonts w:ascii="Arial" w:hAnsi="Arial" w:cs="Arial"/>
          <w:lang w:eastAsia="en-GB"/>
        </w:rPr>
        <w:t xml:space="preserve"> are stricter</w:t>
      </w:r>
      <w:r w:rsidRPr="00CA1E58">
        <w:rPr>
          <w:rFonts w:ascii="Arial" w:hAnsi="Arial" w:cs="Arial"/>
          <w:lang w:eastAsia="en-GB"/>
        </w:rPr>
        <w:t xml:space="preserve"> </w:t>
      </w:r>
      <w:r w:rsidR="00933F42">
        <w:rPr>
          <w:rFonts w:ascii="Arial" w:hAnsi="Arial" w:cs="Arial"/>
          <w:lang w:eastAsia="en-GB"/>
        </w:rPr>
        <w:t>given the impacts the virus have had on them</w:t>
      </w:r>
      <w:r w:rsidRPr="00CA1E58">
        <w:rPr>
          <w:rFonts w:ascii="Arial" w:hAnsi="Arial" w:cs="Arial"/>
          <w:lang w:eastAsia="en-GB"/>
        </w:rPr>
        <w:t xml:space="preserve">. In response, digital tools and resources are recommended to mitigate the negative repercussions. </w:t>
      </w:r>
      <w:r w:rsidR="007725C8">
        <w:rPr>
          <w:rFonts w:ascii="Arial" w:hAnsi="Arial" w:cs="Arial"/>
          <w:lang w:eastAsia="en-GB"/>
        </w:rPr>
        <w:t xml:space="preserve">Technology use </w:t>
      </w:r>
      <w:r w:rsidR="00933F42">
        <w:rPr>
          <w:rFonts w:ascii="Arial" w:hAnsi="Arial" w:cs="Arial"/>
          <w:lang w:eastAsia="en-GB"/>
        </w:rPr>
        <w:t xml:space="preserve">among the elderly </w:t>
      </w:r>
      <w:r w:rsidRPr="00CA1E58">
        <w:rPr>
          <w:rFonts w:ascii="Arial" w:hAnsi="Arial" w:cs="Arial"/>
          <w:lang w:eastAsia="en-GB"/>
        </w:rPr>
        <w:t>is vital to battle the negative consequences associated with prolonged isolation and loneliness</w:t>
      </w:r>
      <w:r w:rsidR="00FA6834" w:rsidRPr="00CA1E58">
        <w:rPr>
          <w:rFonts w:ascii="Arial" w:hAnsi="Arial" w:cs="Arial"/>
          <w:lang w:eastAsia="en-GB"/>
        </w:rPr>
        <w:t xml:space="preserve"> (Van Jaarsvel</w:t>
      </w:r>
      <w:r w:rsidR="00610A07" w:rsidRPr="00CA1E58">
        <w:rPr>
          <w:rFonts w:ascii="Arial" w:hAnsi="Arial" w:cs="Arial"/>
          <w:lang w:eastAsia="en-GB"/>
        </w:rPr>
        <w:t xml:space="preserve">d, </w:t>
      </w:r>
      <w:r w:rsidR="00FA6834" w:rsidRPr="00CA1E58">
        <w:rPr>
          <w:rFonts w:ascii="Arial" w:hAnsi="Arial" w:cs="Arial"/>
          <w:lang w:eastAsia="en-GB"/>
        </w:rPr>
        <w:t>2020)</w:t>
      </w:r>
      <w:r w:rsidRPr="00CA1E58">
        <w:rPr>
          <w:rFonts w:ascii="Arial" w:hAnsi="Arial" w:cs="Arial"/>
          <w:lang w:eastAsia="en-GB"/>
        </w:rPr>
        <w:t>. Online events and virtual sociali</w:t>
      </w:r>
      <w:r w:rsidR="001563D3">
        <w:rPr>
          <w:rFonts w:ascii="Arial" w:hAnsi="Arial" w:cs="Arial"/>
          <w:lang w:eastAsia="en-GB"/>
        </w:rPr>
        <w:t>s</w:t>
      </w:r>
      <w:r w:rsidRPr="00CA1E58">
        <w:rPr>
          <w:rFonts w:ascii="Arial" w:hAnsi="Arial" w:cs="Arial"/>
          <w:lang w:eastAsia="en-GB"/>
        </w:rPr>
        <w:t xml:space="preserve">ing have kept the elderly from being </w:t>
      </w:r>
      <w:r w:rsidR="00C873F4" w:rsidRPr="00CA1E58">
        <w:rPr>
          <w:rFonts w:ascii="Arial" w:hAnsi="Arial" w:cs="Arial"/>
          <w:lang w:eastAsia="en-GB"/>
        </w:rPr>
        <w:t>entirely</w:t>
      </w:r>
      <w:r w:rsidRPr="00CA1E58">
        <w:rPr>
          <w:rFonts w:ascii="Arial" w:hAnsi="Arial" w:cs="Arial"/>
          <w:lang w:eastAsia="en-GB"/>
        </w:rPr>
        <w:t xml:space="preserve"> isolated while in lockdown.  </w:t>
      </w:r>
    </w:p>
    <w:p w14:paraId="37EFB1D8" w14:textId="77777777" w:rsidR="00830F0E" w:rsidRPr="00CA1E58" w:rsidRDefault="00830F0E" w:rsidP="007B0413">
      <w:pPr>
        <w:pStyle w:val="Heading1"/>
        <w:spacing w:line="360" w:lineRule="auto"/>
        <w:jc w:val="center"/>
        <w:rPr>
          <w:rFonts w:ascii="Arial" w:eastAsia="Times New Roman" w:hAnsi="Arial" w:cs="Arial"/>
          <w:b/>
          <w:bCs/>
          <w:color w:val="auto"/>
          <w:sz w:val="22"/>
          <w:szCs w:val="22"/>
          <w:lang w:eastAsia="en-GB"/>
        </w:rPr>
      </w:pPr>
      <w:bookmarkStart w:id="9" w:name="_Toc67521053"/>
      <w:r w:rsidRPr="00CA1E58">
        <w:rPr>
          <w:rFonts w:ascii="Arial" w:eastAsia="Times New Roman" w:hAnsi="Arial" w:cs="Arial"/>
          <w:b/>
          <w:bCs/>
          <w:color w:val="auto"/>
          <w:sz w:val="22"/>
          <w:szCs w:val="22"/>
          <w:lang w:eastAsia="en-GB"/>
        </w:rPr>
        <w:t>Recommendations</w:t>
      </w:r>
      <w:bookmarkEnd w:id="9"/>
    </w:p>
    <w:p w14:paraId="018688E9" w14:textId="3C42B82F" w:rsidR="00830F0E" w:rsidRPr="00CA1E58" w:rsidRDefault="00830F0E" w:rsidP="007B0413">
      <w:pPr>
        <w:pStyle w:val="ListParagraph"/>
        <w:numPr>
          <w:ilvl w:val="0"/>
          <w:numId w:val="3"/>
        </w:numPr>
        <w:spacing w:line="360" w:lineRule="auto"/>
        <w:rPr>
          <w:rFonts w:ascii="Arial" w:hAnsi="Arial" w:cs="Arial"/>
          <w:lang w:eastAsia="en-GB"/>
        </w:rPr>
      </w:pPr>
      <w:r w:rsidRPr="00CA1E58">
        <w:rPr>
          <w:rFonts w:ascii="Arial" w:hAnsi="Arial" w:cs="Arial"/>
          <w:lang w:eastAsia="en-GB"/>
        </w:rPr>
        <w:t xml:space="preserve">The government should invest in services including digital inclusion services that enable older adults to gain and maintain digital skills. Technology and internet strategies for the older population include digital literacy and </w:t>
      </w:r>
      <w:r w:rsidR="009E6747">
        <w:rPr>
          <w:rFonts w:ascii="Arial" w:hAnsi="Arial" w:cs="Arial"/>
          <w:lang w:eastAsia="en-GB"/>
        </w:rPr>
        <w:t>an</w:t>
      </w:r>
      <w:r w:rsidRPr="00CA1E58">
        <w:rPr>
          <w:rFonts w:ascii="Arial" w:hAnsi="Arial" w:cs="Arial"/>
          <w:lang w:eastAsia="en-GB"/>
        </w:rPr>
        <w:t>other technology training i</w:t>
      </w:r>
      <w:r w:rsidR="009E6747">
        <w:rPr>
          <w:rFonts w:ascii="Arial" w:hAnsi="Arial" w:cs="Arial"/>
          <w:lang w:eastAsia="en-GB"/>
        </w:rPr>
        <w:t>n</w:t>
      </w:r>
      <w:r w:rsidRPr="00CA1E58">
        <w:rPr>
          <w:rFonts w:ascii="Arial" w:hAnsi="Arial" w:cs="Arial"/>
          <w:lang w:eastAsia="en-GB"/>
        </w:rPr>
        <w:t xml:space="preserve"> trusted and comfortable places</w:t>
      </w:r>
      <w:r w:rsidR="000835DA" w:rsidRPr="00CA1E58">
        <w:rPr>
          <w:rFonts w:ascii="Arial" w:hAnsi="Arial" w:cs="Arial"/>
          <w:lang w:eastAsia="en-GB"/>
        </w:rPr>
        <w:t xml:space="preserve"> (</w:t>
      </w:r>
      <w:r w:rsidR="00E955FE">
        <w:rPr>
          <w:rFonts w:ascii="Arial" w:hAnsi="Arial" w:cs="Arial"/>
          <w:color w:val="000000"/>
          <w:shd w:val="clear" w:color="auto" w:fill="FFFFFF"/>
        </w:rPr>
        <w:t>DHSC</w:t>
      </w:r>
      <w:r w:rsidR="000835DA" w:rsidRPr="00CA1E58">
        <w:rPr>
          <w:rFonts w:ascii="Arial" w:hAnsi="Arial" w:cs="Arial"/>
          <w:color w:val="000000"/>
          <w:shd w:val="clear" w:color="auto" w:fill="FFFFFF"/>
        </w:rPr>
        <w:t>, 2019</w:t>
      </w:r>
      <w:r w:rsidR="000835DA" w:rsidRPr="00CA1E58">
        <w:rPr>
          <w:rFonts w:ascii="Arial" w:hAnsi="Arial" w:cs="Arial"/>
          <w:lang w:eastAsia="en-GB"/>
        </w:rPr>
        <w:t>)</w:t>
      </w:r>
      <w:r w:rsidRPr="00CA1E58">
        <w:rPr>
          <w:rFonts w:ascii="Arial" w:hAnsi="Arial" w:cs="Arial"/>
          <w:lang w:eastAsia="en-GB"/>
        </w:rPr>
        <w:t>. </w:t>
      </w:r>
    </w:p>
    <w:p w14:paraId="213EF32A" w14:textId="066C4B91" w:rsidR="00830F0E" w:rsidRPr="00CA1E58" w:rsidRDefault="00830F0E" w:rsidP="007B0413">
      <w:pPr>
        <w:pStyle w:val="ListParagraph"/>
        <w:numPr>
          <w:ilvl w:val="0"/>
          <w:numId w:val="3"/>
        </w:numPr>
        <w:spacing w:line="360" w:lineRule="auto"/>
        <w:rPr>
          <w:rFonts w:ascii="Arial" w:hAnsi="Arial" w:cs="Arial"/>
          <w:lang w:eastAsia="en-GB"/>
        </w:rPr>
      </w:pPr>
      <w:r w:rsidRPr="00CA1E58">
        <w:rPr>
          <w:rFonts w:ascii="Arial" w:hAnsi="Arial" w:cs="Arial"/>
          <w:lang w:eastAsia="en-GB"/>
        </w:rPr>
        <w:t>Ensure that the elderly have support to make the most of available technology and the internet and technology devices are available to them</w:t>
      </w:r>
      <w:r w:rsidR="009E6747">
        <w:rPr>
          <w:rFonts w:ascii="Arial" w:hAnsi="Arial" w:cs="Arial"/>
          <w:lang w:eastAsia="en-GB"/>
        </w:rPr>
        <w:t>,</w:t>
      </w:r>
      <w:r w:rsidRPr="00CA1E58">
        <w:rPr>
          <w:rFonts w:ascii="Arial" w:hAnsi="Arial" w:cs="Arial"/>
          <w:lang w:eastAsia="en-GB"/>
        </w:rPr>
        <w:t xml:space="preserve"> including those with health conditions and disabilities.  </w:t>
      </w:r>
    </w:p>
    <w:p w14:paraId="70DAB563" w14:textId="0593AB40" w:rsidR="000835DA" w:rsidRPr="00CA1E58" w:rsidRDefault="00830F0E" w:rsidP="007B0413">
      <w:pPr>
        <w:pStyle w:val="ListParagraph"/>
        <w:numPr>
          <w:ilvl w:val="0"/>
          <w:numId w:val="3"/>
        </w:numPr>
        <w:spacing w:line="360" w:lineRule="auto"/>
        <w:rPr>
          <w:rFonts w:ascii="Arial" w:hAnsi="Arial" w:cs="Arial"/>
          <w:lang w:eastAsia="en-GB"/>
        </w:rPr>
      </w:pPr>
      <w:r w:rsidRPr="00CA1E58">
        <w:rPr>
          <w:rFonts w:ascii="Arial" w:hAnsi="Arial" w:cs="Arial"/>
          <w:lang w:eastAsia="en-GB"/>
        </w:rPr>
        <w:t>Older people should be engaged in the design and development of technology</w:t>
      </w:r>
      <w:r w:rsidR="009E6747">
        <w:rPr>
          <w:rFonts w:ascii="Arial" w:hAnsi="Arial" w:cs="Arial"/>
          <w:lang w:eastAsia="en-GB"/>
        </w:rPr>
        <w:t>,</w:t>
      </w:r>
      <w:r w:rsidRPr="00CA1E58">
        <w:rPr>
          <w:rFonts w:ascii="Arial" w:hAnsi="Arial" w:cs="Arial"/>
          <w:lang w:eastAsia="en-GB"/>
        </w:rPr>
        <w:t xml:space="preserve"> including information communication technology and in deliberating policy and strategy options for deploying the technology to improve their quality of life.  </w:t>
      </w:r>
    </w:p>
    <w:p w14:paraId="285FA361" w14:textId="1A5603C1" w:rsidR="00830F0E" w:rsidRPr="00CA1E58" w:rsidRDefault="00830F0E" w:rsidP="007B0413">
      <w:pPr>
        <w:pStyle w:val="Heading1"/>
        <w:spacing w:line="360" w:lineRule="auto"/>
        <w:jc w:val="center"/>
        <w:rPr>
          <w:rFonts w:ascii="Arial" w:eastAsia="Times New Roman" w:hAnsi="Arial" w:cs="Arial"/>
          <w:b/>
          <w:bCs/>
          <w:color w:val="auto"/>
          <w:sz w:val="22"/>
          <w:szCs w:val="22"/>
          <w:lang w:eastAsia="en-GB"/>
        </w:rPr>
      </w:pPr>
      <w:bookmarkStart w:id="10" w:name="_Toc67521054"/>
      <w:r w:rsidRPr="00CA1E58">
        <w:rPr>
          <w:rFonts w:ascii="Arial" w:eastAsia="Times New Roman" w:hAnsi="Arial" w:cs="Arial"/>
          <w:b/>
          <w:bCs/>
          <w:color w:val="auto"/>
          <w:sz w:val="22"/>
          <w:szCs w:val="22"/>
          <w:lang w:eastAsia="en-GB"/>
        </w:rPr>
        <w:t>Conclusion</w:t>
      </w:r>
      <w:bookmarkEnd w:id="10"/>
    </w:p>
    <w:p w14:paraId="780B8B0D" w14:textId="4BB4D704" w:rsidR="00830F0E" w:rsidRPr="00CA1E58" w:rsidRDefault="00830F0E" w:rsidP="007B0413">
      <w:pPr>
        <w:spacing w:line="360" w:lineRule="auto"/>
        <w:ind w:firstLine="720"/>
        <w:rPr>
          <w:rFonts w:ascii="Arial" w:hAnsi="Arial" w:cs="Arial"/>
          <w:lang w:eastAsia="en-GB"/>
        </w:rPr>
      </w:pPr>
      <w:r w:rsidRPr="00CA1E58">
        <w:rPr>
          <w:rFonts w:ascii="Arial" w:hAnsi="Arial" w:cs="Arial"/>
          <w:lang w:eastAsia="en-GB"/>
        </w:rPr>
        <w:t>The UK population is ageing</w:t>
      </w:r>
      <w:r w:rsidR="009E6747">
        <w:rPr>
          <w:rFonts w:ascii="Arial" w:hAnsi="Arial" w:cs="Arial"/>
          <w:lang w:eastAsia="en-GB"/>
        </w:rPr>
        <w:t>,</w:t>
      </w:r>
      <w:r w:rsidRPr="00CA1E58">
        <w:rPr>
          <w:rFonts w:ascii="Arial" w:hAnsi="Arial" w:cs="Arial"/>
          <w:lang w:eastAsia="en-GB"/>
        </w:rPr>
        <w:t xml:space="preserve"> and technology offers an opportunity to support and empower older people to lead healthy and fulfilling lives. Digital technologies facilitate better interpersonal relationships among the elderly and thus, stimulating and improving their wellbeing. Technology also supports their mental health, particularly averting loneliness and </w:t>
      </w:r>
      <w:r w:rsidRPr="00CA1E58">
        <w:rPr>
          <w:rFonts w:ascii="Arial" w:hAnsi="Arial" w:cs="Arial"/>
          <w:lang w:eastAsia="en-GB"/>
        </w:rPr>
        <w:lastRenderedPageBreak/>
        <w:t>promoting self-reliance</w:t>
      </w:r>
      <w:r w:rsidR="009E6747">
        <w:rPr>
          <w:rFonts w:ascii="Arial" w:hAnsi="Arial" w:cs="Arial"/>
          <w:lang w:eastAsia="en-GB"/>
        </w:rPr>
        <w:t>—o</w:t>
      </w:r>
      <w:r w:rsidRPr="00CA1E58">
        <w:rPr>
          <w:rFonts w:ascii="Arial" w:hAnsi="Arial" w:cs="Arial"/>
          <w:lang w:eastAsia="en-GB"/>
        </w:rPr>
        <w:t xml:space="preserve">lder adults using digital technology show higher capacities in various cognitive domains. Interventions intended to use digital </w:t>
      </w:r>
      <w:r w:rsidR="005B7D27">
        <w:rPr>
          <w:rFonts w:ascii="Arial" w:hAnsi="Arial" w:cs="Arial"/>
          <w:lang w:eastAsia="en-GB"/>
        </w:rPr>
        <w:t>equipment</w:t>
      </w:r>
      <w:r w:rsidRPr="00CA1E58">
        <w:rPr>
          <w:rFonts w:ascii="Arial" w:hAnsi="Arial" w:cs="Arial"/>
          <w:lang w:eastAsia="en-GB"/>
        </w:rPr>
        <w:t xml:space="preserve"> might bridge the digital divide, </w:t>
      </w:r>
      <w:r w:rsidR="005B7D27" w:rsidRPr="00CA1E58">
        <w:rPr>
          <w:rFonts w:ascii="Arial" w:hAnsi="Arial" w:cs="Arial"/>
          <w:lang w:eastAsia="en-GB"/>
        </w:rPr>
        <w:t>improve</w:t>
      </w:r>
      <w:r w:rsidRPr="00CA1E58">
        <w:rPr>
          <w:rFonts w:ascii="Arial" w:hAnsi="Arial" w:cs="Arial"/>
          <w:lang w:eastAsia="en-GB"/>
        </w:rPr>
        <w:t xml:space="preserve"> cognitive function, and enable independent living. Indeed, increasing technology literacy among the elderly can provide meaningful improvements in helping them interact more with technology.    </w:t>
      </w:r>
    </w:p>
    <w:p w14:paraId="00C1B24D" w14:textId="77777777" w:rsidR="00645DD5" w:rsidRPr="00CA1E58" w:rsidRDefault="00645DD5" w:rsidP="007B0413">
      <w:pPr>
        <w:spacing w:line="360" w:lineRule="auto"/>
        <w:ind w:left="720" w:hanging="720"/>
        <w:jc w:val="center"/>
        <w:rPr>
          <w:rFonts w:ascii="Arial" w:hAnsi="Arial" w:cs="Arial"/>
        </w:rPr>
      </w:pPr>
    </w:p>
    <w:p w14:paraId="733C6FA7" w14:textId="77777777" w:rsidR="00645DD5" w:rsidRPr="00CA1E58" w:rsidRDefault="00645DD5" w:rsidP="007B0413">
      <w:pPr>
        <w:spacing w:line="360" w:lineRule="auto"/>
        <w:ind w:left="720" w:hanging="720"/>
        <w:jc w:val="center"/>
        <w:rPr>
          <w:rFonts w:ascii="Arial" w:hAnsi="Arial" w:cs="Arial"/>
        </w:rPr>
      </w:pPr>
    </w:p>
    <w:p w14:paraId="063022E6" w14:textId="77777777" w:rsidR="00645DD5" w:rsidRPr="00CA1E58" w:rsidRDefault="00645DD5" w:rsidP="007B0413">
      <w:pPr>
        <w:spacing w:line="360" w:lineRule="auto"/>
        <w:ind w:left="720" w:hanging="720"/>
        <w:jc w:val="center"/>
        <w:rPr>
          <w:rFonts w:ascii="Arial" w:hAnsi="Arial" w:cs="Arial"/>
        </w:rPr>
      </w:pPr>
    </w:p>
    <w:p w14:paraId="3F7A09F0" w14:textId="77777777" w:rsidR="00645DD5" w:rsidRPr="00CA1E58" w:rsidRDefault="00645DD5" w:rsidP="007B0413">
      <w:pPr>
        <w:spacing w:line="360" w:lineRule="auto"/>
        <w:ind w:left="720" w:hanging="720"/>
        <w:jc w:val="center"/>
        <w:rPr>
          <w:rFonts w:ascii="Arial" w:hAnsi="Arial" w:cs="Arial"/>
        </w:rPr>
      </w:pPr>
    </w:p>
    <w:p w14:paraId="631D4701" w14:textId="77777777" w:rsidR="00645DD5" w:rsidRPr="00CA1E58" w:rsidRDefault="00645DD5" w:rsidP="007B0413">
      <w:pPr>
        <w:spacing w:line="360" w:lineRule="auto"/>
        <w:ind w:left="720" w:hanging="720"/>
        <w:jc w:val="center"/>
        <w:rPr>
          <w:rFonts w:ascii="Arial" w:hAnsi="Arial" w:cs="Arial"/>
        </w:rPr>
      </w:pPr>
    </w:p>
    <w:p w14:paraId="475782FE" w14:textId="77777777" w:rsidR="00645DD5" w:rsidRPr="00CA1E58" w:rsidRDefault="00645DD5" w:rsidP="007B0413">
      <w:pPr>
        <w:spacing w:line="360" w:lineRule="auto"/>
        <w:ind w:left="720" w:hanging="720"/>
        <w:jc w:val="center"/>
        <w:rPr>
          <w:rFonts w:ascii="Arial" w:hAnsi="Arial" w:cs="Arial"/>
        </w:rPr>
      </w:pPr>
    </w:p>
    <w:p w14:paraId="258E5A25" w14:textId="77777777" w:rsidR="00645DD5" w:rsidRPr="00CA1E58" w:rsidRDefault="00645DD5" w:rsidP="007B0413">
      <w:pPr>
        <w:spacing w:line="360" w:lineRule="auto"/>
        <w:ind w:left="720" w:hanging="720"/>
        <w:jc w:val="center"/>
        <w:rPr>
          <w:rFonts w:ascii="Arial" w:hAnsi="Arial" w:cs="Arial"/>
        </w:rPr>
      </w:pPr>
    </w:p>
    <w:p w14:paraId="6255035F" w14:textId="77777777" w:rsidR="00645DD5" w:rsidRPr="00CA1E58" w:rsidRDefault="00645DD5" w:rsidP="007B0413">
      <w:pPr>
        <w:spacing w:line="360" w:lineRule="auto"/>
        <w:ind w:left="720" w:hanging="720"/>
        <w:jc w:val="center"/>
        <w:rPr>
          <w:rFonts w:ascii="Arial" w:hAnsi="Arial" w:cs="Arial"/>
        </w:rPr>
      </w:pPr>
    </w:p>
    <w:p w14:paraId="2F76387F" w14:textId="77777777" w:rsidR="00645DD5" w:rsidRPr="00CA1E58" w:rsidRDefault="00645DD5" w:rsidP="007B0413">
      <w:pPr>
        <w:spacing w:line="360" w:lineRule="auto"/>
        <w:ind w:left="720" w:hanging="720"/>
        <w:jc w:val="center"/>
        <w:rPr>
          <w:rFonts w:ascii="Arial" w:hAnsi="Arial" w:cs="Arial"/>
        </w:rPr>
      </w:pPr>
    </w:p>
    <w:p w14:paraId="0240558D" w14:textId="77777777" w:rsidR="00645DD5" w:rsidRPr="00CA1E58" w:rsidRDefault="00645DD5" w:rsidP="007B0413">
      <w:pPr>
        <w:spacing w:line="360" w:lineRule="auto"/>
        <w:ind w:left="720" w:hanging="720"/>
        <w:jc w:val="center"/>
        <w:rPr>
          <w:rFonts w:ascii="Arial" w:hAnsi="Arial" w:cs="Arial"/>
        </w:rPr>
      </w:pPr>
    </w:p>
    <w:p w14:paraId="29FF67C6" w14:textId="77777777" w:rsidR="00645DD5" w:rsidRPr="00CA1E58" w:rsidRDefault="00645DD5" w:rsidP="007B0413">
      <w:pPr>
        <w:spacing w:line="360" w:lineRule="auto"/>
        <w:ind w:left="720" w:hanging="720"/>
        <w:jc w:val="center"/>
        <w:rPr>
          <w:rFonts w:ascii="Arial" w:hAnsi="Arial" w:cs="Arial"/>
        </w:rPr>
      </w:pPr>
    </w:p>
    <w:p w14:paraId="26F3F505" w14:textId="77777777" w:rsidR="00645DD5" w:rsidRPr="00CA1E58" w:rsidRDefault="00645DD5" w:rsidP="007B0413">
      <w:pPr>
        <w:spacing w:line="360" w:lineRule="auto"/>
        <w:ind w:left="720" w:hanging="720"/>
        <w:jc w:val="center"/>
        <w:rPr>
          <w:rFonts w:ascii="Arial" w:hAnsi="Arial" w:cs="Arial"/>
        </w:rPr>
      </w:pPr>
    </w:p>
    <w:p w14:paraId="704FEFAA" w14:textId="77777777" w:rsidR="00645DD5" w:rsidRPr="00CA1E58" w:rsidRDefault="00645DD5" w:rsidP="007B0413">
      <w:pPr>
        <w:spacing w:line="360" w:lineRule="auto"/>
        <w:ind w:left="720" w:hanging="720"/>
        <w:jc w:val="center"/>
        <w:rPr>
          <w:rFonts w:ascii="Arial" w:hAnsi="Arial" w:cs="Arial"/>
        </w:rPr>
      </w:pPr>
    </w:p>
    <w:p w14:paraId="64DD88D0" w14:textId="2CD76A37" w:rsidR="007B0413" w:rsidRPr="00CA1E58" w:rsidRDefault="007B0413" w:rsidP="007B0413">
      <w:pPr>
        <w:spacing w:line="360" w:lineRule="auto"/>
        <w:rPr>
          <w:rFonts w:ascii="Arial" w:hAnsi="Arial" w:cs="Arial"/>
        </w:rPr>
      </w:pPr>
    </w:p>
    <w:p w14:paraId="5F127F12" w14:textId="46FA58E9" w:rsidR="007B0413" w:rsidRDefault="007B0413" w:rsidP="007B0413">
      <w:pPr>
        <w:spacing w:line="360" w:lineRule="auto"/>
        <w:rPr>
          <w:rFonts w:ascii="Arial" w:hAnsi="Arial" w:cs="Arial"/>
        </w:rPr>
      </w:pPr>
    </w:p>
    <w:p w14:paraId="0D31BB4A" w14:textId="47EAB4CA" w:rsidR="00EC5C0A" w:rsidRDefault="00EC5C0A" w:rsidP="007B0413">
      <w:pPr>
        <w:spacing w:line="360" w:lineRule="auto"/>
        <w:rPr>
          <w:rFonts w:ascii="Arial" w:hAnsi="Arial" w:cs="Arial"/>
        </w:rPr>
      </w:pPr>
    </w:p>
    <w:p w14:paraId="122677FC" w14:textId="2CB6554D" w:rsidR="00EC5C0A" w:rsidRDefault="00EC5C0A" w:rsidP="007B0413">
      <w:pPr>
        <w:spacing w:line="360" w:lineRule="auto"/>
        <w:rPr>
          <w:rFonts w:ascii="Arial" w:hAnsi="Arial" w:cs="Arial"/>
        </w:rPr>
      </w:pPr>
    </w:p>
    <w:p w14:paraId="69F32E08" w14:textId="0280D607" w:rsidR="00EC5C0A" w:rsidRDefault="00EC5C0A" w:rsidP="007B0413">
      <w:pPr>
        <w:spacing w:line="360" w:lineRule="auto"/>
        <w:rPr>
          <w:rFonts w:ascii="Arial" w:hAnsi="Arial" w:cs="Arial"/>
        </w:rPr>
      </w:pPr>
    </w:p>
    <w:p w14:paraId="239F6C56" w14:textId="77777777" w:rsidR="00EC5C0A" w:rsidRPr="00CA1E58" w:rsidRDefault="00EC5C0A" w:rsidP="007B0413">
      <w:pPr>
        <w:spacing w:line="360" w:lineRule="auto"/>
        <w:rPr>
          <w:rFonts w:ascii="Arial" w:hAnsi="Arial" w:cs="Arial"/>
        </w:rPr>
      </w:pPr>
    </w:p>
    <w:p w14:paraId="3D53666C" w14:textId="7519A2D3" w:rsidR="00645DD5" w:rsidRPr="00CA1E58" w:rsidRDefault="00645DD5" w:rsidP="007B0413">
      <w:pPr>
        <w:pStyle w:val="Heading1"/>
        <w:spacing w:line="360" w:lineRule="auto"/>
        <w:jc w:val="center"/>
        <w:rPr>
          <w:rFonts w:ascii="Arial" w:hAnsi="Arial" w:cs="Arial"/>
          <w:b/>
          <w:bCs/>
          <w:color w:val="auto"/>
          <w:sz w:val="22"/>
          <w:szCs w:val="22"/>
        </w:rPr>
      </w:pPr>
      <w:bookmarkStart w:id="11" w:name="_Toc67521055"/>
      <w:r w:rsidRPr="00CA1E58">
        <w:rPr>
          <w:rFonts w:ascii="Arial" w:hAnsi="Arial" w:cs="Arial"/>
          <w:b/>
          <w:bCs/>
          <w:color w:val="auto"/>
          <w:sz w:val="22"/>
          <w:szCs w:val="22"/>
        </w:rPr>
        <w:lastRenderedPageBreak/>
        <w:t>Reference list</w:t>
      </w:r>
      <w:bookmarkEnd w:id="11"/>
    </w:p>
    <w:p w14:paraId="438D1606" w14:textId="77777777" w:rsidR="00645DD5" w:rsidRPr="00CA1E58" w:rsidRDefault="00645DD5" w:rsidP="007B0413">
      <w:pPr>
        <w:spacing w:line="360" w:lineRule="auto"/>
        <w:ind w:left="720" w:hanging="720"/>
        <w:rPr>
          <w:rFonts w:ascii="Arial" w:hAnsi="Arial" w:cs="Arial"/>
          <w:color w:val="222222"/>
          <w:shd w:val="clear" w:color="auto" w:fill="FFFFFF"/>
        </w:rPr>
      </w:pPr>
      <w:r w:rsidRPr="00CA1E58">
        <w:rPr>
          <w:rFonts w:ascii="Arial" w:hAnsi="Arial" w:cs="Arial"/>
          <w:color w:val="222222"/>
          <w:shd w:val="clear" w:color="auto" w:fill="FFFFFF"/>
        </w:rPr>
        <w:t>Age, UK, (2019). Later life in the United Kingdom. 2018. </w:t>
      </w:r>
      <w:r w:rsidRPr="00CA1E58">
        <w:rPr>
          <w:rFonts w:ascii="Arial" w:hAnsi="Arial" w:cs="Arial"/>
          <w:i/>
          <w:iCs/>
          <w:color w:val="222222"/>
          <w:shd w:val="clear" w:color="auto" w:fill="FFFFFF"/>
        </w:rPr>
        <w:t xml:space="preserve">URL: www. </w:t>
      </w:r>
      <w:proofErr w:type="spellStart"/>
      <w:r w:rsidRPr="00CA1E58">
        <w:rPr>
          <w:rFonts w:ascii="Arial" w:hAnsi="Arial" w:cs="Arial"/>
          <w:i/>
          <w:iCs/>
          <w:color w:val="222222"/>
          <w:shd w:val="clear" w:color="auto" w:fill="FFFFFF"/>
        </w:rPr>
        <w:t>ageuk</w:t>
      </w:r>
      <w:proofErr w:type="spellEnd"/>
      <w:r w:rsidRPr="00CA1E58">
        <w:rPr>
          <w:rFonts w:ascii="Arial" w:hAnsi="Arial" w:cs="Arial"/>
          <w:i/>
          <w:iCs/>
          <w:color w:val="222222"/>
          <w:shd w:val="clear" w:color="auto" w:fill="FFFFFF"/>
        </w:rPr>
        <w:t xml:space="preserve">. org. </w:t>
      </w:r>
      <w:proofErr w:type="spellStart"/>
      <w:r w:rsidRPr="00CA1E58">
        <w:rPr>
          <w:rFonts w:ascii="Arial" w:hAnsi="Arial" w:cs="Arial"/>
          <w:i/>
          <w:iCs/>
          <w:color w:val="222222"/>
          <w:shd w:val="clear" w:color="auto" w:fill="FFFFFF"/>
        </w:rPr>
        <w:t>uk</w:t>
      </w:r>
      <w:proofErr w:type="spellEnd"/>
      <w:r w:rsidRPr="00CA1E58">
        <w:rPr>
          <w:rFonts w:ascii="Arial" w:hAnsi="Arial" w:cs="Arial"/>
          <w:i/>
          <w:iCs/>
          <w:color w:val="222222"/>
          <w:shd w:val="clear" w:color="auto" w:fill="FFFFFF"/>
        </w:rPr>
        <w:t>/Documents/EN-GB/Factsheets/</w:t>
      </w:r>
      <w:proofErr w:type="spellStart"/>
      <w:r w:rsidRPr="00CA1E58">
        <w:rPr>
          <w:rFonts w:ascii="Arial" w:hAnsi="Arial" w:cs="Arial"/>
          <w:i/>
          <w:iCs/>
          <w:color w:val="222222"/>
          <w:shd w:val="clear" w:color="auto" w:fill="FFFFFF"/>
        </w:rPr>
        <w:t>Later_Life_UK_factsheet</w:t>
      </w:r>
      <w:proofErr w:type="spellEnd"/>
      <w:r w:rsidRPr="00CA1E58">
        <w:rPr>
          <w:rFonts w:ascii="Arial" w:hAnsi="Arial" w:cs="Arial"/>
          <w:i/>
          <w:iCs/>
          <w:color w:val="222222"/>
          <w:shd w:val="clear" w:color="auto" w:fill="FFFFFF"/>
        </w:rPr>
        <w:t>. pdf</w:t>
      </w:r>
      <w:r w:rsidRPr="00CA1E58">
        <w:rPr>
          <w:rFonts w:ascii="Arial" w:hAnsi="Arial" w:cs="Arial"/>
          <w:color w:val="222222"/>
          <w:shd w:val="clear" w:color="auto" w:fill="FFFFFF"/>
        </w:rPr>
        <w:t>.</w:t>
      </w:r>
    </w:p>
    <w:p w14:paraId="1692C763" w14:textId="3B9D2DD5" w:rsidR="00645DD5" w:rsidRPr="00CA1E58" w:rsidRDefault="00645DD5" w:rsidP="007B0413">
      <w:pPr>
        <w:spacing w:line="360" w:lineRule="auto"/>
        <w:ind w:left="720" w:hanging="720"/>
        <w:rPr>
          <w:rFonts w:ascii="Arial" w:hAnsi="Arial" w:cs="Arial"/>
          <w:color w:val="000000"/>
          <w:shd w:val="clear" w:color="auto" w:fill="FFFFFF"/>
        </w:rPr>
      </w:pPr>
      <w:bookmarkStart w:id="12" w:name="_Hlk67518992"/>
      <w:r w:rsidRPr="00CA1E58">
        <w:rPr>
          <w:rFonts w:ascii="Arial" w:hAnsi="Arial" w:cs="Arial"/>
          <w:color w:val="000000"/>
          <w:shd w:val="clear" w:color="auto" w:fill="FFFFFF"/>
        </w:rPr>
        <w:t>Centre for Ageing Better, (2020)</w:t>
      </w:r>
      <w:bookmarkEnd w:id="12"/>
      <w:r w:rsidRPr="00CA1E58">
        <w:rPr>
          <w:rFonts w:ascii="Arial" w:hAnsi="Arial" w:cs="Arial"/>
          <w:color w:val="000000"/>
          <w:shd w:val="clear" w:color="auto" w:fill="FFFFFF"/>
        </w:rPr>
        <w:t>. </w:t>
      </w:r>
      <w:r w:rsidRPr="00CA1E58">
        <w:rPr>
          <w:rFonts w:ascii="Arial" w:hAnsi="Arial" w:cs="Arial"/>
          <w:i/>
          <w:iCs/>
          <w:color w:val="000000"/>
          <w:shd w:val="clear" w:color="auto" w:fill="FFFFFF"/>
        </w:rPr>
        <w:t>How are older people adapting to digital technology during the COVID-19 pandemic</w:t>
      </w:r>
      <w:r w:rsidR="00C73A7B">
        <w:rPr>
          <w:rFonts w:ascii="Arial" w:hAnsi="Arial" w:cs="Arial"/>
          <w:color w:val="000000"/>
          <w:shd w:val="clear" w:color="auto" w:fill="FFFFFF"/>
        </w:rPr>
        <w:t>?</w:t>
      </w:r>
      <w:r w:rsidRPr="00CA1E58">
        <w:rPr>
          <w:rFonts w:ascii="Arial" w:hAnsi="Arial" w:cs="Arial"/>
          <w:color w:val="000000"/>
          <w:shd w:val="clear" w:color="auto" w:fill="FFFFFF"/>
        </w:rPr>
        <w:t xml:space="preserve"> [online] Centre for Ageing Better. Available at: &lt;https://www.ageing-better.org.uk/blogs/how-are-older-people-adapting-digital-technology-during-covid-19-pandemic&gt; [Accessed 22 March 2021].</w:t>
      </w:r>
    </w:p>
    <w:p w14:paraId="17F7E753" w14:textId="77777777" w:rsidR="00645DD5" w:rsidRPr="00CA1E58" w:rsidRDefault="00645DD5" w:rsidP="007B0413">
      <w:pPr>
        <w:spacing w:line="360" w:lineRule="auto"/>
        <w:ind w:left="720" w:hanging="720"/>
        <w:rPr>
          <w:rFonts w:ascii="Arial" w:hAnsi="Arial" w:cs="Arial"/>
          <w:shd w:val="clear" w:color="auto" w:fill="FFFFFF"/>
        </w:rPr>
      </w:pPr>
      <w:bookmarkStart w:id="13" w:name="_Hlk67489958"/>
      <w:proofErr w:type="spellStart"/>
      <w:r w:rsidRPr="00CA1E58">
        <w:rPr>
          <w:rFonts w:ascii="Arial" w:hAnsi="Arial" w:cs="Arial"/>
          <w:shd w:val="clear" w:color="auto" w:fill="FFFFFF"/>
        </w:rPr>
        <w:t>Chopik</w:t>
      </w:r>
      <w:proofErr w:type="spellEnd"/>
      <w:r w:rsidRPr="00CA1E58">
        <w:rPr>
          <w:rFonts w:ascii="Arial" w:hAnsi="Arial" w:cs="Arial"/>
          <w:shd w:val="clear" w:color="auto" w:fill="FFFFFF"/>
        </w:rPr>
        <w:t>, W.J., 2016</w:t>
      </w:r>
      <w:bookmarkEnd w:id="13"/>
      <w:r w:rsidRPr="00CA1E58">
        <w:rPr>
          <w:rFonts w:ascii="Arial" w:hAnsi="Arial" w:cs="Arial"/>
          <w:shd w:val="clear" w:color="auto" w:fill="FFFFFF"/>
        </w:rPr>
        <w:t>. The benefits of social technology use among older adults are mediated by reduced loneliness. </w:t>
      </w:r>
      <w:r w:rsidRPr="00CA1E58">
        <w:rPr>
          <w:rFonts w:ascii="Arial" w:hAnsi="Arial" w:cs="Arial"/>
          <w:i/>
          <w:iCs/>
          <w:shd w:val="clear" w:color="auto" w:fill="FFFFFF"/>
        </w:rPr>
        <w:t>Cyberpsychology, Behaviour, and Social Networking</w:t>
      </w:r>
      <w:r w:rsidRPr="00CA1E58">
        <w:rPr>
          <w:rFonts w:ascii="Arial" w:hAnsi="Arial" w:cs="Arial"/>
          <w:shd w:val="clear" w:color="auto" w:fill="FFFFFF"/>
        </w:rPr>
        <w:t>, </w:t>
      </w:r>
      <w:r w:rsidRPr="00CA1E58">
        <w:rPr>
          <w:rFonts w:ascii="Arial" w:hAnsi="Arial" w:cs="Arial"/>
          <w:i/>
          <w:iCs/>
          <w:shd w:val="clear" w:color="auto" w:fill="FFFFFF"/>
        </w:rPr>
        <w:t>19</w:t>
      </w:r>
      <w:r w:rsidRPr="00CA1E58">
        <w:rPr>
          <w:rFonts w:ascii="Arial" w:hAnsi="Arial" w:cs="Arial"/>
          <w:shd w:val="clear" w:color="auto" w:fill="FFFFFF"/>
        </w:rPr>
        <w:t>(9), pp.551-556.</w:t>
      </w:r>
    </w:p>
    <w:p w14:paraId="1C722423" w14:textId="60EA40DB" w:rsidR="00645DD5" w:rsidRPr="00CA1E58" w:rsidRDefault="00645DD5" w:rsidP="007B0413">
      <w:pPr>
        <w:spacing w:line="360" w:lineRule="auto"/>
        <w:ind w:left="720" w:hanging="720"/>
        <w:rPr>
          <w:rFonts w:ascii="Arial" w:hAnsi="Arial" w:cs="Arial"/>
        </w:rPr>
      </w:pPr>
      <w:r w:rsidRPr="00CA1E58">
        <w:rPr>
          <w:rFonts w:ascii="Arial" w:hAnsi="Arial" w:cs="Arial"/>
          <w:color w:val="000000"/>
          <w:shd w:val="clear" w:color="auto" w:fill="FFFFFF"/>
        </w:rPr>
        <w:t>Department of Health and Social Care</w:t>
      </w:r>
      <w:r w:rsidR="005B7D27">
        <w:rPr>
          <w:rFonts w:ascii="Arial" w:hAnsi="Arial" w:cs="Arial"/>
          <w:color w:val="000000"/>
          <w:shd w:val="clear" w:color="auto" w:fill="FFFFFF"/>
        </w:rPr>
        <w:t xml:space="preserve"> (DHSC)</w:t>
      </w:r>
      <w:r w:rsidRPr="00CA1E58">
        <w:rPr>
          <w:rFonts w:ascii="Arial" w:hAnsi="Arial" w:cs="Arial"/>
          <w:color w:val="000000"/>
          <w:shd w:val="clear" w:color="auto" w:fill="FFFFFF"/>
        </w:rPr>
        <w:t>, 2019. </w:t>
      </w:r>
      <w:r w:rsidRPr="00CA1E58">
        <w:rPr>
          <w:rFonts w:ascii="Arial" w:hAnsi="Arial" w:cs="Arial"/>
          <w:i/>
          <w:iCs/>
          <w:color w:val="000000"/>
          <w:shd w:val="clear" w:color="auto" w:fill="FFFFFF"/>
        </w:rPr>
        <w:t>Research and development work relating to assistive technology 2018–19</w:t>
      </w:r>
      <w:r w:rsidRPr="00CA1E58">
        <w:rPr>
          <w:rFonts w:ascii="Arial" w:hAnsi="Arial" w:cs="Arial"/>
          <w:color w:val="000000"/>
          <w:shd w:val="clear" w:color="auto" w:fill="FFFFFF"/>
        </w:rPr>
        <w:t xml:space="preserve">. </w:t>
      </w:r>
    </w:p>
    <w:p w14:paraId="61E1030B" w14:textId="77777777" w:rsidR="00645DD5" w:rsidRPr="00CA1E58" w:rsidRDefault="00645DD5" w:rsidP="007B0413">
      <w:pPr>
        <w:spacing w:line="360" w:lineRule="auto"/>
        <w:ind w:left="720" w:hanging="720"/>
        <w:rPr>
          <w:rFonts w:ascii="Arial" w:hAnsi="Arial" w:cs="Arial"/>
          <w:color w:val="000000"/>
          <w:shd w:val="clear" w:color="auto" w:fill="FFFFFF"/>
        </w:rPr>
      </w:pPr>
      <w:r w:rsidRPr="00CA1E58">
        <w:rPr>
          <w:rFonts w:ascii="Arial" w:hAnsi="Arial" w:cs="Arial"/>
          <w:color w:val="000000"/>
          <w:shd w:val="clear" w:color="auto" w:fill="FFFFFF"/>
        </w:rPr>
        <w:t>The British Council, (2021). </w:t>
      </w:r>
      <w:r w:rsidRPr="00CA1E58">
        <w:rPr>
          <w:rFonts w:ascii="Arial" w:hAnsi="Arial" w:cs="Arial"/>
          <w:i/>
          <w:iCs/>
          <w:color w:val="000000"/>
          <w:shd w:val="clear" w:color="auto" w:fill="FFFFFF"/>
        </w:rPr>
        <w:t>How can technology help us meet the needs of our ageing society? | British Council</w:t>
      </w:r>
      <w:r w:rsidRPr="00CA1E58">
        <w:rPr>
          <w:rFonts w:ascii="Arial" w:hAnsi="Arial" w:cs="Arial"/>
          <w:color w:val="000000"/>
          <w:shd w:val="clear" w:color="auto" w:fill="FFFFFF"/>
        </w:rPr>
        <w:t>. [online] Britishcouncil.org. Available at: &lt;https://www.britishcouncil.org/anyone-anywhere/explore/communities-connections/technology-ageing-society&gt; [Accessed 22 March 2021].</w:t>
      </w:r>
    </w:p>
    <w:p w14:paraId="103E9CE8" w14:textId="77777777" w:rsidR="00645DD5" w:rsidRPr="00CA1E58" w:rsidRDefault="00645DD5" w:rsidP="007B0413">
      <w:pPr>
        <w:spacing w:line="360" w:lineRule="auto"/>
        <w:ind w:left="720" w:hanging="720"/>
        <w:rPr>
          <w:rFonts w:ascii="Arial" w:hAnsi="Arial" w:cs="Arial"/>
          <w:color w:val="000000"/>
          <w:shd w:val="clear" w:color="auto" w:fill="FFFFFF"/>
        </w:rPr>
      </w:pPr>
      <w:r w:rsidRPr="00CA1E58">
        <w:rPr>
          <w:rFonts w:ascii="Arial" w:hAnsi="Arial" w:cs="Arial"/>
          <w:color w:val="000000"/>
          <w:shd w:val="clear" w:color="auto" w:fill="FFFFFF"/>
        </w:rPr>
        <w:t>The Office for National Statistics, (2019). </w:t>
      </w:r>
      <w:r w:rsidRPr="00CA1E58">
        <w:rPr>
          <w:rFonts w:ascii="Arial" w:hAnsi="Arial" w:cs="Arial"/>
          <w:i/>
          <w:iCs/>
          <w:color w:val="000000"/>
          <w:shd w:val="clear" w:color="auto" w:fill="FFFFFF"/>
        </w:rPr>
        <w:t>Internet users, UK - Office for National Statistics</w:t>
      </w:r>
      <w:r w:rsidRPr="00CA1E58">
        <w:rPr>
          <w:rFonts w:ascii="Arial" w:hAnsi="Arial" w:cs="Arial"/>
          <w:color w:val="000000"/>
          <w:shd w:val="clear" w:color="auto" w:fill="FFFFFF"/>
        </w:rPr>
        <w:t>. [online] Ons.gov.uk. Available at: &lt;https://www.ons.gov.uk/businessindustryandtrade/itandinternetindustry/bulletins/internetusers/2019&gt; [Accessed 22 March 2021].</w:t>
      </w:r>
    </w:p>
    <w:p w14:paraId="4D1636F0" w14:textId="77777777" w:rsidR="00645DD5" w:rsidRPr="00CA1E58" w:rsidRDefault="00645DD5" w:rsidP="007B0413">
      <w:pPr>
        <w:spacing w:line="360" w:lineRule="auto"/>
        <w:ind w:left="720" w:hanging="720"/>
        <w:rPr>
          <w:rFonts w:ascii="Arial" w:hAnsi="Arial" w:cs="Arial"/>
          <w:shd w:val="clear" w:color="auto" w:fill="FFFFFF"/>
        </w:rPr>
      </w:pPr>
      <w:bookmarkStart w:id="14" w:name="_Hlk67513319"/>
      <w:r w:rsidRPr="00CA1E58">
        <w:rPr>
          <w:rFonts w:ascii="Arial" w:hAnsi="Arial" w:cs="Arial"/>
          <w:shd w:val="clear" w:color="auto" w:fill="FFFFFF"/>
        </w:rPr>
        <w:t>Van Jaarsveld, G.M., 2020</w:t>
      </w:r>
      <w:bookmarkEnd w:id="14"/>
      <w:r w:rsidRPr="00CA1E58">
        <w:rPr>
          <w:rFonts w:ascii="Arial" w:hAnsi="Arial" w:cs="Arial"/>
          <w:shd w:val="clear" w:color="auto" w:fill="FFFFFF"/>
        </w:rPr>
        <w:t>. The Effects of COVID-19 Among the Elderly Population: A Case for Closing the Digital Divide. </w:t>
      </w:r>
      <w:r w:rsidRPr="00CA1E58">
        <w:rPr>
          <w:rFonts w:ascii="Arial" w:hAnsi="Arial" w:cs="Arial"/>
          <w:i/>
          <w:iCs/>
          <w:shd w:val="clear" w:color="auto" w:fill="FFFFFF"/>
        </w:rPr>
        <w:t>Frontiers in psychiatry</w:t>
      </w:r>
      <w:r w:rsidRPr="00CA1E58">
        <w:rPr>
          <w:rFonts w:ascii="Arial" w:hAnsi="Arial" w:cs="Arial"/>
          <w:shd w:val="clear" w:color="auto" w:fill="FFFFFF"/>
        </w:rPr>
        <w:t>, </w:t>
      </w:r>
      <w:r w:rsidRPr="00CA1E58">
        <w:rPr>
          <w:rFonts w:ascii="Arial" w:hAnsi="Arial" w:cs="Arial"/>
          <w:i/>
          <w:iCs/>
          <w:shd w:val="clear" w:color="auto" w:fill="FFFFFF"/>
        </w:rPr>
        <w:t>11</w:t>
      </w:r>
      <w:r w:rsidRPr="00CA1E58">
        <w:rPr>
          <w:rFonts w:ascii="Arial" w:hAnsi="Arial" w:cs="Arial"/>
          <w:shd w:val="clear" w:color="auto" w:fill="FFFFFF"/>
        </w:rPr>
        <w:t>.</w:t>
      </w:r>
    </w:p>
    <w:p w14:paraId="68467A0A" w14:textId="77777777" w:rsidR="00645DD5" w:rsidRPr="00CA1E58" w:rsidRDefault="00645DD5" w:rsidP="007B0413">
      <w:pPr>
        <w:spacing w:line="360" w:lineRule="auto"/>
        <w:ind w:left="720" w:hanging="720"/>
        <w:rPr>
          <w:rFonts w:ascii="Arial" w:hAnsi="Arial" w:cs="Arial"/>
          <w:shd w:val="clear" w:color="auto" w:fill="FFFFFF"/>
        </w:rPr>
      </w:pPr>
      <w:r w:rsidRPr="00CA1E58">
        <w:rPr>
          <w:rFonts w:ascii="Arial" w:hAnsi="Arial" w:cs="Arial"/>
          <w:shd w:val="clear" w:color="auto" w:fill="FFFFFF"/>
        </w:rPr>
        <w:t>Wu, Y.H., Lewis, M. and Rigaud, A.S., 2019. Cognitive function and digital device use in older adults attending a memory clinic. </w:t>
      </w:r>
      <w:r w:rsidRPr="00CA1E58">
        <w:rPr>
          <w:rFonts w:ascii="Arial" w:hAnsi="Arial" w:cs="Arial"/>
          <w:i/>
          <w:iCs/>
          <w:shd w:val="clear" w:color="auto" w:fill="FFFFFF"/>
        </w:rPr>
        <w:t>Gerontology and Geriatric Medicine</w:t>
      </w:r>
      <w:r w:rsidRPr="00CA1E58">
        <w:rPr>
          <w:rFonts w:ascii="Arial" w:hAnsi="Arial" w:cs="Arial"/>
          <w:shd w:val="clear" w:color="auto" w:fill="FFFFFF"/>
        </w:rPr>
        <w:t>, </w:t>
      </w:r>
      <w:r w:rsidRPr="00CA1E58">
        <w:rPr>
          <w:rFonts w:ascii="Arial" w:hAnsi="Arial" w:cs="Arial"/>
          <w:i/>
          <w:iCs/>
          <w:shd w:val="clear" w:color="auto" w:fill="FFFFFF"/>
        </w:rPr>
        <w:t>5</w:t>
      </w:r>
      <w:r w:rsidRPr="00CA1E58">
        <w:rPr>
          <w:rFonts w:ascii="Arial" w:hAnsi="Arial" w:cs="Arial"/>
          <w:shd w:val="clear" w:color="auto" w:fill="FFFFFF"/>
        </w:rPr>
        <w:t>, p.2333721419844886.</w:t>
      </w:r>
    </w:p>
    <w:sectPr w:rsidR="00645DD5" w:rsidRPr="00CA1E5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643C9" w14:textId="77777777" w:rsidR="006756FA" w:rsidRDefault="006756FA" w:rsidP="00645DD5">
      <w:pPr>
        <w:spacing w:after="0" w:line="240" w:lineRule="auto"/>
      </w:pPr>
      <w:r>
        <w:separator/>
      </w:r>
    </w:p>
  </w:endnote>
  <w:endnote w:type="continuationSeparator" w:id="0">
    <w:p w14:paraId="241DE63D" w14:textId="77777777" w:rsidR="006756FA" w:rsidRDefault="006756FA" w:rsidP="00645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D87BFD" w14:textId="77777777" w:rsidR="006756FA" w:rsidRDefault="006756FA" w:rsidP="00645DD5">
      <w:pPr>
        <w:spacing w:after="0" w:line="240" w:lineRule="auto"/>
      </w:pPr>
      <w:r>
        <w:separator/>
      </w:r>
    </w:p>
  </w:footnote>
  <w:footnote w:type="continuationSeparator" w:id="0">
    <w:p w14:paraId="2F96F800" w14:textId="77777777" w:rsidR="006756FA" w:rsidRDefault="006756FA" w:rsidP="00645D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CD4749" w14:textId="77777777" w:rsidR="00645DD5" w:rsidRDefault="00645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8E1E59"/>
    <w:multiLevelType w:val="hybridMultilevel"/>
    <w:tmpl w:val="DFF8C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CC53EA"/>
    <w:multiLevelType w:val="hybridMultilevel"/>
    <w:tmpl w:val="FACE6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9E5CF3"/>
    <w:multiLevelType w:val="multilevel"/>
    <w:tmpl w:val="1E8C2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DIxtDCwMDG1sDBU0lEKTi0uzszPAykwrAUASvSiziwAAAA="/>
  </w:docVars>
  <w:rsids>
    <w:rsidRoot w:val="00170350"/>
    <w:rsid w:val="00003C66"/>
    <w:rsid w:val="000207CE"/>
    <w:rsid w:val="000835DA"/>
    <w:rsid w:val="000F07C3"/>
    <w:rsid w:val="00102A6F"/>
    <w:rsid w:val="00111ED2"/>
    <w:rsid w:val="00125CBD"/>
    <w:rsid w:val="00145F88"/>
    <w:rsid w:val="0015591E"/>
    <w:rsid w:val="001563D3"/>
    <w:rsid w:val="00170350"/>
    <w:rsid w:val="001815FC"/>
    <w:rsid w:val="00186136"/>
    <w:rsid w:val="00187D2D"/>
    <w:rsid w:val="00190188"/>
    <w:rsid w:val="001A24B1"/>
    <w:rsid w:val="001A45DE"/>
    <w:rsid w:val="001D3652"/>
    <w:rsid w:val="001E778C"/>
    <w:rsid w:val="00202129"/>
    <w:rsid w:val="00210786"/>
    <w:rsid w:val="0022519A"/>
    <w:rsid w:val="0023448C"/>
    <w:rsid w:val="00236BE6"/>
    <w:rsid w:val="00260FAD"/>
    <w:rsid w:val="002664C8"/>
    <w:rsid w:val="0027444C"/>
    <w:rsid w:val="002C62C1"/>
    <w:rsid w:val="002D44FC"/>
    <w:rsid w:val="002F24C5"/>
    <w:rsid w:val="00301C3D"/>
    <w:rsid w:val="00363ED2"/>
    <w:rsid w:val="003777DB"/>
    <w:rsid w:val="00386949"/>
    <w:rsid w:val="003F744E"/>
    <w:rsid w:val="004011B8"/>
    <w:rsid w:val="00416696"/>
    <w:rsid w:val="004169C0"/>
    <w:rsid w:val="0042379F"/>
    <w:rsid w:val="004B46EB"/>
    <w:rsid w:val="004D64CE"/>
    <w:rsid w:val="004E52E1"/>
    <w:rsid w:val="004E69B6"/>
    <w:rsid w:val="00537338"/>
    <w:rsid w:val="005B7D27"/>
    <w:rsid w:val="00610930"/>
    <w:rsid w:val="00610A07"/>
    <w:rsid w:val="00622C40"/>
    <w:rsid w:val="00645DD5"/>
    <w:rsid w:val="00674D93"/>
    <w:rsid w:val="006756FA"/>
    <w:rsid w:val="006C1831"/>
    <w:rsid w:val="006C6565"/>
    <w:rsid w:val="006E3C67"/>
    <w:rsid w:val="006F0F3C"/>
    <w:rsid w:val="00702A7D"/>
    <w:rsid w:val="00716BAD"/>
    <w:rsid w:val="0075302E"/>
    <w:rsid w:val="007566DF"/>
    <w:rsid w:val="007725C8"/>
    <w:rsid w:val="0078780C"/>
    <w:rsid w:val="007A39F4"/>
    <w:rsid w:val="007A51E9"/>
    <w:rsid w:val="007B0413"/>
    <w:rsid w:val="007B0BA1"/>
    <w:rsid w:val="00830F0E"/>
    <w:rsid w:val="00896504"/>
    <w:rsid w:val="008A662F"/>
    <w:rsid w:val="008D3DD2"/>
    <w:rsid w:val="009173EE"/>
    <w:rsid w:val="00933F42"/>
    <w:rsid w:val="009676DD"/>
    <w:rsid w:val="00972310"/>
    <w:rsid w:val="009851D4"/>
    <w:rsid w:val="009941F6"/>
    <w:rsid w:val="009E6747"/>
    <w:rsid w:val="009F125A"/>
    <w:rsid w:val="009F4839"/>
    <w:rsid w:val="00A02DC6"/>
    <w:rsid w:val="00A075A4"/>
    <w:rsid w:val="00A32E54"/>
    <w:rsid w:val="00A40B7F"/>
    <w:rsid w:val="00A44DCC"/>
    <w:rsid w:val="00A57DD2"/>
    <w:rsid w:val="00A623CF"/>
    <w:rsid w:val="00A80926"/>
    <w:rsid w:val="00AC41D5"/>
    <w:rsid w:val="00AF49C5"/>
    <w:rsid w:val="00B25110"/>
    <w:rsid w:val="00B4793B"/>
    <w:rsid w:val="00B77BB5"/>
    <w:rsid w:val="00BC1ACF"/>
    <w:rsid w:val="00BD34BF"/>
    <w:rsid w:val="00BD706A"/>
    <w:rsid w:val="00BE4F09"/>
    <w:rsid w:val="00BF04E3"/>
    <w:rsid w:val="00C4506F"/>
    <w:rsid w:val="00C53E34"/>
    <w:rsid w:val="00C73A7B"/>
    <w:rsid w:val="00C73C68"/>
    <w:rsid w:val="00C873F4"/>
    <w:rsid w:val="00CA1E58"/>
    <w:rsid w:val="00CD7B38"/>
    <w:rsid w:val="00CF1C03"/>
    <w:rsid w:val="00D31C53"/>
    <w:rsid w:val="00D41999"/>
    <w:rsid w:val="00DB0F74"/>
    <w:rsid w:val="00DD5A0B"/>
    <w:rsid w:val="00E2290A"/>
    <w:rsid w:val="00E44B17"/>
    <w:rsid w:val="00E466C2"/>
    <w:rsid w:val="00E67008"/>
    <w:rsid w:val="00E72B41"/>
    <w:rsid w:val="00E955FE"/>
    <w:rsid w:val="00EC5C0A"/>
    <w:rsid w:val="00EF0462"/>
    <w:rsid w:val="00EF4ADD"/>
    <w:rsid w:val="00EF4D1E"/>
    <w:rsid w:val="00F402A7"/>
    <w:rsid w:val="00F50969"/>
    <w:rsid w:val="00F551E8"/>
    <w:rsid w:val="00F618CE"/>
    <w:rsid w:val="00F6509E"/>
    <w:rsid w:val="00F74C02"/>
    <w:rsid w:val="00F7753C"/>
    <w:rsid w:val="00FA6834"/>
    <w:rsid w:val="00FD72ED"/>
    <w:rsid w:val="00FE2FE2"/>
    <w:rsid w:val="00FE3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86D39"/>
  <w15:chartTrackingRefBased/>
  <w15:docId w15:val="{9139B7B6-D90D-4C11-B775-41541CFCC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4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04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06A"/>
    <w:pPr>
      <w:ind w:left="720"/>
      <w:contextualSpacing/>
    </w:pPr>
  </w:style>
  <w:style w:type="paragraph" w:styleId="NormalWeb">
    <w:name w:val="Normal (Web)"/>
    <w:basedOn w:val="Normal"/>
    <w:uiPriority w:val="99"/>
    <w:semiHidden/>
    <w:unhideWhenUsed/>
    <w:rsid w:val="00830F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45D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45D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5DD5"/>
  </w:style>
  <w:style w:type="paragraph" w:styleId="Footer">
    <w:name w:val="footer"/>
    <w:basedOn w:val="Normal"/>
    <w:link w:val="FooterChar"/>
    <w:uiPriority w:val="99"/>
    <w:unhideWhenUsed/>
    <w:rsid w:val="00645D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5DD5"/>
  </w:style>
  <w:style w:type="character" w:customStyle="1" w:styleId="Heading1Char">
    <w:name w:val="Heading 1 Char"/>
    <w:basedOn w:val="DefaultParagraphFont"/>
    <w:link w:val="Heading1"/>
    <w:uiPriority w:val="9"/>
    <w:rsid w:val="007B04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041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B0413"/>
    <w:pPr>
      <w:outlineLvl w:val="9"/>
    </w:pPr>
    <w:rPr>
      <w:lang w:val="en-US"/>
    </w:rPr>
  </w:style>
  <w:style w:type="paragraph" w:styleId="TOC1">
    <w:name w:val="toc 1"/>
    <w:basedOn w:val="Normal"/>
    <w:next w:val="Normal"/>
    <w:autoRedefine/>
    <w:uiPriority w:val="39"/>
    <w:unhideWhenUsed/>
    <w:rsid w:val="007B0413"/>
    <w:pPr>
      <w:spacing w:after="100"/>
    </w:pPr>
  </w:style>
  <w:style w:type="paragraph" w:styleId="TOC2">
    <w:name w:val="toc 2"/>
    <w:basedOn w:val="Normal"/>
    <w:next w:val="Normal"/>
    <w:autoRedefine/>
    <w:uiPriority w:val="39"/>
    <w:unhideWhenUsed/>
    <w:rsid w:val="007B0413"/>
    <w:pPr>
      <w:spacing w:after="100"/>
      <w:ind w:left="220"/>
    </w:pPr>
  </w:style>
  <w:style w:type="character" w:styleId="Hyperlink">
    <w:name w:val="Hyperlink"/>
    <w:basedOn w:val="DefaultParagraphFont"/>
    <w:uiPriority w:val="99"/>
    <w:unhideWhenUsed/>
    <w:rsid w:val="007B04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314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8EEB99E-4AAD-401F-A86B-E424B97E8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1652</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dc:creator>
  <cp:keywords/>
  <dc:description/>
  <cp:lastModifiedBy>Gladys A</cp:lastModifiedBy>
  <cp:revision>2</cp:revision>
  <dcterms:created xsi:type="dcterms:W3CDTF">2021-04-25T03:04:00Z</dcterms:created>
  <dcterms:modified xsi:type="dcterms:W3CDTF">2021-04-25T03:04:00Z</dcterms:modified>
</cp:coreProperties>
</file>