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07CBCAFE" w14:textId="77777777" w:rsidR="00C446FF"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p>
          <w:p w14:paraId="44290483" w14:textId="684DCDE1" w:rsidR="00FF6BE0" w:rsidRDefault="00C446FF" w:rsidP="00340E9A">
            <w:pPr>
              <w:overflowPunct/>
              <w:autoSpaceDE/>
              <w:autoSpaceDN/>
              <w:adjustRightInd/>
              <w:ind w:right="237"/>
              <w:textAlignment w:val="auto"/>
              <w:rPr>
                <w:b/>
                <w:color w:val="auto"/>
                <w:sz w:val="32"/>
              </w:rPr>
            </w:pPr>
            <w:r>
              <w:rPr>
                <w:b/>
                <w:color w:val="auto"/>
                <w:sz w:val="32"/>
              </w:rPr>
              <w:t>LUKE HIER</w:t>
            </w:r>
          </w:p>
          <w:p w14:paraId="02DEB004" w14:textId="77777777" w:rsidR="00C446FF" w:rsidRDefault="00C446FF"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1F9439A" w:rsidR="005A1BA3" w:rsidRDefault="00C446FF" w:rsidP="00340E9A">
            <w:pPr>
              <w:overflowPunct/>
              <w:autoSpaceDE/>
              <w:autoSpaceDN/>
              <w:adjustRightInd/>
              <w:ind w:right="237"/>
              <w:textAlignment w:val="auto"/>
              <w:rPr>
                <w:b/>
                <w:color w:val="auto"/>
                <w:sz w:val="32"/>
              </w:rPr>
            </w:pPr>
            <w:r>
              <w:rPr>
                <w:b/>
                <w:color w:val="auto"/>
                <w:sz w:val="32"/>
              </w:rPr>
              <w:t>1910647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C4D9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0A9176" w14:textId="77777777" w:rsidR="00C446FF" w:rsidRPr="00C446FF" w:rsidRDefault="00C446FF" w:rsidP="00C446FF">
      <w:pPr>
        <w:jc w:val="both"/>
        <w:rPr>
          <w:color w:val="auto"/>
          <w:sz w:val="24"/>
          <w:szCs w:val="24"/>
        </w:rPr>
      </w:pPr>
      <w:r w:rsidRPr="00C446FF">
        <w:rPr>
          <w:color w:val="auto"/>
          <w:sz w:val="24"/>
          <w:szCs w:val="24"/>
        </w:rPr>
        <w:t>In 1829, Sir Robert Peel who at the time was the Home Secretary in Lord Liverpool’s Tory Cabinet set up the Metropolitan Police Force, which would become Britain’s first professional police force (Johnson, 2021). Since that time, policing has evolved and so has the role of a police officer. Modern day police officers are now expected to have or achieve a degree level education as set out by the College of Police (CoP). Within this essay, I will evaluate the strategic role of the College of Police in professionalising policing within the United Kingdom (UK). Furthermore, I will evidence how I am working to fulfil the role of a modern professional police officer now that I am in my final year of probation. Finally, I will critically reflect upon how my final year of probation has seen my role as a police officer change. Throughout my work, I will be using Kolb Reflective Cycle (1984).</w:t>
      </w:r>
    </w:p>
    <w:p w14:paraId="2C7B2526" w14:textId="77777777" w:rsidR="00C446FF" w:rsidRPr="00C446FF" w:rsidRDefault="00C446FF" w:rsidP="00C446FF">
      <w:pPr>
        <w:jc w:val="both"/>
        <w:rPr>
          <w:b/>
          <w:color w:val="auto"/>
          <w:sz w:val="24"/>
          <w:szCs w:val="24"/>
        </w:rPr>
      </w:pPr>
    </w:p>
    <w:p w14:paraId="0B4CEF03" w14:textId="77777777" w:rsidR="00C446FF" w:rsidRPr="00C446FF" w:rsidRDefault="00C446FF" w:rsidP="00C446FF">
      <w:pPr>
        <w:jc w:val="both"/>
        <w:rPr>
          <w:color w:val="auto"/>
          <w:sz w:val="24"/>
          <w:szCs w:val="24"/>
        </w:rPr>
      </w:pPr>
      <w:r w:rsidRPr="00C446FF">
        <w:rPr>
          <w:color w:val="auto"/>
          <w:sz w:val="24"/>
          <w:szCs w:val="24"/>
        </w:rPr>
        <w:t xml:space="preserve">According to Polfed (2022) the CoP are the national professional body for policing in England and Wales. Their role is to “set standards in professional development, including codes of practice and regulations, to ensure consistency across the 43 forces in England and Wales”. Today, CoP play a significant role within modern day professional policing, including contributing and implementing strategies so that policing adapts to modern day society. This can be seen in The Policing Vision 2025, which was developed by The National Police Chiefs Council (NPCC), The Association </w:t>
      </w:r>
      <w:r w:rsidRPr="00C446FF">
        <w:rPr>
          <w:color w:val="auto"/>
          <w:sz w:val="24"/>
          <w:szCs w:val="24"/>
        </w:rPr>
        <w:lastRenderedPageBreak/>
        <w:t>of Police and Crime Commissioners (APCC), The National Crime Agency (NCA), The CoP and other partners (NPCC, 2016a). According to NPCC (2016b) the strategy sets out a policing plan for a 10-year period, which aims to shape decisions around transformation and resources in order to keep people safe and provide a value for money service that is accessible and effective. Within the strategy the APCC highlighted, “a need for consistency, accreditation and defined roles” and states that “roles need specific skills and knowledge, backed by qualifications” (CoP, 2022a). As a result of these remarks, the CoP developed The Policing Education Qualifications Framework (PEQF), which was pioneered by Nottinghamshire Police and University of Derby on September 2018. The initiative was closely followed by South Wales, Leicestershire, Gwent, Northamptonshire, Dyfed-Powys, West Midlands, Sussex, Northumbria, Avon and Somerset, Staffordshire and Merseyside in 2019 (Shohel, M. C. et al, 2020). Since then, the CoP have announced that all new recruits within England and Wales will need to be educated to a degree level from 2020 (CoP, 2022b).</w:t>
      </w:r>
    </w:p>
    <w:p w14:paraId="2179EF27" w14:textId="77777777" w:rsidR="00C446FF" w:rsidRPr="00C446FF" w:rsidRDefault="00C446FF" w:rsidP="00C446FF">
      <w:pPr>
        <w:jc w:val="both"/>
        <w:rPr>
          <w:color w:val="auto"/>
          <w:sz w:val="24"/>
          <w:szCs w:val="24"/>
        </w:rPr>
      </w:pPr>
    </w:p>
    <w:p w14:paraId="5DD87353" w14:textId="77777777" w:rsidR="00C446FF" w:rsidRPr="00C446FF" w:rsidRDefault="00C446FF" w:rsidP="00C446FF">
      <w:pPr>
        <w:jc w:val="both"/>
        <w:rPr>
          <w:color w:val="auto"/>
          <w:sz w:val="24"/>
          <w:szCs w:val="24"/>
        </w:rPr>
      </w:pPr>
      <w:r w:rsidRPr="00C446FF">
        <w:rPr>
          <w:color w:val="auto"/>
          <w:sz w:val="24"/>
          <w:szCs w:val="24"/>
        </w:rPr>
        <w:t xml:space="preserve">As a serving police officer currently undertaking the Police Constable Degree Apprenticeship (PCDA), which is part of the PEQF, I can see the benefits of being educated to a degree level. However, I believe that this comes at the cost of a family and social life. Throughout my time with South Wales Police, I have found it increasingly difficult to balance work, University and family commitments. Students have an allocation of 18 hours Protected Learning Time (PLT) per month, which acclimates to 2 days. This in theory sounds like a sufficient amount of time; however, this does not factor in cancelled PLT or cancelled rest days. Throughout my time studying, I have had, numerous PLT days and rest days cancelled due to staffing issues or events. I am aware that there is an operational demand but do not believe that officer welfare or work life balance is considered when deciding to cancel PLT or rest days. As a result, I have found myself struggling to hit deadlines, which has had a negative effect on my mental health as well as my family life. According to Luenendonk (2019), an imbalance between work and life can have severe consequences such as cardiovascular issues, relationship issues and exhaustion; it can also create a hatred for the job. I am fortunate to have a supportive partner, however, she often highlights the amount of time I spend working or the fact that I am regularly mentally and physically exhausted. Nevertheless, I will feel a great deal of accomplishment when I pass my degree and will have an increased knowledge of various aspects of policing. </w:t>
      </w:r>
    </w:p>
    <w:p w14:paraId="53CD0DEB" w14:textId="77777777" w:rsidR="00C446FF" w:rsidRPr="00C446FF" w:rsidRDefault="00C446FF" w:rsidP="00C446FF">
      <w:pPr>
        <w:jc w:val="both"/>
        <w:rPr>
          <w:b/>
          <w:color w:val="auto"/>
          <w:sz w:val="24"/>
          <w:szCs w:val="24"/>
        </w:rPr>
      </w:pPr>
    </w:p>
    <w:p w14:paraId="7C9BD73F" w14:textId="77777777" w:rsidR="00C446FF" w:rsidRPr="00C446FF" w:rsidRDefault="00C446FF" w:rsidP="00C446FF">
      <w:pPr>
        <w:jc w:val="both"/>
        <w:rPr>
          <w:color w:val="auto"/>
          <w:sz w:val="24"/>
          <w:szCs w:val="24"/>
        </w:rPr>
      </w:pPr>
      <w:r w:rsidRPr="00C446FF">
        <w:rPr>
          <w:color w:val="auto"/>
          <w:sz w:val="24"/>
          <w:szCs w:val="24"/>
        </w:rPr>
        <w:t xml:space="preserve">Many years have passed since Sir Robert Peel created Britain’s first professional police force in 1829; however, many of the required qualities remain and these are known as peel’s principles. In total, there are nine principles, which refer to policing by consent. These principles are just as accurate and important now as they were back then and have laid the foundations for the police officers of today. According to CoP (2022c) the role of a modern day police officer is to prevent and detect crime by working in partnership with local communities, stakeholders and colleagues. Thus promoting law and order, reduced fear of crime, added reassurance and confidence, therefore improving quality of life. However, as identified by Charman (2018) “recent public sector cuts in the fields of health and social care and mental health services have brought into sharp focus the enormous range of non-crime related activity which the police are associated with”. In 2012, the Her Majesty’s Inspectorate of Constabulary (HMIC) conducted a study to identify what type of calls took up the most </w:t>
      </w:r>
      <w:r w:rsidRPr="00C446FF">
        <w:rPr>
          <w:color w:val="auto"/>
          <w:sz w:val="24"/>
          <w:szCs w:val="24"/>
        </w:rPr>
        <w:lastRenderedPageBreak/>
        <w:t>amount of time. With data from six police forces, they found that, 28 percent of calls involved crime, 17 percent involved Anti-Social Behaviour (ASB) and the remaining 55 percent were non-crime related (HMIC, 2012). These figures were increased by CoP (2015) who estimate that non-crime incidents now account for 83 percent of the calls that are received by the call centre.</w:t>
      </w:r>
    </w:p>
    <w:p w14:paraId="019D74CA" w14:textId="77777777" w:rsidR="00C446FF" w:rsidRPr="00C446FF" w:rsidRDefault="00C446FF" w:rsidP="00C446FF">
      <w:pPr>
        <w:jc w:val="both"/>
        <w:rPr>
          <w:color w:val="auto"/>
          <w:sz w:val="24"/>
          <w:szCs w:val="24"/>
        </w:rPr>
      </w:pPr>
    </w:p>
    <w:p w14:paraId="10962840" w14:textId="77777777" w:rsidR="00C446FF" w:rsidRPr="00C446FF" w:rsidRDefault="00C446FF" w:rsidP="00C446FF">
      <w:pPr>
        <w:jc w:val="both"/>
        <w:rPr>
          <w:color w:val="auto"/>
          <w:sz w:val="24"/>
          <w:szCs w:val="24"/>
        </w:rPr>
      </w:pPr>
      <w:r w:rsidRPr="00C446FF">
        <w:rPr>
          <w:color w:val="auto"/>
          <w:sz w:val="24"/>
          <w:szCs w:val="24"/>
        </w:rPr>
        <w:t>A perfect example of a non-crime related call would be an incident that I attended just weeks ago. While conducting mobile patrols I received a call to attend an incident involving a suicidal female. I requested more details and was informed that the female in question had sent an image to her friend displaying cuts to her wrist. I immediately attended her home address, knocked the door and identified myself as a police officer. A number of minutes passed and still no reply, this made me uneasy so I returned to the van and took out the lock snapper tool to force entry. I decided that due to the severity of the call and the risk to life, I would utilise section 17 of The Police and Criminal Evidence Act 1984 (PACE); which states, “a constable may enter and search any premises for the purpose of saving life or limb” (Legislation.gov.uk, 1984). Once inside the address my colleague and I searched and found the female unconscious in the living room area. It was clear she was intoxicated due to the empty cans of alcohol surrounding her. As I approached, her I could see a large quantity of blood on the settee where she laid and cuts to her wrists. I immediately contacted the ambulance service while my colleague woke the female. However, they informed me that due to extremely high demand and low staffing levels because of covid-19, there would be a 4-hour wait. I attempted to persuade the female to let my colleague and I convey her to the hospital but she could not comprehend what was being said and assumed she was under arrest. As the female was suicidal and lacked mental capacity, I considered Section 136 of The Mental Health Act 1983; which states, “If a person appears to a constable to be suffering from mental disorder and to be in immediate need of care or control, the constable may, if he thinks it necessary to do so in the interests of that person or for the protection of other persons, remove the person to a place of safety” (Legislation.gov.uk, 1983). However, this was not a viable option, as the power does not apply if a person is within a dwelling. I contacted my supervisors to explain that the female had refused to accompany us to the hospital and that there was a 4 hour wait for an ambulance. I informed them that although this was not a crime related matter, it was a matter that needed police assistance. I highlighted my concerns in relation to her mental capacity and level of intoxication, to which, there was an agreed consensus that my colleague and I needed to stay with the female until she received medical assistance.</w:t>
      </w:r>
    </w:p>
    <w:p w14:paraId="6B92E1EF" w14:textId="77777777" w:rsidR="00C446FF" w:rsidRPr="00C446FF" w:rsidRDefault="00C446FF" w:rsidP="00C446FF">
      <w:pPr>
        <w:jc w:val="both"/>
        <w:rPr>
          <w:color w:val="auto"/>
          <w:sz w:val="24"/>
          <w:szCs w:val="24"/>
        </w:rPr>
      </w:pPr>
    </w:p>
    <w:p w14:paraId="7CF28C7D" w14:textId="77777777" w:rsidR="00C446FF" w:rsidRPr="00C446FF" w:rsidRDefault="00C446FF" w:rsidP="00C446FF">
      <w:pPr>
        <w:jc w:val="both"/>
        <w:rPr>
          <w:color w:val="auto"/>
          <w:sz w:val="24"/>
          <w:szCs w:val="24"/>
        </w:rPr>
      </w:pPr>
      <w:r w:rsidRPr="00C446FF">
        <w:rPr>
          <w:color w:val="auto"/>
          <w:sz w:val="24"/>
          <w:szCs w:val="24"/>
        </w:rPr>
        <w:t xml:space="preserve">A number of minutes passed and It was clear that the female wanted to seriously harm or kill herself as she was fighting with me to jump out of a third story window. I conferred with my colleague while fighting with the female and decided that there was an absence of capacity, resulting in a serious risk to life. I therefore utilised The Mental Capacity Act 2005 which states, “police may detain, restrain and convey a person to hospital (this includes actions taken in private premises)” (CoP, 2016). Upon arrival at the hospital, the female was seen by a medical professional, while we waited outside the room. My colleague and I were then relieved by the next shift who had just began their tour of duty. Upon my return to the station, I completed all the relevant documents and referrals so that the female could receive the required support. </w:t>
      </w:r>
    </w:p>
    <w:p w14:paraId="000486FC" w14:textId="77777777" w:rsidR="00C446FF" w:rsidRPr="00C446FF" w:rsidRDefault="00C446FF" w:rsidP="00C446FF">
      <w:pPr>
        <w:jc w:val="both"/>
        <w:rPr>
          <w:color w:val="auto"/>
          <w:sz w:val="24"/>
          <w:szCs w:val="24"/>
        </w:rPr>
      </w:pPr>
    </w:p>
    <w:p w14:paraId="48BB107E" w14:textId="77777777" w:rsidR="00C446FF" w:rsidRPr="00C446FF" w:rsidRDefault="00C446FF" w:rsidP="00C446FF">
      <w:pPr>
        <w:jc w:val="both"/>
        <w:rPr>
          <w:color w:val="auto"/>
          <w:sz w:val="24"/>
          <w:szCs w:val="24"/>
        </w:rPr>
      </w:pPr>
      <w:r w:rsidRPr="00C446FF">
        <w:rPr>
          <w:color w:val="auto"/>
          <w:sz w:val="24"/>
          <w:szCs w:val="24"/>
        </w:rPr>
        <w:lastRenderedPageBreak/>
        <w:t xml:space="preserve">Although this incident does not naturally fit the definition of a modern day police officer, it is unfortunately the reality of policing within today’s society. As can be established from the incident, my colleague and I spent a great deal of time with the female who was in clear need of medical assistance. A large quantity of police time is now spent dealing with vulnerable people and people suffering with mental health rather than crime. However, I believe that is the duty of a modern day police officer to help all members of the community where possible. This incident may not have been of a crime nature, however, it did possibly save life, therefore providing reassurance and confidence in the police. </w:t>
      </w:r>
    </w:p>
    <w:p w14:paraId="4B748C4A" w14:textId="77777777" w:rsidR="00C446FF" w:rsidRPr="00C446FF" w:rsidRDefault="00C446FF" w:rsidP="00C446FF">
      <w:pPr>
        <w:pStyle w:val="paragraph"/>
        <w:spacing w:before="0" w:beforeAutospacing="0" w:after="0" w:afterAutospacing="0" w:line="259" w:lineRule="auto"/>
        <w:ind w:right="105"/>
        <w:jc w:val="both"/>
        <w:rPr>
          <w:rFonts w:ascii="Arial" w:hAnsi="Arial" w:cs="Arial"/>
          <w:b/>
          <w:u w:val="single"/>
          <w:lang w:eastAsia="en-GB"/>
        </w:rPr>
      </w:pPr>
    </w:p>
    <w:p w14:paraId="5136C467" w14:textId="77777777" w:rsidR="00C446FF" w:rsidRPr="00C446FF" w:rsidRDefault="00C446FF" w:rsidP="00C446FF">
      <w:pPr>
        <w:jc w:val="both"/>
        <w:rPr>
          <w:color w:val="auto"/>
          <w:sz w:val="24"/>
          <w:szCs w:val="24"/>
        </w:rPr>
      </w:pPr>
      <w:r w:rsidRPr="00C446FF">
        <w:rPr>
          <w:color w:val="auto"/>
          <w:sz w:val="24"/>
          <w:szCs w:val="24"/>
        </w:rPr>
        <w:t>During my time as a front line police officer, I have seen much change, including my team and the experience held by my team members. Upon my initial release from training, I was the least experienced officer on my team, as could be expected. However, within a 2-year period I have become one of the most experienced officers and seen by new recruits as a mentor. I find this hard to believe as when I joined, only one other officer on my team had less than 5 years’ service, which highlights the little experience front line officers now have. When the majority of the experience left my team, I had no other option other than to set up and embrace change. This made me very anxious and at times, somewhat out of my depth, however, I can now see the benefit of having to step up and the self-confidence I have gained as a result. According to Bandura (1986) “Self-confidence is considered one of the most influential motivators and regulators of behavior in people's everyday lives”. The benefits of self-confidence include reduced fear of taking responsibility, improved decision-making, increased self-control, acceptance of failure and better professional bonds (Marg, 2016). Having self-confidence has allowed me to push passed my comfort zone and achieve things I never thought possible. I now attend incidents of a complex nature and deal with them without having to question myself or rely on anyone else.</w:t>
      </w:r>
    </w:p>
    <w:p w14:paraId="3D19953C" w14:textId="77777777" w:rsidR="00C446FF" w:rsidRPr="00C446FF" w:rsidRDefault="00C446FF" w:rsidP="00C446FF">
      <w:pPr>
        <w:jc w:val="both"/>
        <w:rPr>
          <w:color w:val="auto"/>
          <w:sz w:val="24"/>
          <w:szCs w:val="24"/>
        </w:rPr>
      </w:pPr>
    </w:p>
    <w:p w14:paraId="197EF544" w14:textId="77777777" w:rsidR="00C446FF" w:rsidRPr="00C446FF" w:rsidRDefault="00C446FF" w:rsidP="00C446FF">
      <w:pPr>
        <w:jc w:val="both"/>
        <w:rPr>
          <w:color w:val="auto"/>
          <w:sz w:val="24"/>
          <w:szCs w:val="24"/>
        </w:rPr>
      </w:pPr>
      <w:r w:rsidRPr="00C446FF">
        <w:rPr>
          <w:color w:val="auto"/>
          <w:sz w:val="24"/>
          <w:szCs w:val="24"/>
        </w:rPr>
        <w:t xml:space="preserve">Now that I am in my final year of probation, I can see how my role as a police officer has changed. I now lead the vast majority of the incidents I attend and take a more relaxed approach. I also find myself dealing with more complex investigations as I now have the knowledge and ability to do so, which gives me a great sense of achievement knowing that I once struggled to write a statement. However, I have been fortunate enough to work with a number of very experienced and hardworking officers, thus allowing me to learn and develop as an officer and a leader. My improvement and ability has not been unnoticed, as my inspector recently approached me and asked if I would like to become a tutor when confirmed in rank. He identified a number qualities, which he believes would make me a perfect candidate for the role, one of which was my ability as a leader. Patton (2020) explains that, “a leader is someone to look up to, who will guide, help, listen and teach you and who will be there in difficult and good times while not being scared of learning from anyone as well”. Although I do see a number of these qualities within myself, I still feel as if I am too inexperienced to become a tutor, however, when I look at others around me I realise that that is not the case. </w:t>
      </w:r>
    </w:p>
    <w:p w14:paraId="3693FCB5" w14:textId="77777777" w:rsidR="00C446FF" w:rsidRPr="00C446FF" w:rsidRDefault="00C446FF" w:rsidP="00C446FF">
      <w:pPr>
        <w:jc w:val="both"/>
        <w:rPr>
          <w:color w:val="auto"/>
          <w:sz w:val="24"/>
          <w:szCs w:val="24"/>
        </w:rPr>
      </w:pPr>
    </w:p>
    <w:p w14:paraId="66527EC6" w14:textId="77777777" w:rsidR="00C446FF" w:rsidRPr="00C446FF" w:rsidRDefault="00C446FF" w:rsidP="00C446FF">
      <w:pPr>
        <w:overflowPunct/>
        <w:autoSpaceDE/>
        <w:autoSpaceDN/>
        <w:adjustRightInd/>
        <w:spacing w:after="160" w:line="259" w:lineRule="auto"/>
        <w:jc w:val="both"/>
        <w:textAlignment w:val="auto"/>
        <w:rPr>
          <w:color w:val="auto"/>
          <w:sz w:val="24"/>
          <w:szCs w:val="24"/>
        </w:rPr>
      </w:pPr>
      <w:r w:rsidRPr="00C446FF">
        <w:rPr>
          <w:color w:val="auto"/>
          <w:sz w:val="24"/>
          <w:szCs w:val="24"/>
        </w:rPr>
        <w:t xml:space="preserve">In conclusion, it is clear that the CoP play a significant role is modernising professional policing. They have took guidance from The Policing Vision 2025 and introduced a revolutionary educational framework that will see officers of the future educated to a degree level, thus improving policing. However, more work is needed to create a better work to life balance, which I believe involves reviewing PLT and cancelled rest days. </w:t>
      </w:r>
      <w:r w:rsidRPr="00C446FF">
        <w:rPr>
          <w:color w:val="auto"/>
          <w:sz w:val="24"/>
          <w:szCs w:val="24"/>
        </w:rPr>
        <w:lastRenderedPageBreak/>
        <w:t>This will improve officer wellbeing, therefore creating a better place of work and providing better job satisfaction. As highlighted by HMIC the role of a modern day police officer is ever changing, and we are now attending incidents that fall under the remint of other services. This was demonstrated in the incident that I attended, as the call did not necessarily meet the criteria of a crime, however it still required assistance from police. The duty of a police officer is to provide help to anyone that requires it and I believe that I proved that in the incident. With prompt and decisive action, I forced entry to the address and took the female to hospital, which could have possibly been the difference between life and death.</w:t>
      </w:r>
    </w:p>
    <w:p w14:paraId="05D655AA" w14:textId="77777777" w:rsidR="00C446FF" w:rsidRPr="00C446FF" w:rsidRDefault="00C446FF" w:rsidP="00C446FF">
      <w:pPr>
        <w:jc w:val="both"/>
        <w:rPr>
          <w:color w:val="auto"/>
          <w:sz w:val="24"/>
          <w:szCs w:val="24"/>
        </w:rPr>
      </w:pPr>
    </w:p>
    <w:p w14:paraId="0AA1052C" w14:textId="77777777" w:rsidR="00C446FF" w:rsidRPr="00C446FF" w:rsidRDefault="00C446FF" w:rsidP="00C446FF">
      <w:pPr>
        <w:jc w:val="both"/>
        <w:rPr>
          <w:color w:val="auto"/>
          <w:sz w:val="24"/>
          <w:szCs w:val="24"/>
        </w:rPr>
      </w:pPr>
      <w:r w:rsidRPr="00C446FF">
        <w:rPr>
          <w:color w:val="auto"/>
          <w:sz w:val="24"/>
          <w:szCs w:val="24"/>
        </w:rPr>
        <w:t>In my final year of probation, my role has shifted from actively shadowing and learning from others to teaching others. I am aware that a considerable amount of learning is still needed on my part, but I feel a great deal of reassurance knowing that my inspector acknowledges my hard work supports my development. Moving forward I expect my role to change further as I aim to progress to tutoring. I will do my upmost to provide others with the tutoring and support I received from my tutor.</w:t>
      </w:r>
    </w:p>
    <w:p w14:paraId="5E50151E" w14:textId="77777777" w:rsidR="00C446FF" w:rsidRPr="00C446FF" w:rsidRDefault="00C446FF" w:rsidP="00C446FF">
      <w:pPr>
        <w:jc w:val="both"/>
        <w:rPr>
          <w:color w:val="auto"/>
          <w:sz w:val="24"/>
        </w:rPr>
      </w:pPr>
    </w:p>
    <w:p w14:paraId="3B855813" w14:textId="3F4159FC" w:rsidR="00FF7784" w:rsidRPr="00C446FF" w:rsidRDefault="00C446FF" w:rsidP="00C446FF">
      <w:pPr>
        <w:jc w:val="both"/>
        <w:rPr>
          <w:color w:val="auto"/>
          <w:sz w:val="24"/>
          <w:szCs w:val="24"/>
        </w:rPr>
      </w:pPr>
      <w:r w:rsidRPr="00C446FF">
        <w:rPr>
          <w:color w:val="auto"/>
          <w:sz w:val="24"/>
        </w:rPr>
        <w:t>WC - 2414</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220E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788D9144"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w:t>
      </w:r>
      <w:r w:rsidR="0063423A">
        <w:rPr>
          <w:rStyle w:val="normaltextrun"/>
          <w:rFonts w:ascii="Arial" w:hAnsi="Arial" w:cs="Arial"/>
          <w:b/>
          <w:bCs/>
        </w:rPr>
        <w:t xml:space="preserve">se a policing incident in which </w:t>
      </w:r>
      <w:r w:rsidRPr="777CCE50">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9BF0DAF" w14:textId="77777777" w:rsidR="00E0001F" w:rsidRPr="00E0001F" w:rsidRDefault="00E0001F" w:rsidP="00E0001F">
      <w:pPr>
        <w:jc w:val="both"/>
        <w:rPr>
          <w:color w:val="auto"/>
          <w:sz w:val="24"/>
        </w:rPr>
      </w:pPr>
      <w:r w:rsidRPr="00E0001F">
        <w:rPr>
          <w:color w:val="auto"/>
          <w:sz w:val="24"/>
        </w:rPr>
        <w:t>Using</w:t>
      </w:r>
      <w:r w:rsidRPr="00E0001F">
        <w:rPr>
          <w:color w:val="auto"/>
          <w:sz w:val="24"/>
          <w:shd w:val="clear" w:color="auto" w:fill="FFFFFF"/>
        </w:rPr>
        <w:t xml:space="preserve"> Driscoll’s ‘what model’ (2007),</w:t>
      </w:r>
      <w:r w:rsidRPr="00E0001F">
        <w:rPr>
          <w:color w:val="auto"/>
          <w:sz w:val="24"/>
        </w:rPr>
        <w:t xml:space="preserve"> I will reflect on an specific incident, which involved the use of social media as a means of informing and engaging with the community, in order to locate and arrest a high priority suspect. Secondly, I will explore the different types of social media platforms that are used within policing, paying particular attention to South Wales Police. Thirdly, I will consider force policy on using social media for professional information and engagement purposes. Finally, I will identify the benefits and risks of using social media from a policing point of view. For the purpose of confidentiality, I will use the pseudonym Mark for the ex-partner and Sally for the victim.</w:t>
      </w:r>
    </w:p>
    <w:p w14:paraId="017CB9C3" w14:textId="77777777" w:rsidR="00E0001F" w:rsidRPr="00E0001F" w:rsidRDefault="00E0001F" w:rsidP="00E0001F">
      <w:pPr>
        <w:jc w:val="both"/>
        <w:rPr>
          <w:b/>
          <w:color w:val="auto"/>
          <w:sz w:val="24"/>
          <w:u w:val="single"/>
        </w:rPr>
      </w:pPr>
    </w:p>
    <w:p w14:paraId="28EF1062" w14:textId="77777777" w:rsidR="00E0001F" w:rsidRPr="00E0001F" w:rsidRDefault="00E0001F" w:rsidP="00E0001F">
      <w:pPr>
        <w:jc w:val="both"/>
        <w:rPr>
          <w:color w:val="auto"/>
          <w:sz w:val="24"/>
        </w:rPr>
      </w:pPr>
      <w:r w:rsidRPr="00E0001F">
        <w:rPr>
          <w:color w:val="auto"/>
          <w:sz w:val="24"/>
        </w:rPr>
        <w:t xml:space="preserve">While conducting mobile patrols I received a call to attend a domestic incident. Upon arrival at the location, I was met by Sally, who I could see was in pain. She informed me that her ex-partner Mark arrived at her home address unannounced, as he was unhappy that she had moved on with someone else. Following an argument, Mark punched Sally to the face causing her to fall into a bench and hit her back. This resulted in Sally having a large burse and a herniated disc in her lower back. Ambulance arrived a short time later and conveyed Sally to the hospital where she remained for a number of hours. Over the following hours and days, myself and a number of other officers conducted arrest enquires at addresses linked to Mark, however, he was not found. I was aware Mark was a high-risk domestic abuse aggressor against Sally and could not risk him re-attending her home address. I spoke with my inspector and discussed using social media as a means of identifying witnesses and receiving the public’s help to locate Mark. “Social media refers to a computer-based technology that facilitates </w:t>
      </w:r>
      <w:r w:rsidRPr="00E0001F">
        <w:rPr>
          <w:color w:val="auto"/>
          <w:sz w:val="24"/>
        </w:rPr>
        <w:lastRenderedPageBreak/>
        <w:t>the sharing of ideas, thoughts, and information through virtual networks and communities” (Dollarhide &amp; Drury, 2021).  It provides the police with alternative methods of engaging with public. According to Myhill (2006) police engagement is “the process of enabling the participation of citizens and communities in policing at their chosen level, ranging from providing information and reassurance to empowering them to identify and implement solutions to local problems and influence strategic priorities and decisions”. It is important that we as a police force recognise different levels and means of engaging with the public so that we are inclusive to all. Social media therefore provides the police with new means of connecting with the public enabling better engagement and relationships (Police Foundation, 2014a).  With an estimated 3.78, billion people worldwide using social media (Oberlo, 2022), it is by far the fastest and most outreaching means of communicating with the public. According to the International Association of Chiefs of Police (IACP), the police use of social media has increased significantly. In 2010, they identified that 81 percent of police forces were using social media at that time, whereas their latest figures from 2015 show that it is now 94 percent, an increase of 13 percent (IACP, 2010, 2015). These figures demonstrate that police forces are modernising their approach when referring to communicating and engaging with the public.</w:t>
      </w:r>
    </w:p>
    <w:p w14:paraId="76544F53" w14:textId="77777777" w:rsidR="00E0001F" w:rsidRPr="00E0001F" w:rsidRDefault="00E0001F" w:rsidP="00E0001F">
      <w:pPr>
        <w:jc w:val="both"/>
        <w:rPr>
          <w:color w:val="auto"/>
          <w:sz w:val="24"/>
        </w:rPr>
      </w:pPr>
    </w:p>
    <w:p w14:paraId="1B7412B0" w14:textId="77777777" w:rsidR="00E0001F" w:rsidRPr="00E0001F" w:rsidRDefault="00E0001F" w:rsidP="00E0001F">
      <w:pPr>
        <w:jc w:val="both"/>
        <w:rPr>
          <w:color w:val="auto"/>
          <w:sz w:val="24"/>
        </w:rPr>
      </w:pPr>
      <w:r w:rsidRPr="00E0001F">
        <w:rPr>
          <w:color w:val="auto"/>
          <w:sz w:val="24"/>
        </w:rPr>
        <w:t>The inspector agreed that social media was the best way of locating Mark but informed me that I would have to speak with the Digital Service Team (DST) as it was their area of expertise. I contacted them, explained the circumstances and a short time later Marks image had been shared on Facebook. DST stated that I would now have to speak with the Neighbourhood Policing Team (NPT) as they had access to the Facebook page and would be able to monitor the messages and comments. As a result, I spoke with a colleague from NPT and informed him that an image of a high priority suspect had been circulated. I asked if I could view the messages regularly as I was aiming to gather information and intelligence on Marks possible whereabouts. He agreed and informed all other NPT officers and PCSO’s so that if he was not working I would still be able to access the social media platform.</w:t>
      </w:r>
    </w:p>
    <w:p w14:paraId="4EFD989E" w14:textId="77777777" w:rsidR="00E0001F" w:rsidRPr="00E0001F" w:rsidRDefault="00E0001F" w:rsidP="00E0001F">
      <w:pPr>
        <w:jc w:val="both"/>
        <w:rPr>
          <w:color w:val="auto"/>
          <w:sz w:val="24"/>
        </w:rPr>
      </w:pPr>
    </w:p>
    <w:p w14:paraId="71D4C574" w14:textId="77777777" w:rsidR="00E0001F" w:rsidRPr="00E0001F" w:rsidRDefault="00E0001F" w:rsidP="00E0001F">
      <w:pPr>
        <w:jc w:val="both"/>
        <w:rPr>
          <w:color w:val="auto"/>
          <w:sz w:val="24"/>
        </w:rPr>
      </w:pPr>
      <w:r w:rsidRPr="00E0001F">
        <w:rPr>
          <w:color w:val="auto"/>
          <w:sz w:val="24"/>
        </w:rPr>
        <w:t xml:space="preserve">South Wales Police have a variety of social media accounts including Facebook, Twitter and Instagram, which they use to communicate and engage with members of the community. Recent figures show that they have 40,800 Instagram followers, 176,911 Facebook followers and 149,800 Twitter followers. Of course the clear benefit of social media is the amount of people that can be reached per post, however, other benefits include “more effective communication with communities, more informed consultation and local engagement, and an opportunity to demonstrate greater accountability and transparency” (Association of Chief Police Officers (ACPO), 2013a). On the contrary there are also risks, ACPO (2013b) identify five main areas of risk, which they categorise as; Breach of trust or confidence, unauthorised disclosure of personal data, bring discredit to the police service, revealing personal information and revealing operational material or tactics. It is paramount that police personnel using any social media platform are aware of the risks both on and off duty. As explained by Director General, Michael Lockwood (2021) failure to uphold standards in relation to professional behaviour could result in serious disciplinary or even criminal consequences. Independent Office for Police Conduct (IOPC)(2021) furthered these comments by warning officers that posting or sharing offensive, material via social media, is unacceptable, and that individuals who do could face </w:t>
      </w:r>
      <w:r w:rsidRPr="00E0001F">
        <w:rPr>
          <w:color w:val="auto"/>
          <w:sz w:val="24"/>
        </w:rPr>
        <w:lastRenderedPageBreak/>
        <w:t>investigations for misconduct. The National Police Improvement Agency (NPIA) identified the risks associated with social media and issued Engage. The engage document offers guidance, which advises police forces to adopt seven principles of enhance effective communication. They identify the seven principles as credible, consistent, responsive, inclusive, ethical, personable, and highlight that user must be an ambassador for the force and the service (NPIA, 2010a). They explain that if police forces use social media in the correct manner, it can enable real two-way communication with the people who are interested in engaging with the police (NPIA, 2010b).</w:t>
      </w:r>
    </w:p>
    <w:p w14:paraId="0AA7EE1A" w14:textId="77777777" w:rsidR="00E0001F" w:rsidRPr="00E0001F" w:rsidRDefault="00E0001F" w:rsidP="00E0001F">
      <w:pPr>
        <w:jc w:val="both"/>
        <w:rPr>
          <w:color w:val="auto"/>
          <w:sz w:val="24"/>
        </w:rPr>
      </w:pPr>
    </w:p>
    <w:p w14:paraId="676611C4" w14:textId="77777777" w:rsidR="00E0001F" w:rsidRPr="00E0001F" w:rsidRDefault="00E0001F" w:rsidP="00E0001F">
      <w:pPr>
        <w:jc w:val="both"/>
        <w:rPr>
          <w:color w:val="auto"/>
          <w:sz w:val="24"/>
        </w:rPr>
      </w:pPr>
      <w:r w:rsidRPr="00E0001F">
        <w:rPr>
          <w:color w:val="auto"/>
          <w:sz w:val="24"/>
        </w:rPr>
        <w:t>According to Police Foundation (2014b) social media enables important information to be distributed to a vast amount of people quickly and easily, assisting in the gathering of information and intelligence. This proved to be true as within minutes of circulating the image, hundreds of people had viewed and commented on it. I also received numerous messages from people claiming to know Marks whereabouts. While looking through the messages, I come across one in particular from a female who lived at the end of Sally’s street. In the message, she explained that she witnessed the assault and assumed that officers were going to knock her door to ask if she had seen anything, as they had done so to others. Reading the message made me optimistic and gave me a burst of excitement, as I now had a new line of enquiry and a witness who would be able to clarify the events. Using the two-way dialogue, I replied promptly, by asking what number she lived in so that I could discuss the matter in person. A short time later, I attended her address and took a statement from her. I was fortunate that the witness knew Mark personally, as I was aware that any photo identification parade would now be admissible in court having circulated the image of the suspect.</w:t>
      </w:r>
    </w:p>
    <w:p w14:paraId="51C4807E" w14:textId="77777777" w:rsidR="00E0001F" w:rsidRPr="00E0001F" w:rsidRDefault="00E0001F" w:rsidP="00E0001F">
      <w:pPr>
        <w:jc w:val="both"/>
        <w:rPr>
          <w:color w:val="auto"/>
          <w:sz w:val="24"/>
        </w:rPr>
      </w:pPr>
    </w:p>
    <w:p w14:paraId="7A823803" w14:textId="77777777" w:rsidR="00E0001F" w:rsidRPr="00E0001F" w:rsidRDefault="00E0001F" w:rsidP="00E0001F">
      <w:pPr>
        <w:jc w:val="both"/>
        <w:rPr>
          <w:color w:val="auto"/>
          <w:sz w:val="24"/>
        </w:rPr>
      </w:pPr>
      <w:r w:rsidRPr="00E0001F">
        <w:rPr>
          <w:color w:val="auto"/>
          <w:sz w:val="24"/>
        </w:rPr>
        <w:t xml:space="preserve">Although I now had a witness, I was aware that Mark was still an outstanding suspect and this made me feel uneasy. Due to a lack of time, I tasked a Police Community Support Officer (PCSO) to review the messages and inform me of any credible information. This allowed me to progress other areas of the investigation and still be aware of the information that was being provided by the public. A number of days later the PCSO alerted me to a message from a storeowner who claimed Mark had been in his store numerous times. I replied to the storeowner and asked if he could send CCTV footage of Mark in the store. “Unlike traditional unilateral communications channels, such as television advertising, social media provides an opportunity to establish a two-way dialogue with audiences, actively engaging people in conversations rather than simply providing them with information” (Police Foundation, 2014c). This allowed me to save time and establish if it was Mark without having to drive to the store. I was also able to identify if the storeowner was genuine, as I had received numerous messages containing false information. A short time later, the storeowner messaged me still images of Mark from the CCTV. From the still images, I was able to identify Mark and inform other officers that he was attending the store. I also asked the storeowner if he could alert police if Mark returned to the store. </w:t>
      </w:r>
    </w:p>
    <w:p w14:paraId="70ABCDE9" w14:textId="77777777" w:rsidR="00E0001F" w:rsidRPr="00E0001F" w:rsidRDefault="00E0001F" w:rsidP="00E0001F">
      <w:pPr>
        <w:jc w:val="both"/>
        <w:rPr>
          <w:color w:val="auto"/>
          <w:sz w:val="24"/>
        </w:rPr>
      </w:pPr>
    </w:p>
    <w:p w14:paraId="0A07698C" w14:textId="77777777" w:rsidR="00E0001F" w:rsidRPr="00E0001F" w:rsidRDefault="00E0001F" w:rsidP="00E0001F">
      <w:pPr>
        <w:jc w:val="both"/>
        <w:rPr>
          <w:color w:val="auto"/>
          <w:sz w:val="24"/>
          <w:shd w:val="clear" w:color="auto" w:fill="FFFFFF"/>
        </w:rPr>
      </w:pPr>
      <w:r w:rsidRPr="00E0001F">
        <w:rPr>
          <w:color w:val="auto"/>
          <w:sz w:val="24"/>
        </w:rPr>
        <w:t xml:space="preserve">Upon my return to work the following day, a colleague informed me that Mark had been arrested. This gave me a great deal of relief, as I knew that Sally would now be safe. I spoke with NPT and requested to utilise the social media account to inform the public of Marks arrest. As identified by Badman (2019) </w:t>
      </w:r>
      <w:r w:rsidRPr="00E0001F">
        <w:rPr>
          <w:color w:val="auto"/>
          <w:sz w:val="24"/>
          <w:shd w:val="clear" w:color="auto" w:fill="FFFFFF"/>
        </w:rPr>
        <w:t xml:space="preserve">Social media is an excellent platform to provide information and reassurance after an incident has taken place. </w:t>
      </w:r>
      <w:r w:rsidRPr="00E0001F">
        <w:rPr>
          <w:color w:val="auto"/>
          <w:sz w:val="24"/>
        </w:rPr>
        <w:t xml:space="preserve">In </w:t>
      </w:r>
      <w:r w:rsidRPr="00E0001F">
        <w:rPr>
          <w:color w:val="auto"/>
          <w:sz w:val="24"/>
        </w:rPr>
        <w:lastRenderedPageBreak/>
        <w:t xml:space="preserve">the social media post, I </w:t>
      </w:r>
      <w:r w:rsidRPr="00E0001F">
        <w:rPr>
          <w:color w:val="auto"/>
          <w:sz w:val="24"/>
          <w:shd w:val="clear" w:color="auto" w:fill="FFFFFF"/>
        </w:rPr>
        <w:t>thanked the public for their assistance, and informed them that Mark had been arrested. This gave me a great deal of joy and a feeling of accomplishment as I had numerous positive replies. It also made me feel as if my work was appreciated, as unfortunately police officers no longer receive regular complements. The post received numerous likes and comments, thanking South Wales Police for the work they do. I replied to a number of messages from the public asking questions that ranged from domestic abuse to police recruitment, thus providing me with the opportunity to engage with the community. Due to the volume of questions in relation to domestic abuse, I decided to post the numbers for domestic abuse helplines. I spoke with PCSO’s and asked that they monitor the messages and comments on the post as I was aware that victims may try use the post as a means of reporting a crime. I feared that if the messages were not monitored and someone attempted to report a crime, messages may be missed therefore putting the person in more danger. However, I was informed by the PCSO a number of days later that no one had attempted to report anything.</w:t>
      </w:r>
    </w:p>
    <w:p w14:paraId="5968C3C0" w14:textId="77777777" w:rsidR="00E0001F" w:rsidRPr="00E0001F" w:rsidRDefault="00E0001F" w:rsidP="00E0001F">
      <w:pPr>
        <w:jc w:val="both"/>
        <w:rPr>
          <w:color w:val="auto"/>
          <w:sz w:val="24"/>
        </w:rPr>
      </w:pPr>
    </w:p>
    <w:p w14:paraId="232A76D1" w14:textId="77777777" w:rsidR="00E0001F" w:rsidRPr="00E0001F" w:rsidRDefault="00E0001F" w:rsidP="00E0001F">
      <w:pPr>
        <w:jc w:val="both"/>
        <w:rPr>
          <w:color w:val="auto"/>
          <w:sz w:val="24"/>
        </w:rPr>
      </w:pPr>
      <w:r w:rsidRPr="00E0001F">
        <w:rPr>
          <w:color w:val="auto"/>
          <w:sz w:val="24"/>
        </w:rPr>
        <w:t xml:space="preserve">From reflecting on this incident, I have learnt that social media, if used correctly can assist in the investigative process and allow the public to participate on a chosen level. As highlighted by College of Policing (2013) technology provides various communication and engagement opportunities that shape service delivery towards the needs of the public. It is our duty as police officers to engage with the community we serve. As identified by NPIA (2010) “good use of social media can help the police to better understand, respond to and attract the attention of specific audiences” including those who are hard to reach. Now that I am aware of the capabilities that social media possesses, I will be utilising it more frequently, not only as an investigative tool but also as a means of engaging with the community in which I serve. From this experience, I have learnt that the public actually do want to assist police where possible and safe to do so. Since joining the police force, I have found that the majority of people I deal with on a daily basis have a negative perception of the police. I believe this is a direct result of dealing with them regularly in a context where we remove their freedom. Social media identified that the vast majority of the public do in fact support police; however, we do not necessarily come across them daily. </w:t>
      </w:r>
    </w:p>
    <w:p w14:paraId="2F1CF024" w14:textId="77777777" w:rsidR="00E0001F" w:rsidRPr="00E0001F" w:rsidRDefault="00E0001F" w:rsidP="00E0001F">
      <w:pPr>
        <w:jc w:val="both"/>
        <w:rPr>
          <w:color w:val="auto"/>
          <w:sz w:val="24"/>
        </w:rPr>
      </w:pPr>
    </w:p>
    <w:p w14:paraId="0435621C" w14:textId="77777777" w:rsidR="00E0001F" w:rsidRPr="00E0001F" w:rsidRDefault="00E0001F" w:rsidP="00E0001F">
      <w:pPr>
        <w:jc w:val="both"/>
        <w:rPr>
          <w:color w:val="auto"/>
          <w:sz w:val="24"/>
        </w:rPr>
      </w:pPr>
      <w:r w:rsidRPr="00E0001F">
        <w:rPr>
          <w:color w:val="auto"/>
          <w:sz w:val="24"/>
        </w:rPr>
        <w:t xml:space="preserve">Social media played a pivotal role within this investigation by identifying a witness who would have otherwise been missed along with leading police directly to Mark. This incident was my first time using social media for a policing purpose. I must admit that I was initially sceptical about using it, as I prefer to talk to and engage with members of the public in person. This incident has shown me the benefits that social media can add to policing. However, not all aspects of social media were positive as I found out while reading the comments on the circulated image. As I searched for information in relation to Marks whereabouts, I come across approximately twenty comments that were of a derogatory nature. The majority of the comments referred to Marks appearance, weight and clothing. I highlighted the issue with NPT who immediately removed the comments. Although Mark had done wrong, I do not believe online abuse was necessary or relevant especially as it was on the South Wales Police Facebook page and his family members were able to see the comments. Another negative issue I found using social media was the amount of people who provided false information. I had a number of messages from people, claiming to have seen mark within different areas of South Wales. Upon conducting CCTV enquiries, I proved the majority to be </w:t>
      </w:r>
      <w:r w:rsidRPr="00E0001F">
        <w:rPr>
          <w:color w:val="auto"/>
          <w:sz w:val="24"/>
        </w:rPr>
        <w:lastRenderedPageBreak/>
        <w:t>false. That is why I asked the storeowner to send me the CCTV as I could not spend any longer conducting enquires, which would not benefit the investigation. I suppose that it comes down to positive and negatives and I can firmly say that the positives in my experience out way the negatives.</w:t>
      </w:r>
    </w:p>
    <w:p w14:paraId="0F017529" w14:textId="77777777" w:rsidR="00E0001F" w:rsidRPr="00E0001F" w:rsidRDefault="00E0001F" w:rsidP="00E0001F">
      <w:pPr>
        <w:jc w:val="both"/>
        <w:rPr>
          <w:color w:val="auto"/>
          <w:sz w:val="24"/>
        </w:rPr>
      </w:pPr>
    </w:p>
    <w:p w14:paraId="45F86715" w14:textId="77777777" w:rsidR="00E0001F" w:rsidRPr="00E0001F" w:rsidRDefault="00E0001F" w:rsidP="00E0001F">
      <w:pPr>
        <w:jc w:val="both"/>
        <w:rPr>
          <w:color w:val="auto"/>
          <w:sz w:val="24"/>
        </w:rPr>
      </w:pPr>
      <w:r w:rsidRPr="00E0001F">
        <w:rPr>
          <w:color w:val="auto"/>
          <w:sz w:val="24"/>
        </w:rPr>
        <w:t xml:space="preserve">Moving forward I aim to speak with senior management in relation to obtaining access to the social media platform as well the relevant training. Although DST and NPT run the platforms within South Wales Police, I am aware that they only work daytime hours. I believe that having access to social media in the night and early hours will assist in future investigations. I found it, extremely frustrating conducting arrest enquires for Mark while not being able to access messages that could have potentially led us to him. In all, I am happy with how the investigation went; I believe that without the use of social media we would not have had the result that we did. Sally can now move on with her life and the public can be reassured that South Wales Police will do all that they can to keep them safe. </w:t>
      </w:r>
    </w:p>
    <w:p w14:paraId="65976B84" w14:textId="77777777" w:rsidR="00E0001F" w:rsidRPr="00E0001F" w:rsidRDefault="00E0001F" w:rsidP="00E0001F">
      <w:pPr>
        <w:jc w:val="both"/>
        <w:rPr>
          <w:color w:val="auto"/>
          <w:sz w:val="24"/>
        </w:rPr>
      </w:pPr>
    </w:p>
    <w:p w14:paraId="7D048D74" w14:textId="77777777" w:rsidR="00E0001F" w:rsidRPr="00E0001F" w:rsidRDefault="00E0001F" w:rsidP="00E0001F">
      <w:pPr>
        <w:jc w:val="both"/>
        <w:rPr>
          <w:color w:val="auto"/>
          <w:sz w:val="24"/>
        </w:rPr>
      </w:pPr>
      <w:r w:rsidRPr="00E0001F">
        <w:rPr>
          <w:color w:val="auto"/>
          <w:sz w:val="24"/>
        </w:rPr>
        <w:t>Word Count - 2401</w:t>
      </w:r>
    </w:p>
    <w:p w14:paraId="607A0D29" w14:textId="77777777" w:rsidR="00AA666E" w:rsidRPr="00E0001F" w:rsidRDefault="00AA666E" w:rsidP="00340E9A">
      <w:pPr>
        <w:ind w:right="237"/>
        <w:jc w:val="both"/>
        <w:rPr>
          <w:sz w:val="28"/>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3029DAB1"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t>
      </w:r>
      <w:r w:rsidR="0063423A">
        <w:rPr>
          <w:rStyle w:val="normaltextrun"/>
          <w:rFonts w:ascii="Arial" w:hAnsi="Arial" w:cs="Arial"/>
          <w:b/>
          <w:bCs/>
          <w:color w:val="000000" w:themeColor="text1"/>
        </w:rPr>
        <w:t xml:space="preserve"> </w:t>
      </w:r>
      <w:r w:rsidRPr="35AC8E37">
        <w:rPr>
          <w:rStyle w:val="normaltextrun"/>
          <w:rFonts w:ascii="Arial" w:hAnsi="Arial" w:cs="Arial"/>
          <w:b/>
          <w:bCs/>
          <w:color w:val="000000" w:themeColor="text1"/>
        </w:rPr>
        <w:t>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C36F11" w:rsidRDefault="00025650" w:rsidP="00340E9A">
      <w:pPr>
        <w:ind w:right="237"/>
        <w:jc w:val="both"/>
        <w:rPr>
          <w:color w:val="auto"/>
          <w:sz w:val="24"/>
          <w:szCs w:val="24"/>
        </w:rPr>
      </w:pPr>
    </w:p>
    <w:p w14:paraId="08E0C0F7" w14:textId="77777777" w:rsidR="00FD78FD" w:rsidRPr="00FD78FD" w:rsidRDefault="00C36F11" w:rsidP="00FD78FD">
      <w:pPr>
        <w:jc w:val="both"/>
        <w:rPr>
          <w:sz w:val="24"/>
        </w:rPr>
      </w:pPr>
      <w:r w:rsidRPr="00FD78FD">
        <w:rPr>
          <w:rFonts w:eastAsia="Calibri"/>
          <w:sz w:val="24"/>
        </w:rPr>
        <w:t>Leadership can be defined as “a set of characteristics, behaviour pattern and personal attributes, that make certain people more effective at attaining a set goal” (Manfred Kets de Vries, 2001). It can also be defined as, “a process of social influence, which maximizes the efforts of others, towards the achievement of a goal” (Kruse, 2013). Leadership comes in many different forms and does not require a person to be high up within a company or of rank. Bergner (2007) explains that, the foundation to achieving success in policing relies heavily upon effective leadership and teamwork, as it strengthens communication as well as encourages colleagues to share goals and values. It is important when discussing leadership to not get the term management confused with leadership, as “leadership focuses predominantly on people-orientation, whereas management focuses on task-orientation” (College of Police (CoP), 2019a). Leadership does not only occur in management roles but at every level of policing (HMICFRS, 2017). </w:t>
      </w:r>
      <w:r w:rsidRPr="00FD78FD">
        <w:rPr>
          <w:sz w:val="24"/>
        </w:rPr>
        <w:t>Using Driscoll’s ‘What’ model 2007, I will reflect on an incident, in which I had to change my leadership style.</w:t>
      </w:r>
    </w:p>
    <w:p w14:paraId="21647C15" w14:textId="77777777" w:rsidR="00FD78FD" w:rsidRPr="00FD78FD" w:rsidRDefault="00FD78FD" w:rsidP="00FD78FD">
      <w:pPr>
        <w:jc w:val="both"/>
        <w:rPr>
          <w:sz w:val="24"/>
        </w:rPr>
      </w:pPr>
    </w:p>
    <w:p w14:paraId="7F138A87" w14:textId="1412A16C" w:rsidR="00C36F11" w:rsidRPr="00FD78FD" w:rsidRDefault="00C36F11" w:rsidP="00FD78FD">
      <w:pPr>
        <w:jc w:val="both"/>
        <w:rPr>
          <w:sz w:val="24"/>
        </w:rPr>
      </w:pPr>
      <w:r w:rsidRPr="00FD78FD">
        <w:rPr>
          <w:sz w:val="24"/>
        </w:rPr>
        <w:t xml:space="preserve">When researching leadership styles and their application within the workplace it is essential to consider the complexity of the work environment within the police. Given the complexity of such roles within the police, an understating of a variety of leadership styles is required. Within the police, various leadership styles can be implemented within different context, using different styles of leadership to deal with certain issues can be beneficial. According to Haberfeld (2006) implementing different styles of leadership consists of the tailoring of management styles to the individual employee </w:t>
      </w:r>
      <w:r w:rsidRPr="00FD78FD">
        <w:rPr>
          <w:sz w:val="24"/>
        </w:rPr>
        <w:lastRenderedPageBreak/>
        <w:t xml:space="preserve">or case. In 1939, a psychologist by the name of Kurt Lewin set out with a group of researchers to identify different types of leadership. They established three major leadership styles that have contributed to more defined leadership theories (Cherry, 2021a). Lewin’s three leadership styles are listed as Autocratic, Democratic and Laissez-Faire. </w:t>
      </w:r>
    </w:p>
    <w:p w14:paraId="29C769C1" w14:textId="77777777" w:rsidR="00FD78FD" w:rsidRPr="00FD78FD" w:rsidRDefault="00FD78FD" w:rsidP="00FD78FD">
      <w:pPr>
        <w:jc w:val="both"/>
        <w:rPr>
          <w:sz w:val="24"/>
        </w:rPr>
      </w:pPr>
    </w:p>
    <w:p w14:paraId="2BB64F03" w14:textId="77777777" w:rsidR="00C36F11" w:rsidRPr="00FD78FD" w:rsidRDefault="00C36F11" w:rsidP="00FD78FD">
      <w:pPr>
        <w:jc w:val="both"/>
        <w:rPr>
          <w:sz w:val="24"/>
        </w:rPr>
      </w:pPr>
      <w:r w:rsidRPr="00FD78FD">
        <w:rPr>
          <w:sz w:val="24"/>
        </w:rPr>
        <w:t>Autocratic leadership is sometimes referred to as authoritarian leadership. This type of leadership involves the leader making decisions independently, with little or no input from the rest of the group (Cherry, 2021b). This type of leadership is utilised when decisions need to be made quickly by one person, which in turn improves overall communication and productivity (Gaille, 2018a). Gallie also advocates the use of autocratic leadership when dealing with crisis situation effectively, especially when team inexperience is a factor. When in the police the work environment largely consists of working within a team when on shift. The experience of that team can often influence the type of leadership style chosen, this is because a lack of experience can result in an individual having to make rapid decisions and take decisive action in certain situations, these situations sometimes do not allow for the time consuming discussions and debates needed in other leadership styles (Cherry, 2021c). Considering the issues and incidents that arise during the work environment of a police officer an autocratic leadership style is often seen as beneficial in order to deal with incidents quickly in an emergency situation.</w:t>
      </w:r>
    </w:p>
    <w:p w14:paraId="0C01E435" w14:textId="77777777" w:rsidR="00C36F11" w:rsidRPr="00C36F11" w:rsidRDefault="00C36F11" w:rsidP="00C36F11">
      <w:pPr>
        <w:jc w:val="both"/>
        <w:rPr>
          <w:color w:val="auto"/>
          <w:sz w:val="24"/>
          <w:szCs w:val="24"/>
          <w:shd w:val="clear" w:color="auto" w:fill="FFFFFF"/>
        </w:rPr>
      </w:pPr>
    </w:p>
    <w:p w14:paraId="3F9C8EFC" w14:textId="77777777" w:rsidR="00C36F11" w:rsidRPr="00C36F11" w:rsidRDefault="00C36F11" w:rsidP="00C36F11">
      <w:pPr>
        <w:jc w:val="both"/>
        <w:rPr>
          <w:color w:val="auto"/>
          <w:sz w:val="24"/>
          <w:szCs w:val="24"/>
          <w:shd w:val="clear" w:color="auto" w:fill="FFFFFF"/>
        </w:rPr>
      </w:pPr>
      <w:r w:rsidRPr="00C36F11">
        <w:rPr>
          <w:color w:val="auto"/>
          <w:sz w:val="24"/>
          <w:szCs w:val="24"/>
          <w:shd w:val="clear" w:color="auto" w:fill="FFFFFF"/>
        </w:rPr>
        <w:t xml:space="preserve">Laza </w:t>
      </w:r>
      <w:r w:rsidRPr="00C36F11">
        <w:rPr>
          <w:iCs/>
          <w:color w:val="auto"/>
          <w:sz w:val="24"/>
          <w:szCs w:val="24"/>
          <w:shd w:val="clear" w:color="auto" w:fill="FFFFFF"/>
        </w:rPr>
        <w:t>et al</w:t>
      </w:r>
      <w:r w:rsidRPr="00C36F11">
        <w:rPr>
          <w:color w:val="auto"/>
          <w:sz w:val="24"/>
          <w:szCs w:val="24"/>
          <w:shd w:val="clear" w:color="auto" w:fill="FFFFFF"/>
        </w:rPr>
        <w:t xml:space="preserve"> state that, “t</w:t>
      </w:r>
      <w:r w:rsidRPr="00C36F11">
        <w:rPr>
          <w:color w:val="auto"/>
          <w:sz w:val="24"/>
          <w:szCs w:val="24"/>
        </w:rPr>
        <w:t>he autocratic leadership style implies a leader who has clear expectations of what, when and how to do, decides by himself/herself in most cases, refusing any suggestion from subordinates”</w:t>
      </w:r>
      <w:r w:rsidRPr="00C36F11">
        <w:rPr>
          <w:color w:val="auto"/>
          <w:sz w:val="24"/>
          <w:szCs w:val="24"/>
          <w:shd w:val="clear" w:color="auto" w:fill="FFFFFF"/>
        </w:rPr>
        <w:t xml:space="preserve"> (2012, p240). The issue with such leadership style is development of dependence on such leaders. Those who take on such leadership can create a system in which colleagues can become to depend on one individual to make decisions and dictate work. According to Gaille (2018b) autocratic leadership can lead to a lack of trust and a culture based around the leader. An autocratic leader ultimately has the overruling say and control over decisions and within the police, they often reply on rules, policies and procedures to govern all processes within the workplace (</w:t>
      </w:r>
      <w:hyperlink r:id="rId20" w:tooltip="View all posts by Brandon Gaille" w:history="1">
        <w:r w:rsidRPr="00C36F11">
          <w:rPr>
            <w:color w:val="auto"/>
            <w:sz w:val="24"/>
            <w:szCs w:val="24"/>
            <w:bdr w:val="none" w:sz="0" w:space="0" w:color="auto" w:frame="1"/>
            <w:shd w:val="clear" w:color="auto" w:fill="FFFFFF"/>
          </w:rPr>
          <w:t>Gaille</w:t>
        </w:r>
      </w:hyperlink>
      <w:r w:rsidRPr="00C36F11">
        <w:rPr>
          <w:color w:val="auto"/>
          <w:sz w:val="24"/>
          <w:szCs w:val="24"/>
        </w:rPr>
        <w:t>, 2018c). T</w:t>
      </w:r>
      <w:r w:rsidRPr="00C36F11">
        <w:rPr>
          <w:color w:val="auto"/>
          <w:sz w:val="24"/>
          <w:szCs w:val="24"/>
          <w:shd w:val="clear" w:color="auto" w:fill="FFFFFF"/>
        </w:rPr>
        <w:t>he disadvantages of an autocratic leadership style is the inevitable task of micromanaging workers within the team. Such leadership styles are found to reduce productivity levels over time as workers feel a lack of ownership and incentive to complete set tasks. (</w:t>
      </w:r>
      <w:hyperlink r:id="rId21" w:tooltip="View all posts by Brandon Gaille" w:history="1">
        <w:r w:rsidRPr="00C36F11">
          <w:rPr>
            <w:color w:val="auto"/>
            <w:sz w:val="24"/>
            <w:szCs w:val="24"/>
            <w:bdr w:val="none" w:sz="0" w:space="0" w:color="auto" w:frame="1"/>
            <w:shd w:val="clear" w:color="auto" w:fill="FFFFFF"/>
          </w:rPr>
          <w:t>Gaille</w:t>
        </w:r>
      </w:hyperlink>
      <w:r w:rsidRPr="00C36F11">
        <w:rPr>
          <w:color w:val="auto"/>
          <w:sz w:val="24"/>
          <w:szCs w:val="24"/>
        </w:rPr>
        <w:t>, 2018d)</w:t>
      </w:r>
    </w:p>
    <w:p w14:paraId="74262931" w14:textId="77777777" w:rsidR="00C36F11" w:rsidRPr="00C36F11" w:rsidRDefault="00C36F11" w:rsidP="00C36F11">
      <w:pPr>
        <w:jc w:val="both"/>
        <w:rPr>
          <w:color w:val="auto"/>
          <w:sz w:val="24"/>
          <w:szCs w:val="24"/>
          <w:shd w:val="clear" w:color="auto" w:fill="FFFFFF"/>
        </w:rPr>
      </w:pPr>
    </w:p>
    <w:p w14:paraId="77074039" w14:textId="77777777" w:rsidR="00C36F11" w:rsidRPr="00C36F11" w:rsidRDefault="00C36F11" w:rsidP="00C36F11">
      <w:pPr>
        <w:jc w:val="both"/>
        <w:rPr>
          <w:color w:val="auto"/>
          <w:sz w:val="24"/>
          <w:szCs w:val="24"/>
        </w:rPr>
      </w:pPr>
      <w:r w:rsidRPr="00C36F11">
        <w:rPr>
          <w:color w:val="auto"/>
          <w:sz w:val="24"/>
          <w:szCs w:val="24"/>
          <w:shd w:val="clear" w:color="auto" w:fill="FFFFFF"/>
        </w:rPr>
        <w:t xml:space="preserve">An alternative leadership style that counteract such cultures discussed above is a democratic leadership style. </w:t>
      </w:r>
      <w:r w:rsidRPr="00C36F11">
        <w:rPr>
          <w:color w:val="auto"/>
          <w:sz w:val="24"/>
          <w:szCs w:val="24"/>
        </w:rPr>
        <w:t xml:space="preserve">Democratic leadership is sometimes referred to as participative leadership. This leadership style empowers members of the group to participate in the decision-making process with a strive toward consensus (Choi, 2007a). In comparison to an autocratic leader, a democratic leader encourages the input of colleagues, they facilitate opportunities to share ideas and involve all in the decision-making process (Indeed, 2022) which in turn fosters confidence and a sense of belonging. Additionally a democratic leader aims to give information or extend the knowledge of the group members to in turn allow them to contribute to the end goal. The main concept of democratic leadership is group participation with the leader being seen as a regular group member (White &amp; Lippitt, 1960a). A particular drawback to democratic leadership in the aspect of time. This style of leadership requires planning </w:t>
      </w:r>
      <w:r w:rsidRPr="00C36F11">
        <w:rPr>
          <w:color w:val="auto"/>
          <w:sz w:val="24"/>
          <w:szCs w:val="24"/>
        </w:rPr>
        <w:lastRenderedPageBreak/>
        <w:t>of lengthy debates over policies and the participation off all members is essential in its success (Choi, 2007b).</w:t>
      </w:r>
    </w:p>
    <w:p w14:paraId="6C37BB9F" w14:textId="77777777" w:rsidR="00C36F11" w:rsidRPr="00C36F11" w:rsidRDefault="00C36F11" w:rsidP="00C36F11">
      <w:pPr>
        <w:jc w:val="both"/>
        <w:rPr>
          <w:color w:val="auto"/>
          <w:sz w:val="24"/>
          <w:szCs w:val="24"/>
        </w:rPr>
      </w:pPr>
    </w:p>
    <w:p w14:paraId="3125B8C6" w14:textId="77777777" w:rsidR="00C36F11" w:rsidRPr="00C36F11" w:rsidRDefault="00C36F11" w:rsidP="00C36F11">
      <w:pPr>
        <w:jc w:val="both"/>
        <w:rPr>
          <w:color w:val="auto"/>
          <w:sz w:val="24"/>
          <w:szCs w:val="24"/>
        </w:rPr>
      </w:pPr>
      <w:r w:rsidRPr="00C36F11">
        <w:rPr>
          <w:color w:val="auto"/>
          <w:sz w:val="24"/>
          <w:szCs w:val="24"/>
        </w:rPr>
        <w:t>Another similar style of leadership is laissez-faire. “Both democratic and laissez-faire leadership imply a low degree of control by the leader. Democracy is distinguished from laissez-faire, however, by the fact that a democratic leader is very active in stimulating group discussion and group decisions; a laissez-faire leader plays a passive, hands-off role” (White &amp; Lippitt, 1960b). Laissez-faire leadership is commonly known as a delegative leadership style. It requires the leader to apply a hands-off approach and allow others within the group to make decisions (Cherry, 2021d). The benefits of conducting such leadership style is to provide colleagues with the authority to make independent decision and facilitates the opportunity for those involved to develop. Within the police force, officers are often faced with emergency issues and therefore allowing officers the opportunity to learn and deal with issues alone can contribute to the skill development of those involved. In contrast, even though it has its benefits research by Cherry has found that this style of leadership generates the lowest productivity among group members. In order for this style of leadership to work the group members need to be highly skilled in their field of work and be able to work on their own effectively, therefore this style is limited when working with inexperienced officers who lack the experience and knowledge to make decision and manage their own work  (2021e).</w:t>
      </w:r>
    </w:p>
    <w:p w14:paraId="0F2E6112" w14:textId="77777777" w:rsidR="00C36F11" w:rsidRPr="00C36F11" w:rsidRDefault="00C36F11" w:rsidP="00C36F11">
      <w:pPr>
        <w:jc w:val="both"/>
        <w:rPr>
          <w:color w:val="auto"/>
          <w:sz w:val="24"/>
          <w:szCs w:val="24"/>
          <w:shd w:val="clear" w:color="auto" w:fill="FFFFFF"/>
        </w:rPr>
      </w:pPr>
    </w:p>
    <w:p w14:paraId="014E9A8D" w14:textId="77777777" w:rsidR="00C36F11" w:rsidRPr="00C36F11" w:rsidRDefault="00C36F11" w:rsidP="00C36F11">
      <w:pPr>
        <w:overflowPunct/>
        <w:autoSpaceDE/>
        <w:autoSpaceDN/>
        <w:adjustRightInd/>
        <w:spacing w:after="160" w:line="259" w:lineRule="auto"/>
        <w:jc w:val="both"/>
        <w:textAlignment w:val="auto"/>
        <w:rPr>
          <w:color w:val="auto"/>
          <w:sz w:val="24"/>
          <w:szCs w:val="24"/>
        </w:rPr>
      </w:pPr>
      <w:r w:rsidRPr="00C36F11">
        <w:rPr>
          <w:color w:val="auto"/>
          <w:sz w:val="24"/>
          <w:szCs w:val="24"/>
        </w:rPr>
        <w:t xml:space="preserve">Now that I am nearing the end of my probation period, I find myself leading the vast majority of the incident I attend. Although I have only been a response officer for just over 2 years, I am now one of the most experienced on my team. I recall one occurrence in particular that I had to adjust my leadership style to meet the changing circumstances. I was informed by my sergeant earlier in the shift that he had to leave to get his Covid-19 vaccination. This left me with five others team member who had less service than I did. A short time after my sergeant left a call come out stating that there was an ongoing fight at a nearby location. Due to the violent aspect of the call I attached all the units form my team. Unfortunately, we were all positioned at various locations within the sector, so I was aware that we would be arriving at different times, especially as I was the only response driver. </w:t>
      </w:r>
    </w:p>
    <w:p w14:paraId="3F8BD0BD" w14:textId="77777777" w:rsidR="00C36F11" w:rsidRPr="00C36F11" w:rsidRDefault="00C36F11" w:rsidP="00C36F11">
      <w:pPr>
        <w:overflowPunct/>
        <w:autoSpaceDE/>
        <w:autoSpaceDN/>
        <w:adjustRightInd/>
        <w:spacing w:after="160" w:line="259" w:lineRule="auto"/>
        <w:jc w:val="both"/>
        <w:textAlignment w:val="auto"/>
        <w:rPr>
          <w:color w:val="auto"/>
          <w:sz w:val="24"/>
        </w:rPr>
      </w:pPr>
      <w:r w:rsidRPr="00C36F11">
        <w:rPr>
          <w:color w:val="auto"/>
          <w:sz w:val="24"/>
          <w:szCs w:val="24"/>
        </w:rPr>
        <w:t xml:space="preserve">As I was first to arrive at the location, I updated the control room that the persons involved had fled the scene. I originally took a </w:t>
      </w:r>
      <w:r w:rsidRPr="00C36F11">
        <w:rPr>
          <w:color w:val="auto"/>
          <w:sz w:val="24"/>
        </w:rPr>
        <w:t xml:space="preserve">Laissez-Faire approach, and allowed my colleagues to make their own decisions on how to deal with the matter. A number of them conducted area searches for the involved persons, while others attempted to identify witnesses. I myself conducted an area search of the location and found a quantity of blood near to where the fight took place. I assumed that it was from a nosebleed as there was only a small amount. Minutes later, the control room alerted me of another incident requiring police attention. They explained that ambulance had requested assistance for a stab victim who was only three streets away. I realised that the blood found on the floor could be that of the stab victim. This made me change to an Autocratic approach, as I was aware that my colleagues would need clear instruction on how to deal with such an incident. As I was the only officer in possession of Taser, I moved forward to secure the victim. I could see that he had a stab wound </w:t>
      </w:r>
      <w:r w:rsidRPr="00C36F11">
        <w:rPr>
          <w:color w:val="auto"/>
          <w:sz w:val="24"/>
        </w:rPr>
        <w:lastRenderedPageBreak/>
        <w:t>just below his shoulder and relayed this to the control room. I spoke with him and clarified that the incident did in fact take place where the blood was found. Therefore, I instructed one team member to cordon off the location of the blood and another team member to cordon off where the victim was found. I asked that they both commence scene logs so that we were aware of persons entering the scene. I did this so that any potential evidence could be preserved for a forensic examination. Due to the nature of the offence I tasked firearms officers to conduct arrest enquires. As I had three remaining team members who had not been at the scene or in contact with the victim, I requested that they conduct CCTV and house to house enquires. As I was had contact with the victim I accompanied him to hospital. A short time later my sergeant contacted me to congratulate me on leading the team and explained that he was now on scene.</w:t>
      </w:r>
    </w:p>
    <w:p w14:paraId="71D3C15E" w14:textId="77777777" w:rsidR="00C36F11" w:rsidRPr="00C36F11" w:rsidRDefault="00C36F11" w:rsidP="00C36F11">
      <w:pPr>
        <w:overflowPunct/>
        <w:autoSpaceDE/>
        <w:autoSpaceDN/>
        <w:adjustRightInd/>
        <w:spacing w:after="160" w:line="259" w:lineRule="auto"/>
        <w:jc w:val="both"/>
        <w:textAlignment w:val="auto"/>
        <w:rPr>
          <w:color w:val="auto"/>
          <w:sz w:val="24"/>
          <w:szCs w:val="24"/>
        </w:rPr>
      </w:pPr>
      <w:r w:rsidRPr="00C36F11">
        <w:rPr>
          <w:color w:val="auto"/>
          <w:sz w:val="24"/>
          <w:szCs w:val="24"/>
        </w:rPr>
        <w:t>“Policing is at times unpredictable, and variation in terms of team and leadership traits can often make choosing and applying a specific leadership style difficult” (CoP, 2019b). I was not expecting the incident to take a turn as it did; therefore, I allowed my team members to police the situation as they would any low level crime. As I work in one of the busiest stations within South Wales, fights are not uncommon and my colleagues have dealt many so I had no doubts that they would be able to deal the an incident in its entirety. However, when the incident turned into a stabbing I was aware that any mistakes could come at a cost to the investigation. I did not initially know the extent of the victim injuries and for all I knew it could of ended as a murder investigation. Therefore, I changed my leadership style to autocratic. As identified by CoP (2019c) “choosing a leadership style is not simple, it can be flexible and reactive to your individual traits, those of your team, and the situation”. As the situation unfolded, I was aware of the little operational experience my team members had in relation to serious incidents. I felt that I needed to take control of the situation and inform them of where they needed to be and what they needed to do. Although I only gave basic instructions this allowed them to use their own knowledge of policing to carry out the set task. I did not need to micromanage the situation as they are all good officers and I know the negative impact that could have had. I was also concerned that none of them were Taser trained and only two of them had been in previous conflict situations; therefore they would have been in serious danger if they had stumbled across the suspect who could have still been in possession of a knife. For that reason and the issue of cross contamination, I went alone to secure the victim so that ambulance could come forward and treat him.</w:t>
      </w:r>
    </w:p>
    <w:p w14:paraId="367B5135" w14:textId="1C351F0B" w:rsidR="00C36F11" w:rsidRPr="00C36F11" w:rsidRDefault="00C36F11" w:rsidP="00C36F11">
      <w:pPr>
        <w:overflowPunct/>
        <w:autoSpaceDE/>
        <w:autoSpaceDN/>
        <w:adjustRightInd/>
        <w:spacing w:after="160" w:line="259" w:lineRule="auto"/>
        <w:jc w:val="both"/>
        <w:textAlignment w:val="auto"/>
        <w:rPr>
          <w:color w:val="auto"/>
          <w:sz w:val="24"/>
          <w:szCs w:val="24"/>
        </w:rPr>
      </w:pPr>
      <w:r w:rsidRPr="00C36F11">
        <w:rPr>
          <w:color w:val="auto"/>
          <w:sz w:val="24"/>
          <w:szCs w:val="24"/>
        </w:rPr>
        <w:t xml:space="preserve">As I now approach the end of my probation period, I am aware that incident like this are going to be occurring more regularly. My sergeant often crews me up with new recruits in the hope that I will be able to teach them curtain aspect of the job. I believe this is in preparation for me to become a tutor. Reflecting on this incident has demonstrated that I am capable of leading a team; however, it was not something I thought I would be doing in probation. </w:t>
      </w:r>
      <w:r w:rsidRPr="00C36F11">
        <w:rPr>
          <w:color w:val="auto"/>
          <w:sz w:val="24"/>
        </w:rPr>
        <w:t xml:space="preserve">CoP (2019d) highlight that “there will be times when the leader will need to employ the best style based on the situation they face. Therefore developing an awareness of their preferences, the different available styles and when to apply them, is key in developing a leader’s skills in the workplace”. </w:t>
      </w:r>
    </w:p>
    <w:p w14:paraId="33E72BE1" w14:textId="77777777" w:rsidR="00C36F11" w:rsidRPr="00C36F11" w:rsidRDefault="00C36F11" w:rsidP="00C36F11">
      <w:pPr>
        <w:overflowPunct/>
        <w:autoSpaceDE/>
        <w:autoSpaceDN/>
        <w:adjustRightInd/>
        <w:spacing w:after="160" w:line="259" w:lineRule="auto"/>
        <w:jc w:val="both"/>
        <w:textAlignment w:val="auto"/>
        <w:rPr>
          <w:color w:val="auto"/>
          <w:sz w:val="24"/>
          <w:szCs w:val="24"/>
        </w:rPr>
      </w:pPr>
      <w:r w:rsidRPr="00C36F11">
        <w:rPr>
          <w:color w:val="auto"/>
          <w:sz w:val="24"/>
          <w:szCs w:val="24"/>
        </w:rPr>
        <w:lastRenderedPageBreak/>
        <w:t>As a result of my prompt change in leadership styles I was able to direct my team to where they needed to be quickly and efficiently.</w:t>
      </w:r>
      <w:r w:rsidRPr="00C36F11">
        <w:rPr>
          <w:color w:val="auto"/>
          <w:sz w:val="24"/>
          <w:szCs w:val="26"/>
          <w:shd w:val="clear" w:color="auto" w:fill="FFFFFF"/>
        </w:rPr>
        <w:t xml:space="preserve"> According to CoP (2019e) “the art of good leadership is to select the style that is best for the situation”. Although I am not the biggest advocate of autocratic leadership, I am aware that in policing actions need to be taken quickly and teams need to know where they are going; therefore having a discussion isn’t always an option. </w:t>
      </w:r>
    </w:p>
    <w:p w14:paraId="4E9085BF" w14:textId="77777777" w:rsidR="00025650" w:rsidRPr="00C36F11" w:rsidRDefault="00025650" w:rsidP="00C36F11">
      <w:pPr>
        <w:ind w:right="237"/>
        <w:jc w:val="both"/>
        <w:rPr>
          <w:color w:val="auto"/>
          <w:sz w:val="24"/>
          <w:szCs w:val="24"/>
        </w:rPr>
      </w:pPr>
    </w:p>
    <w:p w14:paraId="1967E2A8" w14:textId="00786B53" w:rsidR="00025650" w:rsidRPr="00270EEB" w:rsidRDefault="00C36F11" w:rsidP="00C36F11">
      <w:pPr>
        <w:ind w:right="237"/>
        <w:jc w:val="both"/>
        <w:rPr>
          <w:sz w:val="24"/>
          <w:szCs w:val="24"/>
        </w:rPr>
      </w:pPr>
      <w:r>
        <w:rPr>
          <w:sz w:val="24"/>
          <w:szCs w:val="24"/>
        </w:rPr>
        <w:t>WC - 2178</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BF91EB7" w14:textId="77777777" w:rsidR="00285B99" w:rsidRPr="00285B99" w:rsidRDefault="00285B99" w:rsidP="00285B99">
      <w:pPr>
        <w:jc w:val="both"/>
        <w:rPr>
          <w:color w:val="auto"/>
          <w:sz w:val="24"/>
        </w:rPr>
      </w:pPr>
      <w:r w:rsidRPr="00285B99">
        <w:rPr>
          <w:color w:val="auto"/>
          <w:sz w:val="24"/>
        </w:rPr>
        <w:t xml:space="preserve">Using </w:t>
      </w:r>
      <w:r w:rsidRPr="00285B99">
        <w:rPr>
          <w:color w:val="auto"/>
          <w:sz w:val="24"/>
          <w:shd w:val="clear" w:color="auto" w:fill="FFFFFF"/>
        </w:rPr>
        <w:t>Driscoll’s ‘What’ model 2007,</w:t>
      </w:r>
      <w:r w:rsidRPr="00285B99">
        <w:rPr>
          <w:color w:val="auto"/>
          <w:sz w:val="48"/>
        </w:rPr>
        <w:t xml:space="preserve"> </w:t>
      </w:r>
      <w:r w:rsidRPr="00285B99">
        <w:rPr>
          <w:color w:val="auto"/>
          <w:sz w:val="24"/>
        </w:rPr>
        <w:t>I will reflect on my three-year probation period, paying particular attention to the mentoring and coaching I received throughout. Secondly, I will discuss the ways in which I have benefited from mentoring and coaching and identify how it has allowed me to hit personal, professional and organisational goals. Thirdly, I will examine the types of coaching and mentoring theories that are used within modern day policing. Finally, I will examine how coaching and mentoring has assisted me to learn, develop and perform within my role as a police officer.</w:t>
      </w:r>
    </w:p>
    <w:p w14:paraId="1F1C4101" w14:textId="77777777" w:rsidR="00285B99" w:rsidRPr="00285B99" w:rsidRDefault="00285B99" w:rsidP="00285B99">
      <w:pPr>
        <w:jc w:val="both"/>
        <w:rPr>
          <w:color w:val="auto"/>
          <w:sz w:val="24"/>
        </w:rPr>
      </w:pPr>
    </w:p>
    <w:p w14:paraId="19F673D8" w14:textId="77777777" w:rsidR="00285B99" w:rsidRPr="00285B99" w:rsidRDefault="00285B99" w:rsidP="00285B99">
      <w:pPr>
        <w:jc w:val="both"/>
        <w:rPr>
          <w:color w:val="auto"/>
          <w:sz w:val="24"/>
        </w:rPr>
      </w:pPr>
      <w:r w:rsidRPr="00285B99">
        <w:rPr>
          <w:color w:val="auto"/>
          <w:sz w:val="24"/>
        </w:rPr>
        <w:t xml:space="preserve">“Coaching is directly concerned with the immediate improvement of performance and development of skills by a form of tutoring or instruction” (Parsloe, </w:t>
      </w:r>
      <w:r w:rsidRPr="00285B99">
        <w:rPr>
          <w:color w:val="auto"/>
          <w:sz w:val="24"/>
          <w:shd w:val="clear" w:color="auto" w:fill="FFFFFF"/>
        </w:rPr>
        <w:t xml:space="preserve">1995). It is the role of a tutor constable to coach their student to become a competent officer. </w:t>
      </w:r>
      <w:r w:rsidRPr="00285B99">
        <w:rPr>
          <w:color w:val="auto"/>
          <w:sz w:val="24"/>
        </w:rPr>
        <w:t xml:space="preserve">On my first day as a response officer, I met my tutor, who would be responsible for coaching me during my initial three-month tutor period. We sat down and discussed my initial training, along with my personal, professional and organisational goals. This allowed me to relax and build a rapport with her, while establishing the best way to achieve the set goals. She highlighted a variety of coaching models that she had previously used with past students. We deliberated between two models; the first model was the ‘FUEL’ model. According to Austerityhealth.org (2020) the ‘FUEL’ model consists of four separate stages that involve the use of open-ended questions rather than leading questions. Coach4growth.com (2022) explain that the model is designed to achieve behavioural changes and if used correctly will challenge both the coach and students assumptions on the set issues or goals. The second model and the model we finally chose was the ‘GROW’ model. ‘GROW’ stands as an acronym for goals, reality, options and will, which form the four stages of the model. According to Whitmore </w:t>
      </w:r>
      <w:r w:rsidRPr="00285B99">
        <w:rPr>
          <w:color w:val="auto"/>
          <w:sz w:val="24"/>
        </w:rPr>
        <w:lastRenderedPageBreak/>
        <w:t xml:space="preserve">(2009), the GROW model consists of four distinct stages that, assist in problem solving and achieving goals as it is a solution-focused model. We chose this model as it could be applied to almost any development situation, and as such, would assist me in the future should I decide to specialise within the police or climb the rank structure. </w:t>
      </w:r>
    </w:p>
    <w:p w14:paraId="1EC6ECF4" w14:textId="77777777" w:rsidR="00285B99" w:rsidRPr="00285B99" w:rsidRDefault="00285B99" w:rsidP="00285B99">
      <w:pPr>
        <w:jc w:val="both"/>
        <w:rPr>
          <w:color w:val="auto"/>
          <w:sz w:val="24"/>
        </w:rPr>
      </w:pPr>
    </w:p>
    <w:p w14:paraId="507D0B0E" w14:textId="60D148B4" w:rsidR="00285B99" w:rsidRDefault="00285B99" w:rsidP="00285B99">
      <w:pPr>
        <w:jc w:val="both"/>
        <w:rPr>
          <w:color w:val="auto"/>
          <w:sz w:val="24"/>
        </w:rPr>
      </w:pPr>
      <w:r w:rsidRPr="00285B99">
        <w:rPr>
          <w:color w:val="auto"/>
          <w:sz w:val="24"/>
        </w:rPr>
        <w:t xml:space="preserve">The first stage of the ‘GROW’ model was to set goals, in this stage, my tutor and I discussed both my short and long-term goals, while applying the SMART model. Bianco-Mathis et al. (2002) explains that each goal must be specific, measurable, acceptable, realistic and timely. With this in mind, we set a number of goals to achieve in relation to confidence, conflict, victim support and police computer systems before moving onto the next stage. The second stage was to establish my current reality; to identify my strengths and weaknesses we attended numerous incidents, including a domestic assault. This allowed my tutor and I to recognise where my skills were in comparison to my goals and highlight any problems I may have been having. Although I dealt with the incident sufficiently my tutor identified a number of improvements that needed to be made in order to achieve my goals. We then moved onto the third stage, which was options; in this stage, my tutor suggested a number of problem solving ideas to combat the issues identified in stage two. We discussed a variety of options for a situation and deliberated on not only the correct one but on several alternatives so that the specific steps could be chosen. Once we had completed this stage and identified what steps needed to be taken we moved onto the fourth and final stage. This was the will stage; in this stage, I followed the steps that I believed would lead me to complete my goals. I held myself accountable for following the steps until I accomplished what I set out to achieve. </w:t>
      </w:r>
    </w:p>
    <w:p w14:paraId="57DF0D23" w14:textId="77777777" w:rsidR="003F4D23" w:rsidRPr="00285B99" w:rsidRDefault="003F4D23" w:rsidP="00285B99">
      <w:pPr>
        <w:jc w:val="both"/>
        <w:rPr>
          <w:color w:val="auto"/>
          <w:sz w:val="24"/>
        </w:rPr>
      </w:pPr>
    </w:p>
    <w:p w14:paraId="681DFDB0" w14:textId="472E1CC1" w:rsidR="00285B99" w:rsidRPr="00285B99" w:rsidRDefault="00285B99" w:rsidP="00285B99">
      <w:pPr>
        <w:jc w:val="both"/>
        <w:rPr>
          <w:color w:val="auto"/>
          <w:sz w:val="24"/>
        </w:rPr>
      </w:pPr>
      <w:r w:rsidRPr="00285B99">
        <w:rPr>
          <w:color w:val="auto"/>
          <w:sz w:val="24"/>
        </w:rPr>
        <w:t xml:space="preserve">When I finished my initial tutor period, I was fortunate enough to stay on the same team as my tutor. Although, she was no longer my tutor I still looked to her for advice and guidance when I was unsure. I also had another team member who I looked to for guidance as he had over twenty years’ experience in frontline policing. For the purpose of confidentially I will refer to him as Jake. I was not aware at the time, however, reflecting on this incident has made me realise that Jake was a mentor to me. According to Parsole (1995b) </w:t>
      </w:r>
      <w:r w:rsidRPr="00285B99">
        <w:rPr>
          <w:color w:val="auto"/>
          <w:sz w:val="24"/>
          <w:shd w:val="clear" w:color="auto" w:fill="FFFFFF"/>
        </w:rPr>
        <w:t>“</w:t>
      </w:r>
      <w:r w:rsidRPr="00285B99">
        <w:rPr>
          <w:color w:val="auto"/>
          <w:sz w:val="24"/>
        </w:rPr>
        <w:t xml:space="preserve">Mentoring is to support and encourage people to manage their own learning in order that they may maximise their potential, develop their skills, improve their performance and become the person they want to be”. There is a clear difference between mentoring and coaching as identified by The College of police (CoP). They explain that coaching focusses on actively intervening during specific coaching sessions to help the individual develop the most suitable action plan for results, whereas mentoring consists of a longer period of shadowing and light-touch role-modelling or guidance” (CoP, 2022). However, they also share similarities in the fact that they both support personal development, including sharing knowledge, increasing self-awareness, developing skills, and exposing learners to new perspectives (Sword, 2021). When I completed my tutor period, I spent a lot of time working with Jake. I was amazed by the respect he had within the community and was eager to learn from him. He made complicated investigations easy as he had dealt with so many in his career and had numerous contacts both within South Wales Police and within partner agencies. By working with Jake, I was able to learn without having to be taught as such, it seemed effortless. I would take learning from his actions rather than his verbal’s, which for me as a visual and physical learner was great. We would </w:t>
      </w:r>
      <w:r w:rsidRPr="00285B99">
        <w:rPr>
          <w:color w:val="auto"/>
          <w:sz w:val="24"/>
        </w:rPr>
        <w:lastRenderedPageBreak/>
        <w:t>then alternate who lead each incident so that I could turn the visual learning into physical learning.</w:t>
      </w:r>
    </w:p>
    <w:p w14:paraId="4F120402" w14:textId="77777777" w:rsidR="00285B99" w:rsidRPr="00285B99" w:rsidRDefault="00285B99" w:rsidP="00285B99">
      <w:pPr>
        <w:jc w:val="both"/>
        <w:rPr>
          <w:color w:val="auto"/>
          <w:sz w:val="24"/>
        </w:rPr>
      </w:pPr>
    </w:p>
    <w:p w14:paraId="619A2E77" w14:textId="77777777" w:rsidR="00285B99" w:rsidRPr="00285B99" w:rsidRDefault="00285B99" w:rsidP="00285B99">
      <w:pPr>
        <w:jc w:val="both"/>
        <w:rPr>
          <w:color w:val="auto"/>
          <w:sz w:val="24"/>
        </w:rPr>
      </w:pPr>
      <w:r w:rsidRPr="00285B99">
        <w:rPr>
          <w:color w:val="auto"/>
          <w:sz w:val="24"/>
        </w:rPr>
        <w:t xml:space="preserve">Coaching and mentoring have numerous benefits for the student, coach and organisation. The Institute of Coaching (2021) highlight that coaching makes a person more self-reliant, contribute more to the team, more productive and have a better job satisfaction. Whereas the Benefits of mentoring include learning from other’s experiences, learning to ask good questions, exposure to different perspectives as well as increased self-confidence, self-awareness and job satisfaction (Cronin, 2019). When I reflect on my time working for South Wales Police, I can see how I have benefitted from coaching, mentoring and the people around me. As identified by Parsloe &amp; Leedham (2009) “The main purpose of coaching and mentoring is to help and support people to take control and responsibility for their own learning”. I was fully aware that although my tutor was providing me with information and knowledge it was ultimately my responsibility control my own learning. Without knowing it I have absorbed other people’s qualities and applied them to my work. Through coaching and mentoring, I have learnt to solve problems, communicate effectively and work within a team as well as independently. I have also learnt to be professional, honest and trustworthy, which, according to Prospects (2022) are traits needed to succeed as a police officer. Throughout my tutorship period, my tutor and I set what we referred to as development checkpoints. This was part of my personal, professional and organisational goal strategy. We arranged it so that my development checkpoint aligned with my student review each month. This allowed my tutor to establish if I was on target to hit the organisation goal of independence. Gaining independent patrol status was both my personal and the organisations goal. When I achieved my goal of independence, I set new personal goals. “The benefits of setting goals include greater direction, greater focus, increased productivity, and higher levels of motivation.  Setting goals that are specific and measurable can transform your habits, your mind-set, your confidence, and your daily actions” (Pettit, 2020). </w:t>
      </w:r>
    </w:p>
    <w:p w14:paraId="72F569CA" w14:textId="77777777" w:rsidR="00285B99" w:rsidRPr="00285B99" w:rsidRDefault="00285B99" w:rsidP="00285B99">
      <w:pPr>
        <w:jc w:val="both"/>
        <w:rPr>
          <w:color w:val="auto"/>
          <w:sz w:val="24"/>
          <w:szCs w:val="24"/>
        </w:rPr>
      </w:pPr>
    </w:p>
    <w:p w14:paraId="4BE84D10" w14:textId="77777777" w:rsidR="00285B99" w:rsidRPr="00285B99" w:rsidRDefault="00285B99" w:rsidP="00285B99">
      <w:pPr>
        <w:jc w:val="both"/>
        <w:rPr>
          <w:color w:val="auto"/>
          <w:sz w:val="24"/>
        </w:rPr>
      </w:pPr>
      <w:r w:rsidRPr="00285B99">
        <w:rPr>
          <w:color w:val="auto"/>
          <w:sz w:val="24"/>
          <w:szCs w:val="24"/>
        </w:rPr>
        <w:t xml:space="preserve">When I started on shift, I had a wealth of experience around me, including four team members who all had over 20 years’ experience. Now that I am nearing the end of my probation period, I can see that the vast amount of response officers are very young in service. Within 2 years, I have gone from being the least experienced officer on my shift to being one of the most experienced. I am now at a stage where new recruits look to me for guidance and mentoring, which I still find hard to believe. Now that I am one of the more experienced on shift, I try to help the new recruits by projecting what I learnt from my coach, mentor and colleagues along the way. </w:t>
      </w:r>
      <w:r w:rsidRPr="00285B99">
        <w:rPr>
          <w:color w:val="auto"/>
          <w:sz w:val="24"/>
        </w:rPr>
        <w:t xml:space="preserve">Through coaching and mentoring I have learnt to be confident, resilient, honest, committed and passionate about my work, which according to Hasan (2022) are all qualities of a leader. Now that my experience is beginning to show amongst an inexperienced team, I am often looked upon to lead at incidents. However, I no longer worry about leading incidents as I have dealt with hundreds in the short time that I have been a police officer. As a result of coaching and mentoring, I now have better self-awareness. According to Berger (2018) the benefits of self-awareness include enriched emotional intelligence, greater empathy and listening skills, improved critical-thinking and decision-making, strengthened communications and relationships, and enhanced leadership capabilities. I have found that these qualities have assisted me in both my work and personal life, and have allowed me to further my abilities. </w:t>
      </w:r>
    </w:p>
    <w:p w14:paraId="29E14132" w14:textId="77777777" w:rsidR="00285B99" w:rsidRPr="00285B99" w:rsidRDefault="00285B99" w:rsidP="00285B99">
      <w:pPr>
        <w:jc w:val="both"/>
        <w:rPr>
          <w:color w:val="auto"/>
          <w:sz w:val="24"/>
          <w:szCs w:val="24"/>
        </w:rPr>
      </w:pPr>
    </w:p>
    <w:p w14:paraId="418EE199" w14:textId="77777777" w:rsidR="00285B99" w:rsidRPr="00285B99" w:rsidRDefault="00285B99" w:rsidP="00285B99">
      <w:pPr>
        <w:jc w:val="both"/>
        <w:rPr>
          <w:color w:val="auto"/>
          <w:sz w:val="24"/>
          <w:szCs w:val="24"/>
        </w:rPr>
      </w:pPr>
      <w:r w:rsidRPr="00285B99">
        <w:rPr>
          <w:color w:val="auto"/>
          <w:sz w:val="24"/>
          <w:szCs w:val="24"/>
        </w:rPr>
        <w:t xml:space="preserve">Reflecting on my three-year probation period has brought back many memories. In the short time that I have worked for South Wales Police, I have learnt a considerable amount. Thanks to the patience of my tutor, mentor, colleagues and supervisors, I have been able to learn and develop within my role as a police officer. Looking back at how far I have come from my initial three-month tutor period gives me a great sense of pride and accomplishment, as at times I doubted whether I was good enough to fulfil the role of a police officer. Not only have I been able to build on my experience as a police officer but I have also been able to benefit myself academically. While referring to development, I think that it is important to acknowledge how I have benefitted from using reflection as a means of learning and improving. Although I applied coaching and mentoring models to improve, reflecting on incidents gave me a way of judging myself. By watching body worn footage of an incident I attended I was able to see what I done well and not so well allowing me to identify areas of improvement that I could target in the next incident. Having seen what I have achieved so far makes me optimistic about what the future holds. </w:t>
      </w:r>
    </w:p>
    <w:p w14:paraId="21717A88" w14:textId="77777777" w:rsidR="00285B99" w:rsidRPr="00285B99" w:rsidRDefault="00285B99" w:rsidP="00285B99">
      <w:pPr>
        <w:jc w:val="both"/>
        <w:rPr>
          <w:color w:val="auto"/>
          <w:sz w:val="24"/>
          <w:szCs w:val="24"/>
        </w:rPr>
      </w:pPr>
    </w:p>
    <w:p w14:paraId="197685FB" w14:textId="77777777" w:rsidR="00285B99" w:rsidRPr="00285B99" w:rsidRDefault="00285B99" w:rsidP="00285B99">
      <w:pPr>
        <w:jc w:val="both"/>
        <w:rPr>
          <w:color w:val="auto"/>
          <w:sz w:val="24"/>
          <w:szCs w:val="24"/>
        </w:rPr>
      </w:pPr>
      <w:r w:rsidRPr="00285B99">
        <w:rPr>
          <w:color w:val="auto"/>
          <w:sz w:val="24"/>
          <w:szCs w:val="24"/>
        </w:rPr>
        <w:t>Although I enjoyed my time with my tutor in the coaching stage, I was aware that she was there to judge my actions and assess my performance; therefore, I was always concentrating on the task at hand. In this stage, I struggled to relax as I felt as if I needed gain my tutors approval and show my worth. Having reflected on my probationary period I have established that I benefit most from visually watching someone carry out an action before physically attempting to perform the action myself. While I still received both visual and physical learning from my coach, I was conscious of the fact I was being assessed when carrying out the physical aspect, which was not the case when being mentored. I have recognised that I work best when I have someone supporting me rather that overseeing my actions. However, I have took copious amount of learning from both my tutor and mentor and am thankful for the help and support they have provided me with, which has enabled me to achieve what I have.</w:t>
      </w:r>
    </w:p>
    <w:p w14:paraId="72FEA81A" w14:textId="77777777" w:rsidR="00285B99" w:rsidRPr="00285B99" w:rsidRDefault="00285B99" w:rsidP="00285B99">
      <w:pPr>
        <w:jc w:val="both"/>
        <w:rPr>
          <w:color w:val="auto"/>
          <w:sz w:val="24"/>
          <w:szCs w:val="24"/>
        </w:rPr>
      </w:pPr>
    </w:p>
    <w:p w14:paraId="2E83D6F2" w14:textId="77777777" w:rsidR="00285B99" w:rsidRPr="00285B99" w:rsidRDefault="00285B99" w:rsidP="00285B99">
      <w:pPr>
        <w:jc w:val="both"/>
        <w:rPr>
          <w:color w:val="auto"/>
          <w:sz w:val="24"/>
          <w:szCs w:val="24"/>
        </w:rPr>
      </w:pPr>
      <w:r w:rsidRPr="00285B99">
        <w:rPr>
          <w:color w:val="auto"/>
          <w:sz w:val="24"/>
          <w:szCs w:val="24"/>
        </w:rPr>
        <w:t xml:space="preserve">The simplicity of the ‘GROW’ model demystified how I was going to achieve goals that, at the time seemed so far away. Using the SMART model simplified the GROW model further. I set a specific goal, which I was able to measure the progress of while making sure that it was achievable. I ensured that goal was relevant and aligned with my final objective of gaining independent patrol status. Before setting out to achieve the desired goal, my tutor and I would sit down and discussed a timeframe that was realistic, ambitious and challenging yet achievable. As I aim to hit new targets and achieve new milestones within my career, I will be sure to apply the ‘GROW’ model with the ‘SMART’ model. In the future, I aim to become a tutor and teach others what I have learnt from my tutor and mentors along the way. This reflection has allowed me to identify what was good and bad about my probation period and identify further aspects of learning. </w:t>
      </w:r>
    </w:p>
    <w:p w14:paraId="4C50E184" w14:textId="77777777" w:rsidR="00025650" w:rsidRPr="00285B99" w:rsidRDefault="00025650" w:rsidP="00285B99">
      <w:pPr>
        <w:jc w:val="both"/>
        <w:rPr>
          <w:color w:val="auto"/>
          <w:sz w:val="24"/>
          <w:szCs w:val="24"/>
        </w:rPr>
      </w:pPr>
    </w:p>
    <w:p w14:paraId="55E8513B" w14:textId="4DB34B3A" w:rsidR="00025650" w:rsidRPr="00285B99" w:rsidRDefault="00285B99" w:rsidP="00285B99">
      <w:pPr>
        <w:jc w:val="both"/>
        <w:rPr>
          <w:color w:val="auto"/>
          <w:sz w:val="24"/>
          <w:szCs w:val="24"/>
        </w:rPr>
      </w:pPr>
      <w:r w:rsidRPr="00285B99">
        <w:rPr>
          <w:color w:val="auto"/>
          <w:sz w:val="24"/>
          <w:szCs w:val="24"/>
        </w:rPr>
        <w:t>WC - 2144</w:t>
      </w:r>
    </w:p>
    <w:p w14:paraId="4C811AD3" w14:textId="77777777" w:rsidR="00025650" w:rsidRPr="00285B99" w:rsidRDefault="00025650" w:rsidP="00285B99">
      <w:pPr>
        <w:ind w:right="237"/>
        <w:jc w:val="both"/>
        <w:rPr>
          <w:color w:val="auto"/>
          <w:sz w:val="24"/>
          <w:szCs w:val="24"/>
        </w:rPr>
      </w:pPr>
    </w:p>
    <w:p w14:paraId="0FEEFB0E" w14:textId="77777777" w:rsidR="00025650" w:rsidRPr="00285B99" w:rsidRDefault="00025650" w:rsidP="00340E9A">
      <w:pPr>
        <w:ind w:right="237"/>
        <w:jc w:val="both"/>
        <w:rPr>
          <w:color w:val="auto"/>
          <w:sz w:val="24"/>
          <w:szCs w:val="24"/>
        </w:rPr>
      </w:pPr>
    </w:p>
    <w:p w14:paraId="5E21F8DD" w14:textId="77777777" w:rsidR="00025650" w:rsidRPr="00285B99" w:rsidRDefault="00025650" w:rsidP="00340E9A">
      <w:pPr>
        <w:ind w:right="237"/>
        <w:jc w:val="both"/>
        <w:rPr>
          <w:color w:val="auto"/>
          <w:sz w:val="24"/>
          <w:szCs w:val="24"/>
        </w:rPr>
      </w:pPr>
    </w:p>
    <w:p w14:paraId="7DF140BE" w14:textId="77777777" w:rsidR="00536FA9" w:rsidRDefault="00536FA9" w:rsidP="00340E9A">
      <w:pPr>
        <w:overflowPunct/>
        <w:autoSpaceDE/>
        <w:autoSpaceDN/>
        <w:adjustRightInd/>
        <w:ind w:right="237"/>
        <w:textAlignment w:val="auto"/>
        <w:rPr>
          <w:b/>
          <w:sz w:val="24"/>
          <w:szCs w:val="24"/>
        </w:rPr>
      </w:pPr>
      <w:bookmarkStart w:id="6" w:name="_GoBack"/>
      <w:bookmarkEnd w:id="6"/>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F9599DB" w14:textId="77777777" w:rsidR="00C446FF" w:rsidRPr="007A04A7" w:rsidRDefault="00C446FF" w:rsidP="00C446FF">
      <w:pPr>
        <w:keepNext/>
        <w:ind w:right="237"/>
        <w:rPr>
          <w:b/>
          <w:sz w:val="24"/>
          <w:szCs w:val="24"/>
        </w:rPr>
      </w:pPr>
      <w:r w:rsidRPr="007A04A7">
        <w:rPr>
          <w:b/>
          <w:sz w:val="24"/>
          <w:szCs w:val="24"/>
        </w:rPr>
        <w:t>Task 1</w:t>
      </w:r>
    </w:p>
    <w:p w14:paraId="041F152C" w14:textId="77777777" w:rsidR="00C446FF" w:rsidRPr="007A04A7" w:rsidRDefault="00C446FF" w:rsidP="00C446FF">
      <w:pPr>
        <w:keepNext/>
        <w:ind w:right="237"/>
        <w:rPr>
          <w:b/>
          <w:sz w:val="24"/>
          <w:szCs w:val="24"/>
        </w:rPr>
      </w:pPr>
    </w:p>
    <w:p w14:paraId="7D5D456E" w14:textId="77777777" w:rsidR="00C446FF" w:rsidRPr="007A04A7" w:rsidRDefault="00C446FF" w:rsidP="00C446FF">
      <w:pPr>
        <w:rPr>
          <w:sz w:val="24"/>
          <w:szCs w:val="24"/>
        </w:rPr>
      </w:pPr>
      <w:r w:rsidRPr="007A04A7">
        <w:rPr>
          <w:sz w:val="24"/>
          <w:szCs w:val="24"/>
        </w:rPr>
        <w:t>Bandura, A. (1986). Social Foundations of Thought and Action: A Social Cognitive Theory. Upper Saddle River, NJ: Prentice Hall.</w:t>
      </w:r>
    </w:p>
    <w:p w14:paraId="7E3D7B67" w14:textId="77777777" w:rsidR="00C446FF" w:rsidRPr="007A04A7" w:rsidRDefault="00C446FF" w:rsidP="00C446FF">
      <w:pPr>
        <w:rPr>
          <w:sz w:val="24"/>
          <w:szCs w:val="24"/>
        </w:rPr>
      </w:pPr>
    </w:p>
    <w:p w14:paraId="17B414BC" w14:textId="77777777" w:rsidR="00C446FF" w:rsidRPr="007A04A7" w:rsidRDefault="00C446FF" w:rsidP="00C446FF">
      <w:pPr>
        <w:rPr>
          <w:sz w:val="24"/>
          <w:szCs w:val="24"/>
        </w:rPr>
      </w:pPr>
      <w:r w:rsidRPr="007A04A7">
        <w:rPr>
          <w:sz w:val="24"/>
          <w:szCs w:val="24"/>
        </w:rPr>
        <w:t>Charman, S. (2018). From crime fighting to public protection: the shaping of police officers’ sense of role. Available: https://www.police-foundation.org.uk/2017/wp-content/uploads/2018/01/perspectives_on_policing_officers_sense_of_role-FINAL.pdf. Last accessed 15th March 2022.</w:t>
      </w:r>
    </w:p>
    <w:p w14:paraId="728C1C94" w14:textId="77777777" w:rsidR="00C446FF" w:rsidRPr="007A04A7" w:rsidRDefault="00C446FF" w:rsidP="00C446FF">
      <w:pPr>
        <w:rPr>
          <w:sz w:val="24"/>
          <w:szCs w:val="24"/>
        </w:rPr>
      </w:pPr>
    </w:p>
    <w:p w14:paraId="04314105" w14:textId="77777777" w:rsidR="00C446FF" w:rsidRPr="007A04A7" w:rsidRDefault="00C446FF" w:rsidP="00C446FF">
      <w:pPr>
        <w:rPr>
          <w:sz w:val="24"/>
          <w:szCs w:val="24"/>
        </w:rPr>
      </w:pPr>
      <w:r w:rsidRPr="007A04A7">
        <w:rPr>
          <w:sz w:val="24"/>
          <w:szCs w:val="24"/>
        </w:rPr>
        <w:t>College of Police (CoP). (2016). Mental capacity. Available: https://www.app.college.police.uk/app-content/mental-health/mental-capacity/. Last accessed 15th March 2022.</w:t>
      </w:r>
    </w:p>
    <w:p w14:paraId="70981BFA" w14:textId="77777777" w:rsidR="00C446FF" w:rsidRPr="007A04A7" w:rsidRDefault="00C446FF" w:rsidP="00C446FF">
      <w:pPr>
        <w:rPr>
          <w:sz w:val="24"/>
          <w:szCs w:val="24"/>
        </w:rPr>
      </w:pPr>
    </w:p>
    <w:p w14:paraId="16764ABF" w14:textId="77777777" w:rsidR="00C446FF" w:rsidRPr="007A04A7" w:rsidRDefault="00C446FF" w:rsidP="00C446FF">
      <w:pPr>
        <w:rPr>
          <w:sz w:val="24"/>
          <w:szCs w:val="24"/>
        </w:rPr>
      </w:pPr>
      <w:r w:rsidRPr="007A04A7">
        <w:rPr>
          <w:sz w:val="24"/>
          <w:szCs w:val="24"/>
        </w:rPr>
        <w:t>College of Police (CoP). (2022a). Policing education qualifications framework (PEQF). Available: https://www.college.police.uk/guidance/policing-education-qualifications-framework-peqf. Last accessed 13th March 2022.</w:t>
      </w:r>
    </w:p>
    <w:p w14:paraId="531E3DDA" w14:textId="77777777" w:rsidR="00C446FF" w:rsidRPr="007A04A7" w:rsidRDefault="00C446FF" w:rsidP="00C446FF">
      <w:pPr>
        <w:rPr>
          <w:sz w:val="24"/>
          <w:szCs w:val="24"/>
        </w:rPr>
      </w:pPr>
    </w:p>
    <w:p w14:paraId="4A37C470" w14:textId="77777777" w:rsidR="00C446FF" w:rsidRPr="007A04A7" w:rsidRDefault="00C446FF" w:rsidP="00C446FF">
      <w:pPr>
        <w:rPr>
          <w:sz w:val="24"/>
          <w:szCs w:val="24"/>
        </w:rPr>
      </w:pPr>
      <w:r w:rsidRPr="007A04A7">
        <w:rPr>
          <w:sz w:val="24"/>
          <w:szCs w:val="24"/>
        </w:rPr>
        <w:t>College of Police (CoP). (2022b). Policing education qualifications framework (PEQF). Available: https://www.college.police.uk/guidance/policing-education-qualifications-framework-peqf. Last accessed 13th March 2022.</w:t>
      </w:r>
    </w:p>
    <w:p w14:paraId="5877DA46" w14:textId="77777777" w:rsidR="00C446FF" w:rsidRPr="007A04A7" w:rsidRDefault="00C446FF" w:rsidP="00C446FF">
      <w:pPr>
        <w:rPr>
          <w:sz w:val="24"/>
          <w:szCs w:val="24"/>
        </w:rPr>
      </w:pPr>
    </w:p>
    <w:p w14:paraId="08FD8441" w14:textId="77777777" w:rsidR="00C446FF" w:rsidRPr="007A04A7" w:rsidRDefault="00C446FF" w:rsidP="00C446FF">
      <w:pPr>
        <w:rPr>
          <w:sz w:val="24"/>
          <w:szCs w:val="24"/>
        </w:rPr>
      </w:pPr>
      <w:r w:rsidRPr="007A04A7">
        <w:rPr>
          <w:sz w:val="24"/>
          <w:szCs w:val="24"/>
        </w:rPr>
        <w:t>College of Policing (CoP). (2015). College of Policing Analysis: Estimating demand on the police service. http://www. college.police.uk/documents/demand_report_21_1_15. Pdf. Last accessed 15</w:t>
      </w:r>
      <w:r w:rsidRPr="007A04A7">
        <w:rPr>
          <w:sz w:val="24"/>
          <w:szCs w:val="24"/>
          <w:vertAlign w:val="superscript"/>
        </w:rPr>
        <w:t>th</w:t>
      </w:r>
      <w:r w:rsidRPr="007A04A7">
        <w:rPr>
          <w:sz w:val="24"/>
          <w:szCs w:val="24"/>
        </w:rPr>
        <w:t xml:space="preserve"> March 2022.</w:t>
      </w:r>
    </w:p>
    <w:p w14:paraId="00C75668" w14:textId="77777777" w:rsidR="00C446FF" w:rsidRPr="007A04A7" w:rsidRDefault="00C446FF" w:rsidP="00C446FF">
      <w:pPr>
        <w:rPr>
          <w:sz w:val="24"/>
          <w:szCs w:val="24"/>
        </w:rPr>
      </w:pPr>
    </w:p>
    <w:p w14:paraId="7A4A8E5F" w14:textId="77777777" w:rsidR="00C446FF" w:rsidRPr="007A04A7" w:rsidRDefault="00C446FF" w:rsidP="00C446FF">
      <w:pPr>
        <w:rPr>
          <w:sz w:val="24"/>
          <w:szCs w:val="24"/>
        </w:rPr>
      </w:pPr>
      <w:r w:rsidRPr="007A04A7">
        <w:rPr>
          <w:sz w:val="24"/>
          <w:szCs w:val="24"/>
        </w:rPr>
        <w:t xml:space="preserve">College of Policing (CoP). (2022c). Police Constable. Available: https://profdev.college.police.uk/professional-profile/police-constable/. Last accessed 13th March 2022. </w:t>
      </w:r>
    </w:p>
    <w:p w14:paraId="1944D45E" w14:textId="77777777" w:rsidR="00C446FF" w:rsidRPr="007A04A7" w:rsidRDefault="00C446FF" w:rsidP="00C446FF">
      <w:pPr>
        <w:rPr>
          <w:sz w:val="24"/>
          <w:szCs w:val="24"/>
        </w:rPr>
      </w:pPr>
    </w:p>
    <w:p w14:paraId="0093D0ED" w14:textId="77777777" w:rsidR="00C446FF" w:rsidRPr="007A04A7" w:rsidRDefault="00C446FF" w:rsidP="00C446FF">
      <w:pPr>
        <w:rPr>
          <w:sz w:val="24"/>
          <w:szCs w:val="24"/>
        </w:rPr>
      </w:pPr>
      <w:r w:rsidRPr="007A04A7">
        <w:rPr>
          <w:sz w:val="24"/>
          <w:szCs w:val="24"/>
        </w:rPr>
        <w:t>HMIC. (2012). Taking time for crime. Available: https://www.justiceinspectorates.gov.uk/hmicfrs/media/taking-time-for-crime.pdf#:~:text=This%20will%20pose%20a%20real%20difficulty%20in%20achieving,was%20consistently%20available%20and%20was%20not%20a. Last accessed 13th March 2022.</w:t>
      </w:r>
    </w:p>
    <w:p w14:paraId="41C2BF1B" w14:textId="77777777" w:rsidR="00C446FF" w:rsidRPr="007A04A7" w:rsidRDefault="00C446FF" w:rsidP="00C446FF">
      <w:pPr>
        <w:rPr>
          <w:sz w:val="24"/>
          <w:szCs w:val="24"/>
        </w:rPr>
      </w:pPr>
    </w:p>
    <w:p w14:paraId="672A52B0" w14:textId="77777777" w:rsidR="00C446FF" w:rsidRPr="007A04A7" w:rsidRDefault="00C446FF" w:rsidP="00C446FF">
      <w:pPr>
        <w:rPr>
          <w:sz w:val="24"/>
          <w:szCs w:val="24"/>
        </w:rPr>
      </w:pPr>
      <w:r w:rsidRPr="007A04A7">
        <w:rPr>
          <w:sz w:val="24"/>
          <w:szCs w:val="24"/>
        </w:rPr>
        <w:t>Johnson, B. (2021). Sir Robert Peel. Available: https://www.historic-uk.com/HistoryUK/HistoryofEngland/Sir-Robert-Peel/. Last accessed 14th March 2022.</w:t>
      </w:r>
    </w:p>
    <w:p w14:paraId="5DB3141C" w14:textId="77777777" w:rsidR="00C446FF" w:rsidRPr="007A04A7" w:rsidRDefault="00C446FF" w:rsidP="00C446FF">
      <w:pPr>
        <w:rPr>
          <w:sz w:val="24"/>
          <w:szCs w:val="24"/>
        </w:rPr>
      </w:pPr>
    </w:p>
    <w:p w14:paraId="3A175EC6" w14:textId="77777777" w:rsidR="00C446FF" w:rsidRPr="007A04A7" w:rsidRDefault="00C446FF" w:rsidP="00C446FF">
      <w:pPr>
        <w:rPr>
          <w:sz w:val="24"/>
          <w:szCs w:val="24"/>
        </w:rPr>
      </w:pPr>
      <w:r w:rsidRPr="007A04A7">
        <w:rPr>
          <w:sz w:val="24"/>
          <w:szCs w:val="24"/>
        </w:rPr>
        <w:lastRenderedPageBreak/>
        <w:t>Kolb, D. A. (1984). Experiential Learning: Experience as the source of learning and development. New Jersey: Prentice Hall.</w:t>
      </w:r>
    </w:p>
    <w:p w14:paraId="2D9B9B49" w14:textId="77777777" w:rsidR="00C446FF" w:rsidRPr="007A04A7" w:rsidRDefault="00C446FF" w:rsidP="00C446FF">
      <w:pPr>
        <w:rPr>
          <w:sz w:val="24"/>
          <w:szCs w:val="24"/>
        </w:rPr>
      </w:pPr>
    </w:p>
    <w:p w14:paraId="45A112B1" w14:textId="77777777" w:rsidR="00C446FF" w:rsidRPr="007A04A7" w:rsidRDefault="00C446FF" w:rsidP="00C446FF">
      <w:pPr>
        <w:rPr>
          <w:sz w:val="24"/>
          <w:szCs w:val="24"/>
        </w:rPr>
      </w:pPr>
      <w:r w:rsidRPr="007A04A7">
        <w:rPr>
          <w:sz w:val="24"/>
          <w:szCs w:val="24"/>
        </w:rPr>
        <w:t>Legislation.gov.uk. (1983). Mental Health Act 1983. Available: https://www.legislation.gov.uk/ukpga/1983/20/section/136. Last accessed 15th March 2022.</w:t>
      </w:r>
    </w:p>
    <w:p w14:paraId="4F56DB9A" w14:textId="77777777" w:rsidR="00C446FF" w:rsidRPr="007A04A7" w:rsidRDefault="00C446FF" w:rsidP="00C446FF">
      <w:pPr>
        <w:rPr>
          <w:sz w:val="24"/>
          <w:szCs w:val="24"/>
        </w:rPr>
      </w:pPr>
    </w:p>
    <w:p w14:paraId="523391D7" w14:textId="77777777" w:rsidR="00C446FF" w:rsidRPr="007A04A7" w:rsidRDefault="00C446FF" w:rsidP="00C446FF">
      <w:pPr>
        <w:rPr>
          <w:sz w:val="24"/>
          <w:szCs w:val="24"/>
        </w:rPr>
      </w:pPr>
      <w:r w:rsidRPr="007A04A7">
        <w:rPr>
          <w:sz w:val="24"/>
          <w:szCs w:val="24"/>
        </w:rPr>
        <w:t>Legislation.gov.uk. (1984). Police and Criminal Evidence Act 1984. Available: https://www.legislation.gov.uk/ukpga/1984/60/section/17. Last accessed 15th March 2022.</w:t>
      </w:r>
    </w:p>
    <w:p w14:paraId="1F6EB85A" w14:textId="77777777" w:rsidR="00C446FF" w:rsidRPr="007A04A7" w:rsidRDefault="00C446FF" w:rsidP="00C446FF">
      <w:pPr>
        <w:rPr>
          <w:sz w:val="24"/>
          <w:szCs w:val="24"/>
        </w:rPr>
      </w:pPr>
    </w:p>
    <w:p w14:paraId="75A326F7" w14:textId="77777777" w:rsidR="00C446FF" w:rsidRPr="007A04A7" w:rsidRDefault="00C446FF" w:rsidP="00C446FF">
      <w:pPr>
        <w:rPr>
          <w:sz w:val="24"/>
          <w:szCs w:val="24"/>
        </w:rPr>
      </w:pPr>
      <w:r w:rsidRPr="007A04A7">
        <w:rPr>
          <w:sz w:val="24"/>
          <w:szCs w:val="24"/>
        </w:rPr>
        <w:t>Luenendonk, M. (2019). Complete Insight Behind the Negative Outlook of Work-Life Balance. Available: https://www.cleverism.com/negative-outlook-of-work-life-balance/#:~:text=Here%20are%20some%20consequences%20resulting%20from%20a%20poor,cause%20overwhelming%20levels%20of%20fatigue%20to%20build%20up. Last accessed 13th March 2022.</w:t>
      </w:r>
    </w:p>
    <w:p w14:paraId="0F1ABC82" w14:textId="77777777" w:rsidR="00C446FF" w:rsidRPr="007A04A7" w:rsidRDefault="00C446FF" w:rsidP="00C446FF">
      <w:pPr>
        <w:rPr>
          <w:sz w:val="24"/>
          <w:szCs w:val="24"/>
        </w:rPr>
      </w:pPr>
    </w:p>
    <w:p w14:paraId="0FBE7490" w14:textId="77777777" w:rsidR="00C446FF" w:rsidRPr="007A04A7" w:rsidRDefault="00C446FF" w:rsidP="00C446FF">
      <w:pPr>
        <w:rPr>
          <w:sz w:val="24"/>
          <w:szCs w:val="24"/>
        </w:rPr>
      </w:pPr>
      <w:r w:rsidRPr="007A04A7">
        <w:rPr>
          <w:sz w:val="24"/>
          <w:szCs w:val="24"/>
        </w:rPr>
        <w:t>Marg. (2016). How Important Is Self-Confidence In The Workplace?. Available: https://margonline.com/important-self-confidence-workplace/#:~:text=1%20Self-confidence%20reduces%20fear%20of%20taking%20up%20responsibilities.,helps%20build%20better%20professional%20bonds%20in%20the. Last accessed 18th March 2022.</w:t>
      </w:r>
    </w:p>
    <w:p w14:paraId="188A67AB" w14:textId="77777777" w:rsidR="00C446FF" w:rsidRPr="007A04A7" w:rsidRDefault="00C446FF" w:rsidP="00C446FF">
      <w:pPr>
        <w:rPr>
          <w:sz w:val="24"/>
          <w:szCs w:val="24"/>
        </w:rPr>
      </w:pPr>
    </w:p>
    <w:p w14:paraId="10B7DD2C" w14:textId="77777777" w:rsidR="00C446FF" w:rsidRPr="007A04A7" w:rsidRDefault="00C446FF" w:rsidP="00C446FF">
      <w:pPr>
        <w:rPr>
          <w:sz w:val="24"/>
          <w:szCs w:val="24"/>
        </w:rPr>
      </w:pPr>
      <w:r w:rsidRPr="007A04A7">
        <w:rPr>
          <w:sz w:val="24"/>
          <w:szCs w:val="24"/>
        </w:rPr>
        <w:t>NPCC. (2016a). Policing Vision 2025. Available: https://www.npcc.police.uk/documents/Policing%20Vision.pdf. Last accessed 13th March 2022.</w:t>
      </w:r>
    </w:p>
    <w:p w14:paraId="78AC907C" w14:textId="77777777" w:rsidR="00C446FF" w:rsidRPr="007A04A7" w:rsidRDefault="00C446FF" w:rsidP="00C446FF">
      <w:pPr>
        <w:rPr>
          <w:sz w:val="24"/>
          <w:szCs w:val="24"/>
        </w:rPr>
      </w:pPr>
    </w:p>
    <w:p w14:paraId="0F2FEB66" w14:textId="77777777" w:rsidR="00C446FF" w:rsidRPr="007A04A7" w:rsidRDefault="00C446FF" w:rsidP="00C446FF">
      <w:pPr>
        <w:rPr>
          <w:sz w:val="24"/>
          <w:szCs w:val="24"/>
        </w:rPr>
      </w:pPr>
      <w:r w:rsidRPr="007A04A7">
        <w:rPr>
          <w:sz w:val="24"/>
          <w:szCs w:val="24"/>
        </w:rPr>
        <w:t>NPCC. (2016b). Policing Vision 2025. Available: https://www.npcc.police.uk/documents/Policing%20Vision.pdf. Last accessed 13th March 2022.</w:t>
      </w:r>
    </w:p>
    <w:p w14:paraId="3C664F65" w14:textId="77777777" w:rsidR="00C446FF" w:rsidRPr="007A04A7" w:rsidRDefault="00C446FF" w:rsidP="00C446FF">
      <w:pPr>
        <w:rPr>
          <w:sz w:val="24"/>
          <w:szCs w:val="24"/>
        </w:rPr>
      </w:pPr>
    </w:p>
    <w:p w14:paraId="3C009708" w14:textId="77777777" w:rsidR="00C446FF" w:rsidRPr="007A04A7" w:rsidRDefault="00C446FF" w:rsidP="00C446FF">
      <w:pPr>
        <w:rPr>
          <w:sz w:val="24"/>
          <w:szCs w:val="24"/>
        </w:rPr>
      </w:pPr>
      <w:r w:rsidRPr="007A04A7">
        <w:rPr>
          <w:sz w:val="24"/>
          <w:szCs w:val="24"/>
        </w:rPr>
        <w:t>Patton, J. (2020). The Many Definitions of Leadership. Available: https://www.forbes.com/sites/forbesbusinesscouncil/2020/10/12/the-many-definitions-of-leadership/?sh=708fe5d152ce. Last accessed 18th March 2022.</w:t>
      </w:r>
    </w:p>
    <w:p w14:paraId="7DAED05D" w14:textId="77777777" w:rsidR="00C446FF" w:rsidRPr="007A04A7" w:rsidRDefault="00C446FF" w:rsidP="00C446FF">
      <w:pPr>
        <w:rPr>
          <w:sz w:val="24"/>
          <w:szCs w:val="24"/>
        </w:rPr>
      </w:pPr>
    </w:p>
    <w:p w14:paraId="367C8469" w14:textId="77777777" w:rsidR="00C446FF" w:rsidRPr="007A04A7" w:rsidRDefault="00C446FF" w:rsidP="00C446FF">
      <w:pPr>
        <w:rPr>
          <w:sz w:val="24"/>
          <w:szCs w:val="24"/>
        </w:rPr>
      </w:pPr>
      <w:r w:rsidRPr="007A04A7">
        <w:rPr>
          <w:sz w:val="24"/>
          <w:szCs w:val="24"/>
        </w:rPr>
        <w:t>Polfed. (2022). College of Policing. Available at: Police Federation (Polfed): https://www.polfed.org/our-work/professional-development/college-of-policing/ Last accessed 14</w:t>
      </w:r>
      <w:r w:rsidRPr="007A04A7">
        <w:rPr>
          <w:sz w:val="24"/>
          <w:szCs w:val="24"/>
          <w:vertAlign w:val="superscript"/>
        </w:rPr>
        <w:t>th</w:t>
      </w:r>
      <w:r w:rsidRPr="007A04A7">
        <w:rPr>
          <w:sz w:val="24"/>
          <w:szCs w:val="24"/>
        </w:rPr>
        <w:t xml:space="preserve"> March 2022.</w:t>
      </w:r>
    </w:p>
    <w:p w14:paraId="61F0771A" w14:textId="77777777" w:rsidR="00C446FF" w:rsidRPr="007A04A7" w:rsidRDefault="00C446FF" w:rsidP="00C446FF">
      <w:pPr>
        <w:rPr>
          <w:sz w:val="24"/>
          <w:szCs w:val="24"/>
        </w:rPr>
      </w:pPr>
    </w:p>
    <w:p w14:paraId="6115FACF" w14:textId="77777777" w:rsidR="00C446FF" w:rsidRPr="007A04A7" w:rsidRDefault="00C446FF" w:rsidP="00C446FF">
      <w:pPr>
        <w:rPr>
          <w:sz w:val="24"/>
          <w:szCs w:val="24"/>
        </w:rPr>
      </w:pPr>
      <w:r w:rsidRPr="007A04A7">
        <w:rPr>
          <w:sz w:val="24"/>
          <w:szCs w:val="24"/>
        </w:rPr>
        <w:t>Shohel, M. C. et al., (2020), 'Police Education in the United Kingdom: Challenges and Future Directions', in M. Nugmanova et al. (eds.), Education, Human Rights and Peace in Sustainable Development, IntechOpen, London.</w:t>
      </w:r>
    </w:p>
    <w:p w14:paraId="7B849456" w14:textId="77777777" w:rsidR="00C446FF" w:rsidRPr="007A04A7" w:rsidRDefault="00C446FF" w:rsidP="00C446FF">
      <w:pPr>
        <w:keepNext/>
        <w:ind w:right="237"/>
        <w:rPr>
          <w:b/>
          <w:sz w:val="24"/>
          <w:szCs w:val="24"/>
        </w:rPr>
      </w:pPr>
    </w:p>
    <w:p w14:paraId="26D85D13" w14:textId="24DE6863" w:rsidR="00E0001F" w:rsidRPr="007A04A7" w:rsidRDefault="00C446FF" w:rsidP="00C446FF">
      <w:pPr>
        <w:keepNext/>
        <w:ind w:right="237"/>
        <w:rPr>
          <w:b/>
          <w:sz w:val="24"/>
          <w:szCs w:val="24"/>
        </w:rPr>
      </w:pPr>
      <w:r w:rsidRPr="007A04A7">
        <w:rPr>
          <w:b/>
          <w:sz w:val="24"/>
          <w:szCs w:val="24"/>
        </w:rPr>
        <w:t>Task 2</w:t>
      </w:r>
    </w:p>
    <w:p w14:paraId="03575737" w14:textId="77777777" w:rsidR="00E0001F" w:rsidRPr="007A04A7" w:rsidRDefault="00E0001F" w:rsidP="00C446FF">
      <w:pPr>
        <w:keepNext/>
        <w:ind w:right="237"/>
        <w:rPr>
          <w:b/>
          <w:sz w:val="24"/>
          <w:szCs w:val="24"/>
        </w:rPr>
      </w:pPr>
    </w:p>
    <w:p w14:paraId="05376F16" w14:textId="77777777" w:rsidR="00E0001F" w:rsidRPr="007A04A7" w:rsidRDefault="00E0001F" w:rsidP="00E0001F">
      <w:pPr>
        <w:spacing w:after="160" w:line="259" w:lineRule="auto"/>
        <w:rPr>
          <w:sz w:val="24"/>
          <w:szCs w:val="24"/>
        </w:rPr>
      </w:pPr>
      <w:r w:rsidRPr="007A04A7">
        <w:rPr>
          <w:sz w:val="24"/>
          <w:szCs w:val="24"/>
        </w:rPr>
        <w:t>Association of Chief Police Officers (ACPO). (2013a). Guidelines on the safe use of the internet and social media by MDP officers. Available: https://assets.publishing.service.gov.uk/government/uploads/system/uploads/attach</w:t>
      </w:r>
      <w:r w:rsidRPr="007A04A7">
        <w:rPr>
          <w:sz w:val="24"/>
          <w:szCs w:val="24"/>
        </w:rPr>
        <w:lastRenderedPageBreak/>
        <w:t>ment_data/file/329509/Guidelines-socialmedia-v1-jan13.pdf. Last accessed 10th March 2022.</w:t>
      </w:r>
    </w:p>
    <w:p w14:paraId="3AAD53E4" w14:textId="77777777" w:rsidR="00E0001F" w:rsidRPr="007A04A7" w:rsidRDefault="00E0001F" w:rsidP="00E0001F">
      <w:pPr>
        <w:rPr>
          <w:sz w:val="24"/>
          <w:szCs w:val="24"/>
        </w:rPr>
      </w:pPr>
      <w:r w:rsidRPr="007A04A7">
        <w:rPr>
          <w:sz w:val="24"/>
          <w:szCs w:val="24"/>
        </w:rPr>
        <w:t>Association of Chief Police Officers (ACPO). (2013b). Guidelines on the safe use of the internet and social media by MDP officers. Available: https://assets.publishing.service.gov.uk/government/uploads/system/uploads/attachment_data/file/329509/Guidelines-socialmedia-v1-jan13.pdf. Last accessed 10th March 2022.</w:t>
      </w:r>
    </w:p>
    <w:p w14:paraId="267834CF" w14:textId="77777777" w:rsidR="00E0001F" w:rsidRPr="007A04A7" w:rsidRDefault="00E0001F" w:rsidP="00E0001F">
      <w:pPr>
        <w:rPr>
          <w:sz w:val="24"/>
          <w:szCs w:val="24"/>
        </w:rPr>
      </w:pPr>
    </w:p>
    <w:p w14:paraId="6C8EC103" w14:textId="77777777" w:rsidR="00E0001F" w:rsidRPr="007A04A7" w:rsidRDefault="00E0001F" w:rsidP="00E0001F">
      <w:pPr>
        <w:rPr>
          <w:sz w:val="24"/>
          <w:szCs w:val="24"/>
        </w:rPr>
      </w:pPr>
      <w:r w:rsidRPr="007A04A7">
        <w:rPr>
          <w:sz w:val="24"/>
          <w:szCs w:val="24"/>
        </w:rPr>
        <w:t>Badman, S. (2019). Police Forces Using Social Media Successfully. Available: https://socialb.co.uk/blog/police-forces-using-social-media-successfully/#:~:text=Police%20forces%20have%20been%20keen%20to%20exploit%20social,your%20community%20for%20witness%20appeals%20and%20eviden. Last accessed 1st March 2022.</w:t>
      </w:r>
    </w:p>
    <w:p w14:paraId="3B8F8BCC" w14:textId="77777777" w:rsidR="00E0001F" w:rsidRPr="007A04A7" w:rsidRDefault="00E0001F" w:rsidP="00E0001F">
      <w:pPr>
        <w:rPr>
          <w:sz w:val="24"/>
          <w:szCs w:val="24"/>
        </w:rPr>
      </w:pPr>
    </w:p>
    <w:p w14:paraId="0CF2E6C1" w14:textId="77777777" w:rsidR="00E0001F" w:rsidRPr="007A04A7" w:rsidRDefault="00E0001F" w:rsidP="00E0001F">
      <w:pPr>
        <w:rPr>
          <w:sz w:val="24"/>
          <w:szCs w:val="24"/>
        </w:rPr>
      </w:pPr>
      <w:r w:rsidRPr="007A04A7">
        <w:rPr>
          <w:sz w:val="24"/>
          <w:szCs w:val="24"/>
        </w:rPr>
        <w:t xml:space="preserve">College of Police. (2013). Engagement and Communication. Available: https://www.app.college.police.uk/app-content/engagement-and-communication/communications/. Last accessed 10th March 2022. </w:t>
      </w:r>
    </w:p>
    <w:p w14:paraId="5D8B4531" w14:textId="77777777" w:rsidR="00E0001F" w:rsidRPr="007A04A7" w:rsidRDefault="00E0001F" w:rsidP="00E0001F">
      <w:pPr>
        <w:rPr>
          <w:sz w:val="24"/>
          <w:szCs w:val="24"/>
        </w:rPr>
      </w:pPr>
    </w:p>
    <w:p w14:paraId="42EA42CA" w14:textId="77777777" w:rsidR="00E0001F" w:rsidRPr="007A04A7" w:rsidRDefault="00E0001F" w:rsidP="00E0001F">
      <w:pPr>
        <w:rPr>
          <w:sz w:val="24"/>
          <w:szCs w:val="24"/>
        </w:rPr>
      </w:pPr>
      <w:r w:rsidRPr="007A04A7">
        <w:rPr>
          <w:sz w:val="24"/>
          <w:szCs w:val="24"/>
        </w:rPr>
        <w:t>Dollarhide, M &amp; Drury A. (2021). Social Media. Available: https://www.investopedia.com/terms/s/social-media.asp. Last accessed 1st March 2022.</w:t>
      </w:r>
    </w:p>
    <w:p w14:paraId="30111EFE" w14:textId="77777777" w:rsidR="00E0001F" w:rsidRPr="007A04A7" w:rsidRDefault="00E0001F" w:rsidP="00E0001F">
      <w:pPr>
        <w:rPr>
          <w:sz w:val="24"/>
          <w:szCs w:val="24"/>
        </w:rPr>
      </w:pPr>
    </w:p>
    <w:p w14:paraId="1BDEC76C" w14:textId="77777777" w:rsidR="00E0001F" w:rsidRPr="007A04A7" w:rsidRDefault="00E0001F" w:rsidP="00E0001F">
      <w:pPr>
        <w:rPr>
          <w:sz w:val="24"/>
          <w:szCs w:val="24"/>
        </w:rPr>
      </w:pPr>
      <w:r w:rsidRPr="007A04A7">
        <w:rPr>
          <w:sz w:val="24"/>
          <w:szCs w:val="24"/>
        </w:rPr>
        <w:t>Driscoll, J. (ed.) (2007) Practicing Clinical Supervision: A Reflective Approach for Healthcare Professionals. Edinburgh: Elsevier.</w:t>
      </w:r>
    </w:p>
    <w:p w14:paraId="4C954935" w14:textId="77777777" w:rsidR="00E0001F" w:rsidRPr="007A04A7" w:rsidRDefault="00E0001F" w:rsidP="00E0001F">
      <w:pPr>
        <w:rPr>
          <w:sz w:val="24"/>
          <w:szCs w:val="24"/>
        </w:rPr>
      </w:pPr>
    </w:p>
    <w:p w14:paraId="16266154" w14:textId="77777777" w:rsidR="00E0001F" w:rsidRPr="007A04A7" w:rsidRDefault="00E0001F" w:rsidP="00E0001F">
      <w:pPr>
        <w:rPr>
          <w:sz w:val="24"/>
          <w:szCs w:val="24"/>
        </w:rPr>
      </w:pPr>
      <w:r w:rsidRPr="007A04A7">
        <w:rPr>
          <w:sz w:val="24"/>
          <w:szCs w:val="24"/>
        </w:rPr>
        <w:t>International Association of Chiefs of Police (IACP) (2010), “IACP social media survey”, IACP, available at: www.iacpsocialmedia.org/wp-content/uploads/2017/01/Survey-Results-Document.pdf. Last accessed 19th March 2022.</w:t>
      </w:r>
    </w:p>
    <w:p w14:paraId="59709CA5" w14:textId="77777777" w:rsidR="00E0001F" w:rsidRPr="007A04A7" w:rsidRDefault="00E0001F" w:rsidP="00E0001F">
      <w:pPr>
        <w:rPr>
          <w:sz w:val="24"/>
          <w:szCs w:val="24"/>
        </w:rPr>
      </w:pPr>
    </w:p>
    <w:p w14:paraId="50364A92" w14:textId="77777777" w:rsidR="00E0001F" w:rsidRPr="007A04A7" w:rsidRDefault="00E0001F" w:rsidP="00E0001F">
      <w:pPr>
        <w:rPr>
          <w:sz w:val="24"/>
          <w:szCs w:val="24"/>
        </w:rPr>
      </w:pPr>
      <w:r w:rsidRPr="007A04A7">
        <w:rPr>
          <w:sz w:val="24"/>
          <w:szCs w:val="24"/>
        </w:rPr>
        <w:t>International Association of Chiefs of Police (IACP) (2015), “IACP social media survey”, IACP, available at: www.iacpsocialmedia.org/Portals/1/documents/FULL%202015%20Social%20Media%20Survey%20Results.pdf. Last accessed 19th March 2022.</w:t>
      </w:r>
    </w:p>
    <w:p w14:paraId="4DD79AB4" w14:textId="77777777" w:rsidR="00E0001F" w:rsidRPr="007A04A7" w:rsidRDefault="00E0001F" w:rsidP="00E0001F">
      <w:pPr>
        <w:rPr>
          <w:sz w:val="24"/>
          <w:szCs w:val="24"/>
        </w:rPr>
      </w:pPr>
    </w:p>
    <w:p w14:paraId="6356D929" w14:textId="77777777" w:rsidR="00E0001F" w:rsidRPr="007A04A7" w:rsidRDefault="00E0001F" w:rsidP="00E0001F">
      <w:pPr>
        <w:rPr>
          <w:sz w:val="24"/>
          <w:szCs w:val="24"/>
        </w:rPr>
      </w:pPr>
      <w:r w:rsidRPr="007A04A7">
        <w:rPr>
          <w:sz w:val="24"/>
          <w:szCs w:val="24"/>
        </w:rPr>
        <w:t>Independent Office for Police Conduct (IOPC). (2021). IOPC warns officers about inappropriate social media use. Available: https://policeconduct.gov.uk/news/iopc-warns-officers-about-inappropriate-social-media-use. Last accessed 12th March 2022.</w:t>
      </w:r>
    </w:p>
    <w:p w14:paraId="15D5D7B5" w14:textId="77777777" w:rsidR="00E0001F" w:rsidRPr="007A04A7" w:rsidRDefault="00E0001F" w:rsidP="00E0001F">
      <w:pPr>
        <w:rPr>
          <w:sz w:val="24"/>
          <w:szCs w:val="24"/>
        </w:rPr>
      </w:pPr>
    </w:p>
    <w:p w14:paraId="47C0FE1D" w14:textId="77777777" w:rsidR="00E0001F" w:rsidRPr="007A04A7" w:rsidRDefault="00E0001F" w:rsidP="00E0001F">
      <w:pPr>
        <w:rPr>
          <w:sz w:val="24"/>
          <w:szCs w:val="24"/>
        </w:rPr>
      </w:pPr>
      <w:r w:rsidRPr="007A04A7">
        <w:rPr>
          <w:sz w:val="24"/>
          <w:szCs w:val="24"/>
        </w:rPr>
        <w:t>Lockwood, M. (2021). IOPC warns officers about inappropriate social media use. Available: https://policeconduct.gov.uk/news/iopc-warns-officers-about-inappropriate-social-media-use. Last accessed 11th March 2022.</w:t>
      </w:r>
    </w:p>
    <w:p w14:paraId="51E183B0" w14:textId="77777777" w:rsidR="00E0001F" w:rsidRPr="007A04A7" w:rsidRDefault="00E0001F" w:rsidP="00E0001F">
      <w:pPr>
        <w:rPr>
          <w:sz w:val="24"/>
          <w:szCs w:val="24"/>
        </w:rPr>
      </w:pPr>
    </w:p>
    <w:p w14:paraId="5385D905" w14:textId="77777777" w:rsidR="00E0001F" w:rsidRPr="007A04A7" w:rsidRDefault="00E0001F" w:rsidP="00E0001F">
      <w:pPr>
        <w:rPr>
          <w:sz w:val="24"/>
          <w:szCs w:val="24"/>
        </w:rPr>
      </w:pPr>
      <w:r w:rsidRPr="007A04A7">
        <w:rPr>
          <w:sz w:val="24"/>
          <w:szCs w:val="24"/>
        </w:rPr>
        <w:t>Myhill, A. (2006) Community Engagement in Policing: Lessons from the literature. London: Home Office</w:t>
      </w:r>
    </w:p>
    <w:p w14:paraId="50E365BD" w14:textId="77777777" w:rsidR="00E0001F" w:rsidRPr="007A04A7" w:rsidRDefault="00E0001F" w:rsidP="00E0001F">
      <w:pPr>
        <w:rPr>
          <w:sz w:val="24"/>
          <w:szCs w:val="24"/>
        </w:rPr>
      </w:pPr>
    </w:p>
    <w:p w14:paraId="3EC2E418" w14:textId="77777777" w:rsidR="00E0001F" w:rsidRPr="007A04A7" w:rsidRDefault="00E0001F" w:rsidP="00E0001F">
      <w:pPr>
        <w:rPr>
          <w:sz w:val="24"/>
          <w:szCs w:val="24"/>
        </w:rPr>
      </w:pPr>
      <w:r w:rsidRPr="007A04A7">
        <w:rPr>
          <w:sz w:val="24"/>
          <w:szCs w:val="24"/>
        </w:rPr>
        <w:lastRenderedPageBreak/>
        <w:t>National Police Improvement Agency (NPIA). (2010a). Engage: Digital and Social Media Engagement for the Police Service. Available: http://connectedcops.net/wp-content/uploads/2010/04/engage.pdf. Last accessed 19th March 2022.</w:t>
      </w:r>
    </w:p>
    <w:p w14:paraId="55B53DCA" w14:textId="77777777" w:rsidR="00E0001F" w:rsidRPr="007A04A7" w:rsidRDefault="00E0001F" w:rsidP="00E0001F">
      <w:pPr>
        <w:rPr>
          <w:sz w:val="24"/>
          <w:szCs w:val="24"/>
        </w:rPr>
      </w:pPr>
    </w:p>
    <w:p w14:paraId="25105CC1" w14:textId="77777777" w:rsidR="00E0001F" w:rsidRPr="007A04A7" w:rsidRDefault="00E0001F" w:rsidP="00E0001F">
      <w:pPr>
        <w:rPr>
          <w:sz w:val="24"/>
          <w:szCs w:val="24"/>
        </w:rPr>
      </w:pPr>
      <w:r w:rsidRPr="007A04A7">
        <w:rPr>
          <w:sz w:val="24"/>
          <w:szCs w:val="24"/>
        </w:rPr>
        <w:t>National Police Improvement Agency (NPIA). (2010b). Engage: Digital and Social Media Engagement for the Police Service. Available: http://connectedcops.net/wp-content/uploads/2010/04/engage.pdf. Last accessed 19th March 2022.</w:t>
      </w:r>
    </w:p>
    <w:p w14:paraId="7FC320F1" w14:textId="77777777" w:rsidR="00E0001F" w:rsidRPr="007A04A7" w:rsidRDefault="00E0001F" w:rsidP="00E0001F">
      <w:pPr>
        <w:rPr>
          <w:sz w:val="24"/>
          <w:szCs w:val="24"/>
        </w:rPr>
      </w:pPr>
    </w:p>
    <w:p w14:paraId="7BD3ACAB" w14:textId="77777777" w:rsidR="00E0001F" w:rsidRPr="007A04A7" w:rsidRDefault="00E0001F" w:rsidP="00E0001F">
      <w:pPr>
        <w:rPr>
          <w:sz w:val="24"/>
          <w:szCs w:val="24"/>
        </w:rPr>
      </w:pPr>
      <w:r w:rsidRPr="007A04A7">
        <w:rPr>
          <w:sz w:val="24"/>
          <w:szCs w:val="24"/>
        </w:rPr>
        <w:t>National Police Improvement Agency (NPIA). (2010c). Engage: Digital and Social Media Engagement for the Police Service. Available: http://connectedcops.net/wp-content/uploads/2010/04/engage.pdf. Last accessed 19th March 2022.</w:t>
      </w:r>
    </w:p>
    <w:p w14:paraId="0294045A" w14:textId="77777777" w:rsidR="00E0001F" w:rsidRPr="007A04A7" w:rsidRDefault="00E0001F" w:rsidP="00E0001F">
      <w:pPr>
        <w:rPr>
          <w:sz w:val="24"/>
          <w:szCs w:val="24"/>
        </w:rPr>
      </w:pPr>
    </w:p>
    <w:p w14:paraId="0377974A" w14:textId="77777777" w:rsidR="00E0001F" w:rsidRPr="007A04A7" w:rsidRDefault="00E0001F" w:rsidP="00E0001F">
      <w:pPr>
        <w:rPr>
          <w:sz w:val="24"/>
          <w:szCs w:val="24"/>
        </w:rPr>
      </w:pPr>
      <w:r w:rsidRPr="007A04A7">
        <w:rPr>
          <w:sz w:val="24"/>
          <w:szCs w:val="24"/>
        </w:rPr>
        <w:t>Oberlo. (2022). How many people use social media in 2022. Available: https://www.oberlo.co.uk/statistics/how-many-people-use-social-media. Last accessed 1st March 2022.</w:t>
      </w:r>
    </w:p>
    <w:p w14:paraId="1DF393E8" w14:textId="77777777" w:rsidR="00E0001F" w:rsidRPr="007A04A7" w:rsidRDefault="00E0001F" w:rsidP="00E0001F">
      <w:pPr>
        <w:rPr>
          <w:sz w:val="24"/>
          <w:szCs w:val="24"/>
        </w:rPr>
      </w:pPr>
    </w:p>
    <w:p w14:paraId="247DE139" w14:textId="77777777" w:rsidR="00E0001F" w:rsidRPr="007A04A7" w:rsidRDefault="00E0001F" w:rsidP="00E0001F">
      <w:pPr>
        <w:rPr>
          <w:sz w:val="24"/>
          <w:szCs w:val="24"/>
        </w:rPr>
      </w:pPr>
      <w:r w:rsidRPr="007A04A7">
        <w:rPr>
          <w:sz w:val="24"/>
          <w:szCs w:val="24"/>
        </w:rPr>
        <w:t>Police Foundation. (2014a). Police use of social media. Available: https://www.police-foundation.org.uk/2017/wp-content/uploads/2017/08/Social_media_briefing_FINAL.pdf. Last accessed 1st March 2022.</w:t>
      </w:r>
    </w:p>
    <w:p w14:paraId="0C3609E9" w14:textId="77777777" w:rsidR="00E0001F" w:rsidRPr="007A04A7" w:rsidRDefault="00E0001F" w:rsidP="00E0001F">
      <w:pPr>
        <w:rPr>
          <w:sz w:val="24"/>
          <w:szCs w:val="24"/>
        </w:rPr>
      </w:pPr>
    </w:p>
    <w:p w14:paraId="1026E256" w14:textId="77777777" w:rsidR="00E0001F" w:rsidRPr="007A04A7" w:rsidRDefault="00E0001F" w:rsidP="00E0001F">
      <w:pPr>
        <w:rPr>
          <w:sz w:val="24"/>
          <w:szCs w:val="24"/>
        </w:rPr>
      </w:pPr>
      <w:r w:rsidRPr="007A04A7">
        <w:rPr>
          <w:sz w:val="24"/>
          <w:szCs w:val="24"/>
        </w:rPr>
        <w:t>Police Foundation. (2014b). Police use of social media. Available: https://www.police-foundation.org.uk/2017/wp-content/uploads/2017/08/Social_media_briefing_FINAL.pdf. Last accessed 10th March 2022.</w:t>
      </w:r>
    </w:p>
    <w:p w14:paraId="3EC5BF4B" w14:textId="77777777" w:rsidR="00E0001F" w:rsidRPr="007A04A7" w:rsidRDefault="00E0001F" w:rsidP="00E0001F">
      <w:pPr>
        <w:rPr>
          <w:sz w:val="24"/>
          <w:szCs w:val="24"/>
        </w:rPr>
      </w:pPr>
    </w:p>
    <w:p w14:paraId="43486B5D" w14:textId="77777777" w:rsidR="00E0001F" w:rsidRPr="00E0001F" w:rsidRDefault="00E0001F" w:rsidP="00E0001F">
      <w:pPr>
        <w:rPr>
          <w:sz w:val="24"/>
          <w:szCs w:val="24"/>
        </w:rPr>
      </w:pPr>
      <w:r w:rsidRPr="007A04A7">
        <w:rPr>
          <w:sz w:val="24"/>
          <w:szCs w:val="24"/>
        </w:rPr>
        <w:t>Police Foundation. (2014c). Police use of social media. Available: https://www.police-foundation.org.uk/2017/wp-content/uploads/2017/08/Social_media_briefing_FINAL.pdf. Last accessed 10th March 2022.</w:t>
      </w:r>
    </w:p>
    <w:p w14:paraId="1C42618F" w14:textId="77777777" w:rsidR="00E0001F" w:rsidRDefault="00E0001F" w:rsidP="00C446FF">
      <w:pPr>
        <w:keepNext/>
        <w:ind w:right="237"/>
        <w:rPr>
          <w:b/>
          <w:sz w:val="24"/>
          <w:szCs w:val="24"/>
        </w:rPr>
      </w:pPr>
    </w:p>
    <w:p w14:paraId="2CBC5AA8" w14:textId="77777777" w:rsidR="0069659B" w:rsidRDefault="00E0001F" w:rsidP="00C446FF">
      <w:pPr>
        <w:keepNext/>
        <w:ind w:right="237"/>
        <w:rPr>
          <w:b/>
          <w:sz w:val="24"/>
          <w:szCs w:val="24"/>
        </w:rPr>
      </w:pPr>
      <w:r>
        <w:rPr>
          <w:b/>
          <w:sz w:val="24"/>
          <w:szCs w:val="24"/>
        </w:rPr>
        <w:t>Task 3</w:t>
      </w:r>
    </w:p>
    <w:p w14:paraId="318E739E" w14:textId="77777777" w:rsidR="0069659B" w:rsidRDefault="0069659B" w:rsidP="00C446FF">
      <w:pPr>
        <w:keepNext/>
        <w:ind w:right="237"/>
        <w:rPr>
          <w:b/>
          <w:sz w:val="24"/>
          <w:szCs w:val="24"/>
        </w:rPr>
      </w:pPr>
    </w:p>
    <w:p w14:paraId="3BA76CEF" w14:textId="77777777" w:rsidR="00FD78FD" w:rsidRDefault="00FD78FD" w:rsidP="00FD78FD">
      <w:pPr>
        <w:rPr>
          <w:sz w:val="24"/>
        </w:rPr>
      </w:pPr>
      <w:r w:rsidRPr="00C143B4">
        <w:rPr>
          <w:sz w:val="24"/>
        </w:rPr>
        <w:t xml:space="preserve">Bergner, L. (1997). </w:t>
      </w:r>
      <w:r w:rsidRPr="00346E54">
        <w:rPr>
          <w:sz w:val="24"/>
        </w:rPr>
        <w:t>Building teamwork among officers. Law enforcement trainer, p10-12.</w:t>
      </w:r>
    </w:p>
    <w:p w14:paraId="210AE23F" w14:textId="77777777" w:rsidR="00FD78FD" w:rsidRDefault="00FD78FD" w:rsidP="00FD78FD">
      <w:pPr>
        <w:rPr>
          <w:sz w:val="24"/>
        </w:rPr>
      </w:pPr>
    </w:p>
    <w:p w14:paraId="39964110" w14:textId="77777777" w:rsidR="00FD78FD" w:rsidRDefault="00FD78FD" w:rsidP="00FD78FD">
      <w:pPr>
        <w:rPr>
          <w:rFonts w:eastAsiaTheme="minorHAnsi"/>
          <w:sz w:val="24"/>
        </w:rPr>
      </w:pPr>
      <w:r>
        <w:rPr>
          <w:rFonts w:eastAsiaTheme="minorHAnsi"/>
          <w:sz w:val="24"/>
        </w:rPr>
        <w:t>College of Police (Co</w:t>
      </w:r>
      <w:r w:rsidRPr="002B581D">
        <w:rPr>
          <w:rFonts w:eastAsiaTheme="minorHAnsi"/>
          <w:sz w:val="24"/>
        </w:rPr>
        <w:t>P</w:t>
      </w:r>
      <w:r>
        <w:rPr>
          <w:rFonts w:eastAsiaTheme="minorHAnsi"/>
          <w:sz w:val="24"/>
        </w:rPr>
        <w:t>)</w:t>
      </w:r>
      <w:r w:rsidRPr="002B581D">
        <w:rPr>
          <w:rFonts w:eastAsiaTheme="minorHAnsi"/>
          <w:sz w:val="24"/>
        </w:rPr>
        <w:t>. (2019</w:t>
      </w:r>
      <w:r>
        <w:rPr>
          <w:rFonts w:eastAsiaTheme="minorHAnsi"/>
          <w:sz w:val="24"/>
        </w:rPr>
        <w:t>a</w:t>
      </w:r>
      <w:r w:rsidRPr="002B581D">
        <w:rPr>
          <w:rFonts w:eastAsiaTheme="minorHAnsi"/>
          <w:sz w:val="24"/>
        </w:rPr>
        <w:t>). Leadership for everyone toolkit. Available at: College of Policin</w:t>
      </w:r>
      <w:r>
        <w:rPr>
          <w:rFonts w:eastAsiaTheme="minorHAnsi"/>
          <w:sz w:val="24"/>
        </w:rPr>
        <w:t>g</w:t>
      </w:r>
    </w:p>
    <w:p w14:paraId="544AC2CD" w14:textId="77777777" w:rsidR="00FD78FD" w:rsidRDefault="00FD78FD" w:rsidP="00FD78FD">
      <w:pPr>
        <w:rPr>
          <w:rFonts w:eastAsiaTheme="minorHAnsi"/>
          <w:sz w:val="24"/>
        </w:rPr>
      </w:pPr>
      <w:r>
        <w:rPr>
          <w:rFonts w:eastAsiaTheme="minorHAnsi"/>
          <w:sz w:val="24"/>
        </w:rPr>
        <w:t>(COP):</w:t>
      </w:r>
      <w:r w:rsidRPr="002B581D">
        <w:rPr>
          <w:rFonts w:eastAsiaTheme="minorHAnsi"/>
          <w:sz w:val="24"/>
        </w:rPr>
        <w:t>https://leadership.college.police.uk/mod/scorm/player.php?scoid=4&amp;cm=1562&amp;currentorg=articulate_rise (Accessed 9 March 2022)</w:t>
      </w:r>
      <w:r>
        <w:rPr>
          <w:rFonts w:eastAsiaTheme="minorHAnsi"/>
          <w:sz w:val="24"/>
        </w:rPr>
        <w:t>.</w:t>
      </w:r>
    </w:p>
    <w:p w14:paraId="532010F5" w14:textId="77777777" w:rsidR="00FD78FD" w:rsidRDefault="00FD78FD" w:rsidP="00FD78FD">
      <w:pPr>
        <w:rPr>
          <w:rFonts w:eastAsiaTheme="minorHAnsi"/>
          <w:sz w:val="24"/>
        </w:rPr>
      </w:pPr>
    </w:p>
    <w:p w14:paraId="103762B8" w14:textId="77777777" w:rsidR="00FD78FD" w:rsidRDefault="00FD78FD" w:rsidP="00FD78FD">
      <w:pPr>
        <w:rPr>
          <w:rFonts w:eastAsiaTheme="minorHAnsi"/>
          <w:sz w:val="24"/>
        </w:rPr>
      </w:pPr>
      <w:r>
        <w:rPr>
          <w:rFonts w:eastAsiaTheme="minorHAnsi"/>
          <w:sz w:val="24"/>
        </w:rPr>
        <w:t>College of Police (Co</w:t>
      </w:r>
      <w:r w:rsidRPr="002B581D">
        <w:rPr>
          <w:rFonts w:eastAsiaTheme="minorHAnsi"/>
          <w:sz w:val="24"/>
        </w:rPr>
        <w:t>P</w:t>
      </w:r>
      <w:r>
        <w:rPr>
          <w:rFonts w:eastAsiaTheme="minorHAnsi"/>
          <w:sz w:val="24"/>
        </w:rPr>
        <w:t>)</w:t>
      </w:r>
      <w:r w:rsidRPr="002B581D">
        <w:rPr>
          <w:rFonts w:eastAsiaTheme="minorHAnsi"/>
          <w:sz w:val="24"/>
        </w:rPr>
        <w:t>. (2019</w:t>
      </w:r>
      <w:r>
        <w:rPr>
          <w:rFonts w:eastAsiaTheme="minorHAnsi"/>
          <w:sz w:val="24"/>
        </w:rPr>
        <w:t>b</w:t>
      </w:r>
      <w:r w:rsidRPr="002B581D">
        <w:rPr>
          <w:rFonts w:eastAsiaTheme="minorHAnsi"/>
          <w:sz w:val="24"/>
        </w:rPr>
        <w:t>). Leadership for everyone toolkit. Available at: College of Policin</w:t>
      </w:r>
      <w:r>
        <w:rPr>
          <w:rFonts w:eastAsiaTheme="minorHAnsi"/>
          <w:sz w:val="24"/>
        </w:rPr>
        <w:t>g</w:t>
      </w:r>
    </w:p>
    <w:p w14:paraId="37D2ECE9" w14:textId="77777777" w:rsidR="00FD78FD" w:rsidRPr="002B581D" w:rsidRDefault="00FD78FD" w:rsidP="00FD78FD">
      <w:pPr>
        <w:rPr>
          <w:rFonts w:eastAsiaTheme="minorHAnsi"/>
          <w:sz w:val="24"/>
        </w:rPr>
      </w:pPr>
      <w:r>
        <w:rPr>
          <w:rFonts w:eastAsiaTheme="minorHAnsi"/>
          <w:sz w:val="24"/>
        </w:rPr>
        <w:t>(COP):</w:t>
      </w:r>
      <w:r w:rsidRPr="002B581D">
        <w:rPr>
          <w:rFonts w:eastAsiaTheme="minorHAnsi"/>
          <w:sz w:val="24"/>
        </w:rPr>
        <w:t>https://leadership.college.police.uk/mod/scorm/player.php?scoid=4&amp;cm=1562&amp;currentorg=articulate_rise (Accessed 9 March 2022)</w:t>
      </w:r>
    </w:p>
    <w:p w14:paraId="31D765BC" w14:textId="77777777" w:rsidR="00FD78FD" w:rsidRDefault="00FD78FD" w:rsidP="00FD78FD">
      <w:pPr>
        <w:rPr>
          <w:rFonts w:eastAsiaTheme="minorHAnsi"/>
          <w:sz w:val="24"/>
        </w:rPr>
      </w:pPr>
    </w:p>
    <w:p w14:paraId="2F66B4E4" w14:textId="77777777" w:rsidR="00FD78FD" w:rsidRDefault="00FD78FD" w:rsidP="00FD78FD">
      <w:pPr>
        <w:rPr>
          <w:rFonts w:eastAsiaTheme="minorHAnsi"/>
          <w:sz w:val="24"/>
        </w:rPr>
      </w:pPr>
      <w:r>
        <w:rPr>
          <w:rFonts w:eastAsiaTheme="minorHAnsi"/>
          <w:sz w:val="24"/>
        </w:rPr>
        <w:t>College of Police (Co</w:t>
      </w:r>
      <w:r w:rsidRPr="002B581D">
        <w:rPr>
          <w:rFonts w:eastAsiaTheme="minorHAnsi"/>
          <w:sz w:val="24"/>
        </w:rPr>
        <w:t>P</w:t>
      </w:r>
      <w:r>
        <w:rPr>
          <w:rFonts w:eastAsiaTheme="minorHAnsi"/>
          <w:sz w:val="24"/>
        </w:rPr>
        <w:t>)</w:t>
      </w:r>
      <w:r w:rsidRPr="002B581D">
        <w:rPr>
          <w:rFonts w:eastAsiaTheme="minorHAnsi"/>
          <w:sz w:val="24"/>
        </w:rPr>
        <w:t>. (2019</w:t>
      </w:r>
      <w:r>
        <w:rPr>
          <w:rFonts w:eastAsiaTheme="minorHAnsi"/>
          <w:sz w:val="24"/>
        </w:rPr>
        <w:t>c</w:t>
      </w:r>
      <w:r w:rsidRPr="002B581D">
        <w:rPr>
          <w:rFonts w:eastAsiaTheme="minorHAnsi"/>
          <w:sz w:val="24"/>
        </w:rPr>
        <w:t>). Leadership for everyone toolkit. Available at: College of Policin</w:t>
      </w:r>
      <w:r>
        <w:rPr>
          <w:rFonts w:eastAsiaTheme="minorHAnsi"/>
          <w:sz w:val="24"/>
        </w:rPr>
        <w:t>g</w:t>
      </w:r>
    </w:p>
    <w:p w14:paraId="12364F45" w14:textId="77777777" w:rsidR="00FD78FD" w:rsidRDefault="00FD78FD" w:rsidP="00FD78FD">
      <w:pPr>
        <w:rPr>
          <w:rFonts w:eastAsiaTheme="minorHAnsi"/>
          <w:sz w:val="24"/>
        </w:rPr>
      </w:pPr>
      <w:r>
        <w:rPr>
          <w:rFonts w:eastAsiaTheme="minorHAnsi"/>
          <w:sz w:val="24"/>
        </w:rPr>
        <w:lastRenderedPageBreak/>
        <w:t>(COP):</w:t>
      </w:r>
      <w:r w:rsidRPr="002B581D">
        <w:rPr>
          <w:rFonts w:eastAsiaTheme="minorHAnsi"/>
          <w:sz w:val="24"/>
        </w:rPr>
        <w:t>https://leadership.college.police.uk/mod/scorm/player.php?scoid=4&amp;cm=1562&amp;currentorg=articulate_rise (Accessed 9 March 2022)</w:t>
      </w:r>
    </w:p>
    <w:p w14:paraId="488BC5A2" w14:textId="77777777" w:rsidR="00FD78FD" w:rsidRDefault="00FD78FD" w:rsidP="00FD78FD">
      <w:pPr>
        <w:rPr>
          <w:rFonts w:eastAsiaTheme="minorHAnsi"/>
          <w:sz w:val="24"/>
        </w:rPr>
      </w:pPr>
    </w:p>
    <w:p w14:paraId="3529C134" w14:textId="77777777" w:rsidR="00FD78FD" w:rsidRDefault="00FD78FD" w:rsidP="00FD78FD">
      <w:pPr>
        <w:rPr>
          <w:rFonts w:eastAsiaTheme="minorHAnsi"/>
          <w:sz w:val="24"/>
        </w:rPr>
      </w:pPr>
      <w:r>
        <w:rPr>
          <w:rFonts w:eastAsiaTheme="minorHAnsi"/>
          <w:sz w:val="24"/>
        </w:rPr>
        <w:t>College of Police (Co</w:t>
      </w:r>
      <w:r w:rsidRPr="002B581D">
        <w:rPr>
          <w:rFonts w:eastAsiaTheme="minorHAnsi"/>
          <w:sz w:val="24"/>
        </w:rPr>
        <w:t>P</w:t>
      </w:r>
      <w:r>
        <w:rPr>
          <w:rFonts w:eastAsiaTheme="minorHAnsi"/>
          <w:sz w:val="24"/>
        </w:rPr>
        <w:t>)</w:t>
      </w:r>
      <w:r w:rsidRPr="002B581D">
        <w:rPr>
          <w:rFonts w:eastAsiaTheme="minorHAnsi"/>
          <w:sz w:val="24"/>
        </w:rPr>
        <w:t>. (2019</w:t>
      </w:r>
      <w:r>
        <w:rPr>
          <w:rFonts w:eastAsiaTheme="minorHAnsi"/>
          <w:sz w:val="24"/>
        </w:rPr>
        <w:t>d</w:t>
      </w:r>
      <w:r w:rsidRPr="002B581D">
        <w:rPr>
          <w:rFonts w:eastAsiaTheme="minorHAnsi"/>
          <w:sz w:val="24"/>
        </w:rPr>
        <w:t>). Leadership for everyone toolkit. Available at: College of Policin</w:t>
      </w:r>
      <w:r>
        <w:rPr>
          <w:rFonts w:eastAsiaTheme="minorHAnsi"/>
          <w:sz w:val="24"/>
        </w:rPr>
        <w:t>g</w:t>
      </w:r>
    </w:p>
    <w:p w14:paraId="1DE5AA34" w14:textId="77777777" w:rsidR="00FD78FD" w:rsidRPr="002B581D" w:rsidRDefault="00FD78FD" w:rsidP="00FD78FD">
      <w:pPr>
        <w:rPr>
          <w:rFonts w:eastAsiaTheme="minorHAnsi"/>
          <w:sz w:val="24"/>
        </w:rPr>
      </w:pPr>
      <w:r>
        <w:rPr>
          <w:rFonts w:eastAsiaTheme="minorHAnsi"/>
          <w:sz w:val="24"/>
        </w:rPr>
        <w:t>(COP):</w:t>
      </w:r>
      <w:r w:rsidRPr="002B581D">
        <w:rPr>
          <w:rFonts w:eastAsiaTheme="minorHAnsi"/>
          <w:sz w:val="24"/>
        </w:rPr>
        <w:t>https://leadership.college.police.uk/mod/scorm/player.php?scoid=4&amp;cm=1562&amp;currentorg=articulate_rise (Accessed 9 March 2022)</w:t>
      </w:r>
    </w:p>
    <w:p w14:paraId="0EBF5D38" w14:textId="77777777" w:rsidR="00FD78FD" w:rsidRDefault="00FD78FD" w:rsidP="00FD78FD">
      <w:pPr>
        <w:rPr>
          <w:rFonts w:eastAsiaTheme="minorHAnsi"/>
          <w:sz w:val="24"/>
        </w:rPr>
      </w:pPr>
    </w:p>
    <w:p w14:paraId="5E67D607" w14:textId="77777777" w:rsidR="00FD78FD" w:rsidRDefault="00FD78FD" w:rsidP="00FD78FD">
      <w:pPr>
        <w:rPr>
          <w:rFonts w:eastAsiaTheme="minorHAnsi"/>
          <w:sz w:val="24"/>
        </w:rPr>
      </w:pPr>
      <w:r>
        <w:rPr>
          <w:rFonts w:eastAsiaTheme="minorHAnsi"/>
          <w:sz w:val="24"/>
        </w:rPr>
        <w:t>College of Police (Co</w:t>
      </w:r>
      <w:r w:rsidRPr="002B581D">
        <w:rPr>
          <w:rFonts w:eastAsiaTheme="minorHAnsi"/>
          <w:sz w:val="24"/>
        </w:rPr>
        <w:t>P</w:t>
      </w:r>
      <w:r>
        <w:rPr>
          <w:rFonts w:eastAsiaTheme="minorHAnsi"/>
          <w:sz w:val="24"/>
        </w:rPr>
        <w:t>)</w:t>
      </w:r>
      <w:r w:rsidRPr="002B581D">
        <w:rPr>
          <w:rFonts w:eastAsiaTheme="minorHAnsi"/>
          <w:sz w:val="24"/>
        </w:rPr>
        <w:t>. (2019</w:t>
      </w:r>
      <w:r>
        <w:rPr>
          <w:rFonts w:eastAsiaTheme="minorHAnsi"/>
          <w:sz w:val="24"/>
        </w:rPr>
        <w:t>e</w:t>
      </w:r>
      <w:r w:rsidRPr="002B581D">
        <w:rPr>
          <w:rFonts w:eastAsiaTheme="minorHAnsi"/>
          <w:sz w:val="24"/>
        </w:rPr>
        <w:t>). Leadership for everyone toolkit. Available at: College of Policin</w:t>
      </w:r>
      <w:r>
        <w:rPr>
          <w:rFonts w:eastAsiaTheme="minorHAnsi"/>
          <w:sz w:val="24"/>
        </w:rPr>
        <w:t>g</w:t>
      </w:r>
    </w:p>
    <w:p w14:paraId="508ABC95" w14:textId="77777777" w:rsidR="00FD78FD" w:rsidRPr="002B581D" w:rsidRDefault="00FD78FD" w:rsidP="00FD78FD">
      <w:pPr>
        <w:rPr>
          <w:rFonts w:eastAsiaTheme="minorHAnsi"/>
          <w:sz w:val="24"/>
        </w:rPr>
      </w:pPr>
      <w:r>
        <w:rPr>
          <w:rFonts w:eastAsiaTheme="minorHAnsi"/>
          <w:sz w:val="24"/>
        </w:rPr>
        <w:t>(COP):</w:t>
      </w:r>
      <w:r w:rsidRPr="002B581D">
        <w:rPr>
          <w:rFonts w:eastAsiaTheme="minorHAnsi"/>
          <w:sz w:val="24"/>
        </w:rPr>
        <w:t>https://leadership.college.police.uk/mod/scorm/player.php?scoid=4&amp;cm=1562&amp;currentorg=articulate_rise (Accessed 9 March 2022)</w:t>
      </w:r>
    </w:p>
    <w:p w14:paraId="75718B80" w14:textId="77777777" w:rsidR="00FD78FD" w:rsidRPr="002B581D" w:rsidRDefault="00FD78FD" w:rsidP="00FD78FD">
      <w:pPr>
        <w:rPr>
          <w:rFonts w:eastAsiaTheme="minorHAnsi"/>
          <w:sz w:val="24"/>
        </w:rPr>
      </w:pPr>
    </w:p>
    <w:p w14:paraId="20019281" w14:textId="77777777" w:rsidR="00FD78FD" w:rsidRPr="00346E54" w:rsidRDefault="00FD78FD" w:rsidP="00FD78FD">
      <w:pPr>
        <w:rPr>
          <w:sz w:val="24"/>
        </w:rPr>
      </w:pPr>
    </w:p>
    <w:p w14:paraId="775E3301" w14:textId="77777777" w:rsidR="00FD78FD" w:rsidRDefault="00FD78FD" w:rsidP="00FD78FD">
      <w:pPr>
        <w:rPr>
          <w:sz w:val="24"/>
        </w:rPr>
      </w:pPr>
      <w:r w:rsidRPr="00346E54">
        <w:rPr>
          <w:sz w:val="24"/>
        </w:rPr>
        <w:t>Cherry, K. (2021</w:t>
      </w:r>
      <w:r w:rsidRPr="00C143B4">
        <w:rPr>
          <w:sz w:val="24"/>
        </w:rPr>
        <w:t>a</w:t>
      </w:r>
      <w:r w:rsidRPr="00346E54">
        <w:rPr>
          <w:sz w:val="24"/>
        </w:rPr>
        <w:t>). Leadership Styles and Frameworks You Should Know. Available: https://www.verywellmind.com/leadership-styles-2795312. Last accessed 21st March 2022.</w:t>
      </w:r>
    </w:p>
    <w:p w14:paraId="73D7ACE3" w14:textId="77777777" w:rsidR="00FD78FD" w:rsidRPr="00C143B4" w:rsidRDefault="00FD78FD" w:rsidP="00FD78FD">
      <w:pPr>
        <w:rPr>
          <w:sz w:val="24"/>
        </w:rPr>
      </w:pPr>
    </w:p>
    <w:p w14:paraId="341086AA" w14:textId="77777777" w:rsidR="00FD78FD" w:rsidRDefault="00FD78FD" w:rsidP="00FD78FD">
      <w:pPr>
        <w:rPr>
          <w:sz w:val="24"/>
        </w:rPr>
      </w:pPr>
      <w:r w:rsidRPr="00346E54">
        <w:rPr>
          <w:sz w:val="24"/>
        </w:rPr>
        <w:t>Cherry, K. (2021</w:t>
      </w:r>
      <w:r w:rsidRPr="00C143B4">
        <w:rPr>
          <w:sz w:val="24"/>
        </w:rPr>
        <w:t>b</w:t>
      </w:r>
      <w:r w:rsidRPr="00346E54">
        <w:rPr>
          <w:sz w:val="24"/>
        </w:rPr>
        <w:t>). Leadership Styles and Frameworks You Should Know. Available: https://www.verywellmind.com/leadership-styles-2795312. Last accessed 21st March 2022.</w:t>
      </w:r>
    </w:p>
    <w:p w14:paraId="790AE785" w14:textId="77777777" w:rsidR="00FD78FD" w:rsidRPr="00346E54" w:rsidRDefault="00FD78FD" w:rsidP="00FD78FD">
      <w:pPr>
        <w:rPr>
          <w:sz w:val="24"/>
        </w:rPr>
      </w:pPr>
    </w:p>
    <w:p w14:paraId="3260C943" w14:textId="77777777" w:rsidR="00FD78FD" w:rsidRDefault="00FD78FD" w:rsidP="00FD78FD">
      <w:pPr>
        <w:rPr>
          <w:sz w:val="24"/>
        </w:rPr>
      </w:pPr>
      <w:r w:rsidRPr="00346E54">
        <w:rPr>
          <w:sz w:val="24"/>
        </w:rPr>
        <w:t>Cherry, K. (2021</w:t>
      </w:r>
      <w:r w:rsidRPr="00C143B4">
        <w:rPr>
          <w:sz w:val="24"/>
        </w:rPr>
        <w:t>c</w:t>
      </w:r>
      <w:r w:rsidRPr="00346E54">
        <w:rPr>
          <w:sz w:val="24"/>
        </w:rPr>
        <w:t>). Leadership Styles and Frameworks You Should Know. Available: https://www.verywellmind.com/leadership-styles-2795312. Last accessed 21st March 2022.</w:t>
      </w:r>
    </w:p>
    <w:p w14:paraId="4615D134" w14:textId="77777777" w:rsidR="00FD78FD" w:rsidRPr="00346E54" w:rsidRDefault="00FD78FD" w:rsidP="00FD78FD">
      <w:pPr>
        <w:rPr>
          <w:sz w:val="24"/>
        </w:rPr>
      </w:pPr>
    </w:p>
    <w:p w14:paraId="4E0784C4" w14:textId="77777777" w:rsidR="00FD78FD" w:rsidRDefault="00FD78FD" w:rsidP="00FD78FD">
      <w:pPr>
        <w:rPr>
          <w:sz w:val="24"/>
        </w:rPr>
      </w:pPr>
      <w:r w:rsidRPr="00346E54">
        <w:rPr>
          <w:sz w:val="24"/>
        </w:rPr>
        <w:t>Cherry, K. (2021</w:t>
      </w:r>
      <w:r w:rsidRPr="00C143B4">
        <w:rPr>
          <w:sz w:val="24"/>
        </w:rPr>
        <w:t>d</w:t>
      </w:r>
      <w:r w:rsidRPr="00346E54">
        <w:rPr>
          <w:sz w:val="24"/>
        </w:rPr>
        <w:t>). Leadership Styles and Frameworks You Should Know. Available: https://www.verywellmind.com/leadership-styles-2795312. Last accessed 21st March 2022.</w:t>
      </w:r>
    </w:p>
    <w:p w14:paraId="117D3AFB" w14:textId="77777777" w:rsidR="00FD78FD" w:rsidRPr="00346E54" w:rsidRDefault="00FD78FD" w:rsidP="00FD78FD">
      <w:pPr>
        <w:rPr>
          <w:sz w:val="24"/>
        </w:rPr>
      </w:pPr>
    </w:p>
    <w:p w14:paraId="0C4C789E" w14:textId="77777777" w:rsidR="00FD78FD" w:rsidRDefault="00FD78FD" w:rsidP="00FD78FD">
      <w:pPr>
        <w:rPr>
          <w:sz w:val="24"/>
        </w:rPr>
      </w:pPr>
      <w:r w:rsidRPr="00346E54">
        <w:rPr>
          <w:sz w:val="24"/>
        </w:rPr>
        <w:t>Cherry, K. (2021</w:t>
      </w:r>
      <w:r w:rsidRPr="00C143B4">
        <w:rPr>
          <w:sz w:val="24"/>
        </w:rPr>
        <w:t>e</w:t>
      </w:r>
      <w:r w:rsidRPr="00346E54">
        <w:rPr>
          <w:sz w:val="24"/>
        </w:rPr>
        <w:t>). Leadership Styles and Frameworks You Should Know. Available: https://www.verywellmind.com/leadership-styles-2795312. Last accessed 21st March 2022.</w:t>
      </w:r>
    </w:p>
    <w:p w14:paraId="6CBBF92C" w14:textId="77777777" w:rsidR="00FD78FD" w:rsidRPr="00346E54" w:rsidRDefault="00FD78FD" w:rsidP="00FD78FD">
      <w:pPr>
        <w:rPr>
          <w:sz w:val="24"/>
        </w:rPr>
      </w:pPr>
    </w:p>
    <w:p w14:paraId="0252FA89" w14:textId="77777777" w:rsidR="00FD78FD" w:rsidRDefault="00FD78FD" w:rsidP="00FD78FD">
      <w:pPr>
        <w:rPr>
          <w:sz w:val="24"/>
          <w:szCs w:val="24"/>
        </w:rPr>
      </w:pPr>
      <w:r w:rsidRPr="00346E54">
        <w:rPr>
          <w:sz w:val="24"/>
        </w:rPr>
        <w:t xml:space="preserve">Choi, </w:t>
      </w:r>
      <w:r w:rsidRPr="00346E54">
        <w:rPr>
          <w:sz w:val="24"/>
          <w:szCs w:val="24"/>
        </w:rPr>
        <w:t>S. (2007</w:t>
      </w:r>
      <w:r w:rsidRPr="00C143B4">
        <w:rPr>
          <w:sz w:val="24"/>
          <w:szCs w:val="24"/>
        </w:rPr>
        <w:t>a</w:t>
      </w:r>
      <w:r w:rsidRPr="00346E54">
        <w:rPr>
          <w:sz w:val="24"/>
          <w:szCs w:val="24"/>
        </w:rPr>
        <w:t>). Democratic Leadership: The Lessons of Exemplary Models for Democratic Governance. International Journal of Leadership Studie. 2 (3), 246-262.</w:t>
      </w:r>
    </w:p>
    <w:p w14:paraId="4461FC76" w14:textId="77777777" w:rsidR="00FD78FD" w:rsidRPr="00C143B4" w:rsidRDefault="00FD78FD" w:rsidP="00FD78FD">
      <w:pPr>
        <w:rPr>
          <w:sz w:val="24"/>
          <w:szCs w:val="24"/>
        </w:rPr>
      </w:pPr>
    </w:p>
    <w:p w14:paraId="7E1F1887" w14:textId="77777777" w:rsidR="00FD78FD" w:rsidRDefault="00FD78FD" w:rsidP="00FD78FD">
      <w:pPr>
        <w:rPr>
          <w:sz w:val="24"/>
          <w:szCs w:val="24"/>
        </w:rPr>
      </w:pPr>
      <w:r w:rsidRPr="00346E54">
        <w:rPr>
          <w:sz w:val="24"/>
        </w:rPr>
        <w:t xml:space="preserve">Choi, </w:t>
      </w:r>
      <w:r w:rsidRPr="00346E54">
        <w:rPr>
          <w:sz w:val="24"/>
          <w:szCs w:val="24"/>
        </w:rPr>
        <w:t>S. (2007</w:t>
      </w:r>
      <w:r w:rsidRPr="00C143B4">
        <w:rPr>
          <w:sz w:val="24"/>
          <w:szCs w:val="24"/>
        </w:rPr>
        <w:t>b</w:t>
      </w:r>
      <w:r w:rsidRPr="00346E54">
        <w:rPr>
          <w:sz w:val="24"/>
          <w:szCs w:val="24"/>
        </w:rPr>
        <w:t>). Democratic Leadership: The Lessons of Exemplary Models for Democratic Governance. International Journal of Leadership Studie. 2 (3), 246-262.</w:t>
      </w:r>
    </w:p>
    <w:p w14:paraId="09FCE5D6" w14:textId="77777777" w:rsidR="00FD78FD" w:rsidRPr="00346E54" w:rsidRDefault="00FD78FD" w:rsidP="00FD78FD">
      <w:pPr>
        <w:rPr>
          <w:sz w:val="24"/>
          <w:szCs w:val="24"/>
        </w:rPr>
      </w:pPr>
    </w:p>
    <w:p w14:paraId="460A00B5" w14:textId="77777777" w:rsidR="00FD78FD" w:rsidRDefault="00FD78FD" w:rsidP="00FD78FD">
      <w:pPr>
        <w:rPr>
          <w:sz w:val="24"/>
        </w:rPr>
      </w:pPr>
      <w:r w:rsidRPr="00346E54">
        <w:rPr>
          <w:sz w:val="24"/>
        </w:rPr>
        <w:t>Driscoll, J. (ed.) (2007) Practicing Clinical Supervision: A Reflective Approach for Healthcare Pro</w:t>
      </w:r>
      <w:r w:rsidRPr="00C143B4">
        <w:rPr>
          <w:sz w:val="24"/>
        </w:rPr>
        <w:t xml:space="preserve">fessionals. Edinburgh: Elsevier </w:t>
      </w:r>
    </w:p>
    <w:p w14:paraId="08CA01EA" w14:textId="77777777" w:rsidR="00FD78FD" w:rsidRPr="00346E54" w:rsidRDefault="00FD78FD" w:rsidP="00FD78FD">
      <w:pPr>
        <w:rPr>
          <w:sz w:val="24"/>
        </w:rPr>
      </w:pPr>
    </w:p>
    <w:p w14:paraId="48B81F89" w14:textId="77777777" w:rsidR="00FD78FD" w:rsidRDefault="00FD78FD" w:rsidP="00FD78FD">
      <w:pPr>
        <w:rPr>
          <w:sz w:val="24"/>
        </w:rPr>
      </w:pPr>
      <w:r w:rsidRPr="00346E54">
        <w:rPr>
          <w:sz w:val="24"/>
        </w:rPr>
        <w:t>Gaille, B. (2018</w:t>
      </w:r>
      <w:r w:rsidRPr="00C143B4">
        <w:rPr>
          <w:sz w:val="24"/>
        </w:rPr>
        <w:t>a</w:t>
      </w:r>
      <w:r w:rsidRPr="00346E54">
        <w:rPr>
          <w:sz w:val="24"/>
        </w:rPr>
        <w:t>). 11 Autocratic Leadership Advantages and Disadvantages. Available: https://brandongaille.com/11-autocratic-leadership-advantages-and-disadvantages/. Last accessed 21st March 2022.</w:t>
      </w:r>
    </w:p>
    <w:p w14:paraId="5A9EA714" w14:textId="77777777" w:rsidR="00FD78FD" w:rsidRPr="00C143B4" w:rsidRDefault="00FD78FD" w:rsidP="00FD78FD">
      <w:pPr>
        <w:rPr>
          <w:sz w:val="24"/>
        </w:rPr>
      </w:pPr>
    </w:p>
    <w:p w14:paraId="137CA214" w14:textId="77777777" w:rsidR="00FD78FD" w:rsidRDefault="00FD78FD" w:rsidP="00FD78FD">
      <w:pPr>
        <w:rPr>
          <w:sz w:val="24"/>
        </w:rPr>
      </w:pPr>
      <w:r w:rsidRPr="00346E54">
        <w:rPr>
          <w:sz w:val="24"/>
        </w:rPr>
        <w:lastRenderedPageBreak/>
        <w:t>Gaille, B. (2018</w:t>
      </w:r>
      <w:r w:rsidRPr="00C143B4">
        <w:rPr>
          <w:sz w:val="24"/>
        </w:rPr>
        <w:t>b</w:t>
      </w:r>
      <w:r w:rsidRPr="00346E54">
        <w:rPr>
          <w:sz w:val="24"/>
        </w:rPr>
        <w:t>). 11 Autocratic Leadership Advantages and Disadvantages. Available: https://brandongaille.com/11-autocratic-leadership-advantages-and-disadvantages/. Last accessed 21st March 2022.</w:t>
      </w:r>
    </w:p>
    <w:p w14:paraId="2F629DC0" w14:textId="77777777" w:rsidR="00FD78FD" w:rsidRPr="00346E54" w:rsidRDefault="00FD78FD" w:rsidP="00FD78FD">
      <w:pPr>
        <w:rPr>
          <w:sz w:val="24"/>
        </w:rPr>
      </w:pPr>
    </w:p>
    <w:p w14:paraId="754AA956" w14:textId="77777777" w:rsidR="00FD78FD" w:rsidRDefault="00FD78FD" w:rsidP="00FD78FD">
      <w:pPr>
        <w:rPr>
          <w:sz w:val="24"/>
        </w:rPr>
      </w:pPr>
      <w:r w:rsidRPr="00346E54">
        <w:rPr>
          <w:sz w:val="24"/>
        </w:rPr>
        <w:t>Gaille, B. (2018</w:t>
      </w:r>
      <w:r w:rsidRPr="00C143B4">
        <w:rPr>
          <w:sz w:val="24"/>
        </w:rPr>
        <w:t>c</w:t>
      </w:r>
      <w:r w:rsidRPr="00346E54">
        <w:rPr>
          <w:sz w:val="24"/>
        </w:rPr>
        <w:t>). 11 Autocratic Leadership Advantages and Disadvantages. Available: https://brandongaille.com/11-autocratic-leadership-advantages-and-disadvantages/. Last accessed 21st March 2022.</w:t>
      </w:r>
    </w:p>
    <w:p w14:paraId="4C4F393C" w14:textId="77777777" w:rsidR="00FD78FD" w:rsidRPr="00346E54" w:rsidRDefault="00FD78FD" w:rsidP="00FD78FD">
      <w:pPr>
        <w:rPr>
          <w:sz w:val="24"/>
        </w:rPr>
      </w:pPr>
    </w:p>
    <w:p w14:paraId="16538958" w14:textId="77777777" w:rsidR="00FD78FD" w:rsidRDefault="00FD78FD" w:rsidP="00FD78FD">
      <w:pPr>
        <w:rPr>
          <w:sz w:val="24"/>
        </w:rPr>
      </w:pPr>
      <w:r w:rsidRPr="00346E54">
        <w:rPr>
          <w:sz w:val="24"/>
        </w:rPr>
        <w:t>Gaille, B. (2018</w:t>
      </w:r>
      <w:r w:rsidRPr="00C143B4">
        <w:rPr>
          <w:sz w:val="24"/>
        </w:rPr>
        <w:t>d</w:t>
      </w:r>
      <w:r w:rsidRPr="00346E54">
        <w:rPr>
          <w:sz w:val="24"/>
        </w:rPr>
        <w:t>). 11 Autocratic Leadership Advantages and Disadvantages. Available: https://brandongaille.com/11-autocratic-leadership-advantages-and-disadvantages/. Last accessed 21st March 2022.</w:t>
      </w:r>
    </w:p>
    <w:p w14:paraId="1DC8A094" w14:textId="77777777" w:rsidR="00FD78FD" w:rsidRPr="00346E54" w:rsidRDefault="00FD78FD" w:rsidP="00FD78FD">
      <w:pPr>
        <w:rPr>
          <w:sz w:val="24"/>
        </w:rPr>
      </w:pPr>
    </w:p>
    <w:p w14:paraId="34C51CAB" w14:textId="77777777" w:rsidR="00FD78FD" w:rsidRDefault="00FD78FD" w:rsidP="00FD78FD">
      <w:pPr>
        <w:rPr>
          <w:sz w:val="24"/>
        </w:rPr>
      </w:pPr>
      <w:r w:rsidRPr="00C143B4">
        <w:rPr>
          <w:sz w:val="24"/>
        </w:rPr>
        <w:t xml:space="preserve">Haberfeild, R (2006). </w:t>
      </w:r>
      <w:r w:rsidRPr="00346E54">
        <w:rPr>
          <w:sz w:val="24"/>
        </w:rPr>
        <w:t>Police Leadership</w:t>
      </w:r>
      <w:r w:rsidRPr="00C143B4">
        <w:rPr>
          <w:sz w:val="24"/>
        </w:rPr>
        <w:t>. USA: Prentice Hall</w:t>
      </w:r>
      <w:r w:rsidRPr="00346E54">
        <w:rPr>
          <w:sz w:val="24"/>
        </w:rPr>
        <w:t>. 126-132.</w:t>
      </w:r>
    </w:p>
    <w:p w14:paraId="08E989DE" w14:textId="77777777" w:rsidR="00FD78FD" w:rsidRPr="00346E54" w:rsidRDefault="00FD78FD" w:rsidP="00FD78FD">
      <w:pPr>
        <w:rPr>
          <w:sz w:val="24"/>
        </w:rPr>
      </w:pPr>
    </w:p>
    <w:p w14:paraId="025AB08A" w14:textId="77777777" w:rsidR="00FD78FD" w:rsidRDefault="00FD78FD" w:rsidP="00FD78FD">
      <w:pPr>
        <w:rPr>
          <w:sz w:val="24"/>
        </w:rPr>
      </w:pPr>
      <w:r w:rsidRPr="00346E54">
        <w:rPr>
          <w:sz w:val="24"/>
        </w:rPr>
        <w:t>HMICFRS. (2017). PEEL: Police leadership 2017. Available: https://www.justiceinspectorates.gov.uk/hmicfrs/wp-content/uploads/peel-police-leadership-2017.pdf. Last accessed 21st March 2022.</w:t>
      </w:r>
    </w:p>
    <w:p w14:paraId="6C335C05" w14:textId="77777777" w:rsidR="00FD78FD" w:rsidRPr="00346E54" w:rsidRDefault="00FD78FD" w:rsidP="00FD78FD">
      <w:pPr>
        <w:rPr>
          <w:sz w:val="24"/>
        </w:rPr>
      </w:pPr>
    </w:p>
    <w:p w14:paraId="095E2D60" w14:textId="77777777" w:rsidR="00FD78FD" w:rsidRDefault="00FD78FD" w:rsidP="00FD78FD">
      <w:pPr>
        <w:rPr>
          <w:sz w:val="24"/>
        </w:rPr>
      </w:pPr>
      <w:r w:rsidRPr="00346E54">
        <w:rPr>
          <w:sz w:val="24"/>
        </w:rPr>
        <w:t>Indeed.com. (2022). Democratic Leadership Style: Pros and Cons and Examples. Available: https://www.indeed.com/career-advice/career-development/democratic-leadership. Last accessed 21st March 2022.</w:t>
      </w:r>
    </w:p>
    <w:p w14:paraId="7CFF6229" w14:textId="77777777" w:rsidR="00FD78FD" w:rsidRPr="00346E54" w:rsidRDefault="00FD78FD" w:rsidP="00FD78FD">
      <w:pPr>
        <w:rPr>
          <w:sz w:val="24"/>
        </w:rPr>
      </w:pPr>
    </w:p>
    <w:p w14:paraId="6C65B820" w14:textId="77777777" w:rsidR="00FD78FD" w:rsidRDefault="00FD78FD" w:rsidP="00FD78FD">
      <w:pPr>
        <w:rPr>
          <w:sz w:val="24"/>
        </w:rPr>
      </w:pPr>
      <w:r w:rsidRPr="00C143B4">
        <w:rPr>
          <w:sz w:val="24"/>
        </w:rPr>
        <w:t>Kruse, K (2013).</w:t>
      </w:r>
      <w:r w:rsidRPr="00346E54">
        <w:rPr>
          <w:sz w:val="24"/>
        </w:rPr>
        <w:t>What Is Leadership? Available: https://www.forbes.com/sites/kevinkruse/2013/04/09/what-is-leadership/?sh=11b142ec5b90. Last accessed 20th March 2022.</w:t>
      </w:r>
    </w:p>
    <w:p w14:paraId="15559FEF" w14:textId="77777777" w:rsidR="00FD78FD" w:rsidRPr="00346E54" w:rsidRDefault="00FD78FD" w:rsidP="00FD78FD">
      <w:pPr>
        <w:rPr>
          <w:sz w:val="24"/>
        </w:rPr>
      </w:pPr>
    </w:p>
    <w:p w14:paraId="10E5547E" w14:textId="77777777" w:rsidR="00FD78FD" w:rsidRPr="00346E54" w:rsidRDefault="00FD78FD" w:rsidP="00FD78FD">
      <w:pPr>
        <w:rPr>
          <w:color w:val="auto"/>
          <w:sz w:val="24"/>
          <w:szCs w:val="24"/>
        </w:rPr>
      </w:pPr>
      <w:r w:rsidRPr="00546AA0">
        <w:rPr>
          <w:color w:val="auto"/>
          <w:sz w:val="24"/>
          <w:szCs w:val="24"/>
        </w:rPr>
        <w:t>Leadership_Style_PDF_2-with-cover-page-v2.pdf (d1wqtxts1xzle7.cloudfront.net)</w:t>
      </w:r>
    </w:p>
    <w:p w14:paraId="48E70FE2" w14:textId="77777777" w:rsidR="00FD78FD" w:rsidRDefault="00FD78FD" w:rsidP="00FD78FD">
      <w:pPr>
        <w:rPr>
          <w:sz w:val="24"/>
        </w:rPr>
      </w:pPr>
      <w:r w:rsidRPr="00346E54">
        <w:rPr>
          <w:sz w:val="24"/>
        </w:rPr>
        <w:t>Manfred Kets de Vries (2001). The leadership mystique. Prentice Hall: Financial Times</w:t>
      </w:r>
      <w:r w:rsidRPr="00C143B4">
        <w:rPr>
          <w:sz w:val="24"/>
        </w:rPr>
        <w:t xml:space="preserve"> Press</w:t>
      </w:r>
      <w:r>
        <w:rPr>
          <w:sz w:val="24"/>
        </w:rPr>
        <w:t>.</w:t>
      </w:r>
    </w:p>
    <w:p w14:paraId="63592E16" w14:textId="77777777" w:rsidR="00FD78FD" w:rsidRPr="00346E54" w:rsidRDefault="00FD78FD" w:rsidP="00FD78FD">
      <w:pPr>
        <w:rPr>
          <w:sz w:val="24"/>
        </w:rPr>
      </w:pPr>
    </w:p>
    <w:p w14:paraId="6F49EBCA" w14:textId="77777777" w:rsidR="00FD78FD" w:rsidRDefault="00FD78FD" w:rsidP="00FD78FD">
      <w:pPr>
        <w:rPr>
          <w:sz w:val="24"/>
        </w:rPr>
      </w:pPr>
      <w:r w:rsidRPr="00346E54">
        <w:rPr>
          <w:sz w:val="24"/>
        </w:rPr>
        <w:t>RAUS, A, HAITA, M and LAZĂR, L. (2012) Hierarchy of Needs, Perception and Preference for Leadership Styles within a Police Educational Institution. </w:t>
      </w:r>
      <w:r w:rsidRPr="00C143B4">
        <w:rPr>
          <w:sz w:val="24"/>
        </w:rPr>
        <w:t>Transylvanian Review of Administrative Sciences</w:t>
      </w:r>
      <w:r w:rsidRPr="00346E54">
        <w:rPr>
          <w:sz w:val="24"/>
        </w:rPr>
        <w:t>. 238-255, Feb. 2012.</w:t>
      </w:r>
      <w:r w:rsidRPr="00C143B4">
        <w:rPr>
          <w:sz w:val="24"/>
        </w:rPr>
        <w:t xml:space="preserve"> ISSN 1842-2845. Available at: </w:t>
      </w:r>
      <w:r w:rsidRPr="00C143B4">
        <w:rPr>
          <w:color w:val="auto"/>
          <w:sz w:val="24"/>
        </w:rPr>
        <w:t>https://rtsa.ro/tras/index.php/tras/article/view/55/51</w:t>
      </w:r>
      <w:r w:rsidRPr="00C143B4">
        <w:rPr>
          <w:sz w:val="24"/>
        </w:rPr>
        <w:t>. Last accessed (</w:t>
      </w:r>
      <w:r w:rsidRPr="00346E54">
        <w:rPr>
          <w:sz w:val="24"/>
        </w:rPr>
        <w:t>21 Mar</w:t>
      </w:r>
      <w:r w:rsidRPr="00C143B4">
        <w:rPr>
          <w:sz w:val="24"/>
        </w:rPr>
        <w:t>ch 2022)</w:t>
      </w:r>
    </w:p>
    <w:p w14:paraId="01E79082" w14:textId="77777777" w:rsidR="00FD78FD" w:rsidRPr="00346E54" w:rsidRDefault="00FD78FD" w:rsidP="00FD78FD">
      <w:pPr>
        <w:rPr>
          <w:sz w:val="24"/>
        </w:rPr>
      </w:pPr>
    </w:p>
    <w:p w14:paraId="2B9F82E6" w14:textId="77777777" w:rsidR="00FD78FD" w:rsidRDefault="00FD78FD" w:rsidP="00FD78FD">
      <w:pPr>
        <w:rPr>
          <w:sz w:val="24"/>
          <w:szCs w:val="24"/>
        </w:rPr>
      </w:pPr>
      <w:r w:rsidRPr="00346E54">
        <w:rPr>
          <w:sz w:val="24"/>
          <w:szCs w:val="24"/>
        </w:rPr>
        <w:t>White, R. K., &amp; Lippitt, R. O. (1960</w:t>
      </w:r>
      <w:r w:rsidRPr="00C143B4">
        <w:rPr>
          <w:sz w:val="24"/>
          <w:szCs w:val="24"/>
        </w:rPr>
        <w:t>a</w:t>
      </w:r>
      <w:r w:rsidRPr="00346E54">
        <w:rPr>
          <w:sz w:val="24"/>
          <w:szCs w:val="24"/>
        </w:rPr>
        <w:t>). Autocracy and democracy: An experimental inquiry. New York: Harper &amp; Brothers.</w:t>
      </w:r>
    </w:p>
    <w:p w14:paraId="216D89D3" w14:textId="77777777" w:rsidR="00FD78FD" w:rsidRPr="00C143B4" w:rsidRDefault="00FD78FD" w:rsidP="00FD78FD">
      <w:pPr>
        <w:rPr>
          <w:sz w:val="24"/>
          <w:szCs w:val="24"/>
        </w:rPr>
      </w:pPr>
    </w:p>
    <w:p w14:paraId="024D2D16" w14:textId="77777777" w:rsidR="00FD78FD" w:rsidRPr="00346E54" w:rsidRDefault="00FD78FD" w:rsidP="00FD78FD">
      <w:pPr>
        <w:rPr>
          <w:sz w:val="24"/>
          <w:szCs w:val="24"/>
        </w:rPr>
      </w:pPr>
      <w:r w:rsidRPr="00346E54">
        <w:rPr>
          <w:sz w:val="24"/>
          <w:szCs w:val="24"/>
        </w:rPr>
        <w:t>White, R. K., &amp; Lippitt, R. O. (1960</w:t>
      </w:r>
      <w:r w:rsidRPr="00C143B4">
        <w:rPr>
          <w:sz w:val="24"/>
          <w:szCs w:val="24"/>
        </w:rPr>
        <w:t>b</w:t>
      </w:r>
      <w:r w:rsidRPr="00346E54">
        <w:rPr>
          <w:sz w:val="24"/>
          <w:szCs w:val="24"/>
        </w:rPr>
        <w:t>). Autocracy and democracy: An experimental inquiry. New York: Harper &amp; Brothers.</w:t>
      </w:r>
    </w:p>
    <w:p w14:paraId="361CCE73" w14:textId="77777777" w:rsidR="0069659B" w:rsidRDefault="0069659B" w:rsidP="00C446FF">
      <w:pPr>
        <w:keepNext/>
        <w:ind w:right="237"/>
        <w:rPr>
          <w:b/>
          <w:sz w:val="24"/>
          <w:szCs w:val="24"/>
        </w:rPr>
      </w:pPr>
    </w:p>
    <w:p w14:paraId="7FE0F71C" w14:textId="77777777" w:rsidR="0069659B" w:rsidRDefault="0069659B" w:rsidP="00C446FF">
      <w:pPr>
        <w:keepNext/>
        <w:ind w:right="237"/>
        <w:rPr>
          <w:b/>
          <w:sz w:val="24"/>
          <w:szCs w:val="24"/>
        </w:rPr>
      </w:pPr>
      <w:r>
        <w:rPr>
          <w:b/>
          <w:sz w:val="24"/>
          <w:szCs w:val="24"/>
        </w:rPr>
        <w:t>Task 4</w:t>
      </w:r>
    </w:p>
    <w:p w14:paraId="5B137EC6" w14:textId="77777777" w:rsidR="0069659B" w:rsidRDefault="0069659B" w:rsidP="00C446FF">
      <w:pPr>
        <w:keepNext/>
        <w:ind w:right="237"/>
        <w:rPr>
          <w:b/>
          <w:sz w:val="24"/>
          <w:szCs w:val="24"/>
        </w:rPr>
      </w:pPr>
    </w:p>
    <w:p w14:paraId="6900EF46" w14:textId="77777777" w:rsidR="0069659B" w:rsidRPr="0069659B" w:rsidRDefault="0069659B" w:rsidP="0069659B">
      <w:pPr>
        <w:rPr>
          <w:color w:val="auto"/>
          <w:sz w:val="24"/>
          <w:szCs w:val="24"/>
          <w:shd w:val="clear" w:color="auto" w:fill="FFFFFF"/>
        </w:rPr>
      </w:pPr>
      <w:r w:rsidRPr="0069659B">
        <w:rPr>
          <w:color w:val="auto"/>
          <w:sz w:val="24"/>
          <w:szCs w:val="24"/>
          <w:shd w:val="clear" w:color="auto" w:fill="FFFFFF"/>
        </w:rPr>
        <w:t>Driscoll, J. (ed.) (2007) Practicing Clinical Supervision: A Reflective Approach for Healthcare Professionals. Edinburgh: Elsevier</w:t>
      </w:r>
    </w:p>
    <w:p w14:paraId="63E837C1" w14:textId="77777777" w:rsidR="0069659B" w:rsidRPr="0069659B" w:rsidRDefault="0069659B" w:rsidP="0069659B">
      <w:pPr>
        <w:rPr>
          <w:sz w:val="24"/>
          <w:szCs w:val="24"/>
        </w:rPr>
      </w:pPr>
    </w:p>
    <w:p w14:paraId="5EAFD375" w14:textId="77777777" w:rsidR="0069659B" w:rsidRPr="0069659B" w:rsidRDefault="0069659B" w:rsidP="0069659B">
      <w:pPr>
        <w:rPr>
          <w:sz w:val="24"/>
          <w:szCs w:val="24"/>
        </w:rPr>
      </w:pPr>
      <w:r w:rsidRPr="0069659B">
        <w:rPr>
          <w:sz w:val="24"/>
          <w:szCs w:val="24"/>
        </w:rPr>
        <w:lastRenderedPageBreak/>
        <w:t>College of Policing. (2022). Coaching &amp; Mentoring toolkit. Available: https://leadership.college.police.uk/mod/scorm/player.php. Last accessed 20th February.</w:t>
      </w:r>
    </w:p>
    <w:p w14:paraId="1A50225F" w14:textId="77777777" w:rsidR="0069659B" w:rsidRPr="0069659B" w:rsidRDefault="0069659B" w:rsidP="0069659B">
      <w:pPr>
        <w:rPr>
          <w:sz w:val="24"/>
          <w:szCs w:val="24"/>
        </w:rPr>
      </w:pPr>
    </w:p>
    <w:p w14:paraId="0F435B73" w14:textId="77777777" w:rsidR="0069659B" w:rsidRPr="0069659B" w:rsidRDefault="0069659B" w:rsidP="0069659B">
      <w:pPr>
        <w:rPr>
          <w:sz w:val="24"/>
          <w:szCs w:val="24"/>
        </w:rPr>
      </w:pPr>
      <w:r w:rsidRPr="0069659B">
        <w:rPr>
          <w:sz w:val="24"/>
          <w:szCs w:val="24"/>
        </w:rPr>
        <w:t>Parsloe, E. (1995a) Coaching, Mentoring and Assessing, Kogan Page, London.</w:t>
      </w:r>
    </w:p>
    <w:p w14:paraId="26180273" w14:textId="77777777" w:rsidR="0069659B" w:rsidRPr="0069659B" w:rsidRDefault="0069659B" w:rsidP="0069659B">
      <w:pPr>
        <w:rPr>
          <w:sz w:val="24"/>
          <w:szCs w:val="24"/>
        </w:rPr>
      </w:pPr>
    </w:p>
    <w:p w14:paraId="0222CE0C" w14:textId="77777777" w:rsidR="0069659B" w:rsidRPr="0069659B" w:rsidRDefault="0069659B" w:rsidP="0069659B">
      <w:pPr>
        <w:rPr>
          <w:sz w:val="24"/>
          <w:szCs w:val="24"/>
        </w:rPr>
      </w:pPr>
      <w:r w:rsidRPr="0069659B">
        <w:rPr>
          <w:sz w:val="24"/>
          <w:szCs w:val="24"/>
        </w:rPr>
        <w:t>Parsloe, E. (1995b) Coaching, Mentoring and Assessing, Kogan Page, London.</w:t>
      </w:r>
    </w:p>
    <w:p w14:paraId="0C4754CA" w14:textId="77777777" w:rsidR="0069659B" w:rsidRPr="0069659B" w:rsidRDefault="0069659B" w:rsidP="0069659B">
      <w:pPr>
        <w:rPr>
          <w:sz w:val="24"/>
          <w:szCs w:val="24"/>
        </w:rPr>
      </w:pPr>
    </w:p>
    <w:p w14:paraId="278C863B" w14:textId="77777777" w:rsidR="0069659B" w:rsidRPr="0069659B" w:rsidRDefault="0069659B" w:rsidP="0069659B">
      <w:pPr>
        <w:rPr>
          <w:sz w:val="24"/>
          <w:szCs w:val="24"/>
        </w:rPr>
      </w:pPr>
      <w:r w:rsidRPr="0069659B">
        <w:rPr>
          <w:sz w:val="24"/>
          <w:szCs w:val="24"/>
        </w:rPr>
        <w:t>Parsloe, E &amp; Leedham, M (2009). Coaching and mentoring: practical conversations to improve learning. 2nd ed. London: Kogan Page. p60 - 61.</w:t>
      </w:r>
    </w:p>
    <w:p w14:paraId="55063C6C" w14:textId="77777777" w:rsidR="0069659B" w:rsidRPr="0069659B" w:rsidRDefault="0069659B" w:rsidP="0069659B">
      <w:pPr>
        <w:rPr>
          <w:sz w:val="24"/>
          <w:szCs w:val="24"/>
        </w:rPr>
      </w:pPr>
    </w:p>
    <w:p w14:paraId="6B48D243" w14:textId="77777777" w:rsidR="0069659B" w:rsidRPr="0069659B" w:rsidRDefault="0069659B" w:rsidP="0069659B">
      <w:pPr>
        <w:rPr>
          <w:sz w:val="24"/>
          <w:szCs w:val="24"/>
        </w:rPr>
      </w:pPr>
      <w:r w:rsidRPr="0069659B">
        <w:rPr>
          <w:sz w:val="24"/>
          <w:szCs w:val="24"/>
        </w:rPr>
        <w:t>Sword, A. (2021). Coaching vs. Mentoring: What’s the Difference? Available: https://www.highspeedtraining.co.uk/hub/what-is-coaching-and-mentoring/. Last accessed 25th February 2022.</w:t>
      </w:r>
    </w:p>
    <w:p w14:paraId="63B74062" w14:textId="77777777" w:rsidR="0069659B" w:rsidRPr="0069659B" w:rsidRDefault="0069659B" w:rsidP="0069659B">
      <w:pPr>
        <w:rPr>
          <w:sz w:val="24"/>
          <w:szCs w:val="24"/>
        </w:rPr>
      </w:pPr>
      <w:r w:rsidRPr="0069659B">
        <w:rPr>
          <w:sz w:val="24"/>
          <w:szCs w:val="24"/>
        </w:rPr>
        <w:t xml:space="preserve"> </w:t>
      </w:r>
    </w:p>
    <w:p w14:paraId="082DED1C" w14:textId="77777777" w:rsidR="0069659B" w:rsidRPr="0069659B" w:rsidRDefault="0069659B" w:rsidP="0069659B">
      <w:pPr>
        <w:rPr>
          <w:sz w:val="24"/>
        </w:rPr>
      </w:pPr>
      <w:r w:rsidRPr="0069659B">
        <w:rPr>
          <w:sz w:val="24"/>
        </w:rPr>
        <w:t>Bianco-Mathis, V. E., Nabors, L. K., &amp; Roman, C. H. (2002). Leading from the inside out: A coaching model. California: Sage.</w:t>
      </w:r>
    </w:p>
    <w:p w14:paraId="64EE0829" w14:textId="77777777" w:rsidR="0069659B" w:rsidRPr="0069659B" w:rsidRDefault="0069659B" w:rsidP="0069659B">
      <w:pPr>
        <w:rPr>
          <w:sz w:val="24"/>
        </w:rPr>
      </w:pPr>
    </w:p>
    <w:p w14:paraId="1ABC078E" w14:textId="77777777" w:rsidR="0069659B" w:rsidRPr="0069659B" w:rsidRDefault="0069659B" w:rsidP="0069659B">
      <w:pPr>
        <w:rPr>
          <w:sz w:val="24"/>
        </w:rPr>
      </w:pPr>
      <w:r w:rsidRPr="0069659B">
        <w:rPr>
          <w:sz w:val="24"/>
        </w:rPr>
        <w:t xml:space="preserve">Institute of Coaching. (2021). Benefits of Coaching. Available: https://www.instituteofcoaching.org/coaching-overview/coaching-benefits#:~:text=The%20Personal%20Benefits%20of%20Coaching.%201%20Establish%20and,Communicate%20more%20effectively%20%28source%3A%20Ken%2. Last accessed 12th March 2022. </w:t>
      </w:r>
    </w:p>
    <w:p w14:paraId="3A7A9353" w14:textId="77777777" w:rsidR="0069659B" w:rsidRPr="0069659B" w:rsidRDefault="0069659B" w:rsidP="0069659B">
      <w:pPr>
        <w:rPr>
          <w:sz w:val="24"/>
        </w:rPr>
      </w:pPr>
    </w:p>
    <w:p w14:paraId="0B72AE99" w14:textId="77777777" w:rsidR="0069659B" w:rsidRPr="0069659B" w:rsidRDefault="0069659B" w:rsidP="0069659B">
      <w:pPr>
        <w:rPr>
          <w:sz w:val="24"/>
        </w:rPr>
      </w:pPr>
      <w:r w:rsidRPr="0069659B">
        <w:rPr>
          <w:sz w:val="24"/>
        </w:rPr>
        <w:t xml:space="preserve">Cronin, N. (2019). The Powerful Benefits of Mentoring. Available: https://www.guider-ai.com/blog/mentoring-benefits#:~:text=Benefits%20of%20mentoring%20for%20Mentors%3A%201%20Increased%20self-confidence.,personal%20network.%2010%20Increased%20chance%20of%20promotion. Last accessed 13th March 2022. </w:t>
      </w:r>
    </w:p>
    <w:p w14:paraId="49A0D615" w14:textId="77777777" w:rsidR="0069659B" w:rsidRPr="0069659B" w:rsidRDefault="0069659B" w:rsidP="0069659B">
      <w:pPr>
        <w:rPr>
          <w:sz w:val="24"/>
        </w:rPr>
      </w:pPr>
    </w:p>
    <w:p w14:paraId="3A41CDCE" w14:textId="77777777" w:rsidR="0069659B" w:rsidRPr="0069659B" w:rsidRDefault="0069659B" w:rsidP="0069659B">
      <w:pPr>
        <w:rPr>
          <w:sz w:val="24"/>
        </w:rPr>
      </w:pPr>
      <w:r w:rsidRPr="0069659B">
        <w:rPr>
          <w:sz w:val="24"/>
        </w:rPr>
        <w:t>Prospects. (2022). Police Officer. Available: https://www.prospects.ac.uk/job-profiles/police-officer. Last accessed 13th March 2022.</w:t>
      </w:r>
    </w:p>
    <w:p w14:paraId="09811A14" w14:textId="77777777" w:rsidR="0069659B" w:rsidRPr="0069659B" w:rsidRDefault="0069659B" w:rsidP="0069659B"/>
    <w:p w14:paraId="38D21442" w14:textId="77777777" w:rsidR="0069659B" w:rsidRPr="0069659B" w:rsidRDefault="0069659B" w:rsidP="0069659B">
      <w:pPr>
        <w:rPr>
          <w:sz w:val="24"/>
        </w:rPr>
      </w:pPr>
      <w:r w:rsidRPr="0069659B">
        <w:rPr>
          <w:sz w:val="24"/>
        </w:rPr>
        <w:t>Whitmore, J. (2009). Coaching for Performance (4th ed.). London: Nicholas Brealey Publishing.</w:t>
      </w:r>
    </w:p>
    <w:p w14:paraId="6E5FFB25" w14:textId="77777777" w:rsidR="0069659B" w:rsidRPr="0069659B" w:rsidRDefault="0069659B" w:rsidP="0069659B">
      <w:pPr>
        <w:rPr>
          <w:sz w:val="24"/>
        </w:rPr>
      </w:pPr>
    </w:p>
    <w:p w14:paraId="7332AC1B" w14:textId="77777777" w:rsidR="0069659B" w:rsidRPr="0069659B" w:rsidRDefault="0069659B" w:rsidP="0069659B">
      <w:pPr>
        <w:rPr>
          <w:sz w:val="24"/>
        </w:rPr>
      </w:pPr>
      <w:r w:rsidRPr="0069659B">
        <w:rPr>
          <w:sz w:val="24"/>
        </w:rPr>
        <w:t>Austerityhealth.org. (2020). Top 5 Major Coaching Models Every Coach Should Know. Available: https://austerityhealth.org/top-5-major-coaching-models/. Last accessed 19th March 2022.</w:t>
      </w:r>
    </w:p>
    <w:p w14:paraId="7A0176C6" w14:textId="77777777" w:rsidR="0069659B" w:rsidRPr="0069659B" w:rsidRDefault="0069659B" w:rsidP="0069659B">
      <w:pPr>
        <w:rPr>
          <w:sz w:val="24"/>
        </w:rPr>
      </w:pPr>
    </w:p>
    <w:p w14:paraId="25368A95" w14:textId="77777777" w:rsidR="0069659B" w:rsidRPr="0069659B" w:rsidRDefault="0069659B" w:rsidP="0069659B">
      <w:pPr>
        <w:rPr>
          <w:sz w:val="24"/>
        </w:rPr>
      </w:pPr>
      <w:r w:rsidRPr="0069659B">
        <w:rPr>
          <w:sz w:val="24"/>
        </w:rPr>
        <w:t xml:space="preserve">Coach4growth.com. (2020). FUEL Coaching Model – Why, When, How, Examples. Available: https://www.coach4growth.com/coaching-skills/coaching-models/fuel-coaching-model/. Last accessed 19th March 2022. </w:t>
      </w:r>
    </w:p>
    <w:p w14:paraId="386F4B53" w14:textId="77777777" w:rsidR="0069659B" w:rsidRPr="0069659B" w:rsidRDefault="0069659B" w:rsidP="0069659B">
      <w:pPr>
        <w:rPr>
          <w:sz w:val="24"/>
        </w:rPr>
      </w:pPr>
    </w:p>
    <w:p w14:paraId="20A976C9" w14:textId="77777777" w:rsidR="0069659B" w:rsidRPr="0069659B" w:rsidRDefault="0069659B" w:rsidP="0069659B">
      <w:pPr>
        <w:rPr>
          <w:sz w:val="24"/>
        </w:rPr>
      </w:pPr>
      <w:r w:rsidRPr="0069659B">
        <w:rPr>
          <w:sz w:val="24"/>
        </w:rPr>
        <w:t>Hasan, S. (2022). Top 15 Leadership Qualities That Make Good Leaders (2022). Available: https://blog.taskque.com/characteristics-good-leaders/. Last accessed 19th March 2022.</w:t>
      </w:r>
    </w:p>
    <w:p w14:paraId="203EC960" w14:textId="77777777" w:rsidR="0069659B" w:rsidRPr="0069659B" w:rsidRDefault="0069659B" w:rsidP="0069659B">
      <w:pPr>
        <w:rPr>
          <w:sz w:val="24"/>
        </w:rPr>
      </w:pPr>
    </w:p>
    <w:p w14:paraId="23C01EE0" w14:textId="77777777" w:rsidR="0069659B" w:rsidRPr="0069659B" w:rsidRDefault="0069659B" w:rsidP="0069659B">
      <w:pPr>
        <w:rPr>
          <w:sz w:val="24"/>
        </w:rPr>
      </w:pPr>
      <w:r w:rsidRPr="0069659B">
        <w:rPr>
          <w:sz w:val="24"/>
        </w:rPr>
        <w:lastRenderedPageBreak/>
        <w:t>Pettit. (2020). 10 Crucial Benefits of Goal Setting. Available: https://lucemiconsulting.co.uk/benefits-of-goal-setting/. Last accessed 20th March 2022.</w:t>
      </w:r>
      <w:r w:rsidRPr="0069659B">
        <w:rPr>
          <w:sz w:val="24"/>
        </w:rPr>
        <w:br/>
      </w:r>
    </w:p>
    <w:p w14:paraId="1C6D374B" w14:textId="77777777" w:rsidR="0069659B" w:rsidRDefault="0069659B" w:rsidP="0069659B">
      <w:pPr>
        <w:rPr>
          <w:sz w:val="24"/>
        </w:rPr>
      </w:pPr>
      <w:r w:rsidRPr="0069659B">
        <w:rPr>
          <w:sz w:val="24"/>
        </w:rPr>
        <w:t>Berger, B. (2018). Know Thyself: Examining the benefits of self-reflection. Available: https://instituteforpr.org/know-thyself-examining-the-benefits-of-self-reflection/. Last accessed 20th March 2022.</w:t>
      </w:r>
    </w:p>
    <w:p w14:paraId="24EEE967" w14:textId="77777777" w:rsidR="0069659B" w:rsidRDefault="0069659B" w:rsidP="0069659B">
      <w:pPr>
        <w:rPr>
          <w:sz w:val="24"/>
        </w:rPr>
      </w:pPr>
    </w:p>
    <w:p w14:paraId="7C7CCDE2" w14:textId="77777777" w:rsidR="0069659B" w:rsidRDefault="0069659B" w:rsidP="0069659B">
      <w:pPr>
        <w:overflowPunct/>
        <w:autoSpaceDE/>
        <w:autoSpaceDN/>
        <w:adjustRightInd/>
        <w:spacing w:after="160" w:line="259" w:lineRule="auto"/>
        <w:textAlignment w:val="auto"/>
        <w:rPr>
          <w:color w:val="auto"/>
          <w:sz w:val="24"/>
        </w:rPr>
      </w:pPr>
      <w:r>
        <w:rPr>
          <w:color w:val="auto"/>
          <w:sz w:val="24"/>
        </w:rPr>
        <w:br w:type="page"/>
      </w:r>
    </w:p>
    <w:p w14:paraId="6ED77802" w14:textId="320092FB" w:rsidR="0093018C" w:rsidRPr="00E0001F" w:rsidRDefault="00BC5725" w:rsidP="00C446FF">
      <w:pPr>
        <w:keepNext/>
        <w:ind w:right="237"/>
        <w:rPr>
          <w:b/>
          <w:sz w:val="24"/>
          <w:szCs w:val="24"/>
        </w:rPr>
      </w:pPr>
      <w:r w:rsidRPr="00E0001F">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C220E9">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C220E9">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87305" w14:textId="608B1E5A" w:rsidR="00C220E9" w:rsidRDefault="00CC4D97" w:rsidP="00CC4D97">
    <w:pPr>
      <w:pStyle w:val="Footer"/>
      <w:rPr>
        <w:sz w:val="17"/>
      </w:rPr>
    </w:pPr>
    <w:bookmarkStart w:id="2" w:name="TITUS1FooterEvenPages"/>
    <w:r>
      <w:rPr>
        <w:sz w:val="17"/>
      </w:rPr>
      <w:t> </w:t>
    </w:r>
  </w:p>
  <w:bookmarkEnd w:id="2"/>
  <w:p w14:paraId="19B0566A" w14:textId="416F6655" w:rsidR="00C220E9" w:rsidRDefault="00C220E9" w:rsidP="00C220E9">
    <w:pPr>
      <w:pStyle w:val="Footer"/>
      <w:jc w:val="right"/>
    </w:pPr>
    <w:r>
      <w:fldChar w:fldCharType="begin"/>
    </w:r>
    <w:r>
      <w:instrText xml:space="preserve"> PAGE   \* MERGEFORMAT </w:instrText>
    </w:r>
    <w:r>
      <w:fldChar w:fldCharType="separate"/>
    </w:r>
    <w:r w:rsidR="00CC4D97">
      <w:rPr>
        <w:noProof/>
      </w:rPr>
      <w:t>10</w:t>
    </w:r>
    <w:r>
      <w:rPr>
        <w:noProof/>
      </w:rPr>
      <w:fldChar w:fldCharType="end"/>
    </w:r>
  </w:p>
  <w:p w14:paraId="1CEFE60B" w14:textId="77777777" w:rsidR="00C220E9" w:rsidRPr="00BB5EAA" w:rsidRDefault="00C220E9" w:rsidP="00C220E9">
    <w:pPr>
      <w:pStyle w:val="Footer"/>
      <w:ind w:right="360"/>
      <w:jc w:val="center"/>
    </w:pPr>
  </w:p>
  <w:p w14:paraId="06CD915A" w14:textId="77777777" w:rsidR="00C220E9" w:rsidRDefault="00C220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96746" w14:textId="6420AC87" w:rsidR="00C220E9" w:rsidRDefault="00CC4D97" w:rsidP="00CC4D97">
    <w:pPr>
      <w:pStyle w:val="Footer"/>
      <w:rPr>
        <w:sz w:val="17"/>
      </w:rPr>
    </w:pPr>
    <w:bookmarkStart w:id="3" w:name="TITUS1FooterPrimary"/>
    <w:r>
      <w:rPr>
        <w:sz w:val="17"/>
      </w:rPr>
      <w:t> </w:t>
    </w:r>
  </w:p>
  <w:bookmarkEnd w:id="3"/>
  <w:p w14:paraId="50521BFA" w14:textId="2084DEA4" w:rsidR="00F6513F" w:rsidRDefault="00F6513F">
    <w:pPr>
      <w:pStyle w:val="Footer"/>
      <w:jc w:val="right"/>
    </w:pPr>
    <w:r>
      <w:fldChar w:fldCharType="begin"/>
    </w:r>
    <w:r>
      <w:instrText xml:space="preserve"> PAGE   \* MERGEFORMAT </w:instrText>
    </w:r>
    <w:r>
      <w:fldChar w:fldCharType="separate"/>
    </w:r>
    <w:r w:rsidR="00CC4D97">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E1343" w14:textId="65D6424B" w:rsidR="00C220E9" w:rsidRDefault="00CC4D97" w:rsidP="00CC4D97">
    <w:pPr>
      <w:pStyle w:val="Footer"/>
      <w:rPr>
        <w:sz w:val="17"/>
      </w:rPr>
    </w:pPr>
    <w:bookmarkStart w:id="5" w:name="TITUS1FooterFirstPage"/>
    <w:r>
      <w:rPr>
        <w:sz w:val="17"/>
      </w:rPr>
      <w:t> </w:t>
    </w:r>
  </w:p>
  <w:bookmarkEnd w:id="5"/>
  <w:p w14:paraId="192AF540" w14:textId="10A54678" w:rsidR="00C220E9" w:rsidRDefault="00C220E9" w:rsidP="00C220E9">
    <w:pPr>
      <w:pStyle w:val="Footer"/>
      <w:jc w:val="right"/>
    </w:pPr>
    <w:r>
      <w:fldChar w:fldCharType="begin"/>
    </w:r>
    <w:r>
      <w:instrText xml:space="preserve"> PAGE   \* MERGEFORMAT </w:instrText>
    </w:r>
    <w:r>
      <w:fldChar w:fldCharType="separate"/>
    </w:r>
    <w:r w:rsidR="00CC4D97">
      <w:rPr>
        <w:noProof/>
      </w:rPr>
      <w:t>1</w:t>
    </w:r>
    <w:r>
      <w:rPr>
        <w:noProof/>
      </w:rPr>
      <w:fldChar w:fldCharType="end"/>
    </w:r>
  </w:p>
  <w:p w14:paraId="200F5325" w14:textId="77777777" w:rsidR="00C220E9" w:rsidRPr="00BB5EAA" w:rsidRDefault="00C220E9" w:rsidP="00C220E9">
    <w:pPr>
      <w:pStyle w:val="Footer"/>
      <w:ind w:right="360"/>
      <w:jc w:val="center"/>
    </w:pPr>
  </w:p>
  <w:p w14:paraId="56EE7A79" w14:textId="77777777" w:rsidR="00C220E9" w:rsidRDefault="00C220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068C6" w14:textId="64B0815A" w:rsidR="00C220E9" w:rsidRDefault="00CC4D97" w:rsidP="00CC4D97">
    <w:pPr>
      <w:pStyle w:val="Footer"/>
      <w:rPr>
        <w:sz w:val="17"/>
      </w:rPr>
    </w:pPr>
    <w:bookmarkStart w:id="9" w:name="TITUS2FooterEvenPages"/>
    <w:r>
      <w:rPr>
        <w:sz w:val="17"/>
      </w:rPr>
      <w:t> </w:t>
    </w:r>
  </w:p>
  <w:bookmarkEnd w:id="9"/>
  <w:p w14:paraId="57C4FA50" w14:textId="77777777" w:rsidR="00FD78FD" w:rsidRDefault="00FD78FD" w:rsidP="00C220E9">
    <w:pPr>
      <w:pStyle w:val="Footer"/>
      <w:jc w:val="right"/>
    </w:pPr>
  </w:p>
  <w:p w14:paraId="55DF7AA5" w14:textId="7CC6FFC8" w:rsidR="00C220E9" w:rsidRDefault="00C220E9" w:rsidP="00C220E9">
    <w:pPr>
      <w:pStyle w:val="Footer"/>
      <w:jc w:val="right"/>
    </w:pPr>
    <w:r>
      <w:fldChar w:fldCharType="begin"/>
    </w:r>
    <w:r>
      <w:instrText xml:space="preserve"> PAGE   \* MERGEFORMAT </w:instrText>
    </w:r>
    <w:r>
      <w:fldChar w:fldCharType="separate"/>
    </w:r>
    <w:r w:rsidR="00CC4D97">
      <w:rPr>
        <w:noProof/>
      </w:rPr>
      <w:t>24</w:t>
    </w:r>
    <w:r>
      <w:rPr>
        <w:noProof/>
      </w:rPr>
      <w:fldChar w:fldCharType="end"/>
    </w:r>
  </w:p>
  <w:p w14:paraId="7970F25D" w14:textId="77777777" w:rsidR="00C220E9" w:rsidRPr="00BB5EAA" w:rsidRDefault="00C220E9" w:rsidP="00C220E9">
    <w:pPr>
      <w:pStyle w:val="Footer"/>
      <w:ind w:right="360"/>
      <w:jc w:val="center"/>
    </w:pPr>
  </w:p>
  <w:p w14:paraId="7D0EE599" w14:textId="77777777" w:rsidR="00C220E9" w:rsidRDefault="00C220E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BD087" w14:textId="7293515E" w:rsidR="00C220E9" w:rsidRDefault="00CC4D97" w:rsidP="00CC4D97">
    <w:pPr>
      <w:pStyle w:val="Footer"/>
      <w:rPr>
        <w:sz w:val="17"/>
      </w:rPr>
    </w:pPr>
    <w:bookmarkStart w:id="10" w:name="TITUS2FooterPrimary"/>
    <w:r>
      <w:rPr>
        <w:sz w:val="17"/>
      </w:rPr>
      <w:t> </w:t>
    </w:r>
  </w:p>
  <w:bookmarkEnd w:id="10"/>
  <w:p w14:paraId="33F56CEF" w14:textId="77777777" w:rsidR="00FD78FD" w:rsidRDefault="00FD78FD">
    <w:pPr>
      <w:pStyle w:val="Footer"/>
      <w:jc w:val="right"/>
    </w:pPr>
  </w:p>
  <w:p w14:paraId="7A5DC855" w14:textId="26E20911" w:rsidR="00C220E9" w:rsidRDefault="00C220E9">
    <w:pPr>
      <w:pStyle w:val="Footer"/>
      <w:jc w:val="right"/>
    </w:pPr>
    <w:r>
      <w:fldChar w:fldCharType="begin"/>
    </w:r>
    <w:r>
      <w:instrText xml:space="preserve"> PAGE   \* MERGEFORMAT </w:instrText>
    </w:r>
    <w:r>
      <w:fldChar w:fldCharType="separate"/>
    </w:r>
    <w:r w:rsidR="00CC4D97">
      <w:rPr>
        <w:noProof/>
      </w:rPr>
      <w:t>25</w:t>
    </w:r>
    <w:r>
      <w:rPr>
        <w:noProof/>
      </w:rPr>
      <w:fldChar w:fldCharType="end"/>
    </w:r>
  </w:p>
  <w:p w14:paraId="7ADB532C" w14:textId="77777777" w:rsidR="00C220E9" w:rsidRPr="00BB5EAA" w:rsidRDefault="00C220E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6A60D8" w14:textId="54F4D96F" w:rsidR="00C220E9" w:rsidRDefault="00CC4D97" w:rsidP="00CC4D97">
    <w:pPr>
      <w:pStyle w:val="Footer"/>
      <w:rPr>
        <w:sz w:val="17"/>
      </w:rPr>
    </w:pPr>
    <w:bookmarkStart w:id="12" w:name="TITUS2FooterFirstPage"/>
    <w:r>
      <w:rPr>
        <w:sz w:val="17"/>
      </w:rPr>
      <w:t> </w:t>
    </w:r>
  </w:p>
  <w:bookmarkEnd w:id="12"/>
  <w:p w14:paraId="4A836F70" w14:textId="77777777" w:rsidR="00FD78FD" w:rsidRDefault="00FD78FD" w:rsidP="00C220E9">
    <w:pPr>
      <w:pStyle w:val="Footer"/>
      <w:jc w:val="right"/>
    </w:pPr>
  </w:p>
  <w:p w14:paraId="0A324808" w14:textId="58991564" w:rsidR="00C220E9" w:rsidRDefault="00C220E9" w:rsidP="00C220E9">
    <w:pPr>
      <w:pStyle w:val="Footer"/>
      <w:jc w:val="right"/>
    </w:pPr>
    <w:r>
      <w:fldChar w:fldCharType="begin"/>
    </w:r>
    <w:r>
      <w:instrText xml:space="preserve"> PAGE   \* MERGEFORMAT </w:instrText>
    </w:r>
    <w:r>
      <w:fldChar w:fldCharType="separate"/>
    </w:r>
    <w:r w:rsidR="00CC4D97">
      <w:rPr>
        <w:noProof/>
      </w:rPr>
      <w:t>11</w:t>
    </w:r>
    <w:r>
      <w:rPr>
        <w:noProof/>
      </w:rPr>
      <w:fldChar w:fldCharType="end"/>
    </w:r>
  </w:p>
  <w:p w14:paraId="460220F7" w14:textId="77777777" w:rsidR="00C220E9" w:rsidRPr="00BB5EAA" w:rsidRDefault="00C220E9" w:rsidP="00C220E9">
    <w:pPr>
      <w:pStyle w:val="Footer"/>
      <w:ind w:right="360"/>
      <w:jc w:val="center"/>
    </w:pPr>
  </w:p>
  <w:p w14:paraId="1E8D0773" w14:textId="77777777" w:rsidR="00C220E9" w:rsidRDefault="00C220E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D500C" w14:textId="40A42E54" w:rsidR="00C220E9" w:rsidRDefault="00C36F11" w:rsidP="00C36F11">
    <w:pPr>
      <w:pStyle w:val="Footer"/>
      <w:rPr>
        <w:sz w:val="17"/>
      </w:rPr>
    </w:pPr>
    <w:bookmarkStart w:id="17" w:name="TITUS4FooterEvenPages"/>
    <w:r>
      <w:rPr>
        <w:sz w:val="17"/>
      </w:rPr>
      <w:t> </w:t>
    </w:r>
  </w:p>
  <w:p w14:paraId="6C70CCF6" w14:textId="322FD182" w:rsidR="00C220E9" w:rsidRDefault="00CC4D97" w:rsidP="00CC4D97">
    <w:pPr>
      <w:pStyle w:val="Footer"/>
      <w:rPr>
        <w:sz w:val="17"/>
      </w:rPr>
    </w:pPr>
    <w:bookmarkStart w:id="18" w:name="TITUS3FooterEvenPages"/>
    <w:bookmarkEnd w:id="17"/>
    <w:r>
      <w:rPr>
        <w:sz w:val="17"/>
      </w:rPr>
      <w:t> </w:t>
    </w:r>
  </w:p>
  <w:bookmarkEnd w:id="18"/>
  <w:p w14:paraId="5E03592F" w14:textId="77777777" w:rsidR="00FD78FD" w:rsidRDefault="00FD78FD" w:rsidP="00C220E9">
    <w:pPr>
      <w:pStyle w:val="Footer"/>
      <w:jc w:val="right"/>
    </w:pPr>
  </w:p>
  <w:p w14:paraId="6DE4A50A" w14:textId="77777777" w:rsidR="00C220E9" w:rsidRDefault="00C220E9" w:rsidP="00C220E9">
    <w:pPr>
      <w:pStyle w:val="Footer"/>
      <w:jc w:val="right"/>
    </w:pPr>
    <w:r>
      <w:fldChar w:fldCharType="begin"/>
    </w:r>
    <w:r>
      <w:instrText xml:space="preserve"> PAGE   \* MERGEFORMAT </w:instrText>
    </w:r>
    <w:r>
      <w:fldChar w:fldCharType="separate"/>
    </w:r>
    <w:r>
      <w:rPr>
        <w:noProof/>
      </w:rPr>
      <w:t>6</w:t>
    </w:r>
    <w:r>
      <w:rPr>
        <w:noProof/>
      </w:rPr>
      <w:fldChar w:fldCharType="end"/>
    </w:r>
  </w:p>
  <w:p w14:paraId="779C51D0" w14:textId="77777777" w:rsidR="00C220E9" w:rsidRPr="00BB5EAA" w:rsidRDefault="00C220E9" w:rsidP="00C220E9">
    <w:pPr>
      <w:pStyle w:val="Footer"/>
      <w:ind w:right="360"/>
      <w:jc w:val="center"/>
    </w:pPr>
  </w:p>
  <w:p w14:paraId="42FB8908" w14:textId="77777777" w:rsidR="00C220E9" w:rsidRDefault="00C220E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31A04" w14:textId="767DF0B9" w:rsidR="00C220E9" w:rsidRDefault="00C36F11" w:rsidP="00C36F11">
    <w:pPr>
      <w:pStyle w:val="Footer"/>
      <w:rPr>
        <w:sz w:val="17"/>
      </w:rPr>
    </w:pPr>
    <w:bookmarkStart w:id="19" w:name="TITUS4FooterPrimary"/>
    <w:r>
      <w:rPr>
        <w:sz w:val="17"/>
      </w:rPr>
      <w:t> </w:t>
    </w:r>
  </w:p>
  <w:p w14:paraId="518A6982" w14:textId="4627E4A0" w:rsidR="00C220E9" w:rsidRDefault="00CC4D97" w:rsidP="00CC4D97">
    <w:pPr>
      <w:pStyle w:val="Footer"/>
      <w:rPr>
        <w:sz w:val="17"/>
      </w:rPr>
    </w:pPr>
    <w:bookmarkStart w:id="20" w:name="TITUS3FooterPrimary"/>
    <w:bookmarkEnd w:id="19"/>
    <w:r>
      <w:rPr>
        <w:sz w:val="17"/>
      </w:rPr>
      <w:t> </w:t>
    </w:r>
  </w:p>
  <w:bookmarkEnd w:id="20"/>
  <w:p w14:paraId="0A80C77F" w14:textId="77777777" w:rsidR="00FD78FD" w:rsidRDefault="00FD78FD">
    <w:pPr>
      <w:pStyle w:val="Footer"/>
      <w:jc w:val="right"/>
    </w:pPr>
  </w:p>
  <w:p w14:paraId="1899D32A" w14:textId="77777777" w:rsidR="00C220E9" w:rsidRDefault="00C220E9">
    <w:pPr>
      <w:pStyle w:val="Footer"/>
      <w:jc w:val="right"/>
    </w:pPr>
    <w:r>
      <w:fldChar w:fldCharType="begin"/>
    </w:r>
    <w:r>
      <w:instrText xml:space="preserve"> PAGE   \* MERGEFORMAT </w:instrText>
    </w:r>
    <w:r>
      <w:fldChar w:fldCharType="separate"/>
    </w:r>
    <w:r>
      <w:rPr>
        <w:noProof/>
      </w:rPr>
      <w:t>5</w:t>
    </w:r>
    <w:r>
      <w:rPr>
        <w:noProof/>
      </w:rPr>
      <w:fldChar w:fldCharType="end"/>
    </w:r>
  </w:p>
  <w:p w14:paraId="60469F37" w14:textId="77777777" w:rsidR="00C220E9" w:rsidRPr="00BB5EAA" w:rsidRDefault="00C220E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A217F5" w14:textId="71C38DBA" w:rsidR="00C220E9" w:rsidRDefault="00C36F11" w:rsidP="00C36F11">
    <w:pPr>
      <w:pStyle w:val="Footer"/>
      <w:rPr>
        <w:sz w:val="17"/>
      </w:rPr>
    </w:pPr>
    <w:bookmarkStart w:id="23" w:name="TITUS4FooterFirstPage"/>
    <w:r>
      <w:rPr>
        <w:sz w:val="17"/>
      </w:rPr>
      <w:t> </w:t>
    </w:r>
  </w:p>
  <w:p w14:paraId="7E071826" w14:textId="4A866E90" w:rsidR="00C220E9" w:rsidRDefault="00CC4D97" w:rsidP="00CC4D97">
    <w:pPr>
      <w:pStyle w:val="Footer"/>
      <w:rPr>
        <w:sz w:val="17"/>
      </w:rPr>
    </w:pPr>
    <w:bookmarkStart w:id="24" w:name="TITUS3FooterFirstPage"/>
    <w:bookmarkEnd w:id="23"/>
    <w:r>
      <w:rPr>
        <w:sz w:val="17"/>
      </w:rPr>
      <w:t> </w:t>
    </w:r>
  </w:p>
  <w:bookmarkEnd w:id="24"/>
  <w:p w14:paraId="04C10A8E" w14:textId="77777777" w:rsidR="00FD78FD" w:rsidRDefault="00FD78FD" w:rsidP="00C220E9">
    <w:pPr>
      <w:pStyle w:val="Footer"/>
      <w:jc w:val="right"/>
    </w:pPr>
  </w:p>
  <w:p w14:paraId="7B7DC879" w14:textId="75F6595C" w:rsidR="00C220E9" w:rsidRDefault="00C220E9" w:rsidP="00C220E9">
    <w:pPr>
      <w:pStyle w:val="Footer"/>
      <w:jc w:val="right"/>
    </w:pPr>
    <w:r>
      <w:fldChar w:fldCharType="begin"/>
    </w:r>
    <w:r>
      <w:instrText xml:space="preserve"> PAGE   \* MERGEFORMAT </w:instrText>
    </w:r>
    <w:r>
      <w:fldChar w:fldCharType="separate"/>
    </w:r>
    <w:r w:rsidR="00CC4D97">
      <w:rPr>
        <w:noProof/>
      </w:rPr>
      <w:t>35</w:t>
    </w:r>
    <w:r>
      <w:rPr>
        <w:noProof/>
      </w:rPr>
      <w:fldChar w:fldCharType="end"/>
    </w:r>
  </w:p>
  <w:p w14:paraId="2380CC2F" w14:textId="77777777" w:rsidR="00C220E9" w:rsidRPr="00BB5EAA" w:rsidRDefault="00C220E9" w:rsidP="00C220E9">
    <w:pPr>
      <w:pStyle w:val="Footer"/>
      <w:ind w:right="360"/>
      <w:jc w:val="center"/>
    </w:pPr>
  </w:p>
  <w:p w14:paraId="101A6AA1" w14:textId="77777777" w:rsidR="00C220E9" w:rsidRDefault="00C22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326ED9" w14:textId="5C17B18D" w:rsidR="00C446FF" w:rsidRDefault="00CC4D97" w:rsidP="00CC4D97">
    <w:pPr>
      <w:pStyle w:val="Header"/>
      <w:rPr>
        <w:sz w:val="17"/>
      </w:rPr>
    </w:pPr>
    <w:bookmarkStart w:id="0" w:name="TITUS1HeaderEvenPages"/>
    <w:r>
      <w:rPr>
        <w:sz w:val="17"/>
      </w:rPr>
      <w:t> </w:t>
    </w:r>
  </w:p>
  <w:bookmarkEnd w:id="0"/>
  <w:p w14:paraId="1A45149B" w14:textId="77777777" w:rsidR="00C446FF" w:rsidRDefault="00C446FF" w:rsidP="00C446FF">
    <w:pPr>
      <w:pStyle w:val="Header"/>
    </w:pPr>
  </w:p>
  <w:p w14:paraId="7501FA43" w14:textId="77777777" w:rsidR="00C220E9" w:rsidRDefault="00C220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7FC50" w14:textId="226D6638" w:rsidR="00C220E9" w:rsidRDefault="00CC4D97" w:rsidP="00CC4D97">
    <w:pPr>
      <w:pStyle w:val="Header"/>
      <w:rPr>
        <w:sz w:val="17"/>
      </w:rPr>
    </w:pPr>
    <w:bookmarkStart w:id="1" w:name="TITUS1HeaderPrimary"/>
    <w:r>
      <w:rPr>
        <w:sz w:val="17"/>
      </w:rPr>
      <w:t> </w:t>
    </w:r>
  </w:p>
  <w:bookmarkEnd w:id="1"/>
  <w:p w14:paraId="3601C7C6" w14:textId="77777777" w:rsidR="00C220E9" w:rsidRDefault="00C220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8D5F3" w14:textId="1DFD2458" w:rsidR="00C220E9" w:rsidRDefault="00CC4D97" w:rsidP="00CC4D97">
    <w:pPr>
      <w:pStyle w:val="Header"/>
      <w:rPr>
        <w:sz w:val="17"/>
      </w:rPr>
    </w:pPr>
    <w:bookmarkStart w:id="4" w:name="TITUS1HeaderFirstPage"/>
    <w:r>
      <w:rPr>
        <w:sz w:val="17"/>
      </w:rPr>
      <w:t> </w:t>
    </w:r>
  </w:p>
  <w:bookmarkEnd w:id="4"/>
  <w:p w14:paraId="62A261C3" w14:textId="77777777" w:rsidR="00C220E9" w:rsidRDefault="00C220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FA199" w14:textId="1111BFC7" w:rsidR="00C220E9" w:rsidRDefault="00CC4D97" w:rsidP="00CC4D97">
    <w:pPr>
      <w:pStyle w:val="Header"/>
      <w:rPr>
        <w:sz w:val="17"/>
      </w:rPr>
    </w:pPr>
    <w:bookmarkStart w:id="7" w:name="TITUS2HeaderEvenPages"/>
    <w:r>
      <w:rPr>
        <w:sz w:val="17"/>
      </w:rPr>
      <w:t> </w:t>
    </w:r>
  </w:p>
  <w:bookmarkEnd w:id="7"/>
  <w:p w14:paraId="30AF7CC0" w14:textId="77777777" w:rsidR="00FD78FD" w:rsidRDefault="00FD78FD" w:rsidP="00C220E9">
    <w:pPr>
      <w:pStyle w:val="Header"/>
    </w:pPr>
  </w:p>
  <w:p w14:paraId="3E64C56A" w14:textId="77777777" w:rsidR="00C220E9" w:rsidRDefault="00C220E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071AC" w14:textId="127F2D72" w:rsidR="00C220E9" w:rsidRDefault="00CC4D97" w:rsidP="00CC4D97">
    <w:pPr>
      <w:pStyle w:val="Header"/>
      <w:rPr>
        <w:sz w:val="17"/>
      </w:rPr>
    </w:pPr>
    <w:bookmarkStart w:id="8" w:name="TITUS2HeaderPrimary"/>
    <w:r>
      <w:rPr>
        <w:sz w:val="17"/>
      </w:rPr>
      <w:t> </w:t>
    </w:r>
  </w:p>
  <w:bookmarkEnd w:id="8"/>
  <w:p w14:paraId="370579B3" w14:textId="77777777" w:rsidR="00FD78FD" w:rsidRDefault="00FD78F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28958" w14:textId="52A1408E" w:rsidR="00C220E9" w:rsidRDefault="00CC4D97" w:rsidP="00CC4D97">
    <w:pPr>
      <w:pStyle w:val="Header"/>
      <w:rPr>
        <w:sz w:val="17"/>
      </w:rPr>
    </w:pPr>
    <w:bookmarkStart w:id="11" w:name="TITUS2HeaderFirstPage"/>
    <w:r>
      <w:rPr>
        <w:sz w:val="17"/>
      </w:rPr>
      <w:t> </w:t>
    </w:r>
  </w:p>
  <w:bookmarkEnd w:id="11"/>
  <w:p w14:paraId="20C04FAF" w14:textId="77777777" w:rsidR="00FD78FD" w:rsidRDefault="00FD78FD" w:rsidP="00C220E9">
    <w:pPr>
      <w:pStyle w:val="Header"/>
    </w:pPr>
  </w:p>
  <w:p w14:paraId="7591708A" w14:textId="77777777" w:rsidR="00C220E9" w:rsidRDefault="00C220E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7140E" w14:textId="2EBE79BD" w:rsidR="00C220E9" w:rsidRDefault="00C36F11" w:rsidP="00C36F11">
    <w:pPr>
      <w:pStyle w:val="Header"/>
      <w:rPr>
        <w:sz w:val="17"/>
      </w:rPr>
    </w:pPr>
    <w:bookmarkStart w:id="13" w:name="TITUS4HeaderEvenPages"/>
    <w:r>
      <w:rPr>
        <w:sz w:val="17"/>
      </w:rPr>
      <w:t> </w:t>
    </w:r>
  </w:p>
  <w:p w14:paraId="05A4359A" w14:textId="0F402BA9" w:rsidR="00C220E9" w:rsidRDefault="00CC4D97" w:rsidP="00CC4D97">
    <w:pPr>
      <w:pStyle w:val="Header"/>
      <w:rPr>
        <w:sz w:val="17"/>
      </w:rPr>
    </w:pPr>
    <w:bookmarkStart w:id="14" w:name="TITUS3HeaderEvenPages"/>
    <w:bookmarkEnd w:id="13"/>
    <w:r>
      <w:rPr>
        <w:sz w:val="17"/>
      </w:rPr>
      <w:t> </w:t>
    </w:r>
  </w:p>
  <w:bookmarkEnd w:id="14"/>
  <w:p w14:paraId="3BAEE425" w14:textId="77777777" w:rsidR="00FD78FD" w:rsidRDefault="00FD78FD" w:rsidP="00C220E9">
    <w:pPr>
      <w:pStyle w:val="Header"/>
    </w:pPr>
  </w:p>
  <w:p w14:paraId="07D955B9" w14:textId="77777777" w:rsidR="00C220E9" w:rsidRDefault="00C220E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D424BE" w14:textId="06C41F77" w:rsidR="00C220E9" w:rsidRDefault="00C36F11" w:rsidP="00C36F11">
    <w:pPr>
      <w:pStyle w:val="Header"/>
      <w:rPr>
        <w:sz w:val="17"/>
      </w:rPr>
    </w:pPr>
    <w:bookmarkStart w:id="15" w:name="TITUS4HeaderPrimary"/>
    <w:r>
      <w:rPr>
        <w:sz w:val="17"/>
      </w:rPr>
      <w:t> </w:t>
    </w:r>
  </w:p>
  <w:p w14:paraId="01B8D5F0" w14:textId="0B35F461" w:rsidR="00C220E9" w:rsidRDefault="00CC4D97" w:rsidP="00CC4D97">
    <w:pPr>
      <w:pStyle w:val="Header"/>
      <w:rPr>
        <w:sz w:val="17"/>
      </w:rPr>
    </w:pPr>
    <w:bookmarkStart w:id="16" w:name="TITUS3HeaderPrimary"/>
    <w:bookmarkEnd w:id="15"/>
    <w:r>
      <w:rPr>
        <w:sz w:val="17"/>
      </w:rPr>
      <w:t> </w:t>
    </w:r>
  </w:p>
  <w:bookmarkEnd w:id="16"/>
  <w:p w14:paraId="58E7298A" w14:textId="77777777" w:rsidR="00FD78FD" w:rsidRDefault="00FD78F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62CC60" w14:textId="16AC7BE1" w:rsidR="00C220E9" w:rsidRDefault="00C36F11" w:rsidP="00C36F11">
    <w:pPr>
      <w:pStyle w:val="Header"/>
      <w:rPr>
        <w:sz w:val="17"/>
      </w:rPr>
    </w:pPr>
    <w:bookmarkStart w:id="21" w:name="TITUS4HeaderFirstPage"/>
    <w:r>
      <w:rPr>
        <w:sz w:val="17"/>
      </w:rPr>
      <w:t> </w:t>
    </w:r>
  </w:p>
  <w:p w14:paraId="780E876D" w14:textId="755EA201" w:rsidR="00C220E9" w:rsidRDefault="00CC4D97" w:rsidP="00CC4D97">
    <w:pPr>
      <w:pStyle w:val="Header"/>
      <w:rPr>
        <w:sz w:val="17"/>
      </w:rPr>
    </w:pPr>
    <w:bookmarkStart w:id="22" w:name="TITUS3HeaderFirstPage"/>
    <w:bookmarkEnd w:id="21"/>
    <w:r>
      <w:rPr>
        <w:sz w:val="17"/>
      </w:rPr>
      <w:t> </w:t>
    </w:r>
  </w:p>
  <w:bookmarkEnd w:id="22"/>
  <w:p w14:paraId="4E404C38" w14:textId="77777777" w:rsidR="00FD78FD" w:rsidRDefault="00FD78FD" w:rsidP="00C220E9">
    <w:pPr>
      <w:pStyle w:val="Header"/>
    </w:pPr>
  </w:p>
  <w:p w14:paraId="0AB82218" w14:textId="77777777" w:rsidR="00C220E9" w:rsidRDefault="00C220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4E3A87"/>
    <w:multiLevelType w:val="hybridMultilevel"/>
    <w:tmpl w:val="244AA43C"/>
    <w:lvl w:ilvl="0" w:tplc="0BD2F796">
      <w:start w:val="1"/>
      <w:numFmt w:val="bullet"/>
      <w:lvlText w:val=""/>
      <w:lvlJc w:val="left"/>
      <w:pPr>
        <w:ind w:left="720" w:hanging="360"/>
      </w:pPr>
      <w:rPr>
        <w:rFonts w:ascii="Symbol" w:hAnsi="Symbol" w:hint="default"/>
      </w:rPr>
    </w:lvl>
    <w:lvl w:ilvl="1" w:tplc="B97E9FF2">
      <w:start w:val="1"/>
      <w:numFmt w:val="bullet"/>
      <w:lvlText w:val="o"/>
      <w:lvlJc w:val="left"/>
      <w:pPr>
        <w:ind w:left="1440" w:hanging="360"/>
      </w:pPr>
      <w:rPr>
        <w:rFonts w:ascii="Courier New" w:hAnsi="Courier New" w:hint="default"/>
      </w:rPr>
    </w:lvl>
    <w:lvl w:ilvl="2" w:tplc="ADD08C88">
      <w:start w:val="1"/>
      <w:numFmt w:val="bullet"/>
      <w:lvlText w:val=""/>
      <w:lvlJc w:val="left"/>
      <w:pPr>
        <w:ind w:left="2160" w:hanging="360"/>
      </w:pPr>
      <w:rPr>
        <w:rFonts w:ascii="Wingdings" w:hAnsi="Wingdings" w:hint="default"/>
      </w:rPr>
    </w:lvl>
    <w:lvl w:ilvl="3" w:tplc="BE5C769A">
      <w:start w:val="1"/>
      <w:numFmt w:val="bullet"/>
      <w:lvlText w:val=""/>
      <w:lvlJc w:val="left"/>
      <w:pPr>
        <w:ind w:left="2880" w:hanging="360"/>
      </w:pPr>
      <w:rPr>
        <w:rFonts w:ascii="Symbol" w:hAnsi="Symbol" w:hint="default"/>
      </w:rPr>
    </w:lvl>
    <w:lvl w:ilvl="4" w:tplc="82CC29BC">
      <w:start w:val="1"/>
      <w:numFmt w:val="bullet"/>
      <w:lvlText w:val="o"/>
      <w:lvlJc w:val="left"/>
      <w:pPr>
        <w:ind w:left="3600" w:hanging="360"/>
      </w:pPr>
      <w:rPr>
        <w:rFonts w:ascii="Courier New" w:hAnsi="Courier New" w:hint="default"/>
      </w:rPr>
    </w:lvl>
    <w:lvl w:ilvl="5" w:tplc="55C03B2E">
      <w:start w:val="1"/>
      <w:numFmt w:val="bullet"/>
      <w:lvlText w:val=""/>
      <w:lvlJc w:val="left"/>
      <w:pPr>
        <w:ind w:left="4320" w:hanging="360"/>
      </w:pPr>
      <w:rPr>
        <w:rFonts w:ascii="Wingdings" w:hAnsi="Wingdings" w:hint="default"/>
      </w:rPr>
    </w:lvl>
    <w:lvl w:ilvl="6" w:tplc="E6D2A430">
      <w:start w:val="1"/>
      <w:numFmt w:val="bullet"/>
      <w:lvlText w:val=""/>
      <w:lvlJc w:val="left"/>
      <w:pPr>
        <w:ind w:left="5040" w:hanging="360"/>
      </w:pPr>
      <w:rPr>
        <w:rFonts w:ascii="Symbol" w:hAnsi="Symbol" w:hint="default"/>
      </w:rPr>
    </w:lvl>
    <w:lvl w:ilvl="7" w:tplc="6922B2A8">
      <w:start w:val="1"/>
      <w:numFmt w:val="bullet"/>
      <w:lvlText w:val="o"/>
      <w:lvlJc w:val="left"/>
      <w:pPr>
        <w:ind w:left="5760" w:hanging="360"/>
      </w:pPr>
      <w:rPr>
        <w:rFonts w:ascii="Courier New" w:hAnsi="Courier New" w:hint="default"/>
      </w:rPr>
    </w:lvl>
    <w:lvl w:ilvl="8" w:tplc="8DEABC9C">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5B99"/>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3C7A"/>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4D23"/>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423A"/>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59B"/>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04A7"/>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4AA7"/>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0E9"/>
    <w:rsid w:val="00C23F17"/>
    <w:rsid w:val="00C26D0D"/>
    <w:rsid w:val="00C27C95"/>
    <w:rsid w:val="00C300D2"/>
    <w:rsid w:val="00C3270F"/>
    <w:rsid w:val="00C3278B"/>
    <w:rsid w:val="00C33375"/>
    <w:rsid w:val="00C34C23"/>
    <w:rsid w:val="00C3689A"/>
    <w:rsid w:val="00C36F11"/>
    <w:rsid w:val="00C42005"/>
    <w:rsid w:val="00C44446"/>
    <w:rsid w:val="00C446FF"/>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4D97"/>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001F"/>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A95"/>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78FD"/>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brandongaille.com/author/webmaster/"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randongaille.com/author/webmaster/" TargetMode="Externa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20C8E3-322D-4BD1-B6E5-4F42F027C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35</Pages>
  <Words>11838</Words>
  <Characters>67433</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Hier,Luke swp6566</cp:lastModifiedBy>
  <cp:revision>12</cp:revision>
  <cp:lastPrinted>2014-08-26T08:55:00Z</cp:lastPrinted>
  <dcterms:created xsi:type="dcterms:W3CDTF">2022-02-16T10:54:00Z</dcterms:created>
  <dcterms:modified xsi:type="dcterms:W3CDTF">2022-03-21T23:40:00Z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0b3ecd1c-53af-4fa8-a153-3a6ee3fcafe3</vt:lpwstr>
  </property>
  <property fmtid="{D5CDD505-2E9C-101B-9397-08002B2CF9AE}" pid="4" name="Classification">
    <vt:lpwstr>OFFICIAL</vt:lpwstr>
  </property>
  <property fmtid="{D5CDD505-2E9C-101B-9397-08002B2CF9AE}" pid="5" name="Visibility">
    <vt:lpwstr>NOT VISIBLE</vt:lpwstr>
  </property>
</Properties>
</file>