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82BA5" w:rsidRDefault="00C558B0" w:rsidP="00594FAC">
      <w:pPr>
        <w:spacing w:line="360" w:lineRule="auto"/>
        <w:rPr>
          <w:rFonts w:ascii="Arial" w:hAnsi="Arial" w:cs="Arial"/>
          <w:szCs w:val="24"/>
        </w:rPr>
      </w:pPr>
      <w:r w:rsidRPr="00582BA5">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82BA5" w:rsidRDefault="00C558B0" w:rsidP="00594FAC">
      <w:pPr>
        <w:spacing w:line="360" w:lineRule="auto"/>
        <w:rPr>
          <w:rFonts w:ascii="Arial" w:hAnsi="Arial" w:cs="Arial"/>
          <w:szCs w:val="24"/>
        </w:rPr>
      </w:pPr>
    </w:p>
    <w:p w14:paraId="554C8C17" w14:textId="77777777" w:rsidR="00C558B0" w:rsidRPr="00582BA5" w:rsidRDefault="00C558B0" w:rsidP="00594FAC">
      <w:pPr>
        <w:spacing w:line="360" w:lineRule="auto"/>
        <w:rPr>
          <w:rFonts w:ascii="Arial" w:hAnsi="Arial" w:cs="Arial"/>
          <w:szCs w:val="24"/>
        </w:rPr>
      </w:pPr>
    </w:p>
    <w:p w14:paraId="74A7306F" w14:textId="77777777" w:rsidR="00C558B0" w:rsidRPr="00582BA5" w:rsidRDefault="00C558B0" w:rsidP="00594FAC">
      <w:pPr>
        <w:spacing w:line="360" w:lineRule="auto"/>
        <w:rPr>
          <w:rFonts w:ascii="Arial" w:hAnsi="Arial" w:cs="Arial"/>
          <w:szCs w:val="24"/>
        </w:rPr>
      </w:pPr>
    </w:p>
    <w:p w14:paraId="4CFA099C" w14:textId="77777777" w:rsidR="00C558B0" w:rsidRPr="00582BA5" w:rsidRDefault="00C558B0" w:rsidP="00594FAC">
      <w:pPr>
        <w:tabs>
          <w:tab w:val="left" w:pos="6540"/>
        </w:tabs>
        <w:spacing w:line="360" w:lineRule="auto"/>
        <w:rPr>
          <w:rFonts w:ascii="Arial" w:hAnsi="Arial" w:cs="Arial"/>
          <w:sz w:val="28"/>
          <w:szCs w:val="28"/>
        </w:rPr>
      </w:pPr>
    </w:p>
    <w:p w14:paraId="2F4F861B" w14:textId="4F98D7C7" w:rsidR="00C558B0" w:rsidRPr="00582BA5" w:rsidRDefault="00C558B0" w:rsidP="00594FAC">
      <w:pPr>
        <w:tabs>
          <w:tab w:val="left" w:pos="6540"/>
        </w:tabs>
        <w:spacing w:line="360" w:lineRule="auto"/>
        <w:rPr>
          <w:rFonts w:ascii="Arial" w:hAnsi="Arial" w:cs="Arial"/>
          <w:sz w:val="28"/>
          <w:szCs w:val="28"/>
          <w:lang w:val="nl-NL"/>
        </w:rPr>
      </w:pPr>
      <w:r w:rsidRPr="00582BA5">
        <w:rPr>
          <w:rFonts w:ascii="Arial" w:hAnsi="Arial" w:cs="Arial"/>
          <w:b/>
          <w:bCs/>
          <w:sz w:val="28"/>
          <w:szCs w:val="28"/>
          <w:lang w:val="nl-NL"/>
        </w:rPr>
        <w:t>Student name</w:t>
      </w:r>
      <w:r w:rsidRPr="00582BA5">
        <w:rPr>
          <w:rFonts w:ascii="Arial" w:hAnsi="Arial" w:cs="Arial"/>
          <w:sz w:val="28"/>
          <w:szCs w:val="28"/>
          <w:lang w:val="nl-NL"/>
        </w:rPr>
        <w:t>:</w:t>
      </w:r>
      <w:r w:rsidR="00CA2F09" w:rsidRPr="00582BA5">
        <w:rPr>
          <w:rFonts w:ascii="Arial" w:hAnsi="Arial" w:cs="Arial"/>
          <w:sz w:val="28"/>
          <w:szCs w:val="28"/>
          <w:lang w:val="nl-NL"/>
        </w:rPr>
        <w:t xml:space="preserve"> Bouadoua Sylvie Kouao</w:t>
      </w:r>
    </w:p>
    <w:p w14:paraId="18D88AE2" w14:textId="7FB8261E" w:rsidR="00C558B0" w:rsidRPr="00582BA5" w:rsidRDefault="00C558B0" w:rsidP="00594FAC">
      <w:pPr>
        <w:tabs>
          <w:tab w:val="left" w:pos="6540"/>
        </w:tabs>
        <w:spacing w:line="360" w:lineRule="auto"/>
        <w:rPr>
          <w:rFonts w:ascii="Arial" w:hAnsi="Arial" w:cs="Arial"/>
          <w:sz w:val="28"/>
          <w:szCs w:val="28"/>
          <w:lang w:val="nl-NL"/>
        </w:rPr>
      </w:pPr>
      <w:r w:rsidRPr="00582BA5">
        <w:rPr>
          <w:rFonts w:ascii="Arial" w:hAnsi="Arial" w:cs="Arial"/>
          <w:b/>
          <w:bCs/>
          <w:sz w:val="28"/>
          <w:szCs w:val="28"/>
          <w:lang w:val="nl-NL"/>
        </w:rPr>
        <w:t>Student ID</w:t>
      </w:r>
      <w:r w:rsidRPr="00582BA5">
        <w:rPr>
          <w:rFonts w:ascii="Arial" w:hAnsi="Arial" w:cs="Arial"/>
          <w:sz w:val="28"/>
          <w:szCs w:val="28"/>
          <w:lang w:val="nl-NL"/>
        </w:rPr>
        <w:t>:</w:t>
      </w:r>
      <w:r w:rsidR="00CA2F09" w:rsidRPr="00582BA5">
        <w:rPr>
          <w:rFonts w:ascii="Arial" w:hAnsi="Arial" w:cs="Arial"/>
          <w:sz w:val="28"/>
          <w:szCs w:val="28"/>
          <w:lang w:val="nl-NL"/>
        </w:rPr>
        <w:t xml:space="preserve"> 2417904</w:t>
      </w:r>
    </w:p>
    <w:p w14:paraId="4654C81C" w14:textId="77777777" w:rsidR="00C558B0" w:rsidRPr="00582BA5" w:rsidRDefault="00C558B0" w:rsidP="00594FAC">
      <w:pPr>
        <w:tabs>
          <w:tab w:val="left" w:pos="6540"/>
        </w:tabs>
        <w:spacing w:line="360" w:lineRule="auto"/>
        <w:rPr>
          <w:rFonts w:ascii="Arial" w:hAnsi="Arial" w:cs="Arial"/>
          <w:sz w:val="28"/>
          <w:szCs w:val="28"/>
          <w:lang w:val="nl-NL"/>
        </w:rPr>
      </w:pPr>
    </w:p>
    <w:p w14:paraId="3D8DA301" w14:textId="0D9F4626" w:rsidR="00C558B0" w:rsidRPr="00582BA5" w:rsidRDefault="00C558B0" w:rsidP="00594FAC">
      <w:pPr>
        <w:tabs>
          <w:tab w:val="left" w:pos="6540"/>
        </w:tabs>
        <w:spacing w:line="360" w:lineRule="auto"/>
        <w:rPr>
          <w:rFonts w:ascii="Arial" w:hAnsi="Arial" w:cs="Arial"/>
          <w:b/>
          <w:bCs/>
          <w:sz w:val="28"/>
          <w:szCs w:val="28"/>
          <w:lang w:val="nl-NL"/>
        </w:rPr>
      </w:pPr>
      <w:r w:rsidRPr="00582BA5">
        <w:rPr>
          <w:rFonts w:ascii="Arial" w:hAnsi="Arial" w:cs="Arial"/>
          <w:b/>
          <w:bCs/>
          <w:sz w:val="28"/>
          <w:szCs w:val="28"/>
          <w:lang w:val="nl-NL"/>
        </w:rPr>
        <w:t>Module name</w:t>
      </w:r>
      <w:r w:rsidRPr="00582BA5">
        <w:rPr>
          <w:rFonts w:ascii="Arial" w:hAnsi="Arial" w:cs="Arial"/>
          <w:sz w:val="28"/>
          <w:szCs w:val="28"/>
          <w:lang w:val="nl-NL"/>
        </w:rPr>
        <w:t xml:space="preserve">: </w:t>
      </w:r>
      <w:r w:rsidR="00887FBB" w:rsidRPr="00582BA5">
        <w:rPr>
          <w:rFonts w:ascii="Arial" w:hAnsi="Arial" w:cs="Arial"/>
          <w:b/>
          <w:bCs/>
          <w:sz w:val="28"/>
          <w:szCs w:val="28"/>
          <w:lang w:val="nl-NL"/>
        </w:rPr>
        <w:t>Principles of Health and Social Care Practice</w:t>
      </w:r>
    </w:p>
    <w:p w14:paraId="3E48CEF6" w14:textId="7ECD6E74" w:rsidR="00887FBB" w:rsidRPr="00582BA5" w:rsidRDefault="00887FBB" w:rsidP="00594FAC">
      <w:pPr>
        <w:tabs>
          <w:tab w:val="left" w:pos="6540"/>
        </w:tabs>
        <w:spacing w:line="360" w:lineRule="auto"/>
        <w:rPr>
          <w:rFonts w:ascii="Arial" w:hAnsi="Arial" w:cs="Arial"/>
          <w:sz w:val="28"/>
          <w:szCs w:val="28"/>
          <w:lang w:val="nl-NL"/>
        </w:rPr>
      </w:pPr>
      <w:r w:rsidRPr="00582BA5">
        <w:rPr>
          <w:rFonts w:ascii="Arial" w:hAnsi="Arial" w:cs="Arial"/>
          <w:b/>
          <w:bCs/>
          <w:sz w:val="28"/>
          <w:szCs w:val="28"/>
          <w:lang w:val="nl-NL"/>
        </w:rPr>
        <w:t>Component: 1</w:t>
      </w:r>
      <w:r w:rsidR="00CA2F09" w:rsidRPr="00582BA5">
        <w:rPr>
          <w:rFonts w:ascii="Arial" w:hAnsi="Arial" w:cs="Arial"/>
          <w:b/>
          <w:bCs/>
          <w:sz w:val="28"/>
          <w:szCs w:val="28"/>
          <w:lang w:val="nl-NL"/>
        </w:rPr>
        <w:t xml:space="preserve"> </w:t>
      </w:r>
      <w:r w:rsidR="00CA2F09" w:rsidRPr="00582BA5">
        <w:rPr>
          <w:rFonts w:ascii="Arial" w:eastAsia="Times New Roman" w:hAnsi="Arial" w:cs="Arial"/>
          <w:b/>
          <w:bCs/>
          <w:kern w:val="36"/>
          <w:sz w:val="28"/>
          <w:szCs w:val="28"/>
          <w:lang w:eastAsia="en-GB"/>
        </w:rPr>
        <w:t>Reflective Report</w:t>
      </w:r>
    </w:p>
    <w:p w14:paraId="7DB3261D" w14:textId="54EA5EAC" w:rsidR="00C558B0" w:rsidRPr="00582BA5" w:rsidRDefault="00C558B0" w:rsidP="00594FAC">
      <w:pPr>
        <w:tabs>
          <w:tab w:val="left" w:pos="6540"/>
        </w:tabs>
        <w:spacing w:line="360" w:lineRule="auto"/>
        <w:rPr>
          <w:rFonts w:ascii="Arial" w:hAnsi="Arial" w:cs="Arial"/>
          <w:sz w:val="28"/>
          <w:szCs w:val="28"/>
        </w:rPr>
      </w:pPr>
      <w:r w:rsidRPr="00582BA5">
        <w:rPr>
          <w:rFonts w:ascii="Arial" w:hAnsi="Arial" w:cs="Arial"/>
          <w:b/>
          <w:bCs/>
          <w:sz w:val="28"/>
          <w:szCs w:val="28"/>
        </w:rPr>
        <w:t>Module code</w:t>
      </w:r>
      <w:r w:rsidRPr="00582BA5">
        <w:rPr>
          <w:rFonts w:ascii="Arial" w:hAnsi="Arial" w:cs="Arial"/>
          <w:sz w:val="28"/>
          <w:szCs w:val="28"/>
        </w:rPr>
        <w:t>:</w:t>
      </w:r>
      <w:r w:rsidR="00887FBB" w:rsidRPr="00582BA5">
        <w:rPr>
          <w:rFonts w:ascii="Arial" w:hAnsi="Arial" w:cs="Arial"/>
          <w:sz w:val="28"/>
          <w:szCs w:val="28"/>
        </w:rPr>
        <w:t xml:space="preserve"> </w:t>
      </w:r>
      <w:r w:rsidR="00887FBB" w:rsidRPr="00582BA5">
        <w:rPr>
          <w:rFonts w:ascii="Arial" w:hAnsi="Arial" w:cs="Arial"/>
          <w:b/>
          <w:bCs/>
          <w:sz w:val="28"/>
          <w:szCs w:val="28"/>
        </w:rPr>
        <w:t xml:space="preserve">BMHP5016 </w:t>
      </w:r>
    </w:p>
    <w:p w14:paraId="5CCA350C" w14:textId="7F8C8C58" w:rsidR="00C558B0" w:rsidRPr="00582BA5" w:rsidRDefault="00C558B0" w:rsidP="00594FAC">
      <w:pPr>
        <w:tabs>
          <w:tab w:val="left" w:pos="6540"/>
        </w:tabs>
        <w:spacing w:line="360" w:lineRule="auto"/>
        <w:rPr>
          <w:rFonts w:ascii="Arial" w:hAnsi="Arial" w:cs="Arial"/>
          <w:sz w:val="28"/>
          <w:szCs w:val="28"/>
        </w:rPr>
      </w:pPr>
      <w:r w:rsidRPr="00582BA5">
        <w:rPr>
          <w:rFonts w:ascii="Arial" w:hAnsi="Arial" w:cs="Arial"/>
          <w:b/>
          <w:bCs/>
          <w:sz w:val="28"/>
          <w:szCs w:val="28"/>
        </w:rPr>
        <w:t>Lecturer name</w:t>
      </w:r>
      <w:r w:rsidRPr="00582BA5">
        <w:rPr>
          <w:rFonts w:ascii="Arial" w:hAnsi="Arial" w:cs="Arial"/>
          <w:sz w:val="28"/>
          <w:szCs w:val="28"/>
        </w:rPr>
        <w:t>:</w:t>
      </w:r>
      <w:r w:rsidR="00CA2F09" w:rsidRPr="00582BA5">
        <w:rPr>
          <w:rFonts w:ascii="Arial" w:hAnsi="Arial" w:cs="Arial"/>
          <w:sz w:val="28"/>
          <w:szCs w:val="28"/>
        </w:rPr>
        <w:t xml:space="preserve"> Farah Wiita</w:t>
      </w:r>
    </w:p>
    <w:p w14:paraId="5461F9C8" w14:textId="77777777" w:rsidR="00C558B0" w:rsidRPr="00582BA5" w:rsidRDefault="00C558B0" w:rsidP="00594FAC">
      <w:pPr>
        <w:tabs>
          <w:tab w:val="left" w:pos="6540"/>
        </w:tabs>
        <w:spacing w:line="360" w:lineRule="auto"/>
        <w:rPr>
          <w:rFonts w:ascii="Arial" w:hAnsi="Arial" w:cs="Arial"/>
          <w:sz w:val="28"/>
          <w:szCs w:val="28"/>
        </w:rPr>
      </w:pPr>
    </w:p>
    <w:p w14:paraId="79C715ED" w14:textId="16914D07" w:rsidR="006D2F2D" w:rsidRPr="00582BA5" w:rsidRDefault="006D2F2D" w:rsidP="00594FAC">
      <w:pPr>
        <w:spacing w:line="360" w:lineRule="auto"/>
        <w:rPr>
          <w:rFonts w:ascii="Arial" w:hAnsi="Arial" w:cs="Arial"/>
        </w:rPr>
      </w:pPr>
      <w:r w:rsidRPr="00582BA5">
        <w:rPr>
          <w:rFonts w:ascii="Arial" w:hAnsi="Arial" w:cs="Arial"/>
        </w:rPr>
        <w:br w:type="page"/>
      </w:r>
    </w:p>
    <w:p w14:paraId="4EA23D0C" w14:textId="0FBDA4A0" w:rsidR="00CA2F09" w:rsidRPr="00582BA5" w:rsidRDefault="00B21FE6" w:rsidP="00FD67A0">
      <w:pPr>
        <w:spacing w:line="360" w:lineRule="auto"/>
        <w:rPr>
          <w:rFonts w:ascii="Arial" w:hAnsi="Arial" w:cs="Arial"/>
          <w:b/>
          <w:bCs/>
        </w:rPr>
      </w:pPr>
      <w:r w:rsidRPr="00582BA5">
        <w:rPr>
          <w:rFonts w:ascii="Arial" w:hAnsi="Arial" w:cs="Arial"/>
          <w:b/>
          <w:bCs/>
        </w:rPr>
        <w:lastRenderedPageBreak/>
        <w:t>Table of contents</w:t>
      </w:r>
    </w:p>
    <w:p w14:paraId="02F837CD" w14:textId="5231276F" w:rsidR="00CA2F09" w:rsidRPr="00582BA5" w:rsidRDefault="00CA2F09" w:rsidP="00CA2F09">
      <w:pPr>
        <w:spacing w:before="100" w:beforeAutospacing="1" w:after="100" w:afterAutospacing="1" w:line="240" w:lineRule="auto"/>
        <w:outlineLvl w:val="1"/>
        <w:rPr>
          <w:rFonts w:ascii="Arial" w:eastAsia="Times New Roman" w:hAnsi="Arial" w:cs="Arial"/>
          <w:b/>
          <w:bCs/>
          <w:sz w:val="32"/>
          <w:szCs w:val="32"/>
          <w:lang w:eastAsia="en-GB"/>
        </w:rPr>
      </w:pPr>
      <w:r w:rsidRPr="00582BA5">
        <w:rPr>
          <w:rFonts w:ascii="Arial" w:eastAsia="Times New Roman" w:hAnsi="Arial" w:cs="Arial"/>
          <w:b/>
          <w:bCs/>
          <w:sz w:val="32"/>
          <w:szCs w:val="32"/>
          <w:lang w:eastAsia="en-GB"/>
        </w:rPr>
        <w:t>1.</w:t>
      </w:r>
      <w:r w:rsidR="00FD67A0" w:rsidRPr="00582BA5">
        <w:rPr>
          <w:rFonts w:ascii="Arial" w:eastAsia="Times New Roman" w:hAnsi="Arial" w:cs="Arial"/>
          <w:b/>
          <w:bCs/>
          <w:sz w:val="32"/>
          <w:szCs w:val="32"/>
          <w:lang w:eastAsia="en-GB"/>
        </w:rPr>
        <w:t xml:space="preserve"> </w:t>
      </w:r>
      <w:r w:rsidR="00FD67A0" w:rsidRPr="00582BA5">
        <w:rPr>
          <w:rFonts w:ascii="Arial" w:eastAsia="Times New Roman" w:hAnsi="Arial" w:cs="Arial"/>
          <w:b/>
          <w:bCs/>
          <w:sz w:val="32"/>
          <w:szCs w:val="32"/>
          <w:lang w:eastAsia="en-GB"/>
        </w:rPr>
        <w:t>Reflection on the Importance of Principles of Health and Social Care</w:t>
      </w:r>
    </w:p>
    <w:p w14:paraId="4F40A7D6" w14:textId="77777777" w:rsidR="00651C6E" w:rsidRPr="00582BA5" w:rsidRDefault="00725849" w:rsidP="00651C6E">
      <w:pPr>
        <w:spacing w:before="100" w:beforeAutospacing="1" w:after="100" w:afterAutospacing="1" w:line="240" w:lineRule="auto"/>
        <w:outlineLvl w:val="2"/>
        <w:rPr>
          <w:rFonts w:ascii="Arial" w:eastAsia="Times New Roman" w:hAnsi="Arial" w:cs="Arial"/>
          <w:b/>
          <w:bCs/>
          <w:sz w:val="27"/>
          <w:szCs w:val="27"/>
          <w:lang w:eastAsia="en-GB"/>
        </w:rPr>
      </w:pPr>
      <w:r w:rsidRPr="00582BA5">
        <w:rPr>
          <w:rFonts w:ascii="Arial" w:eastAsia="Times New Roman" w:hAnsi="Arial" w:cs="Arial"/>
          <w:b/>
          <w:bCs/>
          <w:szCs w:val="24"/>
          <w:lang w:eastAsia="en-GB"/>
        </w:rPr>
        <w:t xml:space="preserve">- </w:t>
      </w:r>
      <w:bookmarkStart w:id="0" w:name="_Hlk213242588"/>
      <w:r w:rsidR="00651C6E" w:rsidRPr="00582BA5">
        <w:rPr>
          <w:rFonts w:ascii="Arial" w:eastAsia="Times New Roman" w:hAnsi="Arial" w:cs="Arial"/>
          <w:b/>
          <w:bCs/>
          <w:sz w:val="27"/>
          <w:szCs w:val="27"/>
          <w:lang w:eastAsia="en-GB"/>
        </w:rPr>
        <w:t>Person-Centred Care</w:t>
      </w:r>
    </w:p>
    <w:bookmarkEnd w:id="0"/>
    <w:p w14:paraId="56ACC0EF" w14:textId="0D5E82D4" w:rsidR="00651C6E" w:rsidRPr="00582BA5" w:rsidRDefault="00725849" w:rsidP="00651C6E">
      <w:pPr>
        <w:spacing w:before="100" w:beforeAutospacing="1" w:after="100" w:afterAutospacing="1" w:line="240" w:lineRule="auto"/>
        <w:outlineLvl w:val="2"/>
        <w:rPr>
          <w:rFonts w:ascii="Arial" w:eastAsia="Times New Roman" w:hAnsi="Arial" w:cs="Arial"/>
          <w:b/>
          <w:bCs/>
          <w:sz w:val="27"/>
          <w:szCs w:val="27"/>
          <w:lang w:eastAsia="en-GB"/>
        </w:rPr>
      </w:pPr>
      <w:r w:rsidRPr="00582BA5">
        <w:rPr>
          <w:rFonts w:ascii="Arial" w:eastAsia="Times New Roman" w:hAnsi="Arial" w:cs="Arial"/>
          <w:b/>
          <w:bCs/>
          <w:szCs w:val="24"/>
          <w:lang w:eastAsia="en-GB"/>
        </w:rPr>
        <w:t>-</w:t>
      </w:r>
      <w:r w:rsidR="00651C6E" w:rsidRPr="00582BA5">
        <w:rPr>
          <w:rFonts w:ascii="Arial" w:eastAsia="Times New Roman" w:hAnsi="Arial" w:cs="Arial"/>
          <w:b/>
          <w:bCs/>
          <w:sz w:val="27"/>
          <w:szCs w:val="27"/>
          <w:lang w:eastAsia="en-GB"/>
        </w:rPr>
        <w:t xml:space="preserve"> </w:t>
      </w:r>
      <w:r w:rsidR="00651C6E" w:rsidRPr="00582BA5">
        <w:rPr>
          <w:rFonts w:ascii="Arial" w:eastAsia="Times New Roman" w:hAnsi="Arial" w:cs="Arial"/>
          <w:b/>
          <w:bCs/>
          <w:sz w:val="27"/>
          <w:szCs w:val="27"/>
          <w:lang w:eastAsia="en-GB"/>
        </w:rPr>
        <w:t>Partnership Working</w:t>
      </w:r>
    </w:p>
    <w:p w14:paraId="3906998B" w14:textId="77777777" w:rsidR="00A30EF1" w:rsidRPr="00582BA5" w:rsidRDefault="00651C6E" w:rsidP="00A30EF1">
      <w:pPr>
        <w:pStyle w:val="NormalWeb"/>
        <w:rPr>
          <w:rFonts w:ascii="Arial" w:hAnsi="Arial" w:cs="Arial"/>
          <w:b/>
          <w:bCs/>
          <w:sz w:val="27"/>
          <w:szCs w:val="27"/>
        </w:rPr>
      </w:pPr>
      <w:bookmarkStart w:id="1" w:name="_Hlk213072026"/>
      <w:r w:rsidRPr="00582BA5">
        <w:rPr>
          <w:rFonts w:ascii="Arial" w:hAnsi="Arial" w:cs="Arial"/>
          <w:b/>
          <w:bCs/>
        </w:rPr>
        <w:t>-</w:t>
      </w:r>
      <w:r w:rsidRPr="00582BA5">
        <w:rPr>
          <w:rFonts w:ascii="Arial" w:hAnsi="Arial" w:cs="Arial"/>
          <w:b/>
          <w:bCs/>
          <w:sz w:val="27"/>
          <w:szCs w:val="27"/>
        </w:rPr>
        <w:t xml:space="preserve"> </w:t>
      </w:r>
      <w:r w:rsidRPr="00582BA5">
        <w:rPr>
          <w:rFonts w:ascii="Arial" w:hAnsi="Arial" w:cs="Arial"/>
          <w:b/>
          <w:bCs/>
          <w:sz w:val="27"/>
          <w:szCs w:val="27"/>
        </w:rPr>
        <w:t>Ethics in Health and Social Care</w:t>
      </w:r>
    </w:p>
    <w:p w14:paraId="676B9E4B" w14:textId="4D3D4DAD" w:rsidR="00A30EF1" w:rsidRPr="00582BA5" w:rsidRDefault="00A30EF1" w:rsidP="00A30EF1">
      <w:pPr>
        <w:pStyle w:val="NormalWeb"/>
        <w:rPr>
          <w:rFonts w:ascii="Arial" w:hAnsi="Arial" w:cs="Arial"/>
        </w:rPr>
      </w:pPr>
      <w:r w:rsidRPr="00582BA5">
        <w:rPr>
          <w:rFonts w:ascii="Arial" w:hAnsi="Arial" w:cs="Arial"/>
          <w:sz w:val="27"/>
          <w:szCs w:val="27"/>
        </w:rPr>
        <w:t>-</w:t>
      </w:r>
      <w:r w:rsidRPr="00582BA5">
        <w:rPr>
          <w:rStyle w:val="Strong"/>
          <w:rFonts w:ascii="Arial" w:hAnsi="Arial" w:cs="Arial"/>
        </w:rPr>
        <w:t xml:space="preserve"> Practical example</w:t>
      </w:r>
    </w:p>
    <w:bookmarkEnd w:id="1"/>
    <w:p w14:paraId="4457CEBB" w14:textId="1137ADA1" w:rsidR="00FD67A0" w:rsidRPr="00582BA5" w:rsidRDefault="009B3F5D" w:rsidP="00FD67A0">
      <w:pPr>
        <w:spacing w:before="100" w:beforeAutospacing="1" w:after="100" w:afterAutospacing="1" w:line="240" w:lineRule="auto"/>
        <w:outlineLvl w:val="1"/>
        <w:rPr>
          <w:rFonts w:ascii="Arial" w:eastAsia="Times New Roman" w:hAnsi="Arial" w:cs="Arial"/>
          <w:b/>
          <w:bCs/>
          <w:sz w:val="36"/>
          <w:szCs w:val="36"/>
          <w:lang w:eastAsia="en-GB"/>
        </w:rPr>
      </w:pPr>
      <w:r w:rsidRPr="00582BA5">
        <w:rPr>
          <w:rFonts w:ascii="Arial" w:eastAsia="Times New Roman" w:hAnsi="Arial" w:cs="Arial"/>
          <w:b/>
          <w:bCs/>
          <w:sz w:val="28"/>
          <w:szCs w:val="28"/>
          <w:lang w:eastAsia="en-GB"/>
        </w:rPr>
        <w:t>2</w:t>
      </w:r>
      <w:r w:rsidR="00FD67A0" w:rsidRPr="00582BA5">
        <w:rPr>
          <w:rFonts w:ascii="Arial" w:eastAsia="Times New Roman" w:hAnsi="Arial" w:cs="Arial"/>
          <w:b/>
          <w:bCs/>
          <w:sz w:val="36"/>
          <w:szCs w:val="36"/>
          <w:lang w:eastAsia="en-GB"/>
        </w:rPr>
        <w:t xml:space="preserve">: </w:t>
      </w:r>
      <w:r w:rsidR="00FD67A0" w:rsidRPr="00582BA5">
        <w:rPr>
          <w:rFonts w:ascii="Arial" w:eastAsia="Times New Roman" w:hAnsi="Arial" w:cs="Arial"/>
          <w:b/>
          <w:bCs/>
          <w:sz w:val="32"/>
          <w:szCs w:val="32"/>
          <w:lang w:eastAsia="en-GB"/>
        </w:rPr>
        <w:t>Self-Reflection as a Health and Social Care Professional</w:t>
      </w:r>
    </w:p>
    <w:p w14:paraId="3CA96307" w14:textId="0A22B8A2" w:rsidR="00A30EF1" w:rsidRPr="00582BA5" w:rsidRDefault="00442F3C" w:rsidP="00A30EF1">
      <w:pPr>
        <w:spacing w:before="100" w:beforeAutospacing="1" w:after="100" w:afterAutospacing="1" w:line="240" w:lineRule="auto"/>
        <w:outlineLvl w:val="2"/>
        <w:rPr>
          <w:rFonts w:ascii="Arial" w:eastAsia="Times New Roman" w:hAnsi="Arial" w:cs="Arial"/>
          <w:b/>
          <w:bCs/>
          <w:sz w:val="27"/>
          <w:szCs w:val="27"/>
          <w:lang w:eastAsia="en-GB"/>
        </w:rPr>
      </w:pPr>
      <w:r w:rsidRPr="00582BA5">
        <w:rPr>
          <w:rFonts w:ascii="Arial" w:eastAsia="Times New Roman" w:hAnsi="Arial" w:cs="Arial"/>
          <w:b/>
          <w:bCs/>
          <w:sz w:val="22"/>
          <w:lang w:eastAsia="en-GB"/>
        </w:rPr>
        <w:t>-</w:t>
      </w:r>
      <w:r w:rsidR="00A30EF1" w:rsidRPr="00582BA5">
        <w:rPr>
          <w:rFonts w:ascii="Arial" w:eastAsia="Times New Roman" w:hAnsi="Arial" w:cs="Arial"/>
          <w:b/>
          <w:bCs/>
          <w:sz w:val="27"/>
          <w:szCs w:val="27"/>
          <w:lang w:eastAsia="en-GB"/>
        </w:rPr>
        <w:t xml:space="preserve"> </w:t>
      </w:r>
      <w:r w:rsidR="00A30EF1" w:rsidRPr="00582BA5">
        <w:rPr>
          <w:rFonts w:ascii="Arial" w:eastAsia="Times New Roman" w:hAnsi="Arial" w:cs="Arial"/>
          <w:b/>
          <w:bCs/>
          <w:sz w:val="27"/>
          <w:szCs w:val="27"/>
          <w:lang w:eastAsia="en-GB"/>
        </w:rPr>
        <w:t>Person-Centred Care</w:t>
      </w:r>
    </w:p>
    <w:p w14:paraId="19C9EEA2" w14:textId="5B95704C" w:rsidR="00A30EF1" w:rsidRPr="00582BA5" w:rsidRDefault="00442F3C" w:rsidP="00A30EF1">
      <w:pPr>
        <w:spacing w:before="100" w:beforeAutospacing="1" w:after="100" w:afterAutospacing="1" w:line="240" w:lineRule="auto"/>
        <w:outlineLvl w:val="2"/>
        <w:rPr>
          <w:rFonts w:ascii="Arial" w:eastAsia="Times New Roman" w:hAnsi="Arial" w:cs="Arial"/>
          <w:b/>
          <w:bCs/>
          <w:sz w:val="27"/>
          <w:szCs w:val="27"/>
          <w:lang w:eastAsia="en-GB"/>
        </w:rPr>
      </w:pPr>
      <w:r w:rsidRPr="00582BA5">
        <w:rPr>
          <w:rFonts w:ascii="Arial" w:eastAsia="Times New Roman" w:hAnsi="Arial" w:cs="Arial"/>
          <w:b/>
          <w:bCs/>
          <w:sz w:val="22"/>
          <w:lang w:eastAsia="en-GB"/>
        </w:rPr>
        <w:t xml:space="preserve"> -</w:t>
      </w:r>
      <w:r w:rsidR="00A30EF1" w:rsidRPr="00582BA5">
        <w:rPr>
          <w:rFonts w:ascii="Arial" w:eastAsia="Times New Roman" w:hAnsi="Arial" w:cs="Arial"/>
          <w:b/>
          <w:bCs/>
          <w:sz w:val="27"/>
          <w:szCs w:val="27"/>
          <w:lang w:eastAsia="en-GB"/>
        </w:rPr>
        <w:t xml:space="preserve"> </w:t>
      </w:r>
      <w:r w:rsidR="00A30EF1" w:rsidRPr="00582BA5">
        <w:rPr>
          <w:rFonts w:ascii="Arial" w:eastAsia="Times New Roman" w:hAnsi="Arial" w:cs="Arial"/>
          <w:b/>
          <w:bCs/>
          <w:sz w:val="27"/>
          <w:szCs w:val="27"/>
          <w:lang w:eastAsia="en-GB"/>
        </w:rPr>
        <w:t>Partnership Working</w:t>
      </w:r>
    </w:p>
    <w:p w14:paraId="624C5C57" w14:textId="7E4F7C03" w:rsidR="00A30EF1" w:rsidRPr="00582BA5" w:rsidRDefault="00A30EF1" w:rsidP="00A30EF1">
      <w:pPr>
        <w:spacing w:before="100" w:beforeAutospacing="1" w:after="100" w:afterAutospacing="1" w:line="240" w:lineRule="auto"/>
        <w:outlineLvl w:val="2"/>
        <w:rPr>
          <w:rFonts w:ascii="Arial" w:eastAsia="Times New Roman" w:hAnsi="Arial" w:cs="Arial"/>
          <w:b/>
          <w:bCs/>
          <w:sz w:val="27"/>
          <w:szCs w:val="27"/>
          <w:lang w:eastAsia="en-GB"/>
        </w:rPr>
      </w:pPr>
      <w:r w:rsidRPr="00582BA5">
        <w:rPr>
          <w:rFonts w:ascii="Arial" w:eastAsia="Times New Roman" w:hAnsi="Arial" w:cs="Arial"/>
          <w:b/>
          <w:bCs/>
          <w:sz w:val="22"/>
          <w:lang w:eastAsia="en-GB"/>
        </w:rPr>
        <w:t xml:space="preserve"> </w:t>
      </w:r>
      <w:r w:rsidR="00442F3C" w:rsidRPr="00582BA5">
        <w:rPr>
          <w:rFonts w:ascii="Arial" w:eastAsia="Times New Roman" w:hAnsi="Arial" w:cs="Arial"/>
          <w:b/>
          <w:bCs/>
          <w:sz w:val="22"/>
          <w:lang w:eastAsia="en-GB"/>
        </w:rPr>
        <w:t>-</w:t>
      </w:r>
      <w:r w:rsidRPr="00582BA5">
        <w:rPr>
          <w:rFonts w:ascii="Arial" w:eastAsia="Times New Roman" w:hAnsi="Arial" w:cs="Arial"/>
          <w:b/>
          <w:bCs/>
          <w:sz w:val="27"/>
          <w:szCs w:val="27"/>
          <w:lang w:eastAsia="en-GB"/>
        </w:rPr>
        <w:t xml:space="preserve"> </w:t>
      </w:r>
      <w:r w:rsidRPr="00582BA5">
        <w:rPr>
          <w:rFonts w:ascii="Arial" w:eastAsia="Times New Roman" w:hAnsi="Arial" w:cs="Arial"/>
          <w:b/>
          <w:bCs/>
          <w:sz w:val="27"/>
          <w:szCs w:val="27"/>
          <w:lang w:eastAsia="en-GB"/>
        </w:rPr>
        <w:t>Ethics in Practice</w:t>
      </w:r>
    </w:p>
    <w:p w14:paraId="1261061C" w14:textId="510B5888" w:rsidR="00FD67A0" w:rsidRPr="00582BA5" w:rsidRDefault="009B3F5D" w:rsidP="00FD67A0">
      <w:pPr>
        <w:spacing w:before="100" w:beforeAutospacing="1" w:after="100" w:afterAutospacing="1" w:line="240" w:lineRule="auto"/>
        <w:outlineLvl w:val="2"/>
        <w:rPr>
          <w:rFonts w:ascii="Arial" w:eastAsia="Times New Roman" w:hAnsi="Arial" w:cs="Arial"/>
          <w:b/>
          <w:bCs/>
          <w:sz w:val="36"/>
          <w:szCs w:val="36"/>
          <w:lang w:eastAsia="en-GB"/>
        </w:rPr>
      </w:pPr>
      <w:r w:rsidRPr="00582BA5">
        <w:rPr>
          <w:rFonts w:ascii="Arial" w:eastAsia="Times New Roman" w:hAnsi="Arial" w:cs="Arial"/>
          <w:b/>
          <w:bCs/>
          <w:sz w:val="28"/>
          <w:szCs w:val="28"/>
          <w:lang w:eastAsia="en-GB"/>
        </w:rPr>
        <w:t>3</w:t>
      </w:r>
      <w:r w:rsidR="00FD67A0" w:rsidRPr="00582BA5">
        <w:rPr>
          <w:rFonts w:ascii="Arial" w:eastAsia="Times New Roman" w:hAnsi="Arial" w:cs="Arial"/>
          <w:b/>
          <w:bCs/>
          <w:sz w:val="36"/>
          <w:szCs w:val="36"/>
          <w:lang w:eastAsia="en-GB"/>
        </w:rPr>
        <w:t xml:space="preserve">. </w:t>
      </w:r>
      <w:r w:rsidR="00FD67A0" w:rsidRPr="00582BA5">
        <w:rPr>
          <w:rFonts w:ascii="Arial" w:eastAsia="Times New Roman" w:hAnsi="Arial" w:cs="Arial"/>
          <w:b/>
          <w:bCs/>
          <w:sz w:val="32"/>
          <w:szCs w:val="32"/>
          <w:lang w:eastAsia="en-GB"/>
        </w:rPr>
        <w:t>My Skills, Strengths, and Areas for Improvement</w:t>
      </w:r>
    </w:p>
    <w:p w14:paraId="0BF10955" w14:textId="457E2E7D" w:rsidR="00A30EF1" w:rsidRPr="00582BA5" w:rsidRDefault="009B3F5D" w:rsidP="00A30EF1">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b/>
          <w:bCs/>
          <w:sz w:val="28"/>
          <w:szCs w:val="28"/>
          <w:lang w:eastAsia="en-GB"/>
        </w:rPr>
        <w:t xml:space="preserve"> </w:t>
      </w:r>
      <w:bookmarkStart w:id="2" w:name="_Hlk213072008"/>
      <w:r w:rsidRPr="00582BA5">
        <w:rPr>
          <w:rFonts w:ascii="Arial" w:eastAsia="Times New Roman" w:hAnsi="Arial" w:cs="Arial"/>
          <w:b/>
          <w:bCs/>
          <w:sz w:val="22"/>
          <w:lang w:eastAsia="en-GB"/>
        </w:rPr>
        <w:t>-</w:t>
      </w:r>
      <w:r w:rsidR="00A30EF1" w:rsidRPr="00582BA5">
        <w:rPr>
          <w:rFonts w:ascii="Arial" w:eastAsia="Times New Roman" w:hAnsi="Arial" w:cs="Arial"/>
          <w:b/>
          <w:bCs/>
          <w:sz w:val="27"/>
          <w:szCs w:val="27"/>
          <w:lang w:eastAsia="en-GB"/>
        </w:rPr>
        <w:t xml:space="preserve"> </w:t>
      </w:r>
      <w:r w:rsidR="00A30EF1" w:rsidRPr="00582BA5">
        <w:rPr>
          <w:rFonts w:ascii="Arial" w:eastAsia="Times New Roman" w:hAnsi="Arial" w:cs="Arial"/>
          <w:b/>
          <w:bCs/>
          <w:sz w:val="27"/>
          <w:szCs w:val="27"/>
          <w:lang w:eastAsia="en-GB"/>
        </w:rPr>
        <w:t>Future Development and Action Plan</w:t>
      </w:r>
    </w:p>
    <w:bookmarkEnd w:id="2"/>
    <w:p w14:paraId="3D48EACF" w14:textId="71A6F122" w:rsidR="009B3F5D" w:rsidRPr="00582BA5" w:rsidRDefault="00442F3C" w:rsidP="009B3F5D">
      <w:pPr>
        <w:spacing w:before="100" w:beforeAutospacing="1" w:after="100" w:afterAutospacing="1" w:line="240" w:lineRule="auto"/>
        <w:outlineLvl w:val="2"/>
        <w:rPr>
          <w:rFonts w:ascii="Arial" w:eastAsia="Times New Roman" w:hAnsi="Arial" w:cs="Arial"/>
          <w:b/>
          <w:bCs/>
          <w:sz w:val="32"/>
          <w:szCs w:val="32"/>
          <w:lang w:eastAsia="en-GB"/>
        </w:rPr>
      </w:pPr>
      <w:r w:rsidRPr="00582BA5">
        <w:rPr>
          <w:rFonts w:ascii="Arial" w:eastAsia="Times New Roman" w:hAnsi="Arial" w:cs="Arial"/>
          <w:b/>
          <w:bCs/>
          <w:sz w:val="32"/>
          <w:szCs w:val="32"/>
          <w:lang w:eastAsia="en-GB"/>
        </w:rPr>
        <w:t>Conclusion</w:t>
      </w:r>
    </w:p>
    <w:p w14:paraId="43301DBA" w14:textId="0088DCCC" w:rsidR="00442F3C" w:rsidRPr="00582BA5" w:rsidRDefault="00442F3C" w:rsidP="009B3F5D">
      <w:pPr>
        <w:spacing w:before="100" w:beforeAutospacing="1" w:after="100" w:afterAutospacing="1" w:line="240" w:lineRule="auto"/>
        <w:outlineLvl w:val="2"/>
        <w:rPr>
          <w:rFonts w:ascii="Arial" w:eastAsia="Times New Roman" w:hAnsi="Arial" w:cs="Arial"/>
          <w:b/>
          <w:bCs/>
          <w:sz w:val="32"/>
          <w:szCs w:val="32"/>
          <w:lang w:eastAsia="en-GB"/>
        </w:rPr>
      </w:pPr>
      <w:r w:rsidRPr="00582BA5">
        <w:rPr>
          <w:rFonts w:ascii="Arial" w:eastAsia="Times New Roman" w:hAnsi="Arial" w:cs="Arial"/>
          <w:b/>
          <w:bCs/>
          <w:sz w:val="32"/>
          <w:szCs w:val="32"/>
          <w:lang w:eastAsia="en-GB"/>
        </w:rPr>
        <w:t>Reference</w:t>
      </w:r>
    </w:p>
    <w:p w14:paraId="2D34ADC9" w14:textId="4D8A3F4F" w:rsidR="009B3F5D" w:rsidRPr="00582BA5" w:rsidRDefault="009B3F5D" w:rsidP="009B3F5D">
      <w:pPr>
        <w:spacing w:before="100" w:beforeAutospacing="1" w:after="100" w:afterAutospacing="1" w:line="240" w:lineRule="auto"/>
        <w:outlineLvl w:val="2"/>
        <w:rPr>
          <w:rFonts w:ascii="Arial" w:eastAsia="Times New Roman" w:hAnsi="Arial" w:cs="Arial"/>
          <w:b/>
          <w:bCs/>
          <w:sz w:val="22"/>
          <w:lang w:eastAsia="en-GB"/>
        </w:rPr>
      </w:pPr>
    </w:p>
    <w:p w14:paraId="2F1C3FD2" w14:textId="77777777" w:rsidR="009B3F5D" w:rsidRPr="00582BA5" w:rsidRDefault="009B3F5D" w:rsidP="009B3F5D">
      <w:pPr>
        <w:spacing w:before="100" w:beforeAutospacing="1" w:after="100" w:afterAutospacing="1" w:line="240" w:lineRule="auto"/>
        <w:outlineLvl w:val="2"/>
        <w:rPr>
          <w:rFonts w:ascii="Arial" w:eastAsia="Times New Roman" w:hAnsi="Arial" w:cs="Arial"/>
          <w:b/>
          <w:bCs/>
          <w:sz w:val="22"/>
          <w:lang w:eastAsia="en-GB"/>
        </w:rPr>
      </w:pPr>
    </w:p>
    <w:p w14:paraId="2EB19D26" w14:textId="58FBCA5D" w:rsidR="009B3F5D" w:rsidRPr="00582BA5" w:rsidRDefault="009B3F5D" w:rsidP="009B3F5D">
      <w:pPr>
        <w:spacing w:before="100" w:beforeAutospacing="1" w:after="100" w:afterAutospacing="1" w:line="240" w:lineRule="auto"/>
        <w:outlineLvl w:val="2"/>
        <w:rPr>
          <w:rFonts w:ascii="Arial" w:eastAsia="Times New Roman" w:hAnsi="Arial" w:cs="Arial"/>
          <w:b/>
          <w:bCs/>
          <w:szCs w:val="24"/>
          <w:lang w:eastAsia="en-GB"/>
        </w:rPr>
      </w:pPr>
    </w:p>
    <w:p w14:paraId="0BA2A981" w14:textId="77777777" w:rsidR="009B3F5D" w:rsidRPr="00582BA5" w:rsidRDefault="009B3F5D" w:rsidP="009B3F5D">
      <w:pPr>
        <w:spacing w:before="100" w:beforeAutospacing="1" w:after="100" w:afterAutospacing="1" w:line="240" w:lineRule="auto"/>
        <w:outlineLvl w:val="2"/>
        <w:rPr>
          <w:rFonts w:ascii="Arial" w:eastAsia="Times New Roman" w:hAnsi="Arial" w:cs="Arial"/>
          <w:b/>
          <w:bCs/>
          <w:szCs w:val="24"/>
          <w:lang w:eastAsia="en-GB"/>
        </w:rPr>
      </w:pPr>
    </w:p>
    <w:p w14:paraId="14E98BE9" w14:textId="6EE685CE" w:rsidR="009B3F5D" w:rsidRPr="00582BA5" w:rsidRDefault="009B3F5D" w:rsidP="009B3F5D">
      <w:pPr>
        <w:spacing w:before="100" w:beforeAutospacing="1" w:after="100" w:afterAutospacing="1" w:line="240" w:lineRule="auto"/>
        <w:outlineLvl w:val="2"/>
        <w:rPr>
          <w:rFonts w:ascii="Arial" w:eastAsia="Times New Roman" w:hAnsi="Arial" w:cs="Arial"/>
          <w:b/>
          <w:bCs/>
          <w:szCs w:val="24"/>
          <w:lang w:eastAsia="en-GB"/>
        </w:rPr>
      </w:pPr>
    </w:p>
    <w:p w14:paraId="622C4617" w14:textId="77777777" w:rsidR="009B3F5D" w:rsidRPr="00582BA5" w:rsidRDefault="009B3F5D" w:rsidP="009B3F5D">
      <w:pPr>
        <w:spacing w:before="100" w:beforeAutospacing="1" w:after="100" w:afterAutospacing="1" w:line="240" w:lineRule="auto"/>
        <w:outlineLvl w:val="2"/>
        <w:rPr>
          <w:rFonts w:ascii="Arial" w:eastAsia="Times New Roman" w:hAnsi="Arial" w:cs="Arial"/>
          <w:b/>
          <w:bCs/>
          <w:szCs w:val="24"/>
          <w:lang w:eastAsia="en-GB"/>
        </w:rPr>
      </w:pPr>
    </w:p>
    <w:p w14:paraId="6DF5E916" w14:textId="77777777" w:rsidR="00A30EF1" w:rsidRPr="00582BA5" w:rsidRDefault="00A30EF1" w:rsidP="00F468EF">
      <w:pPr>
        <w:spacing w:before="100" w:beforeAutospacing="1" w:after="100" w:afterAutospacing="1" w:line="240" w:lineRule="auto"/>
        <w:outlineLvl w:val="1"/>
        <w:rPr>
          <w:rFonts w:ascii="Arial" w:eastAsia="Times New Roman" w:hAnsi="Arial" w:cs="Arial"/>
          <w:b/>
          <w:bCs/>
          <w:sz w:val="22"/>
          <w:lang w:eastAsia="en-GB"/>
        </w:rPr>
      </w:pPr>
    </w:p>
    <w:p w14:paraId="10CC11AE" w14:textId="77777777" w:rsidR="00A30EF1" w:rsidRPr="00582BA5" w:rsidRDefault="00A30EF1" w:rsidP="00F468EF">
      <w:pPr>
        <w:spacing w:before="100" w:beforeAutospacing="1" w:after="100" w:afterAutospacing="1" w:line="240" w:lineRule="auto"/>
        <w:outlineLvl w:val="1"/>
        <w:rPr>
          <w:rFonts w:ascii="Arial" w:eastAsia="Times New Roman" w:hAnsi="Arial" w:cs="Arial"/>
          <w:b/>
          <w:bCs/>
          <w:sz w:val="22"/>
          <w:lang w:eastAsia="en-GB"/>
        </w:rPr>
      </w:pPr>
    </w:p>
    <w:p w14:paraId="09286995" w14:textId="0DFBD2A1" w:rsidR="00F468EF" w:rsidRPr="00582BA5" w:rsidRDefault="00F468EF" w:rsidP="00F468EF">
      <w:pPr>
        <w:spacing w:before="100" w:beforeAutospacing="1" w:after="100" w:afterAutospacing="1" w:line="240" w:lineRule="auto"/>
        <w:outlineLvl w:val="1"/>
        <w:rPr>
          <w:rFonts w:ascii="Arial" w:eastAsia="Times New Roman" w:hAnsi="Arial" w:cs="Arial"/>
          <w:b/>
          <w:bCs/>
          <w:sz w:val="36"/>
          <w:szCs w:val="36"/>
          <w:lang w:eastAsia="en-GB"/>
        </w:rPr>
      </w:pPr>
      <w:r w:rsidRPr="00582BA5">
        <w:rPr>
          <w:rFonts w:ascii="Arial" w:eastAsia="Times New Roman" w:hAnsi="Arial" w:cs="Arial"/>
          <w:b/>
          <w:bCs/>
          <w:sz w:val="36"/>
          <w:szCs w:val="36"/>
          <w:lang w:eastAsia="en-GB"/>
        </w:rPr>
        <w:lastRenderedPageBreak/>
        <w:t xml:space="preserve">Task 1: </w:t>
      </w:r>
      <w:bookmarkStart w:id="3" w:name="_Hlk213239663"/>
      <w:r w:rsidRPr="00582BA5">
        <w:rPr>
          <w:rFonts w:ascii="Arial" w:eastAsia="Times New Roman" w:hAnsi="Arial" w:cs="Arial"/>
          <w:b/>
          <w:bCs/>
          <w:sz w:val="36"/>
          <w:szCs w:val="36"/>
          <w:lang w:eastAsia="en-GB"/>
        </w:rPr>
        <w:t>Reflection on the Importance of Principles of Health and Social Care</w:t>
      </w:r>
      <w:bookmarkEnd w:id="3"/>
    </w:p>
    <w:p w14:paraId="6E672722" w14:textId="2C703DAF"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The principles of health and social care person-centred care, partnership working, and ethics are fundamental to delivering high-quality, compassionate, and safe care across UK services. Reflecting on these principles helps professionals understand how values and legislation guide daily practice, promote equality, and ensure that service users’ needs remain at the heart of decision-making.</w:t>
      </w:r>
    </w:p>
    <w:p w14:paraId="0655316D" w14:textId="77777777" w:rsidR="00F468EF" w:rsidRPr="00582BA5" w:rsidRDefault="00F468EF" w:rsidP="00F468EF">
      <w:pPr>
        <w:spacing w:before="100" w:beforeAutospacing="1" w:after="100" w:afterAutospacing="1" w:line="240" w:lineRule="auto"/>
        <w:outlineLvl w:val="2"/>
        <w:rPr>
          <w:rFonts w:ascii="Arial" w:eastAsia="Times New Roman" w:hAnsi="Arial" w:cs="Arial"/>
          <w:b/>
          <w:bCs/>
          <w:sz w:val="27"/>
          <w:szCs w:val="27"/>
          <w:lang w:eastAsia="en-GB"/>
        </w:rPr>
      </w:pPr>
      <w:bookmarkStart w:id="4" w:name="_Hlk213240601"/>
      <w:r w:rsidRPr="00582BA5">
        <w:rPr>
          <w:rFonts w:ascii="Arial" w:eastAsia="Times New Roman" w:hAnsi="Arial" w:cs="Arial"/>
          <w:b/>
          <w:bCs/>
          <w:sz w:val="27"/>
          <w:szCs w:val="27"/>
          <w:lang w:eastAsia="en-GB"/>
        </w:rPr>
        <w:t>Person-Centred Care</w:t>
      </w:r>
    </w:p>
    <w:bookmarkEnd w:id="4"/>
    <w:p w14:paraId="0D55CFA2"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Person-centred care is a core principle in modern health and social care, ensuring that individuals are treated with dignity, respect, and compassion. It recognises that each person has unique preferences, values, and life experiences that must shape the care they receive (NHS England, 2022). The Care Act 2014 places the individual’s wellbeing at the centre of all care decisions, requiring professionals to involve people in assessments and planning (Department of Health and Social Care, 2014).</w:t>
      </w:r>
    </w:p>
    <w:p w14:paraId="300B33B3" w14:textId="7527F6A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In practice, person-centred care improves satisfaction and outcomes by encouraging autonomy and shared decision-making. </w:t>
      </w:r>
    </w:p>
    <w:p w14:paraId="38CB1632"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However, applying person-centred care requires time, empathy, and effective communication. Staff must balance organisational demands with meaningful engagement, ensuring that efficiency never overrides compassion. This principle therefore not only shapes care delivery but also reflects ethical commitments to respect, dignity, and fairness.</w:t>
      </w:r>
    </w:p>
    <w:p w14:paraId="621F5088" w14:textId="77777777" w:rsidR="00F468EF" w:rsidRPr="00582BA5" w:rsidRDefault="00F468EF" w:rsidP="00F468EF">
      <w:pPr>
        <w:spacing w:before="100" w:beforeAutospacing="1" w:after="100" w:afterAutospacing="1" w:line="240" w:lineRule="auto"/>
        <w:outlineLvl w:val="2"/>
        <w:rPr>
          <w:rFonts w:ascii="Arial" w:eastAsia="Times New Roman" w:hAnsi="Arial" w:cs="Arial"/>
          <w:b/>
          <w:bCs/>
          <w:sz w:val="27"/>
          <w:szCs w:val="27"/>
          <w:lang w:eastAsia="en-GB"/>
        </w:rPr>
      </w:pPr>
      <w:bookmarkStart w:id="5" w:name="_Hlk213240645"/>
      <w:r w:rsidRPr="00582BA5">
        <w:rPr>
          <w:rFonts w:ascii="Arial" w:eastAsia="Times New Roman" w:hAnsi="Arial" w:cs="Arial"/>
          <w:b/>
          <w:bCs/>
          <w:sz w:val="27"/>
          <w:szCs w:val="27"/>
          <w:lang w:eastAsia="en-GB"/>
        </w:rPr>
        <w:t>Partnership Working</w:t>
      </w:r>
    </w:p>
    <w:bookmarkEnd w:id="5"/>
    <w:p w14:paraId="66615F79" w14:textId="0234372E"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Effective partnership working ensures that professionals, service users, and families collaborate to deliver coordinated and holistic care. The Health and Care Act 2022 promote integrated care systems (ICSs) that bring together NHS bodies, local authorities, and care providers to plan services around the person rather than the organisation (Department of Health and Social Care, 2022).</w:t>
      </w:r>
    </w:p>
    <w:p w14:paraId="3A0AD2D2"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However, challenges such as poor communication or unclear roles can hinder collaboration. Reflecting on this, I recognise that open communication, mutual respect, and shared accountability are essential for maintaining trust between professionals and with service users.</w:t>
      </w:r>
    </w:p>
    <w:p w14:paraId="4C468294" w14:textId="77777777" w:rsidR="00F468EF" w:rsidRPr="00582BA5" w:rsidRDefault="00F468EF" w:rsidP="00F468EF">
      <w:pPr>
        <w:spacing w:before="100" w:beforeAutospacing="1" w:after="100" w:afterAutospacing="1" w:line="240" w:lineRule="auto"/>
        <w:outlineLvl w:val="2"/>
        <w:rPr>
          <w:rFonts w:ascii="Arial" w:eastAsia="Times New Roman" w:hAnsi="Arial" w:cs="Arial"/>
          <w:b/>
          <w:bCs/>
          <w:sz w:val="27"/>
          <w:szCs w:val="27"/>
          <w:lang w:eastAsia="en-GB"/>
        </w:rPr>
      </w:pPr>
      <w:bookmarkStart w:id="6" w:name="_Hlk213240700"/>
      <w:r w:rsidRPr="00582BA5">
        <w:rPr>
          <w:rFonts w:ascii="Arial" w:eastAsia="Times New Roman" w:hAnsi="Arial" w:cs="Arial"/>
          <w:b/>
          <w:bCs/>
          <w:sz w:val="27"/>
          <w:szCs w:val="27"/>
          <w:lang w:eastAsia="en-GB"/>
        </w:rPr>
        <w:t>Ethics in Health and Social Care</w:t>
      </w:r>
    </w:p>
    <w:bookmarkEnd w:id="6"/>
    <w:p w14:paraId="480C3BC3"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Ethical principles underpin every care decision. Values such as autonomy, beneficence, non-maleficence, and justice (Beauchamp and Childress, 2019) guide professionals in balancing respect for individual choice with the duty to protect from harm. For example, when a person with capacity refuses medication, ethical practice requires that their decision be respected while ensuring they understand potential risks. This balance reflects a person’s right to autonomy within the frameworks of the </w:t>
      </w:r>
      <w:r w:rsidRPr="00582BA5">
        <w:rPr>
          <w:rFonts w:ascii="Arial" w:eastAsia="Times New Roman" w:hAnsi="Arial" w:cs="Arial"/>
          <w:szCs w:val="24"/>
          <w:lang w:eastAsia="en-GB"/>
        </w:rPr>
        <w:lastRenderedPageBreak/>
        <w:t>Mental Capacity Act 2005 and the NHS Constitution (2021), which both uphold dignity and individual rights.</w:t>
      </w:r>
    </w:p>
    <w:p w14:paraId="61C472CF" w14:textId="1B637030" w:rsidR="00F468EF" w:rsidRPr="00582BA5" w:rsidRDefault="00DA6F7D" w:rsidP="00F468EF">
      <w:pPr>
        <w:pStyle w:val="NormalWeb"/>
        <w:rPr>
          <w:rFonts w:ascii="Arial" w:hAnsi="Arial" w:cs="Arial"/>
        </w:rPr>
      </w:pPr>
      <w:bookmarkStart w:id="7" w:name="_Hlk213242467"/>
      <w:r w:rsidRPr="00582BA5">
        <w:rPr>
          <w:rStyle w:val="Strong"/>
          <w:rFonts w:ascii="Arial" w:hAnsi="Arial" w:cs="Arial"/>
        </w:rPr>
        <w:t xml:space="preserve"> Practical example</w:t>
      </w:r>
    </w:p>
    <w:bookmarkEnd w:id="7"/>
    <w:p w14:paraId="48754824" w14:textId="77777777" w:rsidR="00F468EF" w:rsidRPr="00582BA5" w:rsidRDefault="00F468EF" w:rsidP="00F468EF">
      <w:pPr>
        <w:pStyle w:val="NormalWeb"/>
        <w:rPr>
          <w:rFonts w:ascii="Arial" w:hAnsi="Arial" w:cs="Arial"/>
        </w:rPr>
      </w:pPr>
      <w:r w:rsidRPr="00582BA5">
        <w:rPr>
          <w:rFonts w:ascii="Arial" w:hAnsi="Arial" w:cs="Arial"/>
        </w:rPr>
        <w:t>A real-world example from domiciliary care concerns a 78-year-old man, “Mr A”, discharged from hospital after a fall. He lives alone, has early dementia and expresses a strong wish to remain independent at home. Applying person-centred care, the care manager arranges a co-produced care plan that records Mr A’s daily routines, food preferences and priorities (for example, independence with personal grooming) and uses shared decision-making to set realistic goals for reablement (Health Foundation, 2016). This respects his autonomy and addresses psychological needs linked to dignity and self-esteem (NICE/CQC guidance emphasises personalised care as central to good services). Evidence shows that tailoring care to what matters most to the person improves engagement and outcomes, such as reduced re-admission and better wellbeing (Health Foundation, 2016; CQC, 2022).</w:t>
      </w:r>
    </w:p>
    <w:p w14:paraId="565D57DB" w14:textId="21ECD95C" w:rsidR="00F468EF" w:rsidRPr="00582BA5" w:rsidRDefault="00F468EF" w:rsidP="00F468EF">
      <w:pPr>
        <w:pStyle w:val="NormalWeb"/>
        <w:rPr>
          <w:rFonts w:ascii="Arial" w:hAnsi="Arial" w:cs="Arial"/>
        </w:rPr>
      </w:pPr>
      <w:r w:rsidRPr="00582BA5">
        <w:rPr>
          <w:rFonts w:ascii="Arial" w:hAnsi="Arial" w:cs="Arial"/>
        </w:rPr>
        <w:t xml:space="preserve">Partnership working is then activated: the domiciliary service coordinates with the hospital discharge team, community occupational therapist (to assess for grab rails and a raised toilet), the district nursing service (for wound review), and Mr A’s daughter as his informal carer. These professionals meet (virtually or in a multi-agency discharge hub) to agree responsibilities and a staged </w:t>
      </w:r>
      <w:r w:rsidR="00A54B99" w:rsidRPr="00582BA5">
        <w:rPr>
          <w:rFonts w:ascii="Arial" w:hAnsi="Arial" w:cs="Arial"/>
        </w:rPr>
        <w:t>plan equipment</w:t>
      </w:r>
      <w:r w:rsidRPr="00582BA5">
        <w:rPr>
          <w:rFonts w:ascii="Arial" w:hAnsi="Arial" w:cs="Arial"/>
        </w:rPr>
        <w:t xml:space="preserve"> installation first, followed by daily support visits focused on reablement rather than “doing for” Mr A (NHS England, 2022; Kings Fund explanation of ICSs). This integrated approach reduces duplication, speeds up equipment provision and aligns services to support the single outcome Mr A values: safe independence at home.</w:t>
      </w:r>
    </w:p>
    <w:p w14:paraId="56005109" w14:textId="47D6F89B" w:rsidR="00F468EF" w:rsidRPr="00582BA5" w:rsidRDefault="00F468EF" w:rsidP="00F468EF">
      <w:pPr>
        <w:pStyle w:val="NormalWeb"/>
        <w:rPr>
          <w:rFonts w:ascii="Arial" w:hAnsi="Arial" w:cs="Arial"/>
        </w:rPr>
      </w:pPr>
      <w:r w:rsidRPr="00582BA5">
        <w:rPr>
          <w:rFonts w:ascii="Arial" w:hAnsi="Arial" w:cs="Arial"/>
        </w:rPr>
        <w:t xml:space="preserve">Ethical practice frames every decision. The team uses the Care Act 2014 duty to promote wellbeing and to involve the person in assessments (Care Act 2014). When Mr </w:t>
      </w:r>
      <w:proofErr w:type="spellStart"/>
      <w:r w:rsidRPr="00582BA5">
        <w:rPr>
          <w:rFonts w:ascii="Arial" w:hAnsi="Arial" w:cs="Arial"/>
        </w:rPr>
        <w:t>A</w:t>
      </w:r>
      <w:proofErr w:type="spellEnd"/>
      <w:r w:rsidRPr="00582BA5">
        <w:rPr>
          <w:rFonts w:ascii="Arial" w:hAnsi="Arial" w:cs="Arial"/>
        </w:rPr>
        <w:t xml:space="preserve"> initially refuses some personal care, staff apply best interests </w:t>
      </w:r>
      <w:r w:rsidR="009A1047" w:rsidRPr="00582BA5">
        <w:rPr>
          <w:rFonts w:ascii="Arial" w:hAnsi="Arial" w:cs="Arial"/>
        </w:rPr>
        <w:t>thinking</w:t>
      </w:r>
      <w:r w:rsidRPr="00582BA5">
        <w:rPr>
          <w:rFonts w:ascii="Arial" w:hAnsi="Arial" w:cs="Arial"/>
        </w:rPr>
        <w:t xml:space="preserve"> they ensure he has capacity for each decision, provide information in accessible ways, and attempt negotiated compromises (for instance, offering choice of carer and timing), thereby balancing autonomy with beneficence and non-maleficence (Care Act principles; SCIE guidance on co-production and partnership). Records show repeated, respectful offers and the use of least-restrictive options; safeguarding thresholds are considered but not invoked as Mr A retains decision-making capacity.</w:t>
      </w:r>
    </w:p>
    <w:p w14:paraId="3F2DDD6F" w14:textId="6001C6CF" w:rsidR="00F468EF" w:rsidRPr="00582BA5" w:rsidRDefault="00F468EF" w:rsidP="00F468EF">
      <w:pPr>
        <w:pStyle w:val="NormalWeb"/>
        <w:rPr>
          <w:rFonts w:ascii="Arial" w:hAnsi="Arial" w:cs="Arial"/>
        </w:rPr>
      </w:pPr>
      <w:r w:rsidRPr="00582BA5">
        <w:rPr>
          <w:rFonts w:ascii="Arial" w:hAnsi="Arial" w:cs="Arial"/>
        </w:rPr>
        <w:t>In summary, when person-centred care, partnership working and ethical practice are combined</w:t>
      </w:r>
      <w:r w:rsidR="009A1047" w:rsidRPr="00582BA5">
        <w:rPr>
          <w:rFonts w:ascii="Arial" w:hAnsi="Arial" w:cs="Arial"/>
        </w:rPr>
        <w:t xml:space="preserve"> </w:t>
      </w:r>
      <w:r w:rsidRPr="00582BA5">
        <w:rPr>
          <w:rFonts w:ascii="Arial" w:hAnsi="Arial" w:cs="Arial"/>
        </w:rPr>
        <w:t>supported by current UK legislation and ICS-driven integration</w:t>
      </w:r>
      <w:r w:rsidR="009A1047" w:rsidRPr="00582BA5">
        <w:rPr>
          <w:rFonts w:ascii="Arial" w:hAnsi="Arial" w:cs="Arial"/>
        </w:rPr>
        <w:t xml:space="preserve"> </w:t>
      </w:r>
      <w:r w:rsidRPr="00582BA5">
        <w:rPr>
          <w:rFonts w:ascii="Arial" w:hAnsi="Arial" w:cs="Arial"/>
        </w:rPr>
        <w:t xml:space="preserve">practical benefits </w:t>
      </w:r>
      <w:r w:rsidR="00DA6F7D" w:rsidRPr="00582BA5">
        <w:rPr>
          <w:rFonts w:ascii="Arial" w:hAnsi="Arial" w:cs="Arial"/>
        </w:rPr>
        <w:t>follow</w:t>
      </w:r>
      <w:r w:rsidRPr="00582BA5">
        <w:rPr>
          <w:rFonts w:ascii="Arial" w:hAnsi="Arial" w:cs="Arial"/>
        </w:rPr>
        <w:t xml:space="preserve"> improved patient experience, fewer re-admissions, clearer professional roles and ethically sound care that upholds dignity and choice</w:t>
      </w:r>
    </w:p>
    <w:p w14:paraId="781B7074" w14:textId="77777777" w:rsidR="00CA2F09" w:rsidRPr="00582BA5" w:rsidRDefault="00CA2F09" w:rsidP="00CA2F09">
      <w:pPr>
        <w:spacing w:after="0" w:line="240" w:lineRule="auto"/>
        <w:rPr>
          <w:rFonts w:ascii="Arial" w:eastAsia="Times New Roman" w:hAnsi="Arial" w:cs="Arial"/>
          <w:sz w:val="22"/>
          <w:lang w:eastAsia="en-GB"/>
        </w:rPr>
      </w:pPr>
    </w:p>
    <w:p w14:paraId="61F4F50C" w14:textId="33BBB2D7" w:rsidR="00F468EF" w:rsidRPr="00582BA5" w:rsidRDefault="00F468EF" w:rsidP="00F468EF">
      <w:pPr>
        <w:spacing w:before="100" w:beforeAutospacing="1" w:after="100" w:afterAutospacing="1" w:line="240" w:lineRule="auto"/>
        <w:outlineLvl w:val="1"/>
        <w:rPr>
          <w:rFonts w:ascii="Arial" w:eastAsia="Times New Roman" w:hAnsi="Arial" w:cs="Arial"/>
          <w:b/>
          <w:bCs/>
          <w:sz w:val="36"/>
          <w:szCs w:val="36"/>
          <w:lang w:eastAsia="en-GB"/>
        </w:rPr>
      </w:pPr>
      <w:bookmarkStart w:id="8" w:name="_Hlk213239948"/>
      <w:r w:rsidRPr="00582BA5">
        <w:rPr>
          <w:rFonts w:ascii="Arial" w:eastAsia="Times New Roman" w:hAnsi="Arial" w:cs="Arial"/>
          <w:b/>
          <w:bCs/>
          <w:sz w:val="36"/>
          <w:szCs w:val="36"/>
          <w:lang w:eastAsia="en-GB"/>
        </w:rPr>
        <w:t xml:space="preserve">Task </w:t>
      </w:r>
      <w:r w:rsidR="00FD67A0" w:rsidRPr="00582BA5">
        <w:rPr>
          <w:rFonts w:ascii="Arial" w:eastAsia="Times New Roman" w:hAnsi="Arial" w:cs="Arial"/>
          <w:b/>
          <w:bCs/>
          <w:sz w:val="36"/>
          <w:szCs w:val="36"/>
          <w:lang w:eastAsia="en-GB"/>
        </w:rPr>
        <w:t>2</w:t>
      </w:r>
      <w:r w:rsidRPr="00582BA5">
        <w:rPr>
          <w:rFonts w:ascii="Arial" w:eastAsia="Times New Roman" w:hAnsi="Arial" w:cs="Arial"/>
          <w:b/>
          <w:bCs/>
          <w:sz w:val="36"/>
          <w:szCs w:val="36"/>
          <w:lang w:eastAsia="en-GB"/>
        </w:rPr>
        <w:t>: Self-Reflection as a Health and Social Care Professional</w:t>
      </w:r>
    </w:p>
    <w:bookmarkEnd w:id="8"/>
    <w:p w14:paraId="0D69AE9F"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As a domiciliary care manager, my daily work revolves around supporting individuals to live independently in their own homes while maintaining dignity, choice, and </w:t>
      </w:r>
      <w:r w:rsidRPr="00582BA5">
        <w:rPr>
          <w:rFonts w:ascii="Arial" w:eastAsia="Times New Roman" w:hAnsi="Arial" w:cs="Arial"/>
          <w:szCs w:val="24"/>
          <w:lang w:eastAsia="en-GB"/>
        </w:rPr>
        <w:lastRenderedPageBreak/>
        <w:t>wellbeing. The principles of person-centred care, partnership working, and ethics underpin everything I do, shaping how I lead my team, make decisions, and ensure high-quality care for service users. In this reflection, I will explore how these principles influence my practice, how current legislation guides my work, and how I plan to develop further as a health and social care professional.</w:t>
      </w:r>
    </w:p>
    <w:p w14:paraId="41816E18" w14:textId="77777777" w:rsidR="00F468EF" w:rsidRPr="00582BA5" w:rsidRDefault="00F468EF" w:rsidP="00F468EF">
      <w:pPr>
        <w:spacing w:before="100" w:beforeAutospacing="1" w:after="100" w:afterAutospacing="1" w:line="240" w:lineRule="auto"/>
        <w:outlineLvl w:val="2"/>
        <w:rPr>
          <w:rFonts w:ascii="Arial" w:eastAsia="Times New Roman" w:hAnsi="Arial" w:cs="Arial"/>
          <w:b/>
          <w:bCs/>
          <w:sz w:val="27"/>
          <w:szCs w:val="27"/>
          <w:lang w:eastAsia="en-GB"/>
        </w:rPr>
      </w:pPr>
      <w:r w:rsidRPr="00582BA5">
        <w:rPr>
          <w:rFonts w:ascii="Arial" w:eastAsia="Times New Roman" w:hAnsi="Arial" w:cs="Arial"/>
          <w:b/>
          <w:bCs/>
          <w:sz w:val="27"/>
          <w:szCs w:val="27"/>
          <w:lang w:eastAsia="en-GB"/>
        </w:rPr>
        <w:t>Person-Centred Care</w:t>
      </w:r>
    </w:p>
    <w:p w14:paraId="1D695BAC" w14:textId="7638CA2C"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Person-centred care lies at the heart of my professional values. It means recognising </w:t>
      </w:r>
      <w:r w:rsidR="00DC2426" w:rsidRPr="00582BA5">
        <w:rPr>
          <w:rFonts w:ascii="Arial" w:eastAsia="Times New Roman" w:hAnsi="Arial" w:cs="Arial"/>
          <w:szCs w:val="24"/>
          <w:lang w:eastAsia="en-GB"/>
        </w:rPr>
        <w:t>everyone</w:t>
      </w:r>
      <w:r w:rsidRPr="00582BA5">
        <w:rPr>
          <w:rFonts w:ascii="Arial" w:eastAsia="Times New Roman" w:hAnsi="Arial" w:cs="Arial"/>
          <w:szCs w:val="24"/>
          <w:lang w:eastAsia="en-GB"/>
        </w:rPr>
        <w:t xml:space="preserve"> as unique, respecting their preferences, and empowering them to make decisions about their own care (NHS England, 2022). The Health and Social Care Act 2012 and the Care Act 2014 both emphasise the importance of involving individuals in decisions about their support and promoting wellbeing (Department of Health and Social Care, 2014). In my daily work, I ensure that care plans are created collaboratively, reflecting each service user’s goals, routines, and cultural background.</w:t>
      </w:r>
    </w:p>
    <w:p w14:paraId="6DEE9DDD" w14:textId="49F4241F"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For example, I currently support an elderly client with mobility difficulties who values her independence and enjoys cooking her own meals. Instead of taking over her tasks, my team and I adapt her care plan to provide safe support</w:t>
      </w:r>
      <w:r w:rsidR="00A54B99" w:rsidRPr="00582BA5">
        <w:rPr>
          <w:rFonts w:ascii="Arial" w:eastAsia="Times New Roman" w:hAnsi="Arial" w:cs="Arial"/>
          <w:szCs w:val="24"/>
          <w:lang w:eastAsia="en-GB"/>
        </w:rPr>
        <w:t xml:space="preserve"> </w:t>
      </w:r>
      <w:r w:rsidRPr="00582BA5">
        <w:rPr>
          <w:rFonts w:ascii="Arial" w:eastAsia="Times New Roman" w:hAnsi="Arial" w:cs="Arial"/>
          <w:szCs w:val="24"/>
          <w:lang w:eastAsia="en-GB"/>
        </w:rPr>
        <w:t xml:space="preserve">such as preparing ingredients or ensuring the kitchen is </w:t>
      </w:r>
      <w:r w:rsidR="00A829ED" w:rsidRPr="00582BA5">
        <w:rPr>
          <w:rFonts w:ascii="Arial" w:eastAsia="Times New Roman" w:hAnsi="Arial" w:cs="Arial"/>
          <w:szCs w:val="24"/>
          <w:lang w:eastAsia="en-GB"/>
        </w:rPr>
        <w:t>accessible so</w:t>
      </w:r>
      <w:r w:rsidRPr="00582BA5">
        <w:rPr>
          <w:rFonts w:ascii="Arial" w:eastAsia="Times New Roman" w:hAnsi="Arial" w:cs="Arial"/>
          <w:szCs w:val="24"/>
          <w:lang w:eastAsia="en-GB"/>
        </w:rPr>
        <w:t xml:space="preserve"> she can continue cooking. This approach aligns with Maslow’s Hierarchy of Needs (1943), as it supports her psychological needs (autonomy and self-esteem) and contributes to her sense of belonging and purpose (McLeod, 2018).</w:t>
      </w:r>
    </w:p>
    <w:p w14:paraId="762B12F4" w14:textId="361A912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Implementing person-centred care also involves active listening and empathy. I encourage my staff to spend time talking with clients, learning about their life stories, and understanding what matters most to them. </w:t>
      </w:r>
    </w:p>
    <w:p w14:paraId="6D831B97"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However, person-centred care can be challenging when balancing individual preferences with safety or organisational policies. For instance, when a client refuses medication or a safety measure, I must respect their right to make choices while ensuring they are fully informed about the risks. This requires good communication skills and the application of ethical principles such as autonomy, beneficence, and non-maleficence (Beauchamp and Childress, 2019).</w:t>
      </w:r>
    </w:p>
    <w:p w14:paraId="2A811B52" w14:textId="0BF70BE9" w:rsidR="00F468EF" w:rsidRPr="00582BA5" w:rsidRDefault="00F468EF" w:rsidP="00F468EF">
      <w:pPr>
        <w:spacing w:before="100" w:beforeAutospacing="1" w:after="100" w:afterAutospacing="1" w:line="240" w:lineRule="auto"/>
        <w:outlineLvl w:val="2"/>
        <w:rPr>
          <w:rFonts w:ascii="Arial" w:eastAsia="Times New Roman" w:hAnsi="Arial" w:cs="Arial"/>
          <w:b/>
          <w:bCs/>
          <w:sz w:val="27"/>
          <w:szCs w:val="27"/>
          <w:lang w:eastAsia="en-GB"/>
        </w:rPr>
      </w:pPr>
      <w:bookmarkStart w:id="9" w:name="_Hlk213242543"/>
      <w:r w:rsidRPr="00582BA5">
        <w:rPr>
          <w:rFonts w:ascii="Arial" w:eastAsia="Times New Roman" w:hAnsi="Arial" w:cs="Arial"/>
          <w:b/>
          <w:bCs/>
          <w:sz w:val="27"/>
          <w:szCs w:val="27"/>
          <w:lang w:eastAsia="en-GB"/>
        </w:rPr>
        <w:t>Partnership Working</w:t>
      </w:r>
    </w:p>
    <w:bookmarkEnd w:id="9"/>
    <w:p w14:paraId="3601ED9C" w14:textId="40C01CFA"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Partnership working is essential in domiciliary care, where collaboration between care staff, health professionals, families, and external agencies ensures continuity and quality of care. The Health and Care Act 2022 </w:t>
      </w:r>
      <w:r w:rsidR="00B65C98" w:rsidRPr="00582BA5">
        <w:rPr>
          <w:rFonts w:ascii="Arial" w:eastAsia="Times New Roman" w:hAnsi="Arial" w:cs="Arial"/>
          <w:szCs w:val="24"/>
          <w:lang w:eastAsia="en-GB"/>
        </w:rPr>
        <w:t>promote</w:t>
      </w:r>
      <w:r w:rsidRPr="00582BA5">
        <w:rPr>
          <w:rFonts w:ascii="Arial" w:eastAsia="Times New Roman" w:hAnsi="Arial" w:cs="Arial"/>
          <w:szCs w:val="24"/>
          <w:lang w:eastAsia="en-GB"/>
        </w:rPr>
        <w:t xml:space="preserve"> integrated care systems (ICSs) across the UK, encouraging multi-agency collaboration to improve patient outcomes (Department of Health and Social Care, 2022).</w:t>
      </w:r>
    </w:p>
    <w:p w14:paraId="030544D4"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In my role, I frequently liaise with district nurses, occupational therapists, and social workers to coordinate care packages. For instance, when supporting a client recently discharged from hospital, I worked closely with the hospital discharge team and family members to ensure the home environment was safe and that equipment was in place. This collaborative approach prevented hospital readmission and promoted recovery at home.</w:t>
      </w:r>
    </w:p>
    <w:p w14:paraId="137EC32A"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lastRenderedPageBreak/>
        <w:t>Nevertheless, partnership working can be difficult when professionals have conflicting priorities or communication breakdowns occur. I have learned to address these challenges by maintaining professionalism, using evidence-based information, and advocating for my clients’ best interests. I also encourage my staff to participate in handover meetings and record accurate notes to facilitate information sharing (SCIE, 2021).</w:t>
      </w:r>
    </w:p>
    <w:p w14:paraId="0111E46C" w14:textId="77777777" w:rsidR="00F468EF" w:rsidRPr="00582BA5" w:rsidRDefault="00F468EF" w:rsidP="00F468EF">
      <w:pPr>
        <w:spacing w:before="100" w:beforeAutospacing="1" w:after="100" w:afterAutospacing="1" w:line="240" w:lineRule="auto"/>
        <w:outlineLvl w:val="2"/>
        <w:rPr>
          <w:rFonts w:ascii="Arial" w:eastAsia="Times New Roman" w:hAnsi="Arial" w:cs="Arial"/>
          <w:b/>
          <w:bCs/>
          <w:sz w:val="27"/>
          <w:szCs w:val="27"/>
          <w:lang w:eastAsia="en-GB"/>
        </w:rPr>
      </w:pPr>
      <w:bookmarkStart w:id="10" w:name="_Hlk213242649"/>
      <w:r w:rsidRPr="00582BA5">
        <w:rPr>
          <w:rFonts w:ascii="Arial" w:eastAsia="Times New Roman" w:hAnsi="Arial" w:cs="Arial"/>
          <w:b/>
          <w:bCs/>
          <w:sz w:val="27"/>
          <w:szCs w:val="27"/>
          <w:lang w:eastAsia="en-GB"/>
        </w:rPr>
        <w:t>Ethics in Practice</w:t>
      </w:r>
    </w:p>
    <w:bookmarkEnd w:id="10"/>
    <w:p w14:paraId="2674C59F"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Ethical practice is fundamental in health and social care. As a manager, I often face ethical dilemmas where I must balance competing values, such as autonomy versus safeguarding. The NHS Constitution (2021) and the Social Care Institute for Excellence (SCIE) guidance emphasise values such as respect, dignity, and compassion, which I strive to uphold daily (NHS England, 2021; SCIE, 2020).</w:t>
      </w:r>
    </w:p>
    <w:p w14:paraId="68CE3C0D"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For example, I once supported a client with dementia who frequently refused personal care. Ethically, I had to respect her autonomy while ensuring her health and hygiene were maintained. Through patience, building trust, and adjusting the timing of care visits, we achieved a compromise that respected her wishes and safeguarded her wellbeing. This experience reinforced the importance of reflective practice and emotional intelligence in ethical decision-making (Thompson and Thompson, 2018).</w:t>
      </w:r>
    </w:p>
    <w:p w14:paraId="4AE2BB84"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The Care Quality Commission (CQC) framework also highlights ethics through its key question: “Is the service caring?” Ensuring that my team provides compassionate and respectful care is an ethical responsibility as well as a regulatory requirement (CQC, 2023). I promote this through regular training, supervision, and reflective discussions with staff.</w:t>
      </w:r>
    </w:p>
    <w:p w14:paraId="416498BD" w14:textId="77777777" w:rsidR="00A30EF1" w:rsidRPr="00582BA5" w:rsidRDefault="00A30EF1" w:rsidP="00F468EF">
      <w:pPr>
        <w:spacing w:before="100" w:beforeAutospacing="1" w:after="100" w:afterAutospacing="1" w:line="240" w:lineRule="auto"/>
        <w:outlineLvl w:val="2"/>
        <w:rPr>
          <w:rFonts w:ascii="Arial" w:eastAsia="Times New Roman" w:hAnsi="Arial" w:cs="Arial"/>
          <w:szCs w:val="24"/>
          <w:lang w:eastAsia="en-GB"/>
        </w:rPr>
      </w:pPr>
    </w:p>
    <w:p w14:paraId="031F2C00" w14:textId="78A1C8F2" w:rsidR="00F468EF" w:rsidRPr="00582BA5" w:rsidRDefault="00FD67A0" w:rsidP="00F468EF">
      <w:pPr>
        <w:spacing w:before="100" w:beforeAutospacing="1" w:after="100" w:afterAutospacing="1" w:line="240" w:lineRule="auto"/>
        <w:outlineLvl w:val="2"/>
        <w:rPr>
          <w:rFonts w:ascii="Arial" w:eastAsia="Times New Roman" w:hAnsi="Arial" w:cs="Arial"/>
          <w:b/>
          <w:bCs/>
          <w:sz w:val="36"/>
          <w:szCs w:val="36"/>
          <w:lang w:eastAsia="en-GB"/>
        </w:rPr>
      </w:pPr>
      <w:r w:rsidRPr="00582BA5">
        <w:rPr>
          <w:rFonts w:ascii="Arial" w:eastAsia="Times New Roman" w:hAnsi="Arial" w:cs="Arial"/>
          <w:b/>
          <w:bCs/>
          <w:sz w:val="36"/>
          <w:szCs w:val="36"/>
          <w:lang w:eastAsia="en-GB"/>
        </w:rPr>
        <w:t>Task3</w:t>
      </w:r>
      <w:bookmarkStart w:id="11" w:name="_Hlk213240053"/>
      <w:r w:rsidR="00582BA5" w:rsidRPr="00582BA5">
        <w:rPr>
          <w:rFonts w:ascii="Arial" w:eastAsia="Times New Roman" w:hAnsi="Arial" w:cs="Arial"/>
          <w:b/>
          <w:bCs/>
          <w:sz w:val="36"/>
          <w:szCs w:val="36"/>
          <w:lang w:eastAsia="en-GB"/>
        </w:rPr>
        <w:t>.</w:t>
      </w:r>
      <w:r w:rsidRPr="00582BA5">
        <w:rPr>
          <w:rFonts w:ascii="Arial" w:eastAsia="Times New Roman" w:hAnsi="Arial" w:cs="Arial"/>
          <w:b/>
          <w:bCs/>
          <w:sz w:val="36"/>
          <w:szCs w:val="36"/>
          <w:lang w:eastAsia="en-GB"/>
        </w:rPr>
        <w:t xml:space="preserve"> </w:t>
      </w:r>
      <w:r w:rsidR="00F468EF" w:rsidRPr="00582BA5">
        <w:rPr>
          <w:rFonts w:ascii="Arial" w:eastAsia="Times New Roman" w:hAnsi="Arial" w:cs="Arial"/>
          <w:b/>
          <w:bCs/>
          <w:sz w:val="36"/>
          <w:szCs w:val="36"/>
          <w:lang w:eastAsia="en-GB"/>
        </w:rPr>
        <w:t>My Skills, Strengths, and Areas for Improvement</w:t>
      </w:r>
    </w:p>
    <w:bookmarkEnd w:id="11"/>
    <w:p w14:paraId="5DE7A822"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Over the years, I have developed strong leadership, communication, and organisational skills. I am confident in managing care plans, motivating staff, and ensuring compliance with CQC standards. I am also skilled in building positive relationships with clients and families, which supports trust and transparency in care delivery.</w:t>
      </w:r>
    </w:p>
    <w:p w14:paraId="1B29F9AC"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My key strength is empathy—understanding the emotional and psychological needs of both clients and staff. This helps me handle sensitive issues such as end-of-life care, safeguarding concerns, and family conflicts with compassion and professionalism (Bolton, 2010).</w:t>
      </w:r>
    </w:p>
    <w:p w14:paraId="796A6C82"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However, I recognise areas for improvement, particularly in advanced clinical knowledge and digital record-keeping systems. As technology becomes more integrated into domiciliary care, I need to enhance my digital literacy to improve efficiency and accuracy in care documentation. Additionally, I aim to strengthen my </w:t>
      </w:r>
      <w:r w:rsidRPr="00582BA5">
        <w:rPr>
          <w:rFonts w:ascii="Arial" w:eastAsia="Times New Roman" w:hAnsi="Arial" w:cs="Arial"/>
          <w:szCs w:val="24"/>
          <w:lang w:eastAsia="en-GB"/>
        </w:rPr>
        <w:lastRenderedPageBreak/>
        <w:t>skills in cultural competence to better support clients from diverse backgrounds (Papadopoulos, 2006).</w:t>
      </w:r>
    </w:p>
    <w:p w14:paraId="53333192" w14:textId="44292482"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bookmarkStart w:id="12" w:name="_Hlk213242845"/>
      <w:r w:rsidRPr="00582BA5">
        <w:rPr>
          <w:rFonts w:ascii="Arial" w:eastAsia="Times New Roman" w:hAnsi="Arial" w:cs="Arial"/>
          <w:b/>
          <w:bCs/>
          <w:sz w:val="27"/>
          <w:szCs w:val="27"/>
          <w:lang w:eastAsia="en-GB"/>
        </w:rPr>
        <w:t>Future Development and Action Plan</w:t>
      </w:r>
    </w:p>
    <w:bookmarkEnd w:id="12"/>
    <w:p w14:paraId="6E01925E"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To continue my professional growth, I plan to engage in ongoing Continuing Professional Development (CPD) in line with the Health and Care Professions Council (HCPC) and Skills for Care standards. Specifically, I intend to:</w:t>
      </w:r>
    </w:p>
    <w:p w14:paraId="4D59024E" w14:textId="77777777" w:rsidR="00F468EF" w:rsidRPr="00582BA5" w:rsidRDefault="00F468EF" w:rsidP="00F468EF">
      <w:pPr>
        <w:numPr>
          <w:ilvl w:val="0"/>
          <w:numId w:val="6"/>
        </w:num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Complete additional leadership and management training, such as a Level 5 Diploma in Leadership for Health and Social Care, to deepen my understanding of ethical decision-making and regulatory compliance.</w:t>
      </w:r>
    </w:p>
    <w:p w14:paraId="6ABA4260" w14:textId="77777777" w:rsidR="00F468EF" w:rsidRPr="00582BA5" w:rsidRDefault="00F468EF" w:rsidP="00F468EF">
      <w:pPr>
        <w:numPr>
          <w:ilvl w:val="0"/>
          <w:numId w:val="6"/>
        </w:num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Attend workshops on digital care management systems to enhance my data management and reporting skills.</w:t>
      </w:r>
    </w:p>
    <w:p w14:paraId="06914721" w14:textId="77777777" w:rsidR="00F468EF" w:rsidRPr="00582BA5" w:rsidRDefault="00F468EF" w:rsidP="00F468EF">
      <w:pPr>
        <w:numPr>
          <w:ilvl w:val="0"/>
          <w:numId w:val="6"/>
        </w:num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Undertake equality and diversity training to improve cultural awareness and provide more inclusive care.</w:t>
      </w:r>
    </w:p>
    <w:p w14:paraId="68DFE194"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By pursuing these actions, I will be better equipped to lead a team that delivers person-centred, ethical, and collaborative care aligned with national standards and legislation.</w:t>
      </w:r>
    </w:p>
    <w:p w14:paraId="2CDA1CCE" w14:textId="77777777" w:rsidR="00F468EF" w:rsidRPr="00582BA5" w:rsidRDefault="00F468EF" w:rsidP="00F468EF">
      <w:pPr>
        <w:spacing w:before="100" w:beforeAutospacing="1" w:after="100" w:afterAutospacing="1" w:line="240" w:lineRule="auto"/>
        <w:outlineLvl w:val="2"/>
        <w:rPr>
          <w:rFonts w:ascii="Arial" w:eastAsia="Times New Roman" w:hAnsi="Arial" w:cs="Arial"/>
          <w:b/>
          <w:bCs/>
          <w:sz w:val="27"/>
          <w:szCs w:val="27"/>
          <w:lang w:eastAsia="en-GB"/>
        </w:rPr>
      </w:pPr>
      <w:r w:rsidRPr="00582BA5">
        <w:rPr>
          <w:rFonts w:ascii="Arial" w:eastAsia="Times New Roman" w:hAnsi="Arial" w:cs="Arial"/>
          <w:b/>
          <w:bCs/>
          <w:sz w:val="27"/>
          <w:szCs w:val="27"/>
          <w:lang w:eastAsia="en-GB"/>
        </w:rPr>
        <w:t>Conclusion</w:t>
      </w:r>
    </w:p>
    <w:p w14:paraId="468FDBFC" w14:textId="40E5A4BC"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Reflecting on my practice as a domiciliary care manager has reinforced how deeply the principles of person-centred care, partnership working, and ethics are woven into my daily responsibilities. These principles not only ensure compliance with key legislation such as the Care Act 2014 and the Health and Care Act </w:t>
      </w:r>
      <w:r w:rsidR="00A30EF1" w:rsidRPr="00582BA5">
        <w:rPr>
          <w:rFonts w:ascii="Arial" w:eastAsia="Times New Roman" w:hAnsi="Arial" w:cs="Arial"/>
          <w:szCs w:val="24"/>
          <w:lang w:eastAsia="en-GB"/>
        </w:rPr>
        <w:t>2022 but</w:t>
      </w:r>
      <w:r w:rsidRPr="00582BA5">
        <w:rPr>
          <w:rFonts w:ascii="Arial" w:eastAsia="Times New Roman" w:hAnsi="Arial" w:cs="Arial"/>
          <w:szCs w:val="24"/>
          <w:lang w:eastAsia="en-GB"/>
        </w:rPr>
        <w:t xml:space="preserve"> also shape the compassionate and holistic approach required in modern social care. Through ongoing reflection and professional development, I aim to strengthen my skills, adapt to emerging challenges, and continue providing high-quality care that respects the dignity and individuality of every person I support.</w:t>
      </w:r>
    </w:p>
    <w:p w14:paraId="17F72186" w14:textId="77777777" w:rsidR="00F468EF" w:rsidRPr="00582BA5" w:rsidRDefault="00F468EF" w:rsidP="00F468EF">
      <w:pPr>
        <w:spacing w:after="0" w:line="240" w:lineRule="auto"/>
        <w:rPr>
          <w:rFonts w:ascii="Arial" w:eastAsia="Times New Roman" w:hAnsi="Arial" w:cs="Arial"/>
          <w:szCs w:val="24"/>
          <w:lang w:eastAsia="en-GB"/>
        </w:rPr>
      </w:pPr>
    </w:p>
    <w:p w14:paraId="67D0C2E4" w14:textId="77777777" w:rsidR="00B65C98" w:rsidRPr="00582BA5" w:rsidRDefault="00B65C98" w:rsidP="00B65C98">
      <w:pPr>
        <w:spacing w:before="100" w:beforeAutospacing="1" w:after="100" w:afterAutospacing="1" w:line="240" w:lineRule="auto"/>
        <w:outlineLvl w:val="2"/>
        <w:rPr>
          <w:rFonts w:ascii="Arial" w:eastAsia="Times New Roman" w:hAnsi="Arial" w:cs="Arial"/>
          <w:sz w:val="27"/>
          <w:szCs w:val="27"/>
          <w:lang w:eastAsia="en-GB"/>
        </w:rPr>
      </w:pPr>
    </w:p>
    <w:p w14:paraId="57D26253" w14:textId="77777777" w:rsidR="00B65C98" w:rsidRPr="00582BA5" w:rsidRDefault="00B65C98" w:rsidP="00B65C98">
      <w:pPr>
        <w:spacing w:before="100" w:beforeAutospacing="1" w:after="100" w:afterAutospacing="1" w:line="240" w:lineRule="auto"/>
        <w:outlineLvl w:val="2"/>
        <w:rPr>
          <w:rFonts w:ascii="Arial" w:eastAsia="Times New Roman" w:hAnsi="Arial" w:cs="Arial"/>
          <w:b/>
          <w:bCs/>
          <w:sz w:val="27"/>
          <w:szCs w:val="27"/>
          <w:lang w:eastAsia="en-GB"/>
        </w:rPr>
      </w:pPr>
    </w:p>
    <w:p w14:paraId="19A74E9A" w14:textId="77777777" w:rsidR="00B65C98" w:rsidRPr="00582BA5" w:rsidRDefault="00B65C98" w:rsidP="00B65C98">
      <w:pPr>
        <w:spacing w:before="100" w:beforeAutospacing="1" w:after="100" w:afterAutospacing="1" w:line="240" w:lineRule="auto"/>
        <w:outlineLvl w:val="2"/>
        <w:rPr>
          <w:rFonts w:ascii="Arial" w:eastAsia="Times New Roman" w:hAnsi="Arial" w:cs="Arial"/>
          <w:b/>
          <w:bCs/>
          <w:sz w:val="27"/>
          <w:szCs w:val="27"/>
          <w:lang w:eastAsia="en-GB"/>
        </w:rPr>
      </w:pPr>
    </w:p>
    <w:p w14:paraId="23DD2FC9" w14:textId="77777777" w:rsidR="00B65C98" w:rsidRPr="00582BA5" w:rsidRDefault="00B65C98" w:rsidP="00B65C98">
      <w:pPr>
        <w:spacing w:before="100" w:beforeAutospacing="1" w:after="100" w:afterAutospacing="1" w:line="240" w:lineRule="auto"/>
        <w:outlineLvl w:val="2"/>
        <w:rPr>
          <w:rFonts w:ascii="Arial" w:eastAsia="Times New Roman" w:hAnsi="Arial" w:cs="Arial"/>
          <w:b/>
          <w:bCs/>
          <w:sz w:val="27"/>
          <w:szCs w:val="27"/>
          <w:lang w:eastAsia="en-GB"/>
        </w:rPr>
      </w:pPr>
    </w:p>
    <w:p w14:paraId="5BE077AB" w14:textId="77777777" w:rsidR="00B65C98" w:rsidRPr="00582BA5" w:rsidRDefault="00B65C98" w:rsidP="00B65C98">
      <w:pPr>
        <w:spacing w:before="100" w:beforeAutospacing="1" w:after="100" w:afterAutospacing="1" w:line="240" w:lineRule="auto"/>
        <w:outlineLvl w:val="2"/>
        <w:rPr>
          <w:rFonts w:ascii="Arial" w:eastAsia="Times New Roman" w:hAnsi="Arial" w:cs="Arial"/>
          <w:b/>
          <w:bCs/>
          <w:sz w:val="27"/>
          <w:szCs w:val="27"/>
          <w:lang w:eastAsia="en-GB"/>
        </w:rPr>
      </w:pPr>
    </w:p>
    <w:p w14:paraId="52C40CD5" w14:textId="77777777" w:rsidR="00B65C98" w:rsidRPr="00582BA5" w:rsidRDefault="00B65C98" w:rsidP="00B65C98">
      <w:pPr>
        <w:spacing w:before="100" w:beforeAutospacing="1" w:after="100" w:afterAutospacing="1" w:line="240" w:lineRule="auto"/>
        <w:outlineLvl w:val="2"/>
        <w:rPr>
          <w:rFonts w:ascii="Arial" w:eastAsia="Times New Roman" w:hAnsi="Arial" w:cs="Arial"/>
          <w:b/>
          <w:bCs/>
          <w:sz w:val="27"/>
          <w:szCs w:val="27"/>
          <w:lang w:eastAsia="en-GB"/>
        </w:rPr>
      </w:pPr>
    </w:p>
    <w:p w14:paraId="4B68FE23" w14:textId="77777777" w:rsidR="00B65C98" w:rsidRPr="00582BA5" w:rsidRDefault="00B65C98" w:rsidP="00B65C98">
      <w:pPr>
        <w:spacing w:before="100" w:beforeAutospacing="1" w:after="100" w:afterAutospacing="1" w:line="240" w:lineRule="auto"/>
        <w:outlineLvl w:val="2"/>
        <w:rPr>
          <w:rFonts w:ascii="Arial" w:eastAsia="Times New Roman" w:hAnsi="Arial" w:cs="Arial"/>
          <w:b/>
          <w:bCs/>
          <w:sz w:val="27"/>
          <w:szCs w:val="27"/>
          <w:lang w:eastAsia="en-GB"/>
        </w:rPr>
      </w:pPr>
    </w:p>
    <w:p w14:paraId="5C87B041" w14:textId="77777777" w:rsidR="00B65C98" w:rsidRPr="00582BA5" w:rsidRDefault="00B65C98" w:rsidP="00B65C98">
      <w:pPr>
        <w:spacing w:before="100" w:beforeAutospacing="1" w:after="100" w:afterAutospacing="1" w:line="240" w:lineRule="auto"/>
        <w:outlineLvl w:val="2"/>
        <w:rPr>
          <w:rFonts w:ascii="Arial" w:eastAsia="Times New Roman" w:hAnsi="Arial" w:cs="Arial"/>
          <w:b/>
          <w:bCs/>
          <w:sz w:val="27"/>
          <w:szCs w:val="27"/>
          <w:lang w:eastAsia="en-GB"/>
        </w:rPr>
      </w:pPr>
    </w:p>
    <w:p w14:paraId="31994923" w14:textId="1A66C224" w:rsidR="00B65C98" w:rsidRPr="00582BA5" w:rsidRDefault="00B65C98" w:rsidP="00B65C98">
      <w:pPr>
        <w:spacing w:before="100" w:beforeAutospacing="1" w:after="100" w:afterAutospacing="1" w:line="240" w:lineRule="auto"/>
        <w:outlineLvl w:val="2"/>
        <w:rPr>
          <w:rFonts w:ascii="Arial" w:eastAsia="Times New Roman" w:hAnsi="Arial" w:cs="Arial"/>
          <w:b/>
          <w:bCs/>
          <w:sz w:val="27"/>
          <w:szCs w:val="27"/>
          <w:lang w:eastAsia="en-GB"/>
        </w:rPr>
      </w:pPr>
      <w:r w:rsidRPr="00582BA5">
        <w:rPr>
          <w:rFonts w:ascii="Arial" w:eastAsia="Times New Roman" w:hAnsi="Arial" w:cs="Arial"/>
          <w:b/>
          <w:bCs/>
          <w:sz w:val="27"/>
          <w:szCs w:val="27"/>
          <w:lang w:eastAsia="en-GB"/>
        </w:rPr>
        <w:lastRenderedPageBreak/>
        <w:t>Reference</w:t>
      </w:r>
    </w:p>
    <w:p w14:paraId="60979ADB" w14:textId="77777777" w:rsidR="00B65C98" w:rsidRPr="00582BA5" w:rsidRDefault="00B65C98" w:rsidP="00B65C98">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Beauchamp, T.L. and Childress, J.F. (2019) </w:t>
      </w:r>
      <w:r w:rsidRPr="00582BA5">
        <w:rPr>
          <w:rFonts w:ascii="Arial" w:eastAsia="Times New Roman" w:hAnsi="Arial" w:cs="Arial"/>
          <w:i/>
          <w:iCs/>
          <w:szCs w:val="24"/>
          <w:lang w:eastAsia="en-GB"/>
        </w:rPr>
        <w:t>Principles of Biomedical Ethics</w:t>
      </w:r>
      <w:r w:rsidRPr="00582BA5">
        <w:rPr>
          <w:rFonts w:ascii="Arial" w:eastAsia="Times New Roman" w:hAnsi="Arial" w:cs="Arial"/>
          <w:szCs w:val="24"/>
          <w:lang w:eastAsia="en-GB"/>
        </w:rPr>
        <w:t>. 8th ed. Oxford: Oxford University Press.</w:t>
      </w:r>
    </w:p>
    <w:p w14:paraId="331CA6EA" w14:textId="77777777" w:rsidR="00B65C98" w:rsidRPr="00582BA5" w:rsidRDefault="00B65C98" w:rsidP="00B65C98">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Care Quality Commission (CQC) (2023) </w:t>
      </w:r>
      <w:r w:rsidRPr="00582BA5">
        <w:rPr>
          <w:rFonts w:ascii="Arial" w:eastAsia="Times New Roman" w:hAnsi="Arial" w:cs="Arial"/>
          <w:i/>
          <w:iCs/>
          <w:szCs w:val="24"/>
          <w:lang w:eastAsia="en-GB"/>
        </w:rPr>
        <w:t>Key Lines of Enquiry (KLOEs): Caring Services</w:t>
      </w:r>
      <w:r w:rsidRPr="00582BA5">
        <w:rPr>
          <w:rFonts w:ascii="Arial" w:eastAsia="Times New Roman" w:hAnsi="Arial" w:cs="Arial"/>
          <w:szCs w:val="24"/>
          <w:lang w:eastAsia="en-GB"/>
        </w:rPr>
        <w:t xml:space="preserve">. Available at: </w:t>
      </w:r>
      <w:hyperlink r:id="rId9" w:tgtFrame="_new" w:history="1">
        <w:r w:rsidRPr="00582BA5">
          <w:rPr>
            <w:rFonts w:ascii="Arial" w:eastAsia="Times New Roman" w:hAnsi="Arial" w:cs="Arial"/>
            <w:color w:val="0000FF"/>
            <w:szCs w:val="24"/>
            <w:u w:val="single"/>
            <w:lang w:eastAsia="en-GB"/>
          </w:rPr>
          <w:t>https://www.cqc.org.uk</w:t>
        </w:r>
      </w:hyperlink>
      <w:r w:rsidRPr="00582BA5">
        <w:rPr>
          <w:rFonts w:ascii="Arial" w:eastAsia="Times New Roman" w:hAnsi="Arial" w:cs="Arial"/>
          <w:szCs w:val="24"/>
          <w:lang w:eastAsia="en-GB"/>
        </w:rPr>
        <w:t xml:space="preserve"> (Accessed: 3 November 2025).</w:t>
      </w:r>
    </w:p>
    <w:p w14:paraId="6D3C334D" w14:textId="77777777" w:rsidR="00B65C98" w:rsidRPr="00582BA5" w:rsidRDefault="00B65C98" w:rsidP="00B65C98">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Department of Health and Social Care (2014) </w:t>
      </w:r>
      <w:r w:rsidRPr="00582BA5">
        <w:rPr>
          <w:rFonts w:ascii="Arial" w:eastAsia="Times New Roman" w:hAnsi="Arial" w:cs="Arial"/>
          <w:i/>
          <w:iCs/>
          <w:szCs w:val="24"/>
          <w:lang w:eastAsia="en-GB"/>
        </w:rPr>
        <w:t>Care Act 2014</w:t>
      </w:r>
      <w:r w:rsidRPr="00582BA5">
        <w:rPr>
          <w:rFonts w:ascii="Arial" w:eastAsia="Times New Roman" w:hAnsi="Arial" w:cs="Arial"/>
          <w:szCs w:val="24"/>
          <w:lang w:eastAsia="en-GB"/>
        </w:rPr>
        <w:t xml:space="preserve">. London: The Stationery Office. Available at: </w:t>
      </w:r>
      <w:hyperlink r:id="rId10" w:tgtFrame="_new" w:history="1">
        <w:r w:rsidRPr="00582BA5">
          <w:rPr>
            <w:rFonts w:ascii="Arial" w:eastAsia="Times New Roman" w:hAnsi="Arial" w:cs="Arial"/>
            <w:color w:val="0000FF"/>
            <w:szCs w:val="24"/>
            <w:u w:val="single"/>
            <w:lang w:eastAsia="en-GB"/>
          </w:rPr>
          <w:t>https://www.legislation.gov.uk/ukpga/2014/23/contents</w:t>
        </w:r>
      </w:hyperlink>
      <w:r w:rsidRPr="00582BA5">
        <w:rPr>
          <w:rFonts w:ascii="Arial" w:eastAsia="Times New Roman" w:hAnsi="Arial" w:cs="Arial"/>
          <w:szCs w:val="24"/>
          <w:lang w:eastAsia="en-GB"/>
        </w:rPr>
        <w:t xml:space="preserve"> (Accessed: 3 November 2025).</w:t>
      </w:r>
    </w:p>
    <w:p w14:paraId="3988F813" w14:textId="77777777" w:rsidR="00B65C98" w:rsidRPr="00582BA5" w:rsidRDefault="00B65C98" w:rsidP="00B65C98">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Department of Health and Social Care (2022) </w:t>
      </w:r>
      <w:r w:rsidRPr="00582BA5">
        <w:rPr>
          <w:rFonts w:ascii="Arial" w:eastAsia="Times New Roman" w:hAnsi="Arial" w:cs="Arial"/>
          <w:i/>
          <w:iCs/>
          <w:szCs w:val="24"/>
          <w:lang w:eastAsia="en-GB"/>
        </w:rPr>
        <w:t>Health and Care Act 2022</w:t>
      </w:r>
      <w:r w:rsidRPr="00582BA5">
        <w:rPr>
          <w:rFonts w:ascii="Arial" w:eastAsia="Times New Roman" w:hAnsi="Arial" w:cs="Arial"/>
          <w:szCs w:val="24"/>
          <w:lang w:eastAsia="en-GB"/>
        </w:rPr>
        <w:t>. London: The Stationery Office.</w:t>
      </w:r>
    </w:p>
    <w:p w14:paraId="56A1C858" w14:textId="77777777" w:rsidR="00B65C98" w:rsidRPr="00582BA5" w:rsidRDefault="00B65C98" w:rsidP="00B65C98">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Glasby, J. and Dickinson, H. (2014) </w:t>
      </w:r>
      <w:r w:rsidRPr="00582BA5">
        <w:rPr>
          <w:rFonts w:ascii="Arial" w:eastAsia="Times New Roman" w:hAnsi="Arial" w:cs="Arial"/>
          <w:i/>
          <w:iCs/>
          <w:szCs w:val="24"/>
          <w:lang w:eastAsia="en-GB"/>
        </w:rPr>
        <w:t>Partnership Working in Health and Social Care: What Is Integrated Care and How Can We Deliver It?</w:t>
      </w:r>
      <w:r w:rsidRPr="00582BA5">
        <w:rPr>
          <w:rFonts w:ascii="Arial" w:eastAsia="Times New Roman" w:hAnsi="Arial" w:cs="Arial"/>
          <w:szCs w:val="24"/>
          <w:lang w:eastAsia="en-GB"/>
        </w:rPr>
        <w:t xml:space="preserve"> 2nd ed. Bristol: Policy Press.</w:t>
      </w:r>
    </w:p>
    <w:p w14:paraId="178FB0D6" w14:textId="77777777" w:rsidR="00B65C98" w:rsidRPr="00582BA5" w:rsidRDefault="00B65C98" w:rsidP="00B65C98">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Health Foundation (2016) </w:t>
      </w:r>
      <w:r w:rsidRPr="00582BA5">
        <w:rPr>
          <w:rFonts w:ascii="Arial" w:eastAsia="Times New Roman" w:hAnsi="Arial" w:cs="Arial"/>
          <w:i/>
          <w:iCs/>
          <w:szCs w:val="24"/>
          <w:lang w:eastAsia="en-GB"/>
        </w:rPr>
        <w:t>Person-Centred Care Made Simple</w:t>
      </w:r>
      <w:r w:rsidRPr="00582BA5">
        <w:rPr>
          <w:rFonts w:ascii="Arial" w:eastAsia="Times New Roman" w:hAnsi="Arial" w:cs="Arial"/>
          <w:szCs w:val="24"/>
          <w:lang w:eastAsia="en-GB"/>
        </w:rPr>
        <w:t xml:space="preserve">. London: The Health Foundation. Available at: </w:t>
      </w:r>
      <w:hyperlink r:id="rId11" w:tgtFrame="_new" w:history="1">
        <w:r w:rsidRPr="00582BA5">
          <w:rPr>
            <w:rFonts w:ascii="Arial" w:eastAsia="Times New Roman" w:hAnsi="Arial" w:cs="Arial"/>
            <w:color w:val="0000FF"/>
            <w:szCs w:val="24"/>
            <w:u w:val="single"/>
            <w:lang w:eastAsia="en-GB"/>
          </w:rPr>
          <w:t>https://www.health.org.uk</w:t>
        </w:r>
      </w:hyperlink>
      <w:r w:rsidRPr="00582BA5">
        <w:rPr>
          <w:rFonts w:ascii="Arial" w:eastAsia="Times New Roman" w:hAnsi="Arial" w:cs="Arial"/>
          <w:szCs w:val="24"/>
          <w:lang w:eastAsia="en-GB"/>
        </w:rPr>
        <w:t xml:space="preserve"> (Accessed: 3 November 2025).</w:t>
      </w:r>
    </w:p>
    <w:p w14:paraId="7E7FC58C" w14:textId="77777777" w:rsidR="00B65C98" w:rsidRPr="00582BA5" w:rsidRDefault="00B65C98" w:rsidP="00B65C98">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Maslow, A.H. (1943) ‘A Theory of Human Motivation’, </w:t>
      </w:r>
      <w:r w:rsidRPr="00582BA5">
        <w:rPr>
          <w:rFonts w:ascii="Arial" w:eastAsia="Times New Roman" w:hAnsi="Arial" w:cs="Arial"/>
          <w:i/>
          <w:iCs/>
          <w:szCs w:val="24"/>
          <w:lang w:eastAsia="en-GB"/>
        </w:rPr>
        <w:t>Psychological Review</w:t>
      </w:r>
      <w:r w:rsidRPr="00582BA5">
        <w:rPr>
          <w:rFonts w:ascii="Arial" w:eastAsia="Times New Roman" w:hAnsi="Arial" w:cs="Arial"/>
          <w:szCs w:val="24"/>
          <w:lang w:eastAsia="en-GB"/>
        </w:rPr>
        <w:t>, 50(4), pp. 370–396.</w:t>
      </w:r>
    </w:p>
    <w:p w14:paraId="06CA9AD4" w14:textId="77777777" w:rsidR="00B65C98" w:rsidRPr="00582BA5" w:rsidRDefault="00B65C98" w:rsidP="00B65C98">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McLeod, S. (2018) </w:t>
      </w:r>
      <w:r w:rsidRPr="00582BA5">
        <w:rPr>
          <w:rFonts w:ascii="Arial" w:eastAsia="Times New Roman" w:hAnsi="Arial" w:cs="Arial"/>
          <w:i/>
          <w:iCs/>
          <w:szCs w:val="24"/>
          <w:lang w:eastAsia="en-GB"/>
        </w:rPr>
        <w:t>Maslow’s Hierarchy of Needs</w:t>
      </w:r>
      <w:r w:rsidRPr="00582BA5">
        <w:rPr>
          <w:rFonts w:ascii="Arial" w:eastAsia="Times New Roman" w:hAnsi="Arial" w:cs="Arial"/>
          <w:szCs w:val="24"/>
          <w:lang w:eastAsia="en-GB"/>
        </w:rPr>
        <w:t xml:space="preserve">. Available at: </w:t>
      </w:r>
      <w:hyperlink r:id="rId12" w:tgtFrame="_new" w:history="1">
        <w:r w:rsidRPr="00582BA5">
          <w:rPr>
            <w:rFonts w:ascii="Arial" w:eastAsia="Times New Roman" w:hAnsi="Arial" w:cs="Arial"/>
            <w:color w:val="0000FF"/>
            <w:szCs w:val="24"/>
            <w:u w:val="single"/>
            <w:lang w:eastAsia="en-GB"/>
          </w:rPr>
          <w:t>https://www.simplypsychology.org</w:t>
        </w:r>
      </w:hyperlink>
      <w:r w:rsidRPr="00582BA5">
        <w:rPr>
          <w:rFonts w:ascii="Arial" w:eastAsia="Times New Roman" w:hAnsi="Arial" w:cs="Arial"/>
          <w:szCs w:val="24"/>
          <w:lang w:eastAsia="en-GB"/>
        </w:rPr>
        <w:t xml:space="preserve"> (Accessed: 3 November 2025).</w:t>
      </w:r>
    </w:p>
    <w:p w14:paraId="25A25A02" w14:textId="77777777" w:rsidR="00B65C98" w:rsidRPr="00582BA5" w:rsidRDefault="00B65C98" w:rsidP="00B65C98">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NHS England (2022) </w:t>
      </w:r>
      <w:r w:rsidRPr="00582BA5">
        <w:rPr>
          <w:rFonts w:ascii="Arial" w:eastAsia="Times New Roman" w:hAnsi="Arial" w:cs="Arial"/>
          <w:i/>
          <w:iCs/>
          <w:szCs w:val="24"/>
          <w:lang w:eastAsia="en-GB"/>
        </w:rPr>
        <w:t>What is Person Centred Care?</w:t>
      </w:r>
      <w:r w:rsidRPr="00582BA5">
        <w:rPr>
          <w:rFonts w:ascii="Arial" w:eastAsia="Times New Roman" w:hAnsi="Arial" w:cs="Arial"/>
          <w:szCs w:val="24"/>
          <w:lang w:eastAsia="en-GB"/>
        </w:rPr>
        <w:t xml:space="preserve"> Available at: </w:t>
      </w:r>
      <w:hyperlink r:id="rId13" w:tgtFrame="_new" w:history="1">
        <w:r w:rsidRPr="00582BA5">
          <w:rPr>
            <w:rFonts w:ascii="Arial" w:eastAsia="Times New Roman" w:hAnsi="Arial" w:cs="Arial"/>
            <w:color w:val="0000FF"/>
            <w:szCs w:val="24"/>
            <w:u w:val="single"/>
            <w:lang w:eastAsia="en-GB"/>
          </w:rPr>
          <w:t>https://www.england.nhs.uk</w:t>
        </w:r>
      </w:hyperlink>
      <w:r w:rsidRPr="00582BA5">
        <w:rPr>
          <w:rFonts w:ascii="Arial" w:eastAsia="Times New Roman" w:hAnsi="Arial" w:cs="Arial"/>
          <w:szCs w:val="24"/>
          <w:lang w:eastAsia="en-GB"/>
        </w:rPr>
        <w:t xml:space="preserve"> (Accessed: 3 November 2025).</w:t>
      </w:r>
    </w:p>
    <w:p w14:paraId="6063D1E5" w14:textId="77777777" w:rsidR="00B65C98" w:rsidRPr="00582BA5" w:rsidRDefault="00B65C98" w:rsidP="00B65C98">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SCIE (Social Care Institute for Excellence) (2023) </w:t>
      </w:r>
      <w:r w:rsidRPr="00582BA5">
        <w:rPr>
          <w:rFonts w:ascii="Arial" w:eastAsia="Times New Roman" w:hAnsi="Arial" w:cs="Arial"/>
          <w:i/>
          <w:iCs/>
          <w:szCs w:val="24"/>
          <w:lang w:eastAsia="en-GB"/>
        </w:rPr>
        <w:t>Co-production: What It Is and How to Do It</w:t>
      </w:r>
      <w:r w:rsidRPr="00582BA5">
        <w:rPr>
          <w:rFonts w:ascii="Arial" w:eastAsia="Times New Roman" w:hAnsi="Arial" w:cs="Arial"/>
          <w:szCs w:val="24"/>
          <w:lang w:eastAsia="en-GB"/>
        </w:rPr>
        <w:t xml:space="preserve">. Available at: </w:t>
      </w:r>
      <w:hyperlink r:id="rId14" w:tgtFrame="_new" w:history="1">
        <w:r w:rsidRPr="00582BA5">
          <w:rPr>
            <w:rFonts w:ascii="Arial" w:eastAsia="Times New Roman" w:hAnsi="Arial" w:cs="Arial"/>
            <w:color w:val="0000FF"/>
            <w:szCs w:val="24"/>
            <w:u w:val="single"/>
            <w:lang w:eastAsia="en-GB"/>
          </w:rPr>
          <w:t>https://www.scie.org.uk/co-production/what-how/</w:t>
        </w:r>
      </w:hyperlink>
      <w:r w:rsidRPr="00582BA5">
        <w:rPr>
          <w:rFonts w:ascii="Arial" w:eastAsia="Times New Roman" w:hAnsi="Arial" w:cs="Arial"/>
          <w:szCs w:val="24"/>
          <w:lang w:eastAsia="en-GB"/>
        </w:rPr>
        <w:t xml:space="preserve"> (Accessed: 3 November 2025).</w:t>
      </w:r>
    </w:p>
    <w:p w14:paraId="681EE52A" w14:textId="77777777" w:rsidR="00B65C98" w:rsidRDefault="00B65C98" w:rsidP="00B65C98">
      <w:pPr>
        <w:spacing w:before="100" w:beforeAutospacing="1" w:after="100" w:afterAutospacing="1" w:line="240" w:lineRule="auto"/>
        <w:outlineLvl w:val="1"/>
        <w:rPr>
          <w:rFonts w:eastAsia="Times New Roman" w:cs="Times New Roman"/>
          <w:b/>
          <w:bCs/>
          <w:sz w:val="36"/>
          <w:szCs w:val="36"/>
          <w:lang w:eastAsia="en-GB"/>
        </w:rPr>
      </w:pPr>
    </w:p>
    <w:p w14:paraId="4E6D77CF" w14:textId="044A76D8" w:rsidR="00B65C98" w:rsidRDefault="00B65C98" w:rsidP="00B65C98">
      <w:pPr>
        <w:spacing w:before="100" w:beforeAutospacing="1" w:after="100" w:afterAutospacing="1" w:line="240" w:lineRule="auto"/>
        <w:rPr>
          <w:rFonts w:eastAsia="Times New Roman" w:cs="Times New Roman"/>
          <w:szCs w:val="24"/>
          <w:lang w:eastAsia="en-GB"/>
        </w:rPr>
      </w:pPr>
    </w:p>
    <w:p w14:paraId="0CE17701" w14:textId="77777777" w:rsidR="00B65C98" w:rsidRPr="009F42EC" w:rsidRDefault="00B65C98" w:rsidP="00B65C98">
      <w:pPr>
        <w:spacing w:before="100" w:beforeAutospacing="1" w:after="100" w:afterAutospacing="1" w:line="240" w:lineRule="auto"/>
        <w:rPr>
          <w:rFonts w:eastAsia="Times New Roman" w:cs="Times New Roman"/>
          <w:szCs w:val="24"/>
          <w:lang w:eastAsia="en-GB"/>
        </w:rPr>
      </w:pPr>
    </w:p>
    <w:p w14:paraId="589A0E80" w14:textId="77777777" w:rsidR="00B65C98" w:rsidRDefault="00B65C98" w:rsidP="00B65C98">
      <w:pPr>
        <w:pStyle w:val="NormalWeb"/>
        <w:rPr>
          <w:rStyle w:val="Strong"/>
          <w:rFonts w:eastAsiaTheme="majorEastAsia"/>
        </w:rPr>
      </w:pPr>
    </w:p>
    <w:p w14:paraId="1AEEB4B3" w14:textId="292B1739" w:rsidR="00F468EF" w:rsidRDefault="00F468EF" w:rsidP="00F468EF">
      <w:pPr>
        <w:spacing w:before="100" w:beforeAutospacing="1" w:after="100" w:afterAutospacing="1" w:line="240" w:lineRule="auto"/>
        <w:rPr>
          <w:rFonts w:eastAsia="Times New Roman" w:cs="Times New Roman"/>
          <w:szCs w:val="24"/>
          <w:lang w:eastAsia="en-GB"/>
        </w:rPr>
      </w:pPr>
    </w:p>
    <w:p w14:paraId="0691BADD" w14:textId="77777777" w:rsidR="00B65C98" w:rsidRPr="0067013D" w:rsidRDefault="00B65C98" w:rsidP="00F468EF">
      <w:pPr>
        <w:spacing w:before="100" w:beforeAutospacing="1" w:after="100" w:afterAutospacing="1" w:line="240" w:lineRule="auto"/>
        <w:rPr>
          <w:rFonts w:eastAsia="Times New Roman" w:cs="Times New Roman"/>
          <w:szCs w:val="24"/>
          <w:lang w:eastAsia="en-GB"/>
        </w:rPr>
      </w:pPr>
    </w:p>
    <w:p w14:paraId="1E243764" w14:textId="77777777" w:rsidR="006D2F2D" w:rsidRPr="00657582" w:rsidRDefault="006D2F2D" w:rsidP="00594FAC">
      <w:pPr>
        <w:spacing w:line="360" w:lineRule="auto"/>
        <w:rPr>
          <w:rFonts w:ascii="Arial" w:hAnsi="Arial" w:cs="Arial"/>
          <w:sz w:val="22"/>
        </w:rPr>
      </w:pPr>
    </w:p>
    <w:sectPr w:rsidR="006D2F2D" w:rsidRPr="006575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6F9998" w14:textId="77777777" w:rsidR="006A1A5A" w:rsidRDefault="006A1A5A" w:rsidP="00B21FE6">
      <w:pPr>
        <w:spacing w:after="0" w:line="240" w:lineRule="auto"/>
      </w:pPr>
      <w:r>
        <w:separator/>
      </w:r>
    </w:p>
  </w:endnote>
  <w:endnote w:type="continuationSeparator" w:id="0">
    <w:p w14:paraId="528BEE58" w14:textId="77777777" w:rsidR="006A1A5A" w:rsidRDefault="006A1A5A"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B46CB3" w14:textId="77777777" w:rsidR="006A1A5A" w:rsidRDefault="006A1A5A" w:rsidP="00B21FE6">
      <w:pPr>
        <w:spacing w:after="0" w:line="240" w:lineRule="auto"/>
      </w:pPr>
      <w:r>
        <w:separator/>
      </w:r>
    </w:p>
  </w:footnote>
  <w:footnote w:type="continuationSeparator" w:id="0">
    <w:p w14:paraId="3B4E9A54" w14:textId="77777777" w:rsidR="006A1A5A" w:rsidRDefault="006A1A5A"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E61212"/>
    <w:multiLevelType w:val="multilevel"/>
    <w:tmpl w:val="C69022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6105348">
    <w:abstractNumId w:val="4"/>
  </w:num>
  <w:num w:numId="2" w16cid:durableId="201140407">
    <w:abstractNumId w:val="1"/>
  </w:num>
  <w:num w:numId="3" w16cid:durableId="490028398">
    <w:abstractNumId w:val="0"/>
  </w:num>
  <w:num w:numId="4" w16cid:durableId="350911784">
    <w:abstractNumId w:val="2"/>
  </w:num>
  <w:num w:numId="5" w16cid:durableId="917598757">
    <w:abstractNumId w:val="3"/>
  </w:num>
  <w:num w:numId="6" w16cid:durableId="15212425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52089"/>
    <w:rsid w:val="000F3455"/>
    <w:rsid w:val="001333C2"/>
    <w:rsid w:val="001C0265"/>
    <w:rsid w:val="001D345E"/>
    <w:rsid w:val="00220640"/>
    <w:rsid w:val="00284581"/>
    <w:rsid w:val="002D39BD"/>
    <w:rsid w:val="0031186D"/>
    <w:rsid w:val="00317E3D"/>
    <w:rsid w:val="00350D4F"/>
    <w:rsid w:val="00442F3C"/>
    <w:rsid w:val="004F5B88"/>
    <w:rsid w:val="0058218C"/>
    <w:rsid w:val="00582BA5"/>
    <w:rsid w:val="00594FAC"/>
    <w:rsid w:val="00610A5B"/>
    <w:rsid w:val="00634A77"/>
    <w:rsid w:val="00651C6E"/>
    <w:rsid w:val="006524ED"/>
    <w:rsid w:val="00657582"/>
    <w:rsid w:val="00694279"/>
    <w:rsid w:val="006A1A5A"/>
    <w:rsid w:val="006D2F2D"/>
    <w:rsid w:val="006E1FF9"/>
    <w:rsid w:val="006E38AB"/>
    <w:rsid w:val="00725849"/>
    <w:rsid w:val="00785886"/>
    <w:rsid w:val="007F3A6A"/>
    <w:rsid w:val="00887FBB"/>
    <w:rsid w:val="008F6D4B"/>
    <w:rsid w:val="00953A53"/>
    <w:rsid w:val="009A1047"/>
    <w:rsid w:val="009B3F5D"/>
    <w:rsid w:val="009E5C5F"/>
    <w:rsid w:val="00A11336"/>
    <w:rsid w:val="00A30EF1"/>
    <w:rsid w:val="00A54B99"/>
    <w:rsid w:val="00A829ED"/>
    <w:rsid w:val="00AE7DDA"/>
    <w:rsid w:val="00B21FE6"/>
    <w:rsid w:val="00B65C98"/>
    <w:rsid w:val="00BC79FE"/>
    <w:rsid w:val="00C558B0"/>
    <w:rsid w:val="00CA2F09"/>
    <w:rsid w:val="00D00A38"/>
    <w:rsid w:val="00D545BA"/>
    <w:rsid w:val="00D66C96"/>
    <w:rsid w:val="00DA6F7D"/>
    <w:rsid w:val="00DC2426"/>
    <w:rsid w:val="00E81204"/>
    <w:rsid w:val="00F24A51"/>
    <w:rsid w:val="00F468EF"/>
    <w:rsid w:val="00F81510"/>
    <w:rsid w:val="00FA6248"/>
    <w:rsid w:val="00FD6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semiHidden/>
    <w:unhideWhenUsed/>
    <w:rsid w:val="00F468EF"/>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F468E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ngland.nhs.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implypsychology.or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lth.org.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legislation.gov.uk/ukpga/2014/23/contents?utm_source=chatgpt.com" TargetMode="External"/><Relationship Id="rId4" Type="http://schemas.openxmlformats.org/officeDocument/2006/relationships/webSettings" Target="webSettings.xml"/><Relationship Id="rId9" Type="http://schemas.openxmlformats.org/officeDocument/2006/relationships/hyperlink" Target="https://www.cqc.org.uk" TargetMode="External"/><Relationship Id="rId14" Type="http://schemas.openxmlformats.org/officeDocument/2006/relationships/hyperlink" Target="https://www.scie.org.uk/co-production/what-how/?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8</Pages>
  <Words>2301</Words>
  <Characters>13122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sylvie kouao</cp:lastModifiedBy>
  <cp:revision>4</cp:revision>
  <dcterms:created xsi:type="dcterms:W3CDTF">2025-11-03T15:51:00Z</dcterms:created>
  <dcterms:modified xsi:type="dcterms:W3CDTF">2025-11-05T14:03:00Z</dcterms:modified>
</cp:coreProperties>
</file>