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1563D" w14:textId="77777777" w:rsidR="00B6046D" w:rsidRPr="00B6046D" w:rsidRDefault="00B6046D" w:rsidP="00B6046D">
      <w:pPr>
        <w:jc w:val="center"/>
        <w:rPr>
          <w:rFonts w:asciiTheme="majorHAnsi" w:hAnsiTheme="majorHAnsi" w:cstheme="majorHAnsi"/>
          <w:sz w:val="28"/>
          <w:u w:val="single"/>
        </w:rPr>
      </w:pPr>
      <w:r w:rsidRPr="00B6046D">
        <w:rPr>
          <w:rFonts w:asciiTheme="majorHAnsi" w:hAnsiTheme="majorHAnsi" w:cstheme="majorHAnsi"/>
          <w:sz w:val="28"/>
          <w:u w:val="single"/>
        </w:rPr>
        <w:t>How a school develops one aspect of its development SDP: a report that critically reflects on the actions, impact, and evidence base.</w:t>
      </w:r>
    </w:p>
    <w:p w14:paraId="047C6378" w14:textId="77777777" w:rsidR="00B6046D" w:rsidRPr="00B6046D" w:rsidRDefault="00B6046D" w:rsidP="00B6046D">
      <w:pPr>
        <w:jc w:val="both"/>
        <w:rPr>
          <w:rFonts w:asciiTheme="majorHAnsi" w:hAnsiTheme="majorHAnsi" w:cstheme="majorHAnsi"/>
        </w:rPr>
      </w:pPr>
    </w:p>
    <w:p w14:paraId="3AFE3191" w14:textId="77777777" w:rsidR="00B6046D" w:rsidRPr="00B6046D" w:rsidRDefault="00B6046D" w:rsidP="00B6046D">
      <w:pPr>
        <w:jc w:val="both"/>
        <w:rPr>
          <w:rFonts w:asciiTheme="majorHAnsi" w:hAnsiTheme="majorHAnsi" w:cstheme="majorHAnsi"/>
        </w:rPr>
      </w:pPr>
    </w:p>
    <w:p w14:paraId="20421AF8" w14:textId="77777777" w:rsidR="00B6046D" w:rsidRPr="00B6046D" w:rsidRDefault="00B6046D" w:rsidP="00B6046D">
      <w:pPr>
        <w:jc w:val="both"/>
        <w:rPr>
          <w:rFonts w:asciiTheme="majorHAnsi" w:hAnsiTheme="majorHAnsi" w:cstheme="majorHAnsi"/>
        </w:rPr>
      </w:pPr>
    </w:p>
    <w:p w14:paraId="3D2C37CB" w14:textId="44C04C76" w:rsidR="00B6046D" w:rsidRPr="00B6046D" w:rsidRDefault="00B6046D" w:rsidP="007313DA">
      <w:pPr>
        <w:spacing w:line="360" w:lineRule="auto"/>
        <w:jc w:val="both"/>
        <w:rPr>
          <w:rFonts w:asciiTheme="majorHAnsi" w:hAnsiTheme="majorHAnsi" w:cstheme="majorHAnsi"/>
          <w:u w:val="single"/>
        </w:rPr>
      </w:pPr>
      <w:r w:rsidRPr="00B6046D">
        <w:rPr>
          <w:rFonts w:asciiTheme="majorHAnsi" w:hAnsiTheme="majorHAnsi" w:cstheme="majorHAnsi"/>
          <w:u w:val="single"/>
        </w:rPr>
        <w:t xml:space="preserve">Introduction </w:t>
      </w:r>
    </w:p>
    <w:p w14:paraId="64652B4E" w14:textId="77777777" w:rsidR="00B6046D" w:rsidRPr="00B6046D" w:rsidRDefault="00B6046D" w:rsidP="007313DA">
      <w:pPr>
        <w:spacing w:line="360" w:lineRule="auto"/>
        <w:jc w:val="both"/>
        <w:rPr>
          <w:rFonts w:asciiTheme="majorHAnsi" w:hAnsiTheme="majorHAnsi" w:cstheme="majorHAnsi"/>
        </w:rPr>
      </w:pPr>
    </w:p>
    <w:p w14:paraId="183B30E5" w14:textId="26EB9281" w:rsidR="00B6046D" w:rsidRPr="00B6046D" w:rsidRDefault="00B6046D" w:rsidP="007313DA">
      <w:pPr>
        <w:spacing w:line="360" w:lineRule="auto"/>
        <w:jc w:val="both"/>
        <w:rPr>
          <w:rFonts w:asciiTheme="majorHAnsi" w:hAnsiTheme="majorHAnsi" w:cstheme="majorHAnsi"/>
        </w:rPr>
      </w:pPr>
      <w:r w:rsidRPr="00164339">
        <w:rPr>
          <w:rFonts w:asciiTheme="majorHAnsi" w:hAnsiTheme="majorHAnsi" w:cstheme="majorHAnsi"/>
        </w:rPr>
        <w:t xml:space="preserve">Throughout this assignment, my concentration will be directed toward a school's development plan (SDP), wherein I will engage in a critical reflection on the structural aspects of SDP development. The Department of Education (2020) refers to the term SDP as a strategic plan for improvement. </w:t>
      </w:r>
      <w:r w:rsidR="00164339" w:rsidRPr="00164339">
        <w:rPr>
          <w:rFonts w:asciiTheme="majorHAnsi" w:hAnsiTheme="majorHAnsi" w:cstheme="majorHAnsi"/>
        </w:rPr>
        <w:t xml:space="preserve">The SDP must </w:t>
      </w:r>
      <w:r w:rsidRPr="00164339">
        <w:rPr>
          <w:rFonts w:asciiTheme="majorHAnsi" w:hAnsiTheme="majorHAnsi" w:cstheme="majorHAnsi"/>
        </w:rPr>
        <w:t xml:space="preserve">outline the school's priorities, </w:t>
      </w:r>
      <w:r w:rsidR="00164339" w:rsidRPr="00164339">
        <w:rPr>
          <w:rFonts w:asciiTheme="majorHAnsi" w:hAnsiTheme="majorHAnsi" w:cstheme="majorHAnsi"/>
        </w:rPr>
        <w:t>t</w:t>
      </w:r>
      <w:r w:rsidR="00164339" w:rsidRPr="00164339">
        <w:rPr>
          <w:rFonts w:asciiTheme="majorHAnsi" w:hAnsiTheme="majorHAnsi" w:cstheme="majorHAnsi"/>
          <w:color w:val="0D0D0D"/>
          <w:shd w:val="clear" w:color="auto" w:fill="FFFFFF"/>
        </w:rPr>
        <w:t>he primary actions it intends to implement</w:t>
      </w:r>
      <w:r w:rsidR="00164339" w:rsidRPr="00164339">
        <w:rPr>
          <w:rFonts w:asciiTheme="majorHAnsi" w:hAnsiTheme="majorHAnsi" w:cstheme="majorHAnsi"/>
        </w:rPr>
        <w:t xml:space="preserve"> </w:t>
      </w:r>
      <w:r w:rsidRPr="00164339">
        <w:rPr>
          <w:rFonts w:asciiTheme="majorHAnsi" w:hAnsiTheme="majorHAnsi" w:cstheme="majorHAnsi"/>
        </w:rPr>
        <w:t>to raise standards, the resources it plans to</w:t>
      </w:r>
      <w:r w:rsidR="00164339" w:rsidRPr="00164339">
        <w:rPr>
          <w:rFonts w:asciiTheme="majorHAnsi" w:hAnsiTheme="majorHAnsi" w:cstheme="majorHAnsi"/>
        </w:rPr>
        <w:t xml:space="preserve"> use, how much and what it wants to achieve. Following </w:t>
      </w:r>
      <w:r w:rsidR="00164339" w:rsidRPr="00164339">
        <w:rPr>
          <w:rFonts w:asciiTheme="majorHAnsi" w:hAnsiTheme="majorHAnsi" w:cstheme="majorHAnsi"/>
          <w:color w:val="0D0D0D"/>
          <w:shd w:val="clear" w:color="auto" w:fill="FFFFFF"/>
        </w:rPr>
        <w:t>the recommendations provided in BERA (2018), the school's right to privacy was acknowledged, and their entitlement to anonymity and confidentiality were honoured.</w:t>
      </w:r>
      <w:r w:rsidR="00164339">
        <w:rPr>
          <w:rFonts w:ascii="Segoe UI" w:hAnsi="Segoe UI" w:cs="Segoe UI"/>
          <w:color w:val="0D0D0D"/>
          <w:shd w:val="clear" w:color="auto" w:fill="FFFFFF"/>
        </w:rPr>
        <w:t xml:space="preserve"> </w:t>
      </w:r>
      <w:r w:rsidR="00547A66" w:rsidRPr="00164339">
        <w:rPr>
          <w:rFonts w:asciiTheme="majorHAnsi" w:hAnsiTheme="majorHAnsi" w:cstheme="majorHAnsi"/>
        </w:rPr>
        <w:t>Therefore</w:t>
      </w:r>
      <w:r w:rsidR="00547A66" w:rsidRPr="00B6046D">
        <w:rPr>
          <w:rFonts w:asciiTheme="majorHAnsi" w:hAnsiTheme="majorHAnsi" w:cstheme="majorHAnsi"/>
        </w:rPr>
        <w:t>,</w:t>
      </w:r>
      <w:r w:rsidRPr="00B6046D">
        <w:rPr>
          <w:rFonts w:asciiTheme="majorHAnsi" w:hAnsiTheme="majorHAnsi" w:cstheme="majorHAnsi"/>
        </w:rPr>
        <w:t xml:space="preserve"> I will refer to this school as School X.  School X is a designated Welsh-speaking school located in South Wales. The school has 344 pupils on roll. The school also has a wide catchment area. School X has 16.4% of pupils who are entitled to free school meals. The school has a good attendance percentage of 95% (My Local School, 2023).  </w:t>
      </w:r>
    </w:p>
    <w:p w14:paraId="31CF87B3" w14:textId="77777777" w:rsidR="00B6046D" w:rsidRPr="00B6046D" w:rsidRDefault="00B6046D" w:rsidP="007313DA">
      <w:pPr>
        <w:spacing w:line="360" w:lineRule="auto"/>
        <w:jc w:val="both"/>
        <w:rPr>
          <w:rFonts w:asciiTheme="majorHAnsi" w:hAnsiTheme="majorHAnsi" w:cstheme="majorHAnsi"/>
        </w:rPr>
      </w:pPr>
    </w:p>
    <w:p w14:paraId="1395DEC1" w14:textId="427284AC" w:rsidR="00A06D51"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After reading School </w:t>
      </w:r>
      <w:r w:rsidR="00043988" w:rsidRPr="00B6046D">
        <w:rPr>
          <w:rFonts w:asciiTheme="majorHAnsi" w:hAnsiTheme="majorHAnsi" w:cstheme="majorHAnsi"/>
        </w:rPr>
        <w:t>X</w:t>
      </w:r>
      <w:r w:rsidR="00043988">
        <w:rPr>
          <w:rFonts w:asciiTheme="majorHAnsi" w:hAnsiTheme="majorHAnsi" w:cstheme="majorHAnsi"/>
        </w:rPr>
        <w:t xml:space="preserve">’s </w:t>
      </w:r>
      <w:r w:rsidR="00043988" w:rsidRPr="00B6046D">
        <w:rPr>
          <w:rFonts w:asciiTheme="majorHAnsi" w:hAnsiTheme="majorHAnsi" w:cstheme="majorHAnsi"/>
        </w:rPr>
        <w:t>SDP</w:t>
      </w:r>
      <w:r w:rsidRPr="00B6046D">
        <w:rPr>
          <w:rFonts w:asciiTheme="majorHAnsi" w:hAnsiTheme="majorHAnsi" w:cstheme="majorHAnsi"/>
        </w:rPr>
        <w:t>, I have decided to focus on the priorities that were listed in their SDP plan. The priority I will be looking at is to continue to improve pupils' Welsh oral skills. The reason for me choosing this aspect is because there is a target for Wales to reach 1 million speakers by 2025. Whilst on placement I became more aware of how many children within school X couldn't speak Welsh. The Welsh government (2022) stated that 51.3% of children between the ages of 5 and 15 could speak Welsh. I believe that this figure could be higher and would like to gain a better understanding of what school X is doing to encourage this.</w:t>
      </w:r>
    </w:p>
    <w:p w14:paraId="5508AE71" w14:textId="77777777" w:rsidR="00B6046D" w:rsidRPr="00B6046D" w:rsidRDefault="00B6046D" w:rsidP="007313DA">
      <w:pPr>
        <w:spacing w:line="360" w:lineRule="auto"/>
        <w:jc w:val="both"/>
        <w:rPr>
          <w:rFonts w:asciiTheme="majorHAnsi" w:hAnsiTheme="majorHAnsi" w:cstheme="majorHAnsi"/>
        </w:rPr>
      </w:pPr>
    </w:p>
    <w:p w14:paraId="60F36002" w14:textId="77777777" w:rsidR="00B6046D" w:rsidRPr="00B6046D" w:rsidRDefault="00B6046D" w:rsidP="007313DA">
      <w:pPr>
        <w:spacing w:line="360" w:lineRule="auto"/>
        <w:jc w:val="both"/>
        <w:rPr>
          <w:rFonts w:asciiTheme="majorHAnsi" w:hAnsiTheme="majorHAnsi" w:cstheme="majorHAnsi"/>
          <w:u w:val="single"/>
        </w:rPr>
      </w:pPr>
      <w:r w:rsidRPr="00B6046D">
        <w:rPr>
          <w:rFonts w:asciiTheme="majorHAnsi" w:hAnsiTheme="majorHAnsi" w:cstheme="majorHAnsi"/>
          <w:u w:val="single"/>
        </w:rPr>
        <w:t>Literature Review</w:t>
      </w:r>
    </w:p>
    <w:p w14:paraId="73B70D4E" w14:textId="77777777" w:rsidR="00B6046D" w:rsidRPr="00B6046D" w:rsidRDefault="00B6046D" w:rsidP="007313DA">
      <w:pPr>
        <w:spacing w:line="360" w:lineRule="auto"/>
        <w:jc w:val="both"/>
        <w:rPr>
          <w:rFonts w:asciiTheme="majorHAnsi" w:hAnsiTheme="majorHAnsi" w:cstheme="majorHAnsi"/>
        </w:rPr>
      </w:pPr>
    </w:p>
    <w:p w14:paraId="50866EB5" w14:textId="78F9FF0F"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The school development plan sometimes known as the school improvement plan describes how the school plans to improve. It outlines how a school will improve learner outcomes. The school's SDP will contain the school's improvement priorities and short- and long-term targets based on its regular self-evaluation and contextual data. SDPs outline how the school plans to </w:t>
      </w:r>
      <w:r w:rsidRPr="00B6046D">
        <w:rPr>
          <w:rFonts w:asciiTheme="majorHAnsi" w:hAnsiTheme="majorHAnsi" w:cstheme="majorHAnsi"/>
        </w:rPr>
        <w:lastRenderedPageBreak/>
        <w:t xml:space="preserve">achieve targets, based on its priorities, and how to use its available resources, including funding. This document should be regularly updated to reflect the school's progress in meeting its priorities, considering the most recent performance information. The school's development </w:t>
      </w:r>
      <w:r w:rsidRPr="00164339">
        <w:rPr>
          <w:rFonts w:asciiTheme="majorHAnsi" w:hAnsiTheme="majorHAnsi" w:cstheme="majorHAnsi"/>
        </w:rPr>
        <w:t>plan must also explain how it intends to develop the school's staff, including those temporarily placed at the school (Welsh Government, 2022).</w:t>
      </w:r>
      <w:r w:rsidR="00164339" w:rsidRPr="00164339">
        <w:rPr>
          <w:rFonts w:asciiTheme="majorHAnsi" w:hAnsiTheme="majorHAnsi" w:cstheme="majorHAnsi"/>
          <w:color w:val="0D0D0D"/>
          <w:shd w:val="clear" w:color="auto" w:fill="FFFFFF"/>
        </w:rPr>
        <w:t xml:space="preserve"> The school will focus on addressing national priorities such as improving language skills and numeracy standards in education, as well as mitigating the impact of poverty on educational attainment.</w:t>
      </w:r>
      <w:r w:rsidRPr="00164339">
        <w:rPr>
          <w:rFonts w:asciiTheme="majorHAnsi" w:hAnsiTheme="majorHAnsi" w:cstheme="majorHAnsi"/>
        </w:rPr>
        <w:t xml:space="preserve"> The Welsh government</w:t>
      </w:r>
      <w:r w:rsidR="00043988">
        <w:rPr>
          <w:rFonts w:asciiTheme="majorHAnsi" w:hAnsiTheme="majorHAnsi" w:cstheme="majorHAnsi"/>
        </w:rPr>
        <w:t xml:space="preserve"> (2022) </w:t>
      </w:r>
      <w:r w:rsidR="00043988" w:rsidRPr="00164339">
        <w:rPr>
          <w:rFonts w:asciiTheme="majorHAnsi" w:hAnsiTheme="majorHAnsi" w:cstheme="majorHAnsi"/>
        </w:rPr>
        <w:t>issuing</w:t>
      </w:r>
      <w:r w:rsidRPr="00164339">
        <w:rPr>
          <w:rFonts w:asciiTheme="majorHAnsi" w:hAnsiTheme="majorHAnsi" w:cstheme="majorHAnsi"/>
        </w:rPr>
        <w:t xml:space="preserve"> school improvement guidance, wants schools, local authorities, regional consortia, Estyn, and diocesan authorities to implement and test the approaches to school improvement</w:t>
      </w:r>
      <w:r w:rsidR="00043988">
        <w:rPr>
          <w:rFonts w:asciiTheme="majorHAnsi" w:hAnsiTheme="majorHAnsi" w:cstheme="majorHAnsi"/>
        </w:rPr>
        <w:t xml:space="preserve">. </w:t>
      </w:r>
      <w:proofErr w:type="spellStart"/>
      <w:r w:rsidRPr="00164339">
        <w:rPr>
          <w:rFonts w:asciiTheme="majorHAnsi" w:hAnsiTheme="majorHAnsi" w:cstheme="majorHAnsi"/>
        </w:rPr>
        <w:t>According</w:t>
      </w:r>
      <w:proofErr w:type="spellEnd"/>
      <w:r w:rsidRPr="00164339">
        <w:rPr>
          <w:rFonts w:asciiTheme="majorHAnsi" w:hAnsiTheme="majorHAnsi" w:cstheme="majorHAnsi"/>
        </w:rPr>
        <w:t xml:space="preserve"> to Bell (1998),</w:t>
      </w:r>
      <w:r w:rsidR="00164339" w:rsidRPr="00164339">
        <w:rPr>
          <w:rFonts w:asciiTheme="majorHAnsi" w:hAnsiTheme="majorHAnsi" w:cstheme="majorHAnsi"/>
          <w:color w:val="0D0D0D"/>
          <w:shd w:val="clear" w:color="auto" w:fill="FFFFFF"/>
        </w:rPr>
        <w:t xml:space="preserve"> a</w:t>
      </w:r>
      <w:r w:rsidR="00164339">
        <w:rPr>
          <w:rFonts w:asciiTheme="majorHAnsi" w:hAnsiTheme="majorHAnsi" w:cstheme="majorHAnsi"/>
          <w:color w:val="0D0D0D"/>
          <w:shd w:val="clear" w:color="auto" w:fill="FFFFFF"/>
        </w:rPr>
        <w:t>n</w:t>
      </w:r>
      <w:r w:rsidR="00164339" w:rsidRPr="00164339">
        <w:rPr>
          <w:rFonts w:asciiTheme="majorHAnsi" w:hAnsiTheme="majorHAnsi" w:cstheme="majorHAnsi"/>
          <w:color w:val="0D0D0D"/>
          <w:shd w:val="clear" w:color="auto" w:fill="FFFFFF"/>
        </w:rPr>
        <w:t xml:space="preserve"> SDP enables schools to implement changes efficiently, enhancing the quality of teaching and learning standards.</w:t>
      </w:r>
      <w:r w:rsidR="00164339" w:rsidRPr="00164339">
        <w:rPr>
          <w:rFonts w:asciiTheme="majorHAnsi" w:hAnsiTheme="majorHAnsi" w:cstheme="majorHAnsi"/>
        </w:rPr>
        <w:t xml:space="preserve"> </w:t>
      </w:r>
      <w:r w:rsidRPr="00164339">
        <w:rPr>
          <w:rFonts w:asciiTheme="majorHAnsi" w:hAnsiTheme="majorHAnsi" w:cstheme="majorHAnsi"/>
        </w:rPr>
        <w:t xml:space="preserve">This theory is supported by McNamara (2002) in addition to allowing schools to address their current priorities and needs, they </w:t>
      </w:r>
      <w:r w:rsidRPr="00B6046D">
        <w:rPr>
          <w:rFonts w:asciiTheme="majorHAnsi" w:hAnsiTheme="majorHAnsi" w:cstheme="majorHAnsi"/>
        </w:rPr>
        <w:t xml:space="preserve">encourage the use of a school development plan. Additionally, McNamara (2002) states that for an effective SDP, a school needs to implement an effective planning cycle around its </w:t>
      </w:r>
      <w:r w:rsidR="00164339">
        <w:rPr>
          <w:rFonts w:asciiTheme="majorHAnsi" w:hAnsiTheme="majorHAnsi" w:cstheme="majorHAnsi"/>
        </w:rPr>
        <w:t>visions, morals and aims</w:t>
      </w:r>
      <w:r w:rsidRPr="00B6046D">
        <w:rPr>
          <w:rFonts w:asciiTheme="majorHAnsi" w:hAnsiTheme="majorHAnsi" w:cstheme="majorHAnsi"/>
        </w:rPr>
        <w:t xml:space="preserve">, implying that an SDP will change repeatedly. Fernandez (2009) also states that careful planning can help schools become more self-assessing and develop evaluation procedures for ongoing evaluation. Despite this, researchers such as Bell (2002) have criticized the nation's belief that formal planning can produce substantial improvements in schools. </w:t>
      </w:r>
    </w:p>
    <w:p w14:paraId="716F4CA2" w14:textId="77777777" w:rsidR="00B6046D" w:rsidRPr="00164339" w:rsidRDefault="00B6046D" w:rsidP="007313DA">
      <w:pPr>
        <w:spacing w:line="360" w:lineRule="auto"/>
        <w:jc w:val="both"/>
        <w:rPr>
          <w:rFonts w:asciiTheme="majorHAnsi" w:hAnsiTheme="majorHAnsi" w:cstheme="majorHAnsi"/>
        </w:rPr>
      </w:pPr>
    </w:p>
    <w:p w14:paraId="5051FBE1" w14:textId="43219425" w:rsidR="00B6046D" w:rsidRPr="00B6046D" w:rsidRDefault="00164339" w:rsidP="007313DA">
      <w:pPr>
        <w:spacing w:line="360" w:lineRule="auto"/>
        <w:jc w:val="both"/>
        <w:rPr>
          <w:rFonts w:asciiTheme="majorHAnsi" w:hAnsiTheme="majorHAnsi" w:cstheme="majorHAnsi"/>
        </w:rPr>
      </w:pPr>
      <w:r w:rsidRPr="00164339">
        <w:rPr>
          <w:rFonts w:asciiTheme="majorHAnsi" w:hAnsiTheme="majorHAnsi" w:cstheme="majorHAnsi"/>
        </w:rPr>
        <w:t xml:space="preserve">Curry (2007) suggests that an SDP template does not always require analysis of student attendance data, for example, may prompt fewer educators to address chronic absenteeism among students. SDP </w:t>
      </w:r>
      <w:r w:rsidRPr="00164339">
        <w:rPr>
          <w:rFonts w:asciiTheme="majorHAnsi" w:hAnsiTheme="majorHAnsi" w:cstheme="majorHAnsi"/>
          <w:color w:val="0D0D0D"/>
          <w:shd w:val="clear" w:color="auto" w:fill="FFFFFF"/>
        </w:rPr>
        <w:t>templates that lack provisions for family-school-community engagement strategies may result in fewer educators dedicating time to cultivate relationships beyond the school environment.</w:t>
      </w:r>
      <w:r>
        <w:rPr>
          <w:rFonts w:asciiTheme="majorHAnsi" w:hAnsiTheme="majorHAnsi" w:cstheme="majorHAnsi"/>
          <w:color w:val="0D0D0D"/>
          <w:shd w:val="clear" w:color="auto" w:fill="FFFFFF"/>
        </w:rPr>
        <w:t xml:space="preserve"> </w:t>
      </w:r>
      <w:r w:rsidRPr="00164339">
        <w:rPr>
          <w:rFonts w:asciiTheme="majorHAnsi" w:hAnsiTheme="majorHAnsi" w:cstheme="majorHAnsi"/>
        </w:rPr>
        <w:t xml:space="preserve">This suggests to me that the school may benefit from communicating with the community before deciding on their final SDP. </w:t>
      </w:r>
      <w:r w:rsidR="00043988">
        <w:rPr>
          <w:rFonts w:asciiTheme="majorHAnsi" w:hAnsiTheme="majorHAnsi" w:cstheme="majorHAnsi"/>
        </w:rPr>
        <w:t xml:space="preserve"> Cox </w:t>
      </w:r>
      <w:r w:rsidR="00B6046D" w:rsidRPr="00164339">
        <w:rPr>
          <w:rFonts w:asciiTheme="majorHAnsi" w:hAnsiTheme="majorHAnsi" w:cstheme="majorHAnsi"/>
        </w:rPr>
        <w:t>(20</w:t>
      </w:r>
      <w:r w:rsidR="00043988">
        <w:rPr>
          <w:rFonts w:asciiTheme="majorHAnsi" w:hAnsiTheme="majorHAnsi" w:cstheme="majorHAnsi"/>
        </w:rPr>
        <w:t>15</w:t>
      </w:r>
      <w:r w:rsidR="00B6046D" w:rsidRPr="00164339">
        <w:rPr>
          <w:rFonts w:asciiTheme="majorHAnsi" w:hAnsiTheme="majorHAnsi" w:cstheme="majorHAnsi"/>
        </w:rPr>
        <w:t xml:space="preserve">) states that schools can face several challenges whilst completing their SDP. It can be difficult if the schools' educational practitioners do not have the correct skills or knowledge this can make it difficult as creating SDP is a highly technical process.  Furthermore, Bell (2002) highlights one </w:t>
      </w:r>
      <w:r w:rsidRPr="00164339">
        <w:rPr>
          <w:rFonts w:asciiTheme="majorHAnsi" w:hAnsiTheme="majorHAnsi" w:cstheme="majorHAnsi"/>
        </w:rPr>
        <w:t>k</w:t>
      </w:r>
      <w:r w:rsidRPr="00164339">
        <w:rPr>
          <w:rFonts w:asciiTheme="majorHAnsi" w:hAnsiTheme="majorHAnsi" w:cstheme="majorHAnsi"/>
          <w:color w:val="0D0D0D"/>
          <w:shd w:val="clear" w:color="auto" w:fill="FFFFFF"/>
        </w:rPr>
        <w:t>ey element of the implementation, asserting that</w:t>
      </w:r>
      <w:r w:rsidRPr="00164339">
        <w:rPr>
          <w:rFonts w:asciiTheme="majorHAnsi" w:hAnsiTheme="majorHAnsi" w:cstheme="majorHAnsi"/>
        </w:rPr>
        <w:t xml:space="preserve"> </w:t>
      </w:r>
      <w:r w:rsidR="00B6046D" w:rsidRPr="00164339">
        <w:rPr>
          <w:rFonts w:asciiTheme="majorHAnsi" w:hAnsiTheme="majorHAnsi" w:cstheme="majorHAnsi"/>
        </w:rPr>
        <w:t xml:space="preserve">rigid and inflexible plans are typically associated with compliance and stakeholder participation rather than improving pupils' </w:t>
      </w:r>
      <w:r w:rsidRPr="00164339">
        <w:rPr>
          <w:rFonts w:asciiTheme="majorHAnsi" w:hAnsiTheme="majorHAnsi" w:cstheme="majorHAnsi"/>
        </w:rPr>
        <w:t>performance.</w:t>
      </w:r>
      <w:r w:rsidR="00B6046D" w:rsidRPr="00B6046D">
        <w:rPr>
          <w:rFonts w:asciiTheme="majorHAnsi" w:hAnsiTheme="majorHAnsi" w:cstheme="majorHAnsi"/>
        </w:rPr>
        <w:t xml:space="preserve"> </w:t>
      </w:r>
    </w:p>
    <w:p w14:paraId="6D049FE3" w14:textId="77777777" w:rsidR="00B6046D" w:rsidRPr="00B6046D" w:rsidRDefault="00B6046D" w:rsidP="007313DA">
      <w:pPr>
        <w:spacing w:line="360" w:lineRule="auto"/>
        <w:jc w:val="both"/>
        <w:rPr>
          <w:rFonts w:asciiTheme="majorHAnsi" w:hAnsiTheme="majorHAnsi" w:cstheme="majorHAnsi"/>
        </w:rPr>
      </w:pPr>
    </w:p>
    <w:p w14:paraId="7438D6AE" w14:textId="55DBD198"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lastRenderedPageBreak/>
        <w:t xml:space="preserve">After having a meeting with the head teacher, one of school X's priorities for 2022- 2025 is to improve pupils' Welsh oral language skills. School X was not alone because many schools in Wales have a similar priority due to the target of one million Welsh speakers by 2050 the pandemic may also be considered as many teachers have noted concerns over pupils' progress. Some children felt that their Welsh language skills were "on pause" during the COVID-19 pandemic (Bangor University, 2023). </w:t>
      </w:r>
    </w:p>
    <w:p w14:paraId="18F09BA2" w14:textId="77777777" w:rsidR="00B6046D" w:rsidRPr="00B6046D" w:rsidRDefault="00B6046D" w:rsidP="007313DA">
      <w:pPr>
        <w:spacing w:line="360" w:lineRule="auto"/>
        <w:jc w:val="both"/>
        <w:rPr>
          <w:rFonts w:asciiTheme="majorHAnsi" w:hAnsiTheme="majorHAnsi" w:cstheme="majorHAnsi"/>
        </w:rPr>
      </w:pPr>
    </w:p>
    <w:p w14:paraId="4390B949" w14:textId="6576C857"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The Welsh government has set an ambitious challenge they believe is worthwhile to have one million Welsh speakers by 2050 (Welsh Government, 2020). The government has set out actions to reach this target, they want to increase the number of Welsh speakers. increase and widen opportunities for people to use their skills and create an environment where everyone will want to use the Welsh language (Welsh Government, 2020). To reach this target, the Welsh Government will increase Welsh-medium early years provision to support progression into Welsh-medium schools. They also aim to expand the proportion of each school year group that has access to Welsh-medium education and employ more teachers who can speak Welsh (WJEC, 2020). The idea comes from </w:t>
      </w:r>
      <w:proofErr w:type="spellStart"/>
      <w:r w:rsidRPr="00B6046D">
        <w:rPr>
          <w:rFonts w:asciiTheme="majorHAnsi" w:hAnsiTheme="majorHAnsi" w:cstheme="majorHAnsi"/>
        </w:rPr>
        <w:t>Strubell</w:t>
      </w:r>
      <w:proofErr w:type="spellEnd"/>
      <w:r w:rsidRPr="00B6046D">
        <w:rPr>
          <w:rFonts w:asciiTheme="majorHAnsi" w:hAnsiTheme="majorHAnsi" w:cstheme="majorHAnsi"/>
        </w:rPr>
        <w:t xml:space="preserve"> (1991) who suggests that the "vitality of a language hinges on the interaction between several interdependent elements which generate growth".  </w:t>
      </w:r>
    </w:p>
    <w:p w14:paraId="511C8BC4" w14:textId="77777777" w:rsidR="00B6046D" w:rsidRPr="00B6046D" w:rsidRDefault="00B6046D" w:rsidP="007313DA">
      <w:pPr>
        <w:spacing w:line="360" w:lineRule="auto"/>
        <w:jc w:val="both"/>
        <w:rPr>
          <w:rFonts w:asciiTheme="majorHAnsi" w:hAnsiTheme="majorHAnsi" w:cstheme="majorHAnsi"/>
        </w:rPr>
      </w:pPr>
    </w:p>
    <w:p w14:paraId="22210AE6" w14:textId="618F4A26"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School X is supporting the Welsh government's goal of a million Welsh speakers by 2050 by implementing this as a priority in their SDP. WJEC (2020) suggests that individuals who speak both Welsh and English are at an advantage and tend to achieve well at schools as they can read, write, speak, and understand the Welsh language. Like </w:t>
      </w:r>
      <w:proofErr w:type="spellStart"/>
      <w:r w:rsidRPr="00B6046D">
        <w:rPr>
          <w:rFonts w:asciiTheme="majorHAnsi" w:hAnsiTheme="majorHAnsi" w:cstheme="majorHAnsi"/>
        </w:rPr>
        <w:t>Strubell</w:t>
      </w:r>
      <w:proofErr w:type="spellEnd"/>
      <w:r w:rsidRPr="00B6046D">
        <w:rPr>
          <w:rFonts w:asciiTheme="majorHAnsi" w:hAnsiTheme="majorHAnsi" w:cstheme="majorHAnsi"/>
        </w:rPr>
        <w:t xml:space="preserve"> (1991) Chomsky's theory of language argues that the human brain allows for the capacity to learn and use different languages. He also argued that language development was solely influenced by environmental factors. </w:t>
      </w:r>
    </w:p>
    <w:p w14:paraId="450212AB" w14:textId="77777777" w:rsidR="00196314" w:rsidRDefault="00196314" w:rsidP="007313DA">
      <w:pPr>
        <w:spacing w:line="360" w:lineRule="auto"/>
        <w:jc w:val="both"/>
        <w:rPr>
          <w:rFonts w:asciiTheme="majorHAnsi" w:hAnsiTheme="majorHAnsi" w:cstheme="majorHAnsi"/>
        </w:rPr>
      </w:pPr>
    </w:p>
    <w:p w14:paraId="68ABEA2D" w14:textId="3EC274A7"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As well as advantages Rhys (2014) explores the disadvantages of speaking the Welsh language. She argues that children from non-Welsh-speaking backgrounds can't reach their full potential in Welsh medium schools. Another disadvantage is that pupils in English-medium schools are less likely to connect with the Welsh language with 54% saying it's not part of their identity. Although this figure may be higher than expected 58% of pupils say that speaking Welsh or being bilingual will help to find jobs although this figure may be higher for many pupils, they </w:t>
      </w:r>
      <w:r w:rsidRPr="00B6046D">
        <w:rPr>
          <w:rFonts w:asciiTheme="majorHAnsi" w:hAnsiTheme="majorHAnsi" w:cstheme="majorHAnsi"/>
        </w:rPr>
        <w:lastRenderedPageBreak/>
        <w:t xml:space="preserve">say that confidence is one of the reasons that they don't speak Welsh and that the classroom is the only environment where they engage with the Welsh language (Arman, 2023). </w:t>
      </w:r>
    </w:p>
    <w:p w14:paraId="33C6BC79" w14:textId="77777777" w:rsidR="00B6046D" w:rsidRPr="007313DA" w:rsidRDefault="00B6046D" w:rsidP="007313DA">
      <w:pPr>
        <w:spacing w:line="360" w:lineRule="auto"/>
        <w:jc w:val="both"/>
        <w:rPr>
          <w:rFonts w:asciiTheme="majorHAnsi" w:hAnsiTheme="majorHAnsi" w:cstheme="majorHAnsi"/>
          <w:u w:val="single"/>
        </w:rPr>
      </w:pPr>
    </w:p>
    <w:p w14:paraId="2643AB46" w14:textId="305967BE" w:rsidR="00B6046D" w:rsidRPr="007313DA" w:rsidRDefault="00B6046D" w:rsidP="007313DA">
      <w:pPr>
        <w:spacing w:line="360" w:lineRule="auto"/>
        <w:jc w:val="both"/>
        <w:rPr>
          <w:rFonts w:asciiTheme="majorHAnsi" w:hAnsiTheme="majorHAnsi" w:cstheme="majorHAnsi"/>
          <w:u w:val="single"/>
        </w:rPr>
      </w:pPr>
      <w:r w:rsidRPr="007313DA">
        <w:rPr>
          <w:rFonts w:asciiTheme="majorHAnsi" w:hAnsiTheme="majorHAnsi" w:cstheme="majorHAnsi"/>
          <w:u w:val="single"/>
        </w:rPr>
        <w:t xml:space="preserve">Developing an action plan </w:t>
      </w:r>
    </w:p>
    <w:p w14:paraId="69FE8B73" w14:textId="77777777" w:rsidR="00B6046D" w:rsidRPr="00B6046D" w:rsidRDefault="00B6046D" w:rsidP="007313DA">
      <w:pPr>
        <w:spacing w:line="360" w:lineRule="auto"/>
        <w:jc w:val="both"/>
        <w:rPr>
          <w:rFonts w:asciiTheme="majorHAnsi" w:hAnsiTheme="majorHAnsi" w:cstheme="majorHAnsi"/>
        </w:rPr>
      </w:pPr>
    </w:p>
    <w:p w14:paraId="0D0E57A0" w14:textId="70EDB325" w:rsidR="00B6046D" w:rsidRPr="00164339" w:rsidRDefault="00B6046D" w:rsidP="007313DA">
      <w:pPr>
        <w:spacing w:line="360" w:lineRule="auto"/>
        <w:jc w:val="both"/>
        <w:rPr>
          <w:rFonts w:asciiTheme="majorHAnsi" w:hAnsiTheme="majorHAnsi" w:cstheme="majorHAnsi"/>
        </w:rPr>
      </w:pPr>
      <w:r w:rsidRPr="00B6046D">
        <w:rPr>
          <w:rFonts w:asciiTheme="majorHAnsi" w:hAnsiTheme="majorHAnsi" w:cstheme="majorHAnsi"/>
        </w:rPr>
        <w:t>Skill development is one of the most important policy areas devolved to the Welsh Government. A strong lever for tackling poverty and driving job creation and growth is skills, in conjunction with policy actions that support individual employability. Within a school's planning cycle, it is imperative to integrate several key stages to establish a clear vision of the obje</w:t>
      </w:r>
      <w:r w:rsidRPr="00164339">
        <w:rPr>
          <w:rFonts w:asciiTheme="majorHAnsi" w:hAnsiTheme="majorHAnsi" w:cstheme="majorHAnsi"/>
        </w:rPr>
        <w:t>ctives the school seeks to achieve, as outlined by the Welsh Government (2014).</w:t>
      </w:r>
    </w:p>
    <w:p w14:paraId="70D27B66" w14:textId="77777777" w:rsidR="00B6046D" w:rsidRPr="00164339" w:rsidRDefault="00B6046D" w:rsidP="007313DA">
      <w:pPr>
        <w:spacing w:line="360" w:lineRule="auto"/>
        <w:jc w:val="both"/>
        <w:rPr>
          <w:rFonts w:asciiTheme="majorHAnsi" w:hAnsiTheme="majorHAnsi" w:cstheme="majorHAnsi"/>
        </w:rPr>
      </w:pPr>
    </w:p>
    <w:p w14:paraId="7A445BA1" w14:textId="2814DEDB" w:rsidR="00B6046D" w:rsidRPr="00B6046D" w:rsidRDefault="00B6046D" w:rsidP="007313DA">
      <w:pPr>
        <w:spacing w:line="360" w:lineRule="auto"/>
        <w:jc w:val="both"/>
        <w:rPr>
          <w:rFonts w:asciiTheme="majorHAnsi" w:hAnsiTheme="majorHAnsi" w:cstheme="majorHAnsi"/>
        </w:rPr>
      </w:pPr>
      <w:r w:rsidRPr="00164339">
        <w:rPr>
          <w:rFonts w:asciiTheme="majorHAnsi" w:hAnsiTheme="majorHAnsi" w:cstheme="majorHAnsi"/>
        </w:rPr>
        <w:t xml:space="preserve">The cycle begins with self-evaluation, where schools consider how to improve their performance in the future. All stakeholders must understand and share the school's purpose to make sustained improvements and move forward. Chapman et al (2022) state that the self-evaluation stage of an SDP </w:t>
      </w:r>
      <w:r w:rsidR="00164339" w:rsidRPr="00164339">
        <w:rPr>
          <w:rFonts w:asciiTheme="majorHAnsi" w:hAnsiTheme="majorHAnsi" w:cstheme="majorHAnsi"/>
        </w:rPr>
        <w:t xml:space="preserve">enables </w:t>
      </w:r>
      <w:r w:rsidR="00164339" w:rsidRPr="00164339">
        <w:rPr>
          <w:rFonts w:asciiTheme="majorHAnsi" w:hAnsiTheme="majorHAnsi" w:cstheme="majorHAnsi"/>
          <w:color w:val="0D0D0D"/>
          <w:shd w:val="clear" w:color="auto" w:fill="FFFFFF"/>
        </w:rPr>
        <w:t xml:space="preserve">staff to contemplate their methods and identify areas for enhancement in both student and professional learning. </w:t>
      </w:r>
      <w:r w:rsidRPr="00164339">
        <w:rPr>
          <w:rFonts w:asciiTheme="majorHAnsi" w:hAnsiTheme="majorHAnsi" w:cstheme="majorHAnsi"/>
        </w:rPr>
        <w:t>School X conducted a self-evaluation by examining their most recent Estyn inspection report from 2022</w:t>
      </w:r>
      <w:r w:rsidRPr="00B6046D">
        <w:rPr>
          <w:rFonts w:asciiTheme="majorHAnsi" w:hAnsiTheme="majorHAnsi" w:cstheme="majorHAnsi"/>
        </w:rPr>
        <w:t>. The report indicated that many of the pupils' fundamental skills fell below the average, emphasizing the need for improvement in Welsh oral skills. Furthermore '</w:t>
      </w:r>
      <w:proofErr w:type="spellStart"/>
      <w:r w:rsidRPr="00B6046D">
        <w:rPr>
          <w:rFonts w:asciiTheme="majorHAnsi" w:hAnsiTheme="majorHAnsi" w:cstheme="majorHAnsi"/>
        </w:rPr>
        <w:t>Drilio</w:t>
      </w:r>
      <w:proofErr w:type="spellEnd"/>
      <w:r w:rsidRPr="00B6046D">
        <w:rPr>
          <w:rFonts w:asciiTheme="majorHAnsi" w:hAnsiTheme="majorHAnsi" w:cstheme="majorHAnsi"/>
        </w:rPr>
        <w:t xml:space="preserve"> </w:t>
      </w:r>
      <w:proofErr w:type="spellStart"/>
      <w:r w:rsidRPr="00B6046D">
        <w:rPr>
          <w:rFonts w:asciiTheme="majorHAnsi" w:hAnsiTheme="majorHAnsi" w:cstheme="majorHAnsi"/>
        </w:rPr>
        <w:t>Disglair</w:t>
      </w:r>
      <w:proofErr w:type="spellEnd"/>
      <w:r w:rsidRPr="00B6046D">
        <w:rPr>
          <w:rFonts w:asciiTheme="majorHAnsi" w:hAnsiTheme="majorHAnsi" w:cstheme="majorHAnsi"/>
        </w:rPr>
        <w:t>' and '</w:t>
      </w:r>
      <w:proofErr w:type="spellStart"/>
      <w:r w:rsidRPr="00B6046D">
        <w:rPr>
          <w:rFonts w:asciiTheme="majorHAnsi" w:hAnsiTheme="majorHAnsi" w:cstheme="majorHAnsi"/>
        </w:rPr>
        <w:t>Sgleinio</w:t>
      </w:r>
      <w:proofErr w:type="spellEnd"/>
      <w:r w:rsidRPr="00B6046D">
        <w:rPr>
          <w:rFonts w:asciiTheme="majorHAnsi" w:hAnsiTheme="majorHAnsi" w:cstheme="majorHAnsi"/>
        </w:rPr>
        <w:t xml:space="preserve"> </w:t>
      </w:r>
      <w:proofErr w:type="spellStart"/>
      <w:r w:rsidRPr="00B6046D">
        <w:rPr>
          <w:rFonts w:asciiTheme="majorHAnsi" w:hAnsiTheme="majorHAnsi" w:cstheme="majorHAnsi"/>
        </w:rPr>
        <w:t>ein</w:t>
      </w:r>
      <w:proofErr w:type="spellEnd"/>
      <w:r w:rsidRPr="00B6046D">
        <w:rPr>
          <w:rFonts w:asciiTheme="majorHAnsi" w:hAnsiTheme="majorHAnsi" w:cstheme="majorHAnsi"/>
        </w:rPr>
        <w:t xml:space="preserve"> </w:t>
      </w:r>
      <w:proofErr w:type="spellStart"/>
      <w:r w:rsidRPr="00B6046D">
        <w:rPr>
          <w:rFonts w:asciiTheme="majorHAnsi" w:hAnsiTheme="majorHAnsi" w:cstheme="majorHAnsi"/>
        </w:rPr>
        <w:t>Sgwrsio</w:t>
      </w:r>
      <w:proofErr w:type="spellEnd"/>
      <w:r w:rsidRPr="00B6046D">
        <w:rPr>
          <w:rFonts w:asciiTheme="majorHAnsi" w:hAnsiTheme="majorHAnsi" w:cstheme="majorHAnsi"/>
        </w:rPr>
        <w:t xml:space="preserve">' methods are used across the whole school daily to improve pupils' Welsh oral skills, for example, their discussion skills. School X also provides a child from each class with a certificate 'Cymraeg </w:t>
      </w:r>
      <w:proofErr w:type="spellStart"/>
      <w:r w:rsidRPr="00B6046D">
        <w:rPr>
          <w:rFonts w:asciiTheme="majorHAnsi" w:hAnsiTheme="majorHAnsi" w:cstheme="majorHAnsi"/>
        </w:rPr>
        <w:t>Cwl</w:t>
      </w:r>
      <w:proofErr w:type="spellEnd"/>
      <w:r w:rsidRPr="00B6046D">
        <w:rPr>
          <w:rFonts w:asciiTheme="majorHAnsi" w:hAnsiTheme="majorHAnsi" w:cstheme="majorHAnsi"/>
        </w:rPr>
        <w:t xml:space="preserve">' every Friday. After discussing this method with </w:t>
      </w:r>
      <w:proofErr w:type="gramStart"/>
      <w:r w:rsidRPr="00B6046D">
        <w:rPr>
          <w:rFonts w:asciiTheme="majorHAnsi" w:hAnsiTheme="majorHAnsi" w:cstheme="majorHAnsi"/>
        </w:rPr>
        <w:t>staff</w:t>
      </w:r>
      <w:proofErr w:type="gramEnd"/>
      <w:r w:rsidRPr="00B6046D">
        <w:rPr>
          <w:rFonts w:asciiTheme="majorHAnsi" w:hAnsiTheme="majorHAnsi" w:cstheme="majorHAnsi"/>
        </w:rPr>
        <w:t xml:space="preserve"> they said that there was a big difference in the amount of pupils that are trying to speak Welsh as they want to win this certificate.  There has been a great deal of effort put into improving the pupils' Welsh oral skills at all levels at school X. To prepare for their next Estyn inspection, school X could use the government's (2014) recommendation to research and compare schools that report excellent Welsh oral skills.</w:t>
      </w:r>
    </w:p>
    <w:p w14:paraId="48AFABCB" w14:textId="77777777" w:rsidR="00B6046D" w:rsidRPr="00B6046D" w:rsidRDefault="00B6046D" w:rsidP="007313DA">
      <w:pPr>
        <w:spacing w:line="360" w:lineRule="auto"/>
        <w:jc w:val="both"/>
        <w:rPr>
          <w:rFonts w:asciiTheme="majorHAnsi" w:hAnsiTheme="majorHAnsi" w:cstheme="majorHAnsi"/>
        </w:rPr>
      </w:pPr>
    </w:p>
    <w:p w14:paraId="2B7C2CC5" w14:textId="7DD9EF8F"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The next stage of the development cycle is strategic planning. For this process to work successfully it should involve all school partners and stakeholders ensuring that everyone is involved in creating their SDP. According to Day et al. (2019), the concepts of leadership, management, and administration exhibit overlap and have received varied emphases over time </w:t>
      </w:r>
      <w:r w:rsidRPr="00B6046D">
        <w:rPr>
          <w:rFonts w:asciiTheme="majorHAnsi" w:hAnsiTheme="majorHAnsi" w:cstheme="majorHAnsi"/>
        </w:rPr>
        <w:lastRenderedPageBreak/>
        <w:t xml:space="preserve">and in different contexts. Additionally, Freud (2018) suggests that effective school leaders can influence their schools positively by establishing an inclusive and welcoming environment for everyone. This environment should support children when they are experiencing difficulties both inside and outside of the school setting. Pruitt (2023) supports this notion, asserting that educational leaders with significant influence play a crucial role in fostering relationships among teachers, staff, and students, thereby cultivating mutual respect. However Gray (2023) argues that many leaders have ineffective communication skills, resistance to change, lack of vision, poor management and have difficulty fostering an inclusive and supportive environment for both children and staff. This is when schools have </w:t>
      </w:r>
      <w:r w:rsidR="007313DA" w:rsidRPr="00B6046D">
        <w:rPr>
          <w:rFonts w:asciiTheme="majorHAnsi" w:hAnsiTheme="majorHAnsi" w:cstheme="majorHAnsi"/>
        </w:rPr>
        <w:t>behavioural</w:t>
      </w:r>
      <w:r w:rsidRPr="00B6046D">
        <w:rPr>
          <w:rFonts w:asciiTheme="majorHAnsi" w:hAnsiTheme="majorHAnsi" w:cstheme="majorHAnsi"/>
        </w:rPr>
        <w:t xml:space="preserve"> issues due to the lack of discipline and motivation among staff and other students. Engaging with staff, pupils and the wider community will help governing boards get to know their school and to be able to trust that they can make robust decision making. David Hopkins (2009) once said 'Every School a Good school' This policy was set out to help schools and teachers in their work to raise standards and overcome any barriers that students may face. School X completed this part of their plan by buying into programs such as '</w:t>
      </w:r>
      <w:proofErr w:type="spellStart"/>
      <w:r w:rsidRPr="00B6046D">
        <w:rPr>
          <w:rFonts w:asciiTheme="majorHAnsi" w:hAnsiTheme="majorHAnsi" w:cstheme="majorHAnsi"/>
        </w:rPr>
        <w:t>Drilio</w:t>
      </w:r>
      <w:proofErr w:type="spellEnd"/>
      <w:r w:rsidRPr="00B6046D">
        <w:rPr>
          <w:rFonts w:asciiTheme="majorHAnsi" w:hAnsiTheme="majorHAnsi" w:cstheme="majorHAnsi"/>
        </w:rPr>
        <w:t xml:space="preserve"> </w:t>
      </w:r>
      <w:proofErr w:type="spellStart"/>
      <w:r w:rsidRPr="00B6046D">
        <w:rPr>
          <w:rFonts w:asciiTheme="majorHAnsi" w:hAnsiTheme="majorHAnsi" w:cstheme="majorHAnsi"/>
        </w:rPr>
        <w:t>Disglair</w:t>
      </w:r>
      <w:proofErr w:type="spellEnd"/>
      <w:r w:rsidRPr="00B6046D">
        <w:rPr>
          <w:rFonts w:asciiTheme="majorHAnsi" w:hAnsiTheme="majorHAnsi" w:cstheme="majorHAnsi"/>
        </w:rPr>
        <w:t>' and '</w:t>
      </w:r>
      <w:proofErr w:type="spellStart"/>
      <w:r w:rsidRPr="00B6046D">
        <w:rPr>
          <w:rFonts w:asciiTheme="majorHAnsi" w:hAnsiTheme="majorHAnsi" w:cstheme="majorHAnsi"/>
        </w:rPr>
        <w:t>Sgleinio</w:t>
      </w:r>
      <w:proofErr w:type="spellEnd"/>
      <w:r w:rsidRPr="00B6046D">
        <w:rPr>
          <w:rFonts w:asciiTheme="majorHAnsi" w:hAnsiTheme="majorHAnsi" w:cstheme="majorHAnsi"/>
        </w:rPr>
        <w:t xml:space="preserve"> </w:t>
      </w:r>
      <w:proofErr w:type="spellStart"/>
      <w:r w:rsidRPr="00B6046D">
        <w:rPr>
          <w:rFonts w:asciiTheme="majorHAnsi" w:hAnsiTheme="majorHAnsi" w:cstheme="majorHAnsi"/>
        </w:rPr>
        <w:t>ein</w:t>
      </w:r>
      <w:proofErr w:type="spellEnd"/>
      <w:r w:rsidRPr="00B6046D">
        <w:rPr>
          <w:rFonts w:asciiTheme="majorHAnsi" w:hAnsiTheme="majorHAnsi" w:cstheme="majorHAnsi"/>
        </w:rPr>
        <w:t xml:space="preserve"> </w:t>
      </w:r>
      <w:proofErr w:type="spellStart"/>
      <w:r w:rsidRPr="00B6046D">
        <w:rPr>
          <w:rFonts w:asciiTheme="majorHAnsi" w:hAnsiTheme="majorHAnsi" w:cstheme="majorHAnsi"/>
        </w:rPr>
        <w:t>Sgwrsio</w:t>
      </w:r>
      <w:proofErr w:type="spellEnd"/>
      <w:r w:rsidRPr="00B6046D">
        <w:rPr>
          <w:rFonts w:asciiTheme="majorHAnsi" w:hAnsiTheme="majorHAnsi" w:cstheme="majorHAnsi"/>
        </w:rPr>
        <w:t xml:space="preserve">' so that each teacher and student has access to additional Welsh language programs, these programs are full of games and fun activities for the children to do to encourage the Welsh language within the school. They also provide further training for teachers on inset days where guest speakers come in and discuss how learning Welsh can be made more engaging for pupils. From being in the school and discussing with teachers many said that they don't always have time to go through these programs with the class, and they also feel that these programs aren't suited to every class. Moving forward school X should consider holding a meeting with all involved with the school and look at new programs that could suit all classes or even allow set times when children have the chance to go through these programs with the class teaching assistant. </w:t>
      </w:r>
    </w:p>
    <w:p w14:paraId="647F3A94" w14:textId="77777777" w:rsidR="00B6046D" w:rsidRPr="00B6046D" w:rsidRDefault="00B6046D" w:rsidP="007313DA">
      <w:pPr>
        <w:spacing w:line="360" w:lineRule="auto"/>
        <w:jc w:val="both"/>
        <w:rPr>
          <w:rFonts w:asciiTheme="majorHAnsi" w:hAnsiTheme="majorHAnsi" w:cstheme="majorHAnsi"/>
        </w:rPr>
      </w:pPr>
    </w:p>
    <w:p w14:paraId="4F1F3A26" w14:textId="2613E685"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The third stage of the SDP involves implementing improvements and taking necessary actions. As the school staff has been consulted during the preparation of the SDP, they are well informed about their responsibilities (Welsh Government, 2014). The Welsh government (2014) emphasizes the significance of the SDP incorporating clear details regarding actions, accountability, timescales, and responsibilities. This approach helps prevent confusion and ensures the optimal utilization of resources. After looking at school X SDP I can see that they have clearly outlined who is responsible for what duties and what resources are needed this </w:t>
      </w:r>
      <w:r w:rsidRPr="00B6046D">
        <w:rPr>
          <w:rFonts w:asciiTheme="majorHAnsi" w:hAnsiTheme="majorHAnsi" w:cstheme="majorHAnsi"/>
        </w:rPr>
        <w:lastRenderedPageBreak/>
        <w:t>helps the school run smoothly. In their SDP, there is a designated column titled 'Responsible person', aiding staff in identifying the appropriate contact for assistance with specific aspects of the priority I am looking at. Additionally, the school displays posters featuring key staff roles throughout the school, making it evident that they prioritize the well-being of their pupils when planning the SDP. For school X to monitor the Welsh oral skills of all pupils they have set dates within their SDP where the headteacher and deputy will observe lessons and speak to the children. This provides an opportunity to assess if the lesson planned by teachers contributes to the improvement of children's Welsh oral skills. Engaging with the students allows for a first-hand understanding of the overall Welsh proficiency within the school. Based on this insight, adjustments can be made by introducing additional strategies or evaluating the effectiveness of the existing ones.</w:t>
      </w:r>
    </w:p>
    <w:p w14:paraId="61C42182" w14:textId="77777777" w:rsidR="00B6046D" w:rsidRDefault="00B6046D" w:rsidP="007313DA">
      <w:pPr>
        <w:spacing w:line="360" w:lineRule="auto"/>
        <w:jc w:val="both"/>
        <w:rPr>
          <w:rFonts w:asciiTheme="majorHAnsi" w:hAnsiTheme="majorHAnsi" w:cstheme="majorHAnsi"/>
        </w:rPr>
      </w:pPr>
    </w:p>
    <w:p w14:paraId="6280B9C3" w14:textId="55D4DA36"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The final stage in the SDP cycle involves evaluating the impact of the live document. The governing body takes on the responsibility of reviewing and monitoring the progress made toward meeting the set targets. It is recommended to incorporate a statement within the SDP that explains how the school achieved its improvement targets in the preceding school year. As well as the headteacher and deputy observing lessons school X also allow the staff that are responsible for the language side of the curriculum to monitor lessons and give feedback on what they think could be done to improve Welsh oral skills within the school.</w:t>
      </w:r>
    </w:p>
    <w:p w14:paraId="4B0A8284" w14:textId="77777777" w:rsidR="00B6046D" w:rsidRPr="00B6046D" w:rsidRDefault="00B6046D" w:rsidP="007313DA">
      <w:pPr>
        <w:spacing w:line="360" w:lineRule="auto"/>
        <w:jc w:val="both"/>
        <w:rPr>
          <w:rFonts w:asciiTheme="majorHAnsi" w:hAnsiTheme="majorHAnsi" w:cstheme="majorHAnsi"/>
          <w:u w:val="single"/>
        </w:rPr>
      </w:pPr>
    </w:p>
    <w:p w14:paraId="306A21A4" w14:textId="77777777" w:rsidR="00B6046D" w:rsidRPr="00B6046D" w:rsidRDefault="00B6046D" w:rsidP="007313DA">
      <w:pPr>
        <w:spacing w:line="360" w:lineRule="auto"/>
        <w:jc w:val="both"/>
        <w:rPr>
          <w:rFonts w:asciiTheme="majorHAnsi" w:hAnsiTheme="majorHAnsi" w:cstheme="majorHAnsi"/>
          <w:u w:val="single"/>
        </w:rPr>
      </w:pPr>
      <w:r w:rsidRPr="00B6046D">
        <w:rPr>
          <w:rFonts w:asciiTheme="majorHAnsi" w:hAnsiTheme="majorHAnsi" w:cstheme="majorHAnsi"/>
          <w:u w:val="single"/>
        </w:rPr>
        <w:t xml:space="preserve">Reflection and Evaluation </w:t>
      </w:r>
    </w:p>
    <w:p w14:paraId="72995356" w14:textId="77777777" w:rsidR="00B6046D" w:rsidRPr="00B6046D" w:rsidRDefault="00B6046D" w:rsidP="007313DA">
      <w:pPr>
        <w:spacing w:line="360" w:lineRule="auto"/>
        <w:jc w:val="both"/>
        <w:rPr>
          <w:rFonts w:asciiTheme="majorHAnsi" w:hAnsiTheme="majorHAnsi" w:cstheme="majorHAnsi"/>
        </w:rPr>
      </w:pPr>
    </w:p>
    <w:p w14:paraId="7F1F045F" w14:textId="77777777"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Upon reflection, School X has employed various strategies to enhance Welsh oral skills in a diverse range of approaches. The plan clearly outlines the objectives for each year group and the corresponding strategies set in motion to attain them. The school also ensures that the parents of the children are aware of the priorities by putting them on the school website, the school also uses Twitter as a way of showing parents what strategies are in place to support their priorities. </w:t>
      </w:r>
    </w:p>
    <w:p w14:paraId="63F7B38F" w14:textId="77777777" w:rsidR="00B6046D" w:rsidRPr="00B6046D" w:rsidRDefault="00B6046D" w:rsidP="007313DA">
      <w:pPr>
        <w:spacing w:line="360" w:lineRule="auto"/>
        <w:jc w:val="both"/>
        <w:rPr>
          <w:rFonts w:asciiTheme="majorHAnsi" w:hAnsiTheme="majorHAnsi" w:cstheme="majorHAnsi"/>
        </w:rPr>
      </w:pPr>
    </w:p>
    <w:p w14:paraId="30B06950" w14:textId="77777777"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School X has also made the collective decision to implement language interventions, recognizing their potential benefits for pupils facing challenges with the Welsh language. However, it is important to acknowledge that there are disadvantages associated with this </w:t>
      </w:r>
      <w:r w:rsidRPr="00B6046D">
        <w:rPr>
          <w:rFonts w:asciiTheme="majorHAnsi" w:hAnsiTheme="majorHAnsi" w:cstheme="majorHAnsi"/>
        </w:rPr>
        <w:lastRenderedPageBreak/>
        <w:t xml:space="preserve">strategy. It can become time-consuming for the teachers and some of the pupils may feel embarrassed about being taken out of class for these interventions which may then make it less effective. To overcome these challenges each class could set allocated time slots on their timetable so that these sessions are carried out as a whole class. This would also make it fair for everyone. </w:t>
      </w:r>
    </w:p>
    <w:p w14:paraId="7AC4FF45" w14:textId="77777777" w:rsidR="00B6046D" w:rsidRPr="00B6046D" w:rsidRDefault="00B6046D" w:rsidP="007313DA">
      <w:pPr>
        <w:spacing w:line="360" w:lineRule="auto"/>
        <w:jc w:val="both"/>
        <w:rPr>
          <w:rFonts w:asciiTheme="majorHAnsi" w:hAnsiTheme="majorHAnsi" w:cstheme="majorHAnsi"/>
        </w:rPr>
      </w:pPr>
    </w:p>
    <w:p w14:paraId="7281F8C4" w14:textId="5C412A7D" w:rsidR="00B6046D" w:rsidRP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Since implementing this priority into their SDP school X has also invested in Rhys Locke who is a teacher development officer. He provides Welsh language nights for teachers to give them ideas on lessons. He also does nights where he reads to parents to better their Welsh so that they can help the children at home. Lastly, he visits each class takes them outside e to the yard and provides them with ideas and new games that they can play through the medium of Welsh. Due to him taking the children outdoors, there are benefits. </w:t>
      </w:r>
      <w:proofErr w:type="spellStart"/>
      <w:r w:rsidRPr="00B6046D">
        <w:rPr>
          <w:rFonts w:asciiTheme="majorHAnsi" w:hAnsiTheme="majorHAnsi" w:cstheme="majorHAnsi"/>
        </w:rPr>
        <w:t>Tebbs</w:t>
      </w:r>
      <w:proofErr w:type="spellEnd"/>
      <w:r w:rsidRPr="00B6046D">
        <w:rPr>
          <w:rFonts w:asciiTheme="majorHAnsi" w:hAnsiTheme="majorHAnsi" w:cstheme="majorHAnsi"/>
        </w:rPr>
        <w:t xml:space="preserve"> (2022) states that besides boosting confidence, social skills, communication, motivation, physical skills, knowledge, and understanding, outdoor learning has been shown to increase children's self-esteem, self-confidence, cooperative abilities, and positive attitude toward learning. Although the teachers are there when these sessions are delivered, when the children are playing in the yard daily, they aren't encouraging them to play these games and use the Welsh language. If the staff of school X worked together, I believe that the Welsh language skills of the children would be even better. </w:t>
      </w:r>
    </w:p>
    <w:p w14:paraId="7F317D65" w14:textId="77777777" w:rsidR="00B6046D" w:rsidRPr="00B6046D" w:rsidRDefault="00B6046D" w:rsidP="007313DA">
      <w:pPr>
        <w:spacing w:line="360" w:lineRule="auto"/>
        <w:jc w:val="both"/>
        <w:rPr>
          <w:rFonts w:asciiTheme="majorHAnsi" w:hAnsiTheme="majorHAnsi" w:cstheme="majorHAnsi"/>
        </w:rPr>
      </w:pPr>
    </w:p>
    <w:p w14:paraId="28A4982F" w14:textId="77777777" w:rsidR="00B6046D" w:rsidRPr="00B6046D" w:rsidRDefault="00B6046D" w:rsidP="007313DA">
      <w:pPr>
        <w:spacing w:line="360" w:lineRule="auto"/>
        <w:jc w:val="both"/>
        <w:rPr>
          <w:rFonts w:asciiTheme="majorHAnsi" w:hAnsiTheme="majorHAnsi" w:cstheme="majorHAnsi"/>
          <w:u w:val="single"/>
        </w:rPr>
      </w:pPr>
      <w:r w:rsidRPr="00B6046D">
        <w:rPr>
          <w:rFonts w:asciiTheme="majorHAnsi" w:hAnsiTheme="majorHAnsi" w:cstheme="majorHAnsi"/>
          <w:u w:val="single"/>
        </w:rPr>
        <w:t xml:space="preserve">Conclusion </w:t>
      </w:r>
    </w:p>
    <w:p w14:paraId="4D6F0CBA" w14:textId="77777777" w:rsidR="00B6046D" w:rsidRPr="00B6046D" w:rsidRDefault="00B6046D" w:rsidP="007313DA">
      <w:pPr>
        <w:spacing w:line="360" w:lineRule="auto"/>
        <w:jc w:val="both"/>
        <w:rPr>
          <w:rFonts w:asciiTheme="majorHAnsi" w:hAnsiTheme="majorHAnsi" w:cstheme="majorHAnsi"/>
        </w:rPr>
      </w:pPr>
    </w:p>
    <w:p w14:paraId="79C1056E" w14:textId="7C65F1B4" w:rsidR="00B6046D" w:rsidRDefault="00B6046D" w:rsidP="007313DA">
      <w:pPr>
        <w:spacing w:line="360" w:lineRule="auto"/>
        <w:jc w:val="both"/>
        <w:rPr>
          <w:rFonts w:asciiTheme="majorHAnsi" w:hAnsiTheme="majorHAnsi" w:cstheme="majorHAnsi"/>
        </w:rPr>
      </w:pPr>
      <w:r w:rsidRPr="00B6046D">
        <w:rPr>
          <w:rFonts w:asciiTheme="majorHAnsi" w:hAnsiTheme="majorHAnsi" w:cstheme="majorHAnsi"/>
        </w:rPr>
        <w:t xml:space="preserve">In </w:t>
      </w:r>
      <w:r w:rsidR="00164339" w:rsidRPr="00164339">
        <w:rPr>
          <w:rFonts w:asciiTheme="majorHAnsi" w:hAnsiTheme="majorHAnsi" w:cstheme="majorHAnsi"/>
        </w:rPr>
        <w:t>summary</w:t>
      </w:r>
      <w:r w:rsidRPr="00164339">
        <w:rPr>
          <w:rFonts w:asciiTheme="majorHAnsi" w:hAnsiTheme="majorHAnsi" w:cstheme="majorHAnsi"/>
        </w:rPr>
        <w:t xml:space="preserve">, I believe that School X has </w:t>
      </w:r>
      <w:r w:rsidR="00164339" w:rsidRPr="00164339">
        <w:rPr>
          <w:rFonts w:asciiTheme="majorHAnsi" w:hAnsiTheme="majorHAnsi" w:cstheme="majorHAnsi"/>
        </w:rPr>
        <w:t xml:space="preserve">effectively </w:t>
      </w:r>
      <w:r w:rsidR="00164339" w:rsidRPr="00164339">
        <w:rPr>
          <w:rFonts w:asciiTheme="majorHAnsi" w:hAnsiTheme="majorHAnsi" w:cstheme="majorHAnsi"/>
          <w:color w:val="0D0D0D"/>
          <w:shd w:val="clear" w:color="auto" w:fill="FFFFFF"/>
        </w:rPr>
        <w:t xml:space="preserve">adhered to the legislation and policies outlined by the Welsh Government (2014) </w:t>
      </w:r>
      <w:r w:rsidR="00164339">
        <w:rPr>
          <w:rFonts w:asciiTheme="majorHAnsi" w:hAnsiTheme="majorHAnsi" w:cstheme="majorHAnsi"/>
          <w:color w:val="0D0D0D"/>
          <w:shd w:val="clear" w:color="auto" w:fill="FFFFFF"/>
        </w:rPr>
        <w:t xml:space="preserve">resulting in them creating </w:t>
      </w:r>
      <w:r w:rsidR="00164339" w:rsidRPr="00164339">
        <w:rPr>
          <w:rFonts w:asciiTheme="majorHAnsi" w:hAnsiTheme="majorHAnsi" w:cstheme="majorHAnsi"/>
          <w:color w:val="0D0D0D"/>
          <w:shd w:val="clear" w:color="auto" w:fill="FFFFFF"/>
        </w:rPr>
        <w:t xml:space="preserve">a </w:t>
      </w:r>
      <w:r w:rsidR="00164339">
        <w:rPr>
          <w:rFonts w:asciiTheme="majorHAnsi" w:hAnsiTheme="majorHAnsi" w:cstheme="majorHAnsi"/>
          <w:color w:val="0D0D0D"/>
          <w:shd w:val="clear" w:color="auto" w:fill="FFFFFF"/>
        </w:rPr>
        <w:t xml:space="preserve">successful </w:t>
      </w:r>
      <w:r w:rsidR="00164339" w:rsidRPr="00164339">
        <w:rPr>
          <w:rFonts w:asciiTheme="majorHAnsi" w:hAnsiTheme="majorHAnsi" w:cstheme="majorHAnsi"/>
          <w:color w:val="0D0D0D"/>
          <w:shd w:val="clear" w:color="auto" w:fill="FFFFFF"/>
        </w:rPr>
        <w:t>SDP</w:t>
      </w:r>
      <w:r w:rsidR="00164339">
        <w:rPr>
          <w:rFonts w:asciiTheme="majorHAnsi" w:hAnsiTheme="majorHAnsi" w:cstheme="majorHAnsi"/>
          <w:color w:val="0D0D0D"/>
          <w:shd w:val="clear" w:color="auto" w:fill="FFFFFF"/>
        </w:rPr>
        <w:t xml:space="preserve">.  </w:t>
      </w:r>
      <w:r w:rsidRPr="00164339">
        <w:rPr>
          <w:rFonts w:asciiTheme="majorHAnsi" w:hAnsiTheme="majorHAnsi" w:cstheme="majorHAnsi"/>
        </w:rPr>
        <w:t>Looking at my chosen</w:t>
      </w:r>
      <w:r w:rsidRPr="00B6046D">
        <w:rPr>
          <w:rFonts w:asciiTheme="majorHAnsi" w:hAnsiTheme="majorHAnsi" w:cstheme="majorHAnsi"/>
        </w:rPr>
        <w:t xml:space="preserve"> priority which was 'continue to improve pupils' Welsh oral skills' it is clear to me that school X has carried out effective ways and carefully thought about how they were going to achieve this priority. I believe that school X considered how children 4 years old to 11 years old </w:t>
      </w:r>
      <w:r w:rsidRPr="00164339">
        <w:rPr>
          <w:rFonts w:asciiTheme="majorHAnsi" w:hAnsiTheme="majorHAnsi" w:cstheme="majorHAnsi"/>
        </w:rPr>
        <w:t xml:space="preserve">will benefit from the strategies that have been put in place and considered a variety of strategies that are suitable for all ages. Completing this essay </w:t>
      </w:r>
      <w:r w:rsidR="00164339" w:rsidRPr="00164339">
        <w:rPr>
          <w:rFonts w:asciiTheme="majorHAnsi" w:hAnsiTheme="majorHAnsi" w:cstheme="majorHAnsi"/>
        </w:rPr>
        <w:t xml:space="preserve">had deepened my comprehension of how I intended to </w:t>
      </w:r>
      <w:r w:rsidR="00164339" w:rsidRPr="00164339">
        <w:rPr>
          <w:rFonts w:asciiTheme="majorHAnsi" w:hAnsiTheme="majorHAnsi" w:cstheme="majorHAnsi"/>
          <w:color w:val="0D0D0D"/>
          <w:shd w:val="clear" w:color="auto" w:fill="FFFFFF"/>
        </w:rPr>
        <w:t>seek advice from the education system and professional networks to enhance my skills and improve my teaching methods, aiming to enhance the Welsh oral proficiency of children.</w:t>
      </w:r>
      <w:r w:rsidR="00164339">
        <w:rPr>
          <w:rFonts w:ascii="Segoe UI" w:hAnsi="Segoe UI" w:cs="Segoe UI"/>
          <w:color w:val="0D0D0D"/>
          <w:shd w:val="clear" w:color="auto" w:fill="FFFFFF"/>
        </w:rPr>
        <w:t xml:space="preserve"> </w:t>
      </w:r>
      <w:r w:rsidRPr="00B6046D">
        <w:rPr>
          <w:rFonts w:asciiTheme="majorHAnsi" w:hAnsiTheme="majorHAnsi" w:cstheme="majorHAnsi"/>
        </w:rPr>
        <w:t xml:space="preserve">Furthermore, I now possess a more comprehensive understanding of </w:t>
      </w:r>
      <w:r w:rsidRPr="00B6046D">
        <w:rPr>
          <w:rFonts w:asciiTheme="majorHAnsi" w:hAnsiTheme="majorHAnsi" w:cstheme="majorHAnsi"/>
        </w:rPr>
        <w:lastRenderedPageBreak/>
        <w:t>what an SDP is and its essential components. Moving forward, I am committed to regularly incorporating this insight into my teaching practices during my upcoming placement and in future roles.</w:t>
      </w:r>
    </w:p>
    <w:p w14:paraId="1B322BB3" w14:textId="77777777" w:rsidR="00CB73EE" w:rsidRDefault="00CB73EE" w:rsidP="007313DA">
      <w:pPr>
        <w:spacing w:line="360" w:lineRule="auto"/>
        <w:jc w:val="both"/>
        <w:rPr>
          <w:rFonts w:asciiTheme="majorHAnsi" w:hAnsiTheme="majorHAnsi" w:cstheme="majorHAnsi"/>
        </w:rPr>
      </w:pPr>
    </w:p>
    <w:p w14:paraId="501530F0" w14:textId="0099F99B" w:rsidR="00CB73EE" w:rsidRDefault="00CB73EE" w:rsidP="007313DA">
      <w:pPr>
        <w:spacing w:line="360" w:lineRule="auto"/>
        <w:jc w:val="both"/>
        <w:rPr>
          <w:rFonts w:asciiTheme="majorHAnsi" w:hAnsiTheme="majorHAnsi" w:cstheme="majorHAnsi"/>
          <w:u w:val="single"/>
        </w:rPr>
      </w:pPr>
      <w:r w:rsidRPr="00CB73EE">
        <w:rPr>
          <w:rFonts w:asciiTheme="majorHAnsi" w:hAnsiTheme="majorHAnsi" w:cstheme="majorHAnsi"/>
          <w:u w:val="single"/>
        </w:rPr>
        <w:t xml:space="preserve">Abbreviations </w:t>
      </w:r>
    </w:p>
    <w:p w14:paraId="3AE2D664" w14:textId="77777777" w:rsidR="00CB73EE" w:rsidRDefault="00CB73EE" w:rsidP="007313DA">
      <w:pPr>
        <w:spacing w:line="360" w:lineRule="auto"/>
        <w:jc w:val="both"/>
        <w:rPr>
          <w:rFonts w:asciiTheme="majorHAnsi" w:hAnsiTheme="majorHAnsi" w:cstheme="majorHAnsi"/>
          <w:u w:val="single"/>
        </w:rPr>
      </w:pPr>
    </w:p>
    <w:p w14:paraId="70BA9D8B" w14:textId="5D8F3823" w:rsidR="00CB73EE" w:rsidRPr="00CB73EE" w:rsidRDefault="00CB73EE" w:rsidP="007313DA">
      <w:pPr>
        <w:spacing w:line="360" w:lineRule="auto"/>
        <w:jc w:val="both"/>
        <w:rPr>
          <w:rFonts w:asciiTheme="majorHAnsi" w:hAnsiTheme="majorHAnsi" w:cstheme="majorHAnsi"/>
        </w:rPr>
      </w:pPr>
      <w:r w:rsidRPr="00CB73EE">
        <w:rPr>
          <w:rFonts w:asciiTheme="majorHAnsi" w:hAnsiTheme="majorHAnsi" w:cstheme="majorHAnsi"/>
        </w:rPr>
        <w:t>SDP – School development plan</w:t>
      </w:r>
    </w:p>
    <w:p w14:paraId="497A30C2" w14:textId="77777777" w:rsidR="00B6046D" w:rsidRDefault="00B6046D" w:rsidP="00B6046D">
      <w:pPr>
        <w:jc w:val="both"/>
        <w:rPr>
          <w:rFonts w:asciiTheme="majorHAnsi" w:hAnsiTheme="majorHAnsi" w:cstheme="majorHAnsi"/>
        </w:rPr>
      </w:pPr>
    </w:p>
    <w:p w14:paraId="6787CEEF" w14:textId="77777777" w:rsidR="00B6046D" w:rsidRDefault="00B6046D" w:rsidP="00B6046D">
      <w:pPr>
        <w:jc w:val="both"/>
        <w:rPr>
          <w:rFonts w:asciiTheme="majorHAnsi" w:hAnsiTheme="majorHAnsi" w:cstheme="majorHAnsi"/>
        </w:rPr>
      </w:pPr>
    </w:p>
    <w:p w14:paraId="768FAB5B" w14:textId="77777777" w:rsidR="00B6046D" w:rsidRDefault="00B6046D" w:rsidP="00B6046D">
      <w:pPr>
        <w:jc w:val="both"/>
        <w:rPr>
          <w:rFonts w:asciiTheme="majorHAnsi" w:hAnsiTheme="majorHAnsi" w:cstheme="majorHAnsi"/>
        </w:rPr>
      </w:pPr>
    </w:p>
    <w:p w14:paraId="21424149" w14:textId="77777777" w:rsidR="00B6046D" w:rsidRDefault="00B6046D" w:rsidP="00B6046D">
      <w:pPr>
        <w:jc w:val="both"/>
        <w:rPr>
          <w:rFonts w:asciiTheme="majorHAnsi" w:hAnsiTheme="majorHAnsi" w:cstheme="majorHAnsi"/>
        </w:rPr>
      </w:pPr>
    </w:p>
    <w:p w14:paraId="7B453093" w14:textId="77777777" w:rsidR="00B6046D" w:rsidRDefault="00B6046D" w:rsidP="00B6046D">
      <w:pPr>
        <w:jc w:val="both"/>
        <w:rPr>
          <w:rFonts w:asciiTheme="majorHAnsi" w:hAnsiTheme="majorHAnsi" w:cstheme="majorHAnsi"/>
        </w:rPr>
      </w:pPr>
    </w:p>
    <w:p w14:paraId="55DA0BE7" w14:textId="77777777" w:rsidR="00B6046D" w:rsidRDefault="00B6046D" w:rsidP="00B6046D">
      <w:pPr>
        <w:jc w:val="both"/>
        <w:rPr>
          <w:rFonts w:asciiTheme="majorHAnsi" w:hAnsiTheme="majorHAnsi" w:cstheme="majorHAnsi"/>
        </w:rPr>
      </w:pPr>
    </w:p>
    <w:p w14:paraId="20D945D4" w14:textId="77777777" w:rsidR="00B6046D" w:rsidRDefault="00B6046D" w:rsidP="00B6046D">
      <w:pPr>
        <w:jc w:val="both"/>
        <w:rPr>
          <w:rFonts w:asciiTheme="majorHAnsi" w:hAnsiTheme="majorHAnsi" w:cstheme="majorHAnsi"/>
        </w:rPr>
      </w:pPr>
    </w:p>
    <w:p w14:paraId="4448B9CC" w14:textId="77777777" w:rsidR="00B6046D" w:rsidRDefault="00B6046D" w:rsidP="00B6046D">
      <w:pPr>
        <w:jc w:val="both"/>
        <w:rPr>
          <w:rFonts w:asciiTheme="majorHAnsi" w:hAnsiTheme="majorHAnsi" w:cstheme="majorHAnsi"/>
        </w:rPr>
      </w:pPr>
    </w:p>
    <w:p w14:paraId="3DD29B1E" w14:textId="77777777" w:rsidR="00B6046D" w:rsidRDefault="00B6046D" w:rsidP="00B6046D">
      <w:pPr>
        <w:jc w:val="both"/>
        <w:rPr>
          <w:rFonts w:asciiTheme="majorHAnsi" w:hAnsiTheme="majorHAnsi" w:cstheme="majorHAnsi"/>
        </w:rPr>
      </w:pPr>
    </w:p>
    <w:p w14:paraId="0E7F842A" w14:textId="77777777" w:rsidR="00B6046D" w:rsidRDefault="00B6046D" w:rsidP="00B6046D">
      <w:pPr>
        <w:rPr>
          <w:rFonts w:asciiTheme="majorHAnsi" w:hAnsiTheme="majorHAnsi" w:cstheme="majorHAnsi"/>
        </w:rPr>
      </w:pPr>
    </w:p>
    <w:p w14:paraId="3109AE17" w14:textId="77777777" w:rsidR="00AF1EED" w:rsidRDefault="00AF1EED" w:rsidP="00B6046D">
      <w:pPr>
        <w:rPr>
          <w:rFonts w:asciiTheme="majorHAnsi" w:hAnsiTheme="majorHAnsi" w:cstheme="majorHAnsi"/>
          <w:sz w:val="28"/>
          <w:szCs w:val="28"/>
          <w:u w:val="single"/>
        </w:rPr>
      </w:pPr>
    </w:p>
    <w:p w14:paraId="51971E03" w14:textId="77777777" w:rsidR="00AF1EED" w:rsidRDefault="00AF1EED" w:rsidP="00B6046D">
      <w:pPr>
        <w:rPr>
          <w:rFonts w:asciiTheme="majorHAnsi" w:hAnsiTheme="majorHAnsi" w:cstheme="majorHAnsi"/>
          <w:sz w:val="28"/>
          <w:szCs w:val="28"/>
          <w:u w:val="single"/>
        </w:rPr>
      </w:pPr>
    </w:p>
    <w:p w14:paraId="69A3F6F1" w14:textId="77777777" w:rsidR="00AF1EED" w:rsidRDefault="00AF1EED" w:rsidP="00B6046D">
      <w:pPr>
        <w:rPr>
          <w:rFonts w:asciiTheme="majorHAnsi" w:hAnsiTheme="majorHAnsi" w:cstheme="majorHAnsi"/>
          <w:sz w:val="28"/>
          <w:szCs w:val="28"/>
          <w:u w:val="single"/>
        </w:rPr>
      </w:pPr>
    </w:p>
    <w:p w14:paraId="4E646FE3" w14:textId="77777777" w:rsidR="00AF1EED" w:rsidRDefault="00AF1EED" w:rsidP="00B6046D">
      <w:pPr>
        <w:rPr>
          <w:rFonts w:asciiTheme="majorHAnsi" w:hAnsiTheme="majorHAnsi" w:cstheme="majorHAnsi"/>
          <w:sz w:val="28"/>
          <w:szCs w:val="28"/>
          <w:u w:val="single"/>
        </w:rPr>
      </w:pPr>
    </w:p>
    <w:p w14:paraId="7722E980" w14:textId="77777777" w:rsidR="00AF1EED" w:rsidRDefault="00AF1EED" w:rsidP="00B6046D">
      <w:pPr>
        <w:rPr>
          <w:rFonts w:asciiTheme="majorHAnsi" w:hAnsiTheme="majorHAnsi" w:cstheme="majorHAnsi"/>
          <w:sz w:val="28"/>
          <w:szCs w:val="28"/>
          <w:u w:val="single"/>
        </w:rPr>
      </w:pPr>
    </w:p>
    <w:p w14:paraId="6328FD00" w14:textId="77777777" w:rsidR="00AF1EED" w:rsidRDefault="00AF1EED" w:rsidP="00B6046D">
      <w:pPr>
        <w:rPr>
          <w:rFonts w:asciiTheme="majorHAnsi" w:hAnsiTheme="majorHAnsi" w:cstheme="majorHAnsi"/>
          <w:sz w:val="28"/>
          <w:szCs w:val="28"/>
          <w:u w:val="single"/>
        </w:rPr>
      </w:pPr>
    </w:p>
    <w:p w14:paraId="392216FA" w14:textId="77777777" w:rsidR="00AF1EED" w:rsidRDefault="00AF1EED" w:rsidP="00B6046D">
      <w:pPr>
        <w:rPr>
          <w:rFonts w:asciiTheme="majorHAnsi" w:hAnsiTheme="majorHAnsi" w:cstheme="majorHAnsi"/>
          <w:sz w:val="28"/>
          <w:szCs w:val="28"/>
          <w:u w:val="single"/>
        </w:rPr>
      </w:pPr>
    </w:p>
    <w:p w14:paraId="609705DF" w14:textId="77777777" w:rsidR="00AF1EED" w:rsidRDefault="00AF1EED" w:rsidP="00B6046D">
      <w:pPr>
        <w:rPr>
          <w:rFonts w:asciiTheme="majorHAnsi" w:hAnsiTheme="majorHAnsi" w:cstheme="majorHAnsi"/>
          <w:sz w:val="28"/>
          <w:szCs w:val="28"/>
          <w:u w:val="single"/>
        </w:rPr>
      </w:pPr>
    </w:p>
    <w:p w14:paraId="6C7CF9A7" w14:textId="77777777" w:rsidR="00AF1EED" w:rsidRDefault="00AF1EED" w:rsidP="00B6046D">
      <w:pPr>
        <w:rPr>
          <w:rFonts w:asciiTheme="majorHAnsi" w:hAnsiTheme="majorHAnsi" w:cstheme="majorHAnsi"/>
          <w:sz w:val="28"/>
          <w:szCs w:val="28"/>
          <w:u w:val="single"/>
        </w:rPr>
      </w:pPr>
    </w:p>
    <w:p w14:paraId="5552B1B5" w14:textId="77777777" w:rsidR="00AF1EED" w:rsidRDefault="00AF1EED" w:rsidP="00B6046D">
      <w:pPr>
        <w:rPr>
          <w:rFonts w:asciiTheme="majorHAnsi" w:hAnsiTheme="majorHAnsi" w:cstheme="majorHAnsi"/>
          <w:sz w:val="28"/>
          <w:szCs w:val="28"/>
          <w:u w:val="single"/>
        </w:rPr>
      </w:pPr>
    </w:p>
    <w:p w14:paraId="01DCDF86" w14:textId="77777777" w:rsidR="00AF1EED" w:rsidRDefault="00AF1EED" w:rsidP="00B6046D">
      <w:pPr>
        <w:rPr>
          <w:rFonts w:asciiTheme="majorHAnsi" w:hAnsiTheme="majorHAnsi" w:cstheme="majorHAnsi"/>
          <w:sz w:val="28"/>
          <w:szCs w:val="28"/>
          <w:u w:val="single"/>
        </w:rPr>
      </w:pPr>
    </w:p>
    <w:p w14:paraId="3AF33821" w14:textId="77777777" w:rsidR="00AF1EED" w:rsidRDefault="00AF1EED" w:rsidP="00B6046D">
      <w:pPr>
        <w:rPr>
          <w:rFonts w:asciiTheme="majorHAnsi" w:hAnsiTheme="majorHAnsi" w:cstheme="majorHAnsi"/>
          <w:sz w:val="28"/>
          <w:szCs w:val="28"/>
          <w:u w:val="single"/>
        </w:rPr>
      </w:pPr>
    </w:p>
    <w:p w14:paraId="36144DB0" w14:textId="77777777" w:rsidR="00AF1EED" w:rsidRDefault="00AF1EED" w:rsidP="00B6046D">
      <w:pPr>
        <w:rPr>
          <w:rFonts w:asciiTheme="majorHAnsi" w:hAnsiTheme="majorHAnsi" w:cstheme="majorHAnsi"/>
          <w:sz w:val="28"/>
          <w:szCs w:val="28"/>
          <w:u w:val="single"/>
        </w:rPr>
      </w:pPr>
    </w:p>
    <w:p w14:paraId="30988EBE" w14:textId="77777777" w:rsidR="00AF1EED" w:rsidRDefault="00AF1EED" w:rsidP="00B6046D">
      <w:pPr>
        <w:rPr>
          <w:rFonts w:asciiTheme="majorHAnsi" w:hAnsiTheme="majorHAnsi" w:cstheme="majorHAnsi"/>
          <w:sz w:val="28"/>
          <w:szCs w:val="28"/>
          <w:u w:val="single"/>
        </w:rPr>
      </w:pPr>
    </w:p>
    <w:p w14:paraId="53DDD045" w14:textId="77777777" w:rsidR="00AF1EED" w:rsidRDefault="00AF1EED" w:rsidP="00B6046D">
      <w:pPr>
        <w:rPr>
          <w:rFonts w:asciiTheme="majorHAnsi" w:hAnsiTheme="majorHAnsi" w:cstheme="majorHAnsi"/>
          <w:sz w:val="28"/>
          <w:szCs w:val="28"/>
          <w:u w:val="single"/>
        </w:rPr>
      </w:pPr>
    </w:p>
    <w:p w14:paraId="308289CC" w14:textId="77777777" w:rsidR="00AF1EED" w:rsidRDefault="00AF1EED" w:rsidP="00B6046D">
      <w:pPr>
        <w:rPr>
          <w:rFonts w:asciiTheme="majorHAnsi" w:hAnsiTheme="majorHAnsi" w:cstheme="majorHAnsi"/>
          <w:sz w:val="28"/>
          <w:szCs w:val="28"/>
          <w:u w:val="single"/>
        </w:rPr>
      </w:pPr>
    </w:p>
    <w:p w14:paraId="17DAB332" w14:textId="77777777" w:rsidR="00AF1EED" w:rsidRDefault="00AF1EED" w:rsidP="00B6046D">
      <w:pPr>
        <w:rPr>
          <w:rFonts w:asciiTheme="majorHAnsi" w:hAnsiTheme="majorHAnsi" w:cstheme="majorHAnsi"/>
          <w:sz w:val="28"/>
          <w:szCs w:val="28"/>
          <w:u w:val="single"/>
        </w:rPr>
      </w:pPr>
    </w:p>
    <w:p w14:paraId="2EA47CFE" w14:textId="77777777" w:rsidR="00AF1EED" w:rsidRDefault="00AF1EED" w:rsidP="00B6046D">
      <w:pPr>
        <w:rPr>
          <w:rFonts w:asciiTheme="majorHAnsi" w:hAnsiTheme="majorHAnsi" w:cstheme="majorHAnsi"/>
          <w:sz w:val="28"/>
          <w:szCs w:val="28"/>
          <w:u w:val="single"/>
        </w:rPr>
      </w:pPr>
    </w:p>
    <w:p w14:paraId="1CB01736" w14:textId="77777777" w:rsidR="00AF1EED" w:rsidRDefault="00AF1EED" w:rsidP="00B6046D">
      <w:pPr>
        <w:rPr>
          <w:rFonts w:asciiTheme="majorHAnsi" w:hAnsiTheme="majorHAnsi" w:cstheme="majorHAnsi"/>
          <w:sz w:val="28"/>
          <w:szCs w:val="28"/>
          <w:u w:val="single"/>
        </w:rPr>
      </w:pPr>
    </w:p>
    <w:p w14:paraId="3A925AA5" w14:textId="77777777" w:rsidR="00AF1EED" w:rsidRDefault="00AF1EED" w:rsidP="00B6046D">
      <w:pPr>
        <w:rPr>
          <w:rFonts w:asciiTheme="majorHAnsi" w:hAnsiTheme="majorHAnsi" w:cstheme="majorHAnsi"/>
          <w:sz w:val="28"/>
          <w:szCs w:val="28"/>
          <w:u w:val="single"/>
        </w:rPr>
      </w:pPr>
    </w:p>
    <w:p w14:paraId="3C9BC8B5" w14:textId="77777777" w:rsidR="00AF1EED" w:rsidRDefault="00AF1EED" w:rsidP="00B6046D">
      <w:pPr>
        <w:rPr>
          <w:rFonts w:asciiTheme="majorHAnsi" w:hAnsiTheme="majorHAnsi" w:cstheme="majorHAnsi"/>
          <w:sz w:val="28"/>
          <w:szCs w:val="28"/>
          <w:u w:val="single"/>
        </w:rPr>
      </w:pPr>
    </w:p>
    <w:p w14:paraId="35D3F5B5" w14:textId="77777777" w:rsidR="00AF1EED" w:rsidRDefault="00AF1EED" w:rsidP="00B6046D">
      <w:pPr>
        <w:rPr>
          <w:rFonts w:asciiTheme="majorHAnsi" w:hAnsiTheme="majorHAnsi" w:cstheme="majorHAnsi"/>
          <w:sz w:val="28"/>
          <w:szCs w:val="28"/>
          <w:u w:val="single"/>
        </w:rPr>
      </w:pPr>
    </w:p>
    <w:p w14:paraId="6E8D11B0" w14:textId="77777777" w:rsidR="00AF1EED" w:rsidRDefault="00AF1EED" w:rsidP="00B6046D">
      <w:pPr>
        <w:rPr>
          <w:rFonts w:asciiTheme="majorHAnsi" w:hAnsiTheme="majorHAnsi" w:cstheme="majorHAnsi"/>
          <w:sz w:val="28"/>
          <w:szCs w:val="28"/>
          <w:u w:val="single"/>
        </w:rPr>
      </w:pPr>
    </w:p>
    <w:p w14:paraId="5D96E7A0" w14:textId="77777777" w:rsidR="00111CB1" w:rsidRDefault="00111CB1" w:rsidP="00B6046D">
      <w:pPr>
        <w:rPr>
          <w:rFonts w:asciiTheme="majorHAnsi" w:hAnsiTheme="majorHAnsi" w:cstheme="majorHAnsi"/>
          <w:sz w:val="28"/>
          <w:szCs w:val="28"/>
          <w:u w:val="single"/>
        </w:rPr>
      </w:pPr>
    </w:p>
    <w:p w14:paraId="2F20F66B" w14:textId="77777777" w:rsidR="00111CB1" w:rsidRDefault="00111CB1" w:rsidP="00B6046D">
      <w:pPr>
        <w:rPr>
          <w:rFonts w:asciiTheme="majorHAnsi" w:hAnsiTheme="majorHAnsi" w:cstheme="majorHAnsi"/>
          <w:sz w:val="28"/>
          <w:szCs w:val="28"/>
          <w:u w:val="single"/>
        </w:rPr>
      </w:pPr>
    </w:p>
    <w:p w14:paraId="64CFAFF9" w14:textId="0140D466" w:rsidR="00B6046D" w:rsidRPr="00F21C17" w:rsidRDefault="00B6046D" w:rsidP="00B6046D">
      <w:pPr>
        <w:rPr>
          <w:rFonts w:asciiTheme="majorHAnsi" w:hAnsiTheme="majorHAnsi" w:cstheme="majorHAnsi"/>
          <w:sz w:val="28"/>
          <w:szCs w:val="28"/>
          <w:u w:val="single"/>
        </w:rPr>
      </w:pPr>
      <w:r w:rsidRPr="00F21C17">
        <w:rPr>
          <w:rFonts w:asciiTheme="majorHAnsi" w:hAnsiTheme="majorHAnsi" w:cstheme="majorHAnsi"/>
          <w:sz w:val="28"/>
          <w:szCs w:val="28"/>
          <w:u w:val="single"/>
        </w:rPr>
        <w:t xml:space="preserve">Reference list </w:t>
      </w:r>
    </w:p>
    <w:p w14:paraId="0E9EC039"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(2014)</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School Development Plans Guidance Document - GOV.WALES</w:t>
      </w:r>
      <w:r w:rsidRPr="00F21C17">
        <w:rPr>
          <w:rFonts w:asciiTheme="majorHAnsi" w:hAnsiTheme="majorHAnsi" w:cstheme="majorHAnsi"/>
          <w:color w:val="000000"/>
        </w:rPr>
        <w:t>. Available at: https://www.gov.wales/sites/default/files/publications/2018-03/school-development-plans.pdf Pages 2-3(Accessed: 03 February 2024).</w:t>
      </w:r>
      <w:r w:rsidRPr="00F21C17">
        <w:rPr>
          <w:rStyle w:val="apple-converted-space"/>
          <w:rFonts w:asciiTheme="majorHAnsi" w:hAnsiTheme="majorHAnsi" w:cstheme="majorHAnsi"/>
          <w:color w:val="000000"/>
        </w:rPr>
        <w:t> </w:t>
      </w:r>
    </w:p>
    <w:p w14:paraId="7B40F93C"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(2014)</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Policy statement on skills - GOV.WALES</w:t>
      </w:r>
      <w:r w:rsidRPr="00F21C17">
        <w:rPr>
          <w:rFonts w:asciiTheme="majorHAnsi" w:hAnsiTheme="majorHAnsi" w:cstheme="majorHAnsi"/>
          <w:color w:val="000000"/>
        </w:rPr>
        <w:t>. Available at: https://gov.wales/sites/default/files/publications/2018-02/policy-statement-on-skills.pdf (Accessed: 15 February 2024).</w:t>
      </w:r>
      <w:r w:rsidRPr="00F21C17">
        <w:rPr>
          <w:rStyle w:val="apple-converted-space"/>
          <w:rFonts w:asciiTheme="majorHAnsi" w:hAnsiTheme="majorHAnsi" w:cstheme="majorHAnsi"/>
          <w:color w:val="000000"/>
        </w:rPr>
        <w:t> </w:t>
      </w:r>
    </w:p>
    <w:p w14:paraId="06A66B49"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(2023)</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 xml:space="preserve">My local </w:t>
      </w:r>
      <w:proofErr w:type="gramStart"/>
      <w:r w:rsidRPr="00F21C17">
        <w:rPr>
          <w:rFonts w:asciiTheme="majorHAnsi" w:hAnsiTheme="majorHAnsi" w:cstheme="majorHAnsi"/>
          <w:i/>
          <w:iCs/>
          <w:color w:val="000000"/>
        </w:rPr>
        <w:t>school</w:t>
      </w:r>
      <w:r w:rsidRPr="00F21C17">
        <w:rPr>
          <w:rStyle w:val="apple-converted-space"/>
          <w:rFonts w:asciiTheme="majorHAnsi" w:hAnsiTheme="majorHAnsi" w:cstheme="majorHAnsi"/>
          <w:i/>
          <w:iCs/>
          <w:color w:val="000000"/>
        </w:rPr>
        <w:t> </w:t>
      </w:r>
      <w:r w:rsidRPr="00F21C17">
        <w:rPr>
          <w:rFonts w:asciiTheme="majorHAnsi" w:hAnsiTheme="majorHAnsi" w:cstheme="majorHAnsi"/>
          <w:color w:val="000000"/>
        </w:rPr>
        <w:t>.</w:t>
      </w:r>
      <w:proofErr w:type="gramEnd"/>
      <w:r w:rsidRPr="00F21C17">
        <w:rPr>
          <w:rFonts w:asciiTheme="majorHAnsi" w:hAnsiTheme="majorHAnsi" w:cstheme="majorHAnsi"/>
          <w:color w:val="000000"/>
        </w:rPr>
        <w:t xml:space="preserve"> Available at: https://mylocalschool.gov.wales/School/6712218?lang=en (Accessed: 03 February 2024).</w:t>
      </w:r>
      <w:r w:rsidRPr="00F21C17">
        <w:rPr>
          <w:rStyle w:val="apple-converted-space"/>
          <w:rFonts w:asciiTheme="majorHAnsi" w:hAnsiTheme="majorHAnsi" w:cstheme="majorHAnsi"/>
          <w:color w:val="000000"/>
        </w:rPr>
        <w:t> </w:t>
      </w:r>
    </w:p>
    <w:p w14:paraId="396E85FE"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(2020)</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 xml:space="preserve">Cymraeg 2050: A million </w:t>
      </w:r>
      <w:proofErr w:type="spellStart"/>
      <w:r w:rsidRPr="00F21C17">
        <w:rPr>
          <w:rFonts w:asciiTheme="majorHAnsi" w:hAnsiTheme="majorHAnsi" w:cstheme="majorHAnsi"/>
          <w:i/>
          <w:iCs/>
          <w:color w:val="000000"/>
        </w:rPr>
        <w:t>welsh</w:t>
      </w:r>
      <w:proofErr w:type="spellEnd"/>
      <w:r w:rsidRPr="00F21C17">
        <w:rPr>
          <w:rFonts w:asciiTheme="majorHAnsi" w:hAnsiTheme="majorHAnsi" w:cstheme="majorHAnsi"/>
          <w:i/>
          <w:iCs/>
          <w:color w:val="000000"/>
        </w:rPr>
        <w:t xml:space="preserve"> speakers - </w:t>
      </w:r>
      <w:proofErr w:type="spellStart"/>
      <w:proofErr w:type="gramStart"/>
      <w:r w:rsidRPr="00F21C17">
        <w:rPr>
          <w:rFonts w:asciiTheme="majorHAnsi" w:hAnsiTheme="majorHAnsi" w:cstheme="majorHAnsi"/>
          <w:i/>
          <w:iCs/>
          <w:color w:val="000000"/>
        </w:rPr>
        <w:t>gov.wales</w:t>
      </w:r>
      <w:proofErr w:type="spellEnd"/>
      <w:proofErr w:type="gramEnd"/>
      <w:r w:rsidRPr="00F21C17">
        <w:rPr>
          <w:rFonts w:asciiTheme="majorHAnsi" w:hAnsiTheme="majorHAnsi" w:cstheme="majorHAnsi"/>
          <w:color w:val="000000"/>
        </w:rPr>
        <w:t>. Available at: https://www.gov.wales/sites/default/files/publications/2018-12/cymraeg-2050-welsh-language-strategy.pdf (Accessed: 10 February 2024).</w:t>
      </w:r>
      <w:r w:rsidRPr="00F21C17">
        <w:rPr>
          <w:rStyle w:val="apple-converted-space"/>
          <w:rFonts w:asciiTheme="majorHAnsi" w:hAnsiTheme="majorHAnsi" w:cstheme="majorHAnsi"/>
          <w:color w:val="000000"/>
        </w:rPr>
        <w:t> </w:t>
      </w:r>
    </w:p>
    <w:p w14:paraId="60173D22" w14:textId="77777777" w:rsidR="00B6046D" w:rsidRPr="00F21C17" w:rsidRDefault="00B6046D" w:rsidP="00B6046D">
      <w:pPr>
        <w:pStyle w:val="NormalWeb"/>
        <w:rPr>
          <w:rFonts w:asciiTheme="majorHAnsi" w:hAnsiTheme="majorHAnsi" w:cstheme="majorHAnsi"/>
          <w:color w:val="000000"/>
        </w:rPr>
      </w:pPr>
      <w:proofErr w:type="gramStart"/>
      <w:r w:rsidRPr="00F21C17">
        <w:rPr>
          <w:rFonts w:asciiTheme="majorHAnsi" w:hAnsiTheme="majorHAnsi" w:cstheme="majorHAnsi"/>
          <w:color w:val="000000"/>
        </w:rPr>
        <w:t>Arman ,</w:t>
      </w:r>
      <w:proofErr w:type="gramEnd"/>
      <w:r w:rsidRPr="00F21C17">
        <w:rPr>
          <w:rFonts w:asciiTheme="majorHAnsi" w:hAnsiTheme="majorHAnsi" w:cstheme="majorHAnsi"/>
          <w:color w:val="000000"/>
        </w:rPr>
        <w:t xml:space="preserve"> L. (2023)</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 xml:space="preserve">Young people’s attitudes towards the </w:t>
      </w:r>
      <w:proofErr w:type="spellStart"/>
      <w:r w:rsidRPr="00F21C17">
        <w:rPr>
          <w:rFonts w:asciiTheme="majorHAnsi" w:hAnsiTheme="majorHAnsi" w:cstheme="majorHAnsi"/>
          <w:i/>
          <w:iCs/>
          <w:color w:val="000000"/>
        </w:rPr>
        <w:t>welsh</w:t>
      </w:r>
      <w:proofErr w:type="spellEnd"/>
      <w:r w:rsidRPr="00F21C17">
        <w:rPr>
          <w:rFonts w:asciiTheme="majorHAnsi" w:hAnsiTheme="majorHAnsi" w:cstheme="majorHAnsi"/>
          <w:i/>
          <w:iCs/>
          <w:color w:val="000000"/>
        </w:rPr>
        <w:t xml:space="preserve"> language</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WISERD</w:t>
      </w:r>
      <w:r w:rsidRPr="00F21C17">
        <w:rPr>
          <w:rFonts w:asciiTheme="majorHAnsi" w:hAnsiTheme="majorHAnsi" w:cstheme="majorHAnsi"/>
          <w:color w:val="000000"/>
        </w:rPr>
        <w:t>. Available at: https://wiserd.ac.uk/blog/young-peoples-attitudes-towards-the-welsh-language/#:~:text=Welsh%20language%20and%20identity&amp;text=Pupils%20in%20English%2Dmedium%20schools,their%20personal%20identity%20(89%25). (Accessed: 11 February 2024).</w:t>
      </w:r>
      <w:r w:rsidRPr="00F21C17">
        <w:rPr>
          <w:rStyle w:val="apple-converted-space"/>
          <w:rFonts w:asciiTheme="majorHAnsi" w:hAnsiTheme="majorHAnsi" w:cstheme="majorHAnsi"/>
          <w:color w:val="000000"/>
        </w:rPr>
        <w:t> </w:t>
      </w:r>
    </w:p>
    <w:p w14:paraId="769135B6" w14:textId="77777777" w:rsidR="00B6046D"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Bell (1998)</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The difficulties of School Development Planning - Eric</w:t>
      </w:r>
      <w:r w:rsidRPr="00F21C17">
        <w:rPr>
          <w:rFonts w:asciiTheme="majorHAnsi" w:hAnsiTheme="majorHAnsi" w:cstheme="majorHAnsi"/>
          <w:color w:val="000000"/>
        </w:rPr>
        <w:t>. Available at: https://files.eric.ed.gov/fulltext/EJ1150352.pdf (Accessed: 06 February 2024).</w:t>
      </w:r>
      <w:r w:rsidRPr="00F21C17">
        <w:rPr>
          <w:rStyle w:val="apple-converted-space"/>
          <w:rFonts w:asciiTheme="majorHAnsi" w:hAnsiTheme="majorHAnsi" w:cstheme="majorHAnsi"/>
          <w:color w:val="000000"/>
        </w:rPr>
        <w:t> </w:t>
      </w:r>
    </w:p>
    <w:p w14:paraId="5D87BC3F" w14:textId="0210026B" w:rsidR="00043988" w:rsidRPr="00043988" w:rsidRDefault="00043988" w:rsidP="00043988">
      <w:pPr>
        <w:pStyle w:val="Heading1"/>
        <w:spacing w:before="0" w:beforeAutospacing="0" w:after="0" w:afterAutospacing="0"/>
        <w:rPr>
          <w:rFonts w:asciiTheme="majorHAnsi" w:hAnsiTheme="majorHAnsi" w:cstheme="majorHAnsi"/>
          <w:b w:val="0"/>
          <w:bCs w:val="0"/>
          <w:color w:val="434040"/>
          <w:sz w:val="24"/>
          <w:szCs w:val="24"/>
        </w:rPr>
      </w:pPr>
      <w:r w:rsidRPr="00043988">
        <w:rPr>
          <w:rStyle w:val="apple-converted-space"/>
          <w:rFonts w:asciiTheme="majorHAnsi" w:hAnsiTheme="majorHAnsi" w:cstheme="majorHAnsi"/>
          <w:b w:val="0"/>
          <w:bCs w:val="0"/>
          <w:color w:val="000000"/>
          <w:sz w:val="24"/>
          <w:szCs w:val="24"/>
        </w:rPr>
        <w:t xml:space="preserve">Cox (2015) </w:t>
      </w:r>
      <w:r w:rsidRPr="00043988">
        <w:rPr>
          <w:rFonts w:asciiTheme="majorHAnsi" w:hAnsiTheme="majorHAnsi" w:cstheme="majorHAnsi"/>
          <w:b w:val="0"/>
          <w:bCs w:val="0"/>
          <w:color w:val="434040"/>
          <w:sz w:val="24"/>
          <w:szCs w:val="24"/>
        </w:rPr>
        <w:t>School development plans – are they really needed?</w:t>
      </w:r>
      <w:r>
        <w:rPr>
          <w:rFonts w:asciiTheme="majorHAnsi" w:hAnsiTheme="majorHAnsi" w:cstheme="majorHAnsi"/>
          <w:b w:val="0"/>
          <w:bCs w:val="0"/>
          <w:color w:val="434040"/>
          <w:sz w:val="24"/>
          <w:szCs w:val="24"/>
        </w:rPr>
        <w:t xml:space="preserve"> </w:t>
      </w:r>
      <w:r w:rsidRPr="00043988">
        <w:rPr>
          <w:rFonts w:asciiTheme="majorHAnsi" w:hAnsiTheme="majorHAnsi" w:cstheme="majorHAnsi"/>
          <w:b w:val="0"/>
          <w:bCs w:val="0"/>
          <w:color w:val="000000"/>
          <w:sz w:val="24"/>
          <w:szCs w:val="24"/>
        </w:rPr>
        <w:t>Available at:</w:t>
      </w:r>
      <w:r w:rsidRPr="00043988">
        <w:t xml:space="preserve"> </w:t>
      </w:r>
      <w:r w:rsidRPr="00043988">
        <w:rPr>
          <w:rFonts w:asciiTheme="majorHAnsi" w:hAnsiTheme="majorHAnsi" w:cstheme="majorHAnsi"/>
          <w:b w:val="0"/>
          <w:bCs w:val="0"/>
          <w:color w:val="000000"/>
          <w:sz w:val="24"/>
          <w:szCs w:val="24"/>
        </w:rPr>
        <w:t>https://missdcoxblog.wordpress.com/2015/10/11/school-development-plans-are-they-really-needed/(Accessed: 0</w:t>
      </w:r>
      <w:r w:rsidRPr="00043988">
        <w:rPr>
          <w:rFonts w:asciiTheme="majorHAnsi" w:hAnsiTheme="majorHAnsi" w:cstheme="majorHAnsi"/>
          <w:b w:val="0"/>
          <w:bCs w:val="0"/>
          <w:color w:val="000000"/>
          <w:sz w:val="24"/>
          <w:szCs w:val="24"/>
        </w:rPr>
        <w:t>7</w:t>
      </w:r>
      <w:r w:rsidRPr="00043988">
        <w:rPr>
          <w:rFonts w:asciiTheme="majorHAnsi" w:hAnsiTheme="majorHAnsi" w:cstheme="majorHAnsi"/>
          <w:b w:val="0"/>
          <w:bCs w:val="0"/>
          <w:color w:val="000000"/>
          <w:sz w:val="24"/>
          <w:szCs w:val="24"/>
        </w:rPr>
        <w:t xml:space="preserve"> February 2024).</w:t>
      </w:r>
      <w:r w:rsidRPr="00F21C17">
        <w:rPr>
          <w:rStyle w:val="apple-converted-space"/>
          <w:rFonts w:asciiTheme="majorHAnsi" w:hAnsiTheme="majorHAnsi" w:cstheme="majorHAnsi"/>
          <w:color w:val="000000"/>
        </w:rPr>
        <w:t> </w:t>
      </w:r>
    </w:p>
    <w:p w14:paraId="3BC68AB1"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Chomsky (no date)</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Chomsky’s theory</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RSS</w:t>
      </w:r>
      <w:r w:rsidRPr="00F21C17">
        <w:rPr>
          <w:rFonts w:asciiTheme="majorHAnsi" w:hAnsiTheme="majorHAnsi" w:cstheme="majorHAnsi"/>
          <w:color w:val="000000"/>
        </w:rPr>
        <w:t>. Available at: https://www.structural-learning.com/post/chomskys-theory (Accessed: 11 February 2024).</w:t>
      </w:r>
      <w:r w:rsidRPr="00F21C17">
        <w:rPr>
          <w:rStyle w:val="apple-converted-space"/>
          <w:rFonts w:asciiTheme="majorHAnsi" w:hAnsiTheme="majorHAnsi" w:cstheme="majorHAnsi"/>
          <w:color w:val="000000"/>
        </w:rPr>
        <w:t> </w:t>
      </w:r>
    </w:p>
    <w:p w14:paraId="4AC380A4" w14:textId="77777777" w:rsidR="00B6046D"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Chapman and Sammons (2022)</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School self-evaluation for School Improvement</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Education Development Trust</w:t>
      </w:r>
      <w:r w:rsidRPr="00F21C17">
        <w:rPr>
          <w:rFonts w:asciiTheme="majorHAnsi" w:hAnsiTheme="majorHAnsi" w:cstheme="majorHAnsi"/>
          <w:color w:val="000000"/>
        </w:rPr>
        <w:t>. Available at: https://www.edt.org/research-and-insights/school-self-evaluation-for-school-improvement/#:~:text=School%20self%2Devaluation%20is%20a,of%20pupil%20and%20professional%20learning. (Accessed: 16 February 2024).</w:t>
      </w:r>
      <w:r w:rsidRPr="00F21C17">
        <w:rPr>
          <w:rStyle w:val="apple-converted-space"/>
          <w:rFonts w:asciiTheme="majorHAnsi" w:hAnsiTheme="majorHAnsi" w:cstheme="majorHAnsi"/>
          <w:color w:val="000000"/>
        </w:rPr>
        <w:t> </w:t>
      </w:r>
    </w:p>
    <w:p w14:paraId="559FF40E" w14:textId="42011F2D" w:rsidR="00B6046D" w:rsidRPr="00F21C17" w:rsidRDefault="00B6046D" w:rsidP="00B6046D">
      <w:pPr>
        <w:pStyle w:val="NormalWeb"/>
        <w:rPr>
          <w:rStyle w:val="apple-converted-space"/>
          <w:rFonts w:asciiTheme="majorHAnsi" w:hAnsiTheme="majorHAnsi" w:cstheme="majorHAnsi"/>
          <w:color w:val="000000"/>
        </w:rPr>
      </w:pPr>
      <w:r>
        <w:rPr>
          <w:rStyle w:val="apple-converted-space"/>
          <w:rFonts w:asciiTheme="majorHAnsi" w:hAnsiTheme="majorHAnsi" w:cstheme="majorHAnsi"/>
          <w:color w:val="000000"/>
        </w:rPr>
        <w:t xml:space="preserve">Curry (2007) Every school day counts: The Forum Guide to collecting and using attendance data. </w:t>
      </w:r>
      <w:r w:rsidRPr="00F21C17">
        <w:rPr>
          <w:rFonts w:asciiTheme="majorHAnsi" w:hAnsiTheme="majorHAnsi" w:cstheme="majorHAnsi"/>
          <w:color w:val="000000"/>
        </w:rPr>
        <w:t>Available at:</w:t>
      </w:r>
      <w:r w:rsidRPr="00B6046D">
        <w:t xml:space="preserve"> </w:t>
      </w:r>
      <w:r w:rsidRPr="00B6046D">
        <w:rPr>
          <w:rFonts w:asciiTheme="majorHAnsi" w:hAnsiTheme="majorHAnsi" w:cstheme="majorHAnsi"/>
          <w:color w:val="000000"/>
        </w:rPr>
        <w:t>https://nces.ed.gov/pubs2009/attendancedata/chapter1a.asp</w:t>
      </w:r>
      <w:r w:rsidRPr="00F21C17">
        <w:rPr>
          <w:rFonts w:asciiTheme="majorHAnsi" w:hAnsiTheme="majorHAnsi" w:cstheme="majorHAnsi"/>
          <w:color w:val="000000"/>
        </w:rPr>
        <w:t>(Accessed: 16 February 2024).</w:t>
      </w:r>
      <w:r w:rsidRPr="00F21C17">
        <w:rPr>
          <w:rStyle w:val="apple-converted-space"/>
          <w:rFonts w:asciiTheme="majorHAnsi" w:hAnsiTheme="majorHAnsi" w:cstheme="majorHAnsi"/>
          <w:color w:val="000000"/>
        </w:rPr>
        <w:t> </w:t>
      </w:r>
    </w:p>
    <w:p w14:paraId="492AF356" w14:textId="77777777" w:rsidR="00B6046D"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lastRenderedPageBreak/>
        <w:t>Day and Sammons (2019)</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Successful school leadership - eric</w:t>
      </w:r>
      <w:r w:rsidRPr="00F21C17">
        <w:rPr>
          <w:rFonts w:asciiTheme="majorHAnsi" w:hAnsiTheme="majorHAnsi" w:cstheme="majorHAnsi"/>
          <w:color w:val="000000"/>
        </w:rPr>
        <w:t>. Available at: https://files.eric.ed.gov/fulltext/ED565740.pdf (Accessed: 15 February 2024).</w:t>
      </w:r>
      <w:r w:rsidRPr="00F21C17">
        <w:rPr>
          <w:rStyle w:val="apple-converted-space"/>
          <w:rFonts w:asciiTheme="majorHAnsi" w:hAnsiTheme="majorHAnsi" w:cstheme="majorHAnsi"/>
          <w:color w:val="000000"/>
        </w:rPr>
        <w:t> </w:t>
      </w:r>
    </w:p>
    <w:p w14:paraId="7D5D61BE" w14:textId="28E3177D" w:rsidR="00AF1EED" w:rsidRPr="00F21C17" w:rsidRDefault="00AF1EED" w:rsidP="00B6046D">
      <w:pPr>
        <w:pStyle w:val="NormalWeb"/>
        <w:rPr>
          <w:rFonts w:asciiTheme="majorHAnsi" w:hAnsiTheme="majorHAnsi" w:cstheme="majorHAnsi"/>
          <w:color w:val="000000"/>
        </w:rPr>
      </w:pPr>
      <w:r>
        <w:rPr>
          <w:rFonts w:asciiTheme="majorHAnsi" w:hAnsiTheme="majorHAnsi" w:cstheme="majorHAnsi"/>
          <w:noProof/>
          <w:color w:val="000000"/>
          <w14:ligatures w14:val="standardContextual"/>
        </w:rPr>
        <mc:AlternateContent>
          <mc:Choice Requires="wps">
            <w:drawing>
              <wp:anchor distT="0" distB="0" distL="114300" distR="114300" simplePos="0" relativeHeight="251659264" behindDoc="0" locked="0" layoutInCell="1" allowOverlap="1" wp14:anchorId="678B9F94" wp14:editId="29758667">
                <wp:simplePos x="0" y="0"/>
                <wp:positionH relativeFrom="column">
                  <wp:posOffset>2290813</wp:posOffset>
                </wp:positionH>
                <wp:positionV relativeFrom="paragraph">
                  <wp:posOffset>225358</wp:posOffset>
                </wp:positionV>
                <wp:extent cx="770021" cy="154004"/>
                <wp:effectExtent l="0" t="0" r="17780" b="11430"/>
                <wp:wrapNone/>
                <wp:docPr id="1110513057" name="Rectangle 1"/>
                <wp:cNvGraphicFramePr/>
                <a:graphic xmlns:a="http://schemas.openxmlformats.org/drawingml/2006/main">
                  <a:graphicData uri="http://schemas.microsoft.com/office/word/2010/wordprocessingShape">
                    <wps:wsp>
                      <wps:cNvSpPr/>
                      <wps:spPr>
                        <a:xfrm>
                          <a:off x="0" y="0"/>
                          <a:ext cx="770021" cy="154004"/>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6FC876" id="Rectangle 1" o:spid="_x0000_s1026" style="position:absolute;margin-left:180.4pt;margin-top:17.75pt;width:60.65pt;height:12.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" fillcolor="black [3200]" strokecolor="black [480]" strokeweight="1pt"/>
            </w:pict>
          </mc:Fallback>
        </mc:AlternateContent>
      </w:r>
      <w:r>
        <w:rPr>
          <w:rStyle w:val="apple-converted-space"/>
          <w:rFonts w:asciiTheme="majorHAnsi" w:hAnsiTheme="majorHAnsi" w:cstheme="majorHAnsi"/>
          <w:color w:val="000000"/>
        </w:rPr>
        <w:t>Es</w:t>
      </w:r>
      <w:r w:rsidR="00F708BE">
        <w:rPr>
          <w:rStyle w:val="apple-converted-space"/>
          <w:rFonts w:asciiTheme="majorHAnsi" w:hAnsiTheme="majorHAnsi" w:cstheme="majorHAnsi"/>
          <w:color w:val="000000"/>
        </w:rPr>
        <w:t>t</w:t>
      </w:r>
      <w:r>
        <w:rPr>
          <w:rStyle w:val="apple-converted-space"/>
          <w:rFonts w:asciiTheme="majorHAnsi" w:hAnsiTheme="majorHAnsi" w:cstheme="majorHAnsi"/>
          <w:color w:val="000000"/>
        </w:rPr>
        <w:t>yn</w:t>
      </w:r>
      <w:r w:rsidR="00F708BE">
        <w:rPr>
          <w:rStyle w:val="apple-converted-space"/>
          <w:rFonts w:asciiTheme="majorHAnsi" w:hAnsiTheme="majorHAnsi" w:cstheme="majorHAnsi"/>
          <w:color w:val="000000"/>
        </w:rPr>
        <w:t xml:space="preserve"> Report.</w:t>
      </w:r>
      <w:r>
        <w:rPr>
          <w:rStyle w:val="apple-converted-space"/>
          <w:rFonts w:asciiTheme="majorHAnsi" w:hAnsiTheme="majorHAnsi" w:cstheme="majorHAnsi"/>
          <w:color w:val="000000"/>
        </w:rPr>
        <w:t xml:space="preserve"> </w:t>
      </w:r>
      <w:r w:rsidRPr="00F21C17">
        <w:rPr>
          <w:rFonts w:asciiTheme="majorHAnsi" w:hAnsiTheme="majorHAnsi" w:cstheme="majorHAnsi"/>
          <w:color w:val="000000"/>
        </w:rPr>
        <w:t>Available at:</w:t>
      </w:r>
      <w:r w:rsidRPr="00AF1EED">
        <w:t xml:space="preserve"> </w:t>
      </w:r>
      <w:r w:rsidRPr="00AF1EED">
        <w:rPr>
          <w:rFonts w:asciiTheme="majorHAnsi" w:hAnsiTheme="majorHAnsi" w:cstheme="majorHAnsi"/>
          <w:color w:val="000000"/>
        </w:rPr>
        <w:t>https://www.estyn.gov.wales/system/files/2022-06/Inspection%20report%20YGG%20Pontardawe%202022_0.pdf</w:t>
      </w:r>
      <w:r>
        <w:rPr>
          <w:rFonts w:asciiTheme="majorHAnsi" w:hAnsiTheme="majorHAnsi" w:cstheme="majorHAnsi"/>
          <w:color w:val="000000"/>
        </w:rPr>
        <w:t xml:space="preserve"> </w:t>
      </w:r>
      <w:r w:rsidRPr="00F21C17">
        <w:rPr>
          <w:rFonts w:asciiTheme="majorHAnsi" w:hAnsiTheme="majorHAnsi" w:cstheme="majorHAnsi"/>
          <w:color w:val="000000"/>
        </w:rPr>
        <w:t>(Accessed: 15 February 2024).</w:t>
      </w:r>
      <w:r w:rsidRPr="00F21C17">
        <w:rPr>
          <w:rStyle w:val="apple-converted-space"/>
          <w:rFonts w:asciiTheme="majorHAnsi" w:hAnsiTheme="majorHAnsi" w:cstheme="majorHAnsi"/>
          <w:color w:val="000000"/>
        </w:rPr>
        <w:t> </w:t>
      </w:r>
    </w:p>
    <w:p w14:paraId="0FC60954"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Fernandez (2009)</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Literacy plan</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title</w:t>
      </w:r>
      <w:r w:rsidRPr="00F21C17">
        <w:rPr>
          <w:rFonts w:asciiTheme="majorHAnsi" w:hAnsiTheme="majorHAnsi" w:cstheme="majorHAnsi"/>
          <w:color w:val="000000"/>
        </w:rPr>
        <w:t>. Available at: https://literacyplan.com/blog/2019-04-12-evaluating-school-improvement-plans/ (Accessed: 06 February 2024).</w:t>
      </w:r>
      <w:r w:rsidRPr="00F21C17">
        <w:rPr>
          <w:rStyle w:val="apple-converted-space"/>
          <w:rFonts w:asciiTheme="majorHAnsi" w:hAnsiTheme="majorHAnsi" w:cstheme="majorHAnsi"/>
          <w:color w:val="000000"/>
        </w:rPr>
        <w:t> </w:t>
      </w:r>
    </w:p>
    <w:p w14:paraId="3B60A240" w14:textId="77777777" w:rsidR="00B6046D" w:rsidRPr="00F21C17" w:rsidRDefault="00B6046D" w:rsidP="00B6046D">
      <w:pPr>
        <w:pStyle w:val="NormalWeb"/>
        <w:rPr>
          <w:rStyle w:val="apple-converted-space"/>
          <w:rFonts w:asciiTheme="majorHAnsi" w:hAnsiTheme="majorHAnsi" w:cstheme="majorHAnsi"/>
          <w:color w:val="000000"/>
        </w:rPr>
      </w:pPr>
      <w:proofErr w:type="gramStart"/>
      <w:r w:rsidRPr="00F21C17">
        <w:rPr>
          <w:rFonts w:asciiTheme="majorHAnsi" w:hAnsiTheme="majorHAnsi" w:cstheme="majorHAnsi"/>
          <w:color w:val="000000"/>
        </w:rPr>
        <w:t>Freud ,</w:t>
      </w:r>
      <w:proofErr w:type="gramEnd"/>
      <w:r w:rsidRPr="00F21C17">
        <w:rPr>
          <w:rFonts w:asciiTheme="majorHAnsi" w:hAnsiTheme="majorHAnsi" w:cstheme="majorHAnsi"/>
          <w:color w:val="000000"/>
        </w:rPr>
        <w:t xml:space="preserve"> A. (2018)</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Getting started – school leaders : Mentally healthy schools</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Heads Together Mentally Healthy Schools</w:t>
      </w:r>
      <w:r w:rsidRPr="00F21C17">
        <w:rPr>
          <w:rFonts w:asciiTheme="majorHAnsi" w:hAnsiTheme="majorHAnsi" w:cstheme="majorHAnsi"/>
          <w:color w:val="000000"/>
        </w:rPr>
        <w:t>. Available at: https://mentallyhealthyschools.org.uk/getting-started/getting-started-school-leaders/ (Accessed: 16 February 2024).</w:t>
      </w:r>
      <w:r w:rsidRPr="00F21C17">
        <w:rPr>
          <w:rStyle w:val="apple-converted-space"/>
          <w:rFonts w:asciiTheme="majorHAnsi" w:hAnsiTheme="majorHAnsi" w:cstheme="majorHAnsi"/>
          <w:color w:val="000000"/>
        </w:rPr>
        <w:t> </w:t>
      </w:r>
    </w:p>
    <w:p w14:paraId="053D36B6"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Gray, J. (2023)</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Rethinking education: A necessary balance between parts</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One Education</w:t>
      </w:r>
      <w:r w:rsidRPr="00F21C17">
        <w:rPr>
          <w:rFonts w:asciiTheme="majorHAnsi" w:hAnsiTheme="majorHAnsi" w:cstheme="majorHAnsi"/>
          <w:color w:val="000000"/>
        </w:rPr>
        <w:t>. Available at: https://www.oneeducation.co.uk/rethinking-education-the-balance-between-policy-vision-and-putting-children-first/ (Accessed: 26 February 2024).</w:t>
      </w:r>
      <w:r w:rsidRPr="00F21C17">
        <w:rPr>
          <w:rStyle w:val="apple-converted-space"/>
          <w:rFonts w:asciiTheme="majorHAnsi" w:hAnsiTheme="majorHAnsi" w:cstheme="majorHAnsi"/>
          <w:color w:val="000000"/>
        </w:rPr>
        <w:t> </w:t>
      </w:r>
    </w:p>
    <w:p w14:paraId="1868A635" w14:textId="77777777" w:rsidR="00B6046D" w:rsidRPr="00F21C17" w:rsidRDefault="00B6046D" w:rsidP="00B6046D">
      <w:pPr>
        <w:pStyle w:val="NormalWeb"/>
        <w:rPr>
          <w:rFonts w:asciiTheme="majorHAnsi" w:hAnsiTheme="majorHAnsi" w:cstheme="majorHAnsi"/>
          <w:color w:val="000000"/>
        </w:rPr>
      </w:pPr>
      <w:proofErr w:type="gramStart"/>
      <w:r w:rsidRPr="00F21C17">
        <w:rPr>
          <w:rFonts w:asciiTheme="majorHAnsi" w:hAnsiTheme="majorHAnsi" w:cstheme="majorHAnsi"/>
          <w:color w:val="000000"/>
        </w:rPr>
        <w:t>Hopkins ,</w:t>
      </w:r>
      <w:proofErr w:type="gramEnd"/>
      <w:r w:rsidRPr="00F21C17">
        <w:rPr>
          <w:rFonts w:asciiTheme="majorHAnsi" w:hAnsiTheme="majorHAnsi" w:cstheme="majorHAnsi"/>
          <w:color w:val="000000"/>
        </w:rPr>
        <w:t xml:space="preserve"> D. (2009)</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Every school a good school (</w:t>
      </w:r>
      <w:proofErr w:type="spellStart"/>
      <w:r w:rsidRPr="00F21C17">
        <w:rPr>
          <w:rFonts w:asciiTheme="majorHAnsi" w:hAnsiTheme="majorHAnsi" w:cstheme="majorHAnsi"/>
          <w:i/>
          <w:iCs/>
          <w:color w:val="000000"/>
        </w:rPr>
        <w:t>Esags</w:t>
      </w:r>
      <w:proofErr w:type="spellEnd"/>
      <w:r w:rsidRPr="00F21C17">
        <w:rPr>
          <w:rFonts w:asciiTheme="majorHAnsi" w:hAnsiTheme="majorHAnsi" w:cstheme="majorHAnsi"/>
          <w:i/>
          <w:iCs/>
          <w:color w:val="000000"/>
        </w:rPr>
        <w:t>)</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Education</w:t>
      </w:r>
      <w:r w:rsidRPr="00F21C17">
        <w:rPr>
          <w:rFonts w:asciiTheme="majorHAnsi" w:hAnsiTheme="majorHAnsi" w:cstheme="majorHAnsi"/>
          <w:color w:val="000000"/>
        </w:rPr>
        <w:t>. Available at: https://www.education-ni.gov.uk/articles/every-school-good-school-esags#:~:text=Every%20School%20a%20Good%20School%20–%20a%20policy%20for%20school%20</w:t>
      </w:r>
      <w:proofErr w:type="gramStart"/>
      <w:r w:rsidRPr="00F21C17">
        <w:rPr>
          <w:rFonts w:asciiTheme="majorHAnsi" w:hAnsiTheme="majorHAnsi" w:cstheme="majorHAnsi"/>
          <w:color w:val="000000"/>
        </w:rPr>
        <w:t>improvement,-</w:t>
      </w:r>
      <w:proofErr w:type="gramEnd"/>
      <w:r w:rsidRPr="00F21C17">
        <w:rPr>
          <w:rFonts w:asciiTheme="majorHAnsi" w:hAnsiTheme="majorHAnsi" w:cstheme="majorHAnsi"/>
          <w:color w:val="000000"/>
        </w:rPr>
        <w:t>Published%20in%202009&amp;text=This%20policy%20includes%20a%20requirement,satisfactory%20provision%20for%20their%20pupils. (Accessed: 15 February 2024).</w:t>
      </w:r>
      <w:r w:rsidRPr="00F21C17">
        <w:rPr>
          <w:rStyle w:val="apple-converted-space"/>
          <w:rFonts w:asciiTheme="majorHAnsi" w:hAnsiTheme="majorHAnsi" w:cstheme="majorHAnsi"/>
          <w:color w:val="000000"/>
        </w:rPr>
        <w:t> </w:t>
      </w:r>
    </w:p>
    <w:p w14:paraId="01BCFAAD" w14:textId="77777777" w:rsidR="00B6046D" w:rsidRPr="00F21C17" w:rsidRDefault="00B6046D" w:rsidP="00B6046D">
      <w:pPr>
        <w:pStyle w:val="NormalWeb"/>
        <w:rPr>
          <w:rFonts w:asciiTheme="majorHAnsi" w:hAnsiTheme="majorHAnsi" w:cstheme="majorHAnsi"/>
          <w:color w:val="000000"/>
        </w:rPr>
      </w:pPr>
      <w:proofErr w:type="gramStart"/>
      <w:r w:rsidRPr="00F21C17">
        <w:rPr>
          <w:rFonts w:asciiTheme="majorHAnsi" w:hAnsiTheme="majorHAnsi" w:cstheme="majorHAnsi"/>
          <w:color w:val="000000"/>
        </w:rPr>
        <w:t>Knights ,</w:t>
      </w:r>
      <w:proofErr w:type="gramEnd"/>
      <w:r w:rsidRPr="00F21C17">
        <w:rPr>
          <w:rFonts w:asciiTheme="majorHAnsi" w:hAnsiTheme="majorHAnsi" w:cstheme="majorHAnsi"/>
          <w:color w:val="000000"/>
        </w:rPr>
        <w:t xml:space="preserve"> E. (2013)</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Engaging with parents and carers</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Engaging with parents and carers | National Governance Association</w:t>
      </w:r>
      <w:r w:rsidRPr="00F21C17">
        <w:rPr>
          <w:rFonts w:asciiTheme="majorHAnsi" w:hAnsiTheme="majorHAnsi" w:cstheme="majorHAnsi"/>
          <w:color w:val="000000"/>
        </w:rPr>
        <w:t>. Available at: https://www.nga.org.uk/knowledge-centre/engaging-with-parents-and-carers/ (Accessed:  15 February 2024).</w:t>
      </w:r>
      <w:r w:rsidRPr="00F21C17">
        <w:rPr>
          <w:rStyle w:val="apple-converted-space"/>
          <w:rFonts w:asciiTheme="majorHAnsi" w:hAnsiTheme="majorHAnsi" w:cstheme="majorHAnsi"/>
          <w:color w:val="000000"/>
        </w:rPr>
        <w:t> </w:t>
      </w:r>
    </w:p>
    <w:p w14:paraId="49E973E6" w14:textId="77777777" w:rsidR="00B6046D" w:rsidRPr="00F21C17" w:rsidRDefault="00B6046D" w:rsidP="00B6046D">
      <w:pPr>
        <w:pStyle w:val="NormalWeb"/>
        <w:rPr>
          <w:rFonts w:asciiTheme="majorHAnsi" w:hAnsiTheme="majorHAnsi" w:cstheme="majorHAnsi"/>
          <w:color w:val="000000"/>
        </w:rPr>
      </w:pPr>
      <w:r w:rsidRPr="00F21C17">
        <w:rPr>
          <w:rFonts w:asciiTheme="majorHAnsi" w:hAnsiTheme="majorHAnsi" w:cstheme="majorHAnsi"/>
          <w:i/>
          <w:iCs/>
          <w:color w:val="000000"/>
        </w:rPr>
        <w:t>Language skills ‘on pause’ during COVID – report</w:t>
      </w:r>
      <w:r w:rsidRPr="00F21C17">
        <w:rPr>
          <w:rStyle w:val="apple-converted-space"/>
          <w:rFonts w:asciiTheme="majorHAnsi" w:hAnsiTheme="majorHAnsi" w:cstheme="majorHAnsi"/>
          <w:color w:val="000000"/>
        </w:rPr>
        <w:t> </w:t>
      </w:r>
      <w:r w:rsidRPr="00F21C17">
        <w:rPr>
          <w:rFonts w:asciiTheme="majorHAnsi" w:hAnsiTheme="majorHAnsi" w:cstheme="majorHAnsi"/>
          <w:color w:val="000000"/>
        </w:rPr>
        <w:t>(2023)</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Bangor University</w:t>
      </w:r>
      <w:r w:rsidRPr="00F21C17">
        <w:rPr>
          <w:rFonts w:asciiTheme="majorHAnsi" w:hAnsiTheme="majorHAnsi" w:cstheme="majorHAnsi"/>
          <w:color w:val="000000"/>
        </w:rPr>
        <w:t>. Available at: https://www.bangor.ac.uk/news/2023-08-07-language-skills-on-pause-during-covid-report (Accessed: 06 February 2024).</w:t>
      </w:r>
      <w:r w:rsidRPr="00F21C17">
        <w:rPr>
          <w:rStyle w:val="apple-converted-space"/>
          <w:rFonts w:asciiTheme="majorHAnsi" w:hAnsiTheme="majorHAnsi" w:cstheme="majorHAnsi"/>
          <w:color w:val="000000"/>
        </w:rPr>
        <w:t> </w:t>
      </w:r>
    </w:p>
    <w:p w14:paraId="1C10091D"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McNamara (2002)</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Whole-School Evaluation and Development Planning: An ... - sage journals</w:t>
      </w:r>
      <w:r w:rsidRPr="00F21C17">
        <w:rPr>
          <w:rFonts w:asciiTheme="majorHAnsi" w:hAnsiTheme="majorHAnsi" w:cstheme="majorHAnsi"/>
          <w:color w:val="000000"/>
        </w:rPr>
        <w:t>. Available at: https://journals.sagepub.com/doi/10.1177/02611X02030002510 (Accessed: 06 February 2024).</w:t>
      </w:r>
      <w:r w:rsidRPr="00F21C17">
        <w:rPr>
          <w:rStyle w:val="apple-converted-space"/>
          <w:rFonts w:asciiTheme="majorHAnsi" w:hAnsiTheme="majorHAnsi" w:cstheme="majorHAnsi"/>
          <w:color w:val="000000"/>
        </w:rPr>
        <w:t> </w:t>
      </w:r>
    </w:p>
    <w:p w14:paraId="2E3A5DC0" w14:textId="77777777" w:rsidR="00B6046D" w:rsidRPr="00F21C17" w:rsidRDefault="00B6046D" w:rsidP="00B6046D">
      <w:pPr>
        <w:pStyle w:val="NormalWeb"/>
        <w:rPr>
          <w:rFonts w:asciiTheme="majorHAnsi" w:hAnsiTheme="majorHAnsi" w:cstheme="majorHAnsi"/>
          <w:color w:val="000000"/>
        </w:rPr>
      </w:pPr>
      <w:r w:rsidRPr="00F21C17">
        <w:rPr>
          <w:rFonts w:asciiTheme="majorHAnsi" w:hAnsiTheme="majorHAnsi" w:cstheme="majorHAnsi"/>
          <w:color w:val="000000"/>
        </w:rPr>
        <w:t>Pruitt, K. (2023)</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Improving school leadership</w:t>
      </w:r>
      <w:r w:rsidRPr="00F21C17">
        <w:rPr>
          <w:rFonts w:asciiTheme="majorHAnsi" w:hAnsiTheme="majorHAnsi" w:cstheme="majorHAnsi"/>
          <w:color w:val="000000"/>
        </w:rPr>
        <w:t>. Available at: https://www.oecd.org/education/school/Improving-school-leadership.pdf (Accessed: 16 February 2024).</w:t>
      </w:r>
      <w:r w:rsidRPr="00F21C17">
        <w:rPr>
          <w:rStyle w:val="apple-converted-space"/>
          <w:rFonts w:asciiTheme="majorHAnsi" w:hAnsiTheme="majorHAnsi" w:cstheme="majorHAnsi"/>
          <w:color w:val="000000"/>
        </w:rPr>
        <w:t> </w:t>
      </w:r>
    </w:p>
    <w:p w14:paraId="102B5BC8" w14:textId="77777777" w:rsidR="00B6046D" w:rsidRPr="00F21C17" w:rsidRDefault="00B6046D" w:rsidP="00B6046D">
      <w:pPr>
        <w:pStyle w:val="NormalWeb"/>
        <w:rPr>
          <w:rFonts w:asciiTheme="majorHAnsi" w:hAnsiTheme="majorHAnsi" w:cstheme="majorHAnsi"/>
          <w:color w:val="000000"/>
        </w:rPr>
      </w:pPr>
      <w:proofErr w:type="gramStart"/>
      <w:r w:rsidRPr="00F21C17">
        <w:rPr>
          <w:rFonts w:asciiTheme="majorHAnsi" w:hAnsiTheme="majorHAnsi" w:cstheme="majorHAnsi"/>
          <w:color w:val="000000"/>
        </w:rPr>
        <w:t>Rhys ,</w:t>
      </w:r>
      <w:proofErr w:type="gramEnd"/>
      <w:r w:rsidRPr="00F21C17">
        <w:rPr>
          <w:rFonts w:asciiTheme="majorHAnsi" w:hAnsiTheme="majorHAnsi" w:cstheme="majorHAnsi"/>
          <w:color w:val="000000"/>
        </w:rPr>
        <w:t xml:space="preserve"> M. (2014)</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The trouble with bilingual education: The ever increasing gap between research, policy and practice.</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Institute of Welsh Affairs</w:t>
      </w:r>
      <w:r w:rsidRPr="00F21C17">
        <w:rPr>
          <w:rFonts w:asciiTheme="majorHAnsi" w:hAnsiTheme="majorHAnsi" w:cstheme="majorHAnsi"/>
          <w:color w:val="000000"/>
        </w:rPr>
        <w:t>. Available at: https://www.iwa.wales/agenda/2014/11/the-trouble-with-bilingual-education-the-ever-increasing-gap-between-research-policy-and-practice/ (Accessed: 10 February 2024).</w:t>
      </w:r>
      <w:r w:rsidRPr="00F21C17">
        <w:rPr>
          <w:rStyle w:val="apple-converted-space"/>
          <w:rFonts w:asciiTheme="majorHAnsi" w:hAnsiTheme="majorHAnsi" w:cstheme="majorHAnsi"/>
          <w:color w:val="000000"/>
        </w:rPr>
        <w:t> </w:t>
      </w:r>
    </w:p>
    <w:p w14:paraId="6A6CB0A4"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i/>
          <w:iCs/>
          <w:color w:val="000000"/>
        </w:rPr>
        <w:t>School development planning</w:t>
      </w:r>
      <w:r w:rsidRPr="00F21C17">
        <w:rPr>
          <w:rStyle w:val="apple-converted-space"/>
          <w:rFonts w:asciiTheme="majorHAnsi" w:hAnsiTheme="majorHAnsi" w:cstheme="majorHAnsi"/>
          <w:color w:val="000000"/>
        </w:rPr>
        <w:t> </w:t>
      </w:r>
      <w:r w:rsidRPr="00F21C17">
        <w:rPr>
          <w:rFonts w:asciiTheme="majorHAnsi" w:hAnsiTheme="majorHAnsi" w:cstheme="majorHAnsi"/>
          <w:color w:val="000000"/>
        </w:rPr>
        <w:t>(2023)</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Education</w:t>
      </w:r>
      <w:r w:rsidRPr="00F21C17">
        <w:rPr>
          <w:rFonts w:asciiTheme="majorHAnsi" w:hAnsiTheme="majorHAnsi" w:cstheme="majorHAnsi"/>
          <w:color w:val="000000"/>
        </w:rPr>
        <w:t>. Available at: https://www.education-ni.gov.uk/articles/school-development-planning (Accessed: 03 February 2024).</w:t>
      </w:r>
      <w:r w:rsidRPr="00F21C17">
        <w:rPr>
          <w:rStyle w:val="apple-converted-space"/>
          <w:rFonts w:asciiTheme="majorHAnsi" w:hAnsiTheme="majorHAnsi" w:cstheme="majorHAnsi"/>
          <w:color w:val="000000"/>
        </w:rPr>
        <w:t> </w:t>
      </w:r>
    </w:p>
    <w:p w14:paraId="66C16B21"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i/>
          <w:iCs/>
          <w:color w:val="000000"/>
        </w:rPr>
        <w:lastRenderedPageBreak/>
        <w:t xml:space="preserve">School improvement guidance: Framework for evaluation, </w:t>
      </w:r>
      <w:proofErr w:type="gramStart"/>
      <w:r w:rsidRPr="00F21C17">
        <w:rPr>
          <w:rFonts w:asciiTheme="majorHAnsi" w:hAnsiTheme="majorHAnsi" w:cstheme="majorHAnsi"/>
          <w:i/>
          <w:iCs/>
          <w:color w:val="000000"/>
        </w:rPr>
        <w:t>improvement</w:t>
      </w:r>
      <w:proofErr w:type="gramEnd"/>
      <w:r w:rsidRPr="00F21C17">
        <w:rPr>
          <w:rFonts w:asciiTheme="majorHAnsi" w:hAnsiTheme="majorHAnsi" w:cstheme="majorHAnsi"/>
          <w:i/>
          <w:iCs/>
          <w:color w:val="000000"/>
        </w:rPr>
        <w:t xml:space="preserve"> and accountability</w:t>
      </w:r>
      <w:r w:rsidRPr="00F21C17">
        <w:rPr>
          <w:rStyle w:val="apple-converted-space"/>
          <w:rFonts w:asciiTheme="majorHAnsi" w:hAnsiTheme="majorHAnsi" w:cstheme="majorHAnsi"/>
          <w:color w:val="000000"/>
        </w:rPr>
        <w:t> </w:t>
      </w:r>
      <w:r w:rsidRPr="00F21C17">
        <w:rPr>
          <w:rFonts w:asciiTheme="majorHAnsi" w:hAnsiTheme="majorHAnsi" w:cstheme="majorHAnsi"/>
          <w:color w:val="000000"/>
        </w:rPr>
        <w:t>(2022)</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Hwb</w:t>
      </w:r>
      <w:r w:rsidRPr="00F21C17">
        <w:rPr>
          <w:rFonts w:asciiTheme="majorHAnsi" w:hAnsiTheme="majorHAnsi" w:cstheme="majorHAnsi"/>
          <w:color w:val="000000"/>
        </w:rPr>
        <w:t>. Available at: https://hwb.gov.wales/evaluation-improvement-and-accountability/school-improvement-guidance-framework-for-evaluation-improvement-and-accountability (Accessed: 05 February 2024).</w:t>
      </w:r>
      <w:r w:rsidRPr="00F21C17">
        <w:rPr>
          <w:rStyle w:val="apple-converted-space"/>
          <w:rFonts w:asciiTheme="majorHAnsi" w:hAnsiTheme="majorHAnsi" w:cstheme="majorHAnsi"/>
          <w:color w:val="000000"/>
        </w:rPr>
        <w:t> </w:t>
      </w:r>
    </w:p>
    <w:p w14:paraId="2537ABE1" w14:textId="77777777" w:rsidR="00B6046D" w:rsidRPr="00F21C17" w:rsidRDefault="00B6046D" w:rsidP="00B6046D">
      <w:pPr>
        <w:pStyle w:val="NormalWeb"/>
        <w:rPr>
          <w:rStyle w:val="apple-converted-space"/>
          <w:rFonts w:asciiTheme="majorHAnsi" w:hAnsiTheme="majorHAnsi" w:cstheme="majorHAnsi"/>
          <w:color w:val="000000"/>
        </w:rPr>
      </w:pPr>
      <w:proofErr w:type="spellStart"/>
      <w:r w:rsidRPr="00F21C17">
        <w:rPr>
          <w:rFonts w:asciiTheme="majorHAnsi" w:hAnsiTheme="majorHAnsi" w:cstheme="majorHAnsi"/>
          <w:color w:val="000000"/>
        </w:rPr>
        <w:t>Strubell</w:t>
      </w:r>
      <w:proofErr w:type="spellEnd"/>
      <w:r w:rsidRPr="00F21C17">
        <w:rPr>
          <w:rFonts w:asciiTheme="majorHAnsi" w:hAnsiTheme="majorHAnsi" w:cstheme="majorHAnsi"/>
          <w:color w:val="000000"/>
        </w:rPr>
        <w:t xml:space="preserve"> (1991)</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 xml:space="preserve">Jude Webber &amp; Miquel </w:t>
      </w:r>
      <w:proofErr w:type="spellStart"/>
      <w:r w:rsidRPr="00F21C17">
        <w:rPr>
          <w:rFonts w:asciiTheme="majorHAnsi" w:hAnsiTheme="majorHAnsi" w:cstheme="majorHAnsi"/>
          <w:i/>
          <w:iCs/>
          <w:color w:val="000000"/>
        </w:rPr>
        <w:t>Strubell</w:t>
      </w:r>
      <w:proofErr w:type="spellEnd"/>
      <w:r w:rsidRPr="00F21C17">
        <w:rPr>
          <w:rFonts w:asciiTheme="majorHAnsi" w:hAnsiTheme="majorHAnsi" w:cstheme="majorHAnsi"/>
          <w:i/>
          <w:iCs/>
          <w:color w:val="000000"/>
        </w:rPr>
        <w:t xml:space="preserve"> I </w:t>
      </w:r>
      <w:proofErr w:type="spellStart"/>
      <w:r w:rsidRPr="00F21C17">
        <w:rPr>
          <w:rFonts w:asciiTheme="majorHAnsi" w:hAnsiTheme="majorHAnsi" w:cstheme="majorHAnsi"/>
          <w:i/>
          <w:iCs/>
          <w:color w:val="000000"/>
        </w:rPr>
        <w:t>trueta</w:t>
      </w:r>
      <w:proofErr w:type="spellEnd"/>
      <w:r w:rsidRPr="00F21C17">
        <w:rPr>
          <w:rFonts w:asciiTheme="majorHAnsi" w:hAnsiTheme="majorHAnsi" w:cstheme="majorHAnsi"/>
          <w:i/>
          <w:iCs/>
          <w:color w:val="000000"/>
        </w:rPr>
        <w:t xml:space="preserve"> - </w:t>
      </w:r>
      <w:proofErr w:type="spellStart"/>
      <w:r w:rsidRPr="00F21C17">
        <w:rPr>
          <w:rFonts w:asciiTheme="majorHAnsi" w:hAnsiTheme="majorHAnsi" w:cstheme="majorHAnsi"/>
          <w:i/>
          <w:iCs/>
          <w:color w:val="000000"/>
        </w:rPr>
        <w:t>anglo-catalan</w:t>
      </w:r>
      <w:proofErr w:type="spellEnd"/>
      <w:r w:rsidRPr="00F21C17">
        <w:rPr>
          <w:rFonts w:asciiTheme="majorHAnsi" w:hAnsiTheme="majorHAnsi" w:cstheme="majorHAnsi"/>
          <w:i/>
          <w:iCs/>
          <w:color w:val="000000"/>
        </w:rPr>
        <w:t xml:space="preserve"> society</w:t>
      </w:r>
      <w:r w:rsidRPr="00F21C17">
        <w:rPr>
          <w:rFonts w:asciiTheme="majorHAnsi" w:hAnsiTheme="majorHAnsi" w:cstheme="majorHAnsi"/>
          <w:color w:val="000000"/>
        </w:rPr>
        <w:t>. Available at: https://www.anglo-catalan.org/downloads/acsop-monographs/issue07.pdf (Accessed: 10 February 2024).</w:t>
      </w:r>
      <w:r w:rsidRPr="00F21C17">
        <w:rPr>
          <w:rStyle w:val="apple-converted-space"/>
          <w:rFonts w:asciiTheme="majorHAnsi" w:hAnsiTheme="majorHAnsi" w:cstheme="majorHAnsi"/>
          <w:color w:val="000000"/>
        </w:rPr>
        <w:t> </w:t>
      </w:r>
    </w:p>
    <w:p w14:paraId="63C996E0" w14:textId="77777777" w:rsidR="00B6046D" w:rsidRPr="00F21C17" w:rsidRDefault="00B6046D" w:rsidP="00B6046D">
      <w:pPr>
        <w:pStyle w:val="NormalWeb"/>
        <w:rPr>
          <w:rFonts w:asciiTheme="majorHAnsi" w:hAnsiTheme="majorHAnsi" w:cstheme="majorHAnsi"/>
          <w:color w:val="000000"/>
        </w:rPr>
      </w:pPr>
      <w:proofErr w:type="spellStart"/>
      <w:proofErr w:type="gramStart"/>
      <w:r w:rsidRPr="00F21C17">
        <w:rPr>
          <w:rFonts w:asciiTheme="majorHAnsi" w:hAnsiTheme="majorHAnsi" w:cstheme="majorHAnsi"/>
          <w:color w:val="000000"/>
        </w:rPr>
        <w:t>Tebbs</w:t>
      </w:r>
      <w:proofErr w:type="spellEnd"/>
      <w:r w:rsidRPr="00F21C17">
        <w:rPr>
          <w:rFonts w:asciiTheme="majorHAnsi" w:hAnsiTheme="majorHAnsi" w:cstheme="majorHAnsi"/>
          <w:color w:val="000000"/>
        </w:rPr>
        <w:t xml:space="preserve"> ,</w:t>
      </w:r>
      <w:proofErr w:type="gramEnd"/>
      <w:r w:rsidRPr="00F21C17">
        <w:rPr>
          <w:rFonts w:asciiTheme="majorHAnsi" w:hAnsiTheme="majorHAnsi" w:cstheme="majorHAnsi"/>
          <w:color w:val="000000"/>
        </w:rPr>
        <w:t xml:space="preserve"> A. (2022)</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The benefits of outdoor learning in the early years</w:t>
      </w:r>
      <w:r w:rsidRPr="00F21C17">
        <w:rPr>
          <w:rFonts w:asciiTheme="majorHAnsi" w:hAnsiTheme="majorHAnsi" w:cstheme="majorHAnsi"/>
          <w:color w:val="000000"/>
        </w:rPr>
        <w:t>,</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National Literacy Trust</w:t>
      </w:r>
      <w:r w:rsidRPr="00F21C17">
        <w:rPr>
          <w:rFonts w:asciiTheme="majorHAnsi" w:hAnsiTheme="majorHAnsi" w:cstheme="majorHAnsi"/>
          <w:color w:val="000000"/>
        </w:rPr>
        <w:t>. Available at: https://literacytrust.org.uk/blog/the-benefits-of-outdoor-learning-in-the-early-years/ (Accessed: 26 February 2024).</w:t>
      </w:r>
      <w:r w:rsidRPr="00F21C17">
        <w:rPr>
          <w:rStyle w:val="apple-converted-space"/>
          <w:rFonts w:asciiTheme="majorHAnsi" w:hAnsiTheme="majorHAnsi" w:cstheme="majorHAnsi"/>
          <w:color w:val="000000"/>
        </w:rPr>
        <w:t> </w:t>
      </w:r>
    </w:p>
    <w:p w14:paraId="47ADFBCC" w14:textId="77777777" w:rsidR="00B6046D" w:rsidRPr="00F21C17"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i/>
          <w:iCs/>
          <w:color w:val="000000"/>
        </w:rPr>
        <w:t>Welsh language data from the annual population survey: 2022</w:t>
      </w:r>
      <w:r w:rsidRPr="00F21C17">
        <w:rPr>
          <w:rStyle w:val="apple-converted-space"/>
          <w:rFonts w:asciiTheme="majorHAnsi" w:hAnsiTheme="majorHAnsi" w:cstheme="majorHAnsi"/>
          <w:color w:val="000000"/>
        </w:rPr>
        <w:t> </w:t>
      </w:r>
      <w:r w:rsidRPr="00F21C17">
        <w:rPr>
          <w:rFonts w:asciiTheme="majorHAnsi" w:hAnsiTheme="majorHAnsi" w:cstheme="majorHAnsi"/>
          <w:color w:val="000000"/>
        </w:rPr>
        <w:t>(2022)</w:t>
      </w:r>
      <w:r w:rsidRPr="00F21C17">
        <w:rPr>
          <w:rStyle w:val="apple-converted-space"/>
          <w:rFonts w:asciiTheme="majorHAnsi" w:hAnsiTheme="majorHAnsi" w:cstheme="majorHAnsi"/>
          <w:color w:val="000000"/>
        </w:rPr>
        <w:t> </w:t>
      </w:r>
      <w:r w:rsidRPr="00F21C17">
        <w:rPr>
          <w:rFonts w:asciiTheme="majorHAnsi" w:hAnsiTheme="majorHAnsi" w:cstheme="majorHAnsi"/>
          <w:i/>
          <w:iCs/>
          <w:color w:val="000000"/>
        </w:rPr>
        <w:t>GOV.WALES</w:t>
      </w:r>
      <w:r w:rsidRPr="00F21C17">
        <w:rPr>
          <w:rFonts w:asciiTheme="majorHAnsi" w:hAnsiTheme="majorHAnsi" w:cstheme="majorHAnsi"/>
          <w:color w:val="000000"/>
        </w:rPr>
        <w:t>. Available at: https://www.gov.wales/welsh-language-data-annual-population-survey-2022#:~:text=Children%20and%20young%20people%20aged,since%20the%20beginning%20of%202019. (Accessed: 03 February 2024).</w:t>
      </w:r>
      <w:r w:rsidRPr="00F21C17">
        <w:rPr>
          <w:rStyle w:val="apple-converted-space"/>
          <w:rFonts w:asciiTheme="majorHAnsi" w:hAnsiTheme="majorHAnsi" w:cstheme="majorHAnsi"/>
          <w:color w:val="000000"/>
        </w:rPr>
        <w:t> </w:t>
      </w:r>
    </w:p>
    <w:p w14:paraId="78A19494" w14:textId="77777777" w:rsidR="00B6046D" w:rsidRDefault="00B6046D" w:rsidP="00B6046D">
      <w:pPr>
        <w:pStyle w:val="NormalWeb"/>
        <w:rPr>
          <w:rStyle w:val="apple-converted-space"/>
          <w:rFonts w:asciiTheme="majorHAnsi" w:hAnsiTheme="majorHAnsi" w:cstheme="majorHAnsi"/>
          <w:color w:val="000000"/>
        </w:rPr>
      </w:pPr>
      <w:r w:rsidRPr="00F21C17">
        <w:rPr>
          <w:rFonts w:asciiTheme="majorHAnsi" w:hAnsiTheme="majorHAnsi" w:cstheme="majorHAnsi"/>
          <w:color w:val="000000"/>
        </w:rPr>
        <w:t>WJEC (2020)</w:t>
      </w:r>
      <w:r w:rsidRPr="00F21C17">
        <w:rPr>
          <w:rStyle w:val="apple-converted-space"/>
          <w:rFonts w:asciiTheme="majorHAnsi" w:hAnsiTheme="majorHAnsi" w:cstheme="majorHAnsi"/>
          <w:color w:val="000000"/>
        </w:rPr>
        <w:t> </w:t>
      </w:r>
      <w:proofErr w:type="spellStart"/>
      <w:r w:rsidRPr="00F21C17">
        <w:rPr>
          <w:rFonts w:asciiTheme="majorHAnsi" w:hAnsiTheme="majorHAnsi" w:cstheme="majorHAnsi"/>
          <w:i/>
          <w:iCs/>
          <w:color w:val="000000"/>
        </w:rPr>
        <w:t>Amazonaws</w:t>
      </w:r>
      <w:proofErr w:type="spellEnd"/>
      <w:r w:rsidRPr="00F21C17">
        <w:rPr>
          <w:rFonts w:asciiTheme="majorHAnsi" w:hAnsiTheme="majorHAnsi" w:cstheme="majorHAnsi"/>
          <w:color w:val="000000"/>
        </w:rPr>
        <w:t>. Available at: http://resource.download.wjec.co.uk.s3.amazonaws.com/vtc/2018-19/HSC18-19_3-1/_multi-lang/unit09/01-welsh-language-and-culture.html (Accessed: 10 February 2024).</w:t>
      </w:r>
      <w:r w:rsidRPr="00F21C17">
        <w:rPr>
          <w:rStyle w:val="apple-converted-space"/>
          <w:rFonts w:asciiTheme="majorHAnsi" w:hAnsiTheme="majorHAnsi" w:cstheme="majorHAnsi"/>
          <w:color w:val="000000"/>
        </w:rPr>
        <w:t> </w:t>
      </w:r>
    </w:p>
    <w:p w14:paraId="5C80C5BB" w14:textId="22662895" w:rsidR="00B6046D" w:rsidRPr="00F21C17" w:rsidRDefault="00B6046D" w:rsidP="00B6046D">
      <w:pPr>
        <w:pStyle w:val="NormalWeb"/>
        <w:rPr>
          <w:rFonts w:asciiTheme="majorHAnsi" w:hAnsiTheme="majorHAnsi" w:cstheme="majorHAnsi"/>
          <w:color w:val="000000"/>
        </w:rPr>
      </w:pPr>
      <w:proofErr w:type="spellStart"/>
      <w:r>
        <w:rPr>
          <w:rStyle w:val="apple-converted-space"/>
          <w:rFonts w:asciiTheme="majorHAnsi" w:hAnsiTheme="majorHAnsi" w:cstheme="majorHAnsi"/>
          <w:color w:val="000000"/>
        </w:rPr>
        <w:t>Xaba</w:t>
      </w:r>
      <w:proofErr w:type="spellEnd"/>
      <w:r>
        <w:rPr>
          <w:rStyle w:val="apple-converted-space"/>
          <w:rFonts w:asciiTheme="majorHAnsi" w:hAnsiTheme="majorHAnsi" w:cstheme="majorHAnsi"/>
          <w:color w:val="000000"/>
        </w:rPr>
        <w:t xml:space="preserve"> (2006) Available at: The difficulties of School </w:t>
      </w:r>
      <w:proofErr w:type="spellStart"/>
      <w:r>
        <w:rPr>
          <w:rStyle w:val="apple-converted-space"/>
          <w:rFonts w:asciiTheme="majorHAnsi" w:hAnsiTheme="majorHAnsi" w:cstheme="majorHAnsi"/>
          <w:color w:val="000000"/>
        </w:rPr>
        <w:t>Dvelopmnet</w:t>
      </w:r>
      <w:proofErr w:type="spellEnd"/>
      <w:r>
        <w:rPr>
          <w:rStyle w:val="apple-converted-space"/>
          <w:rFonts w:asciiTheme="majorHAnsi" w:hAnsiTheme="majorHAnsi" w:cstheme="majorHAnsi"/>
          <w:color w:val="000000"/>
        </w:rPr>
        <w:t xml:space="preserve"> Planning. </w:t>
      </w:r>
      <w:r w:rsidRPr="00F21C17">
        <w:rPr>
          <w:rFonts w:asciiTheme="majorHAnsi" w:hAnsiTheme="majorHAnsi" w:cstheme="majorHAnsi"/>
          <w:color w:val="000000"/>
        </w:rPr>
        <w:t>Available at:</w:t>
      </w:r>
      <w:r w:rsidRPr="00B6046D">
        <w:t xml:space="preserve"> </w:t>
      </w:r>
      <w:hyperlink r:id="rId6" w:history="1">
        <w:r w:rsidRPr="0054560D">
          <w:rPr>
            <w:rStyle w:val="Hyperlink"/>
            <w:rFonts w:asciiTheme="majorHAnsi" w:hAnsiTheme="majorHAnsi" w:cstheme="majorHAnsi"/>
          </w:rPr>
          <w:t>https://eric.ed.gov/?id=EJ1150352</w:t>
        </w:r>
      </w:hyperlink>
      <w:r>
        <w:rPr>
          <w:rFonts w:asciiTheme="majorHAnsi" w:hAnsiTheme="majorHAnsi" w:cstheme="majorHAnsi"/>
          <w:color w:val="000000"/>
        </w:rPr>
        <w:t xml:space="preserve"> </w:t>
      </w:r>
      <w:r w:rsidRPr="00F21C17">
        <w:rPr>
          <w:rFonts w:asciiTheme="majorHAnsi" w:hAnsiTheme="majorHAnsi" w:cstheme="majorHAnsi"/>
          <w:color w:val="000000"/>
        </w:rPr>
        <w:t>(Accessed: 1</w:t>
      </w:r>
      <w:r>
        <w:rPr>
          <w:rFonts w:asciiTheme="majorHAnsi" w:hAnsiTheme="majorHAnsi" w:cstheme="majorHAnsi"/>
          <w:color w:val="000000"/>
        </w:rPr>
        <w:t>5</w:t>
      </w:r>
      <w:r w:rsidRPr="00F21C17">
        <w:rPr>
          <w:rFonts w:asciiTheme="majorHAnsi" w:hAnsiTheme="majorHAnsi" w:cstheme="majorHAnsi"/>
          <w:color w:val="000000"/>
        </w:rPr>
        <w:t xml:space="preserve"> February 2024).</w:t>
      </w:r>
      <w:r w:rsidRPr="00F21C17">
        <w:rPr>
          <w:rStyle w:val="apple-converted-space"/>
          <w:rFonts w:asciiTheme="majorHAnsi" w:hAnsiTheme="majorHAnsi" w:cstheme="majorHAnsi"/>
          <w:color w:val="000000"/>
        </w:rPr>
        <w:t> </w:t>
      </w:r>
    </w:p>
    <w:p w14:paraId="546293DF" w14:textId="77777777" w:rsidR="00B6046D" w:rsidRPr="00B6046D" w:rsidRDefault="00B6046D" w:rsidP="00B6046D">
      <w:pPr>
        <w:jc w:val="both"/>
        <w:rPr>
          <w:rFonts w:asciiTheme="majorHAnsi" w:hAnsiTheme="majorHAnsi" w:cstheme="majorHAnsi"/>
        </w:rPr>
      </w:pPr>
    </w:p>
    <w:sectPr w:rsidR="00B6046D" w:rsidRPr="00B6046D" w:rsidSect="006D6ABA">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56A9D" w14:textId="77777777" w:rsidR="006D6ABA" w:rsidRDefault="006D6ABA" w:rsidP="00600F40">
      <w:r>
        <w:separator/>
      </w:r>
    </w:p>
  </w:endnote>
  <w:endnote w:type="continuationSeparator" w:id="0">
    <w:p w14:paraId="05867811" w14:textId="77777777" w:rsidR="006D6ABA" w:rsidRDefault="006D6ABA" w:rsidP="00600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55EBA" w14:textId="77777777" w:rsidR="00600F40" w:rsidRDefault="00600F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80C37" w14:textId="77777777" w:rsidR="00600F40" w:rsidRDefault="00600F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8DBBC" w14:textId="77777777" w:rsidR="00600F40" w:rsidRDefault="00600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58A4E" w14:textId="77777777" w:rsidR="006D6ABA" w:rsidRDefault="006D6ABA" w:rsidP="00600F40">
      <w:r>
        <w:separator/>
      </w:r>
    </w:p>
  </w:footnote>
  <w:footnote w:type="continuationSeparator" w:id="0">
    <w:p w14:paraId="0C04C58F" w14:textId="77777777" w:rsidR="006D6ABA" w:rsidRDefault="006D6ABA" w:rsidP="00600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8508E" w14:textId="77777777" w:rsidR="00600F40" w:rsidRDefault="00600F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03055" w14:textId="244B4F5C" w:rsidR="00600F40" w:rsidRPr="00600F40" w:rsidRDefault="00600F40">
    <w:pPr>
      <w:pStyle w:val="Header"/>
      <w:rPr>
        <w:rFonts w:asciiTheme="majorHAnsi" w:hAnsiTheme="majorHAnsi" w:cstheme="majorHAnsi"/>
      </w:rPr>
    </w:pPr>
    <w:proofErr w:type="spellStart"/>
    <w:r w:rsidRPr="00600F40">
      <w:rPr>
        <w:rFonts w:asciiTheme="majorHAnsi" w:hAnsiTheme="majorHAnsi" w:cstheme="majorHAnsi"/>
      </w:rPr>
      <w:t>Carys</w:t>
    </w:r>
    <w:proofErr w:type="spellEnd"/>
    <w:r w:rsidRPr="00600F40">
      <w:rPr>
        <w:rFonts w:asciiTheme="majorHAnsi" w:hAnsiTheme="majorHAnsi" w:cstheme="majorHAnsi"/>
      </w:rPr>
      <w:t xml:space="preserve"> </w:t>
    </w:r>
    <w:r>
      <w:rPr>
        <w:rFonts w:asciiTheme="majorHAnsi" w:hAnsiTheme="majorHAnsi" w:cstheme="majorHAnsi"/>
      </w:rPr>
      <w:t xml:space="preserve">Wyn </w:t>
    </w:r>
    <w:r w:rsidRPr="00600F40">
      <w:rPr>
        <w:rFonts w:asciiTheme="majorHAnsi" w:hAnsiTheme="majorHAnsi" w:cstheme="majorHAnsi"/>
      </w:rPr>
      <w:t>Lacey - 2004511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E4A09" w14:textId="77777777" w:rsidR="00600F40" w:rsidRDefault="00600F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46D"/>
    <w:rsid w:val="00043988"/>
    <w:rsid w:val="00111CB1"/>
    <w:rsid w:val="001571CC"/>
    <w:rsid w:val="00164339"/>
    <w:rsid w:val="00196314"/>
    <w:rsid w:val="00251099"/>
    <w:rsid w:val="00547A66"/>
    <w:rsid w:val="00600F40"/>
    <w:rsid w:val="006D6ABA"/>
    <w:rsid w:val="007313DA"/>
    <w:rsid w:val="00A06D51"/>
    <w:rsid w:val="00A146DB"/>
    <w:rsid w:val="00AB1478"/>
    <w:rsid w:val="00AF1EED"/>
    <w:rsid w:val="00B6046D"/>
    <w:rsid w:val="00C06792"/>
    <w:rsid w:val="00CB73EE"/>
    <w:rsid w:val="00D66010"/>
    <w:rsid w:val="00E17ED6"/>
    <w:rsid w:val="00F70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98D1A"/>
  <w15:chartTrackingRefBased/>
  <w15:docId w15:val="{C77E2E7F-DF16-8D46-83A5-33FC4557F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4398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6046D"/>
  </w:style>
  <w:style w:type="paragraph" w:styleId="NormalWeb">
    <w:name w:val="Normal (Web)"/>
    <w:basedOn w:val="Normal"/>
    <w:uiPriority w:val="99"/>
    <w:unhideWhenUsed/>
    <w:rsid w:val="00B604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6046D"/>
    <w:rPr>
      <w:color w:val="0563C1" w:themeColor="hyperlink"/>
      <w:u w:val="single"/>
    </w:rPr>
  </w:style>
  <w:style w:type="character" w:styleId="UnresolvedMention">
    <w:name w:val="Unresolved Mention"/>
    <w:basedOn w:val="DefaultParagraphFont"/>
    <w:uiPriority w:val="99"/>
    <w:semiHidden/>
    <w:unhideWhenUsed/>
    <w:rsid w:val="00B6046D"/>
    <w:rPr>
      <w:color w:val="605E5C"/>
      <w:shd w:val="clear" w:color="auto" w:fill="E1DFDD"/>
    </w:rPr>
  </w:style>
  <w:style w:type="paragraph" w:styleId="Header">
    <w:name w:val="header"/>
    <w:basedOn w:val="Normal"/>
    <w:link w:val="HeaderChar"/>
    <w:uiPriority w:val="99"/>
    <w:unhideWhenUsed/>
    <w:rsid w:val="00600F40"/>
    <w:pPr>
      <w:tabs>
        <w:tab w:val="center" w:pos="4680"/>
        <w:tab w:val="right" w:pos="9360"/>
      </w:tabs>
    </w:pPr>
  </w:style>
  <w:style w:type="character" w:customStyle="1" w:styleId="HeaderChar">
    <w:name w:val="Header Char"/>
    <w:basedOn w:val="DefaultParagraphFont"/>
    <w:link w:val="Header"/>
    <w:uiPriority w:val="99"/>
    <w:rsid w:val="00600F40"/>
  </w:style>
  <w:style w:type="paragraph" w:styleId="Footer">
    <w:name w:val="footer"/>
    <w:basedOn w:val="Normal"/>
    <w:link w:val="FooterChar"/>
    <w:uiPriority w:val="99"/>
    <w:unhideWhenUsed/>
    <w:rsid w:val="00600F40"/>
    <w:pPr>
      <w:tabs>
        <w:tab w:val="center" w:pos="4680"/>
        <w:tab w:val="right" w:pos="9360"/>
      </w:tabs>
    </w:pPr>
  </w:style>
  <w:style w:type="character" w:customStyle="1" w:styleId="FooterChar">
    <w:name w:val="Footer Char"/>
    <w:basedOn w:val="DefaultParagraphFont"/>
    <w:link w:val="Footer"/>
    <w:uiPriority w:val="99"/>
    <w:rsid w:val="00600F40"/>
  </w:style>
  <w:style w:type="character" w:customStyle="1" w:styleId="Heading1Char">
    <w:name w:val="Heading 1 Char"/>
    <w:basedOn w:val="DefaultParagraphFont"/>
    <w:link w:val="Heading1"/>
    <w:uiPriority w:val="9"/>
    <w:rsid w:val="00043988"/>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7507">
      <w:bodyDiv w:val="1"/>
      <w:marLeft w:val="0"/>
      <w:marRight w:val="0"/>
      <w:marTop w:val="0"/>
      <w:marBottom w:val="0"/>
      <w:divBdr>
        <w:top w:val="none" w:sz="0" w:space="0" w:color="auto"/>
        <w:left w:val="none" w:sz="0" w:space="0" w:color="auto"/>
        <w:bottom w:val="none" w:sz="0" w:space="0" w:color="auto"/>
        <w:right w:val="none" w:sz="0" w:space="0" w:color="auto"/>
      </w:divBdr>
      <w:divsChild>
        <w:div w:id="635720913">
          <w:marLeft w:val="0"/>
          <w:marRight w:val="0"/>
          <w:marTop w:val="0"/>
          <w:marBottom w:val="0"/>
          <w:divBdr>
            <w:top w:val="single" w:sz="2" w:space="0" w:color="E3E3E3"/>
            <w:left w:val="single" w:sz="2" w:space="0" w:color="E3E3E3"/>
            <w:bottom w:val="single" w:sz="2" w:space="0" w:color="E3E3E3"/>
            <w:right w:val="single" w:sz="2" w:space="0" w:color="E3E3E3"/>
          </w:divBdr>
          <w:divsChild>
            <w:div w:id="294796370">
              <w:marLeft w:val="0"/>
              <w:marRight w:val="0"/>
              <w:marTop w:val="0"/>
              <w:marBottom w:val="0"/>
              <w:divBdr>
                <w:top w:val="single" w:sz="2" w:space="0" w:color="E3E3E3"/>
                <w:left w:val="single" w:sz="2" w:space="0" w:color="E3E3E3"/>
                <w:bottom w:val="single" w:sz="2" w:space="0" w:color="E3E3E3"/>
                <w:right w:val="single" w:sz="2" w:space="0" w:color="E3E3E3"/>
              </w:divBdr>
              <w:divsChild>
                <w:div w:id="157575900">
                  <w:marLeft w:val="0"/>
                  <w:marRight w:val="0"/>
                  <w:marTop w:val="0"/>
                  <w:marBottom w:val="0"/>
                  <w:divBdr>
                    <w:top w:val="single" w:sz="2" w:space="0" w:color="E3E3E3"/>
                    <w:left w:val="single" w:sz="2" w:space="0" w:color="E3E3E3"/>
                    <w:bottom w:val="single" w:sz="2" w:space="0" w:color="E3E3E3"/>
                    <w:right w:val="single" w:sz="2" w:space="0" w:color="E3E3E3"/>
                  </w:divBdr>
                  <w:divsChild>
                    <w:div w:id="947154208">
                      <w:marLeft w:val="0"/>
                      <w:marRight w:val="0"/>
                      <w:marTop w:val="0"/>
                      <w:marBottom w:val="0"/>
                      <w:divBdr>
                        <w:top w:val="single" w:sz="2" w:space="0" w:color="E3E3E3"/>
                        <w:left w:val="single" w:sz="2" w:space="0" w:color="E3E3E3"/>
                        <w:bottom w:val="single" w:sz="2" w:space="0" w:color="E3E3E3"/>
                        <w:right w:val="single" w:sz="2" w:space="0" w:color="E3E3E3"/>
                      </w:divBdr>
                      <w:divsChild>
                        <w:div w:id="1931543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3823906">
          <w:marLeft w:val="0"/>
          <w:marRight w:val="0"/>
          <w:marTop w:val="0"/>
          <w:marBottom w:val="0"/>
          <w:divBdr>
            <w:top w:val="single" w:sz="2" w:space="0" w:color="E3E3E3"/>
            <w:left w:val="single" w:sz="2" w:space="0" w:color="E3E3E3"/>
            <w:bottom w:val="single" w:sz="2" w:space="0" w:color="E3E3E3"/>
            <w:right w:val="single" w:sz="2" w:space="0" w:color="E3E3E3"/>
          </w:divBdr>
          <w:divsChild>
            <w:div w:id="137773706">
              <w:marLeft w:val="0"/>
              <w:marRight w:val="0"/>
              <w:marTop w:val="0"/>
              <w:marBottom w:val="0"/>
              <w:divBdr>
                <w:top w:val="single" w:sz="2" w:space="0" w:color="E3E3E3"/>
                <w:left w:val="single" w:sz="2" w:space="0" w:color="E3E3E3"/>
                <w:bottom w:val="single" w:sz="2" w:space="0" w:color="E3E3E3"/>
                <w:right w:val="single" w:sz="2" w:space="0" w:color="E3E3E3"/>
              </w:divBdr>
            </w:div>
            <w:div w:id="795874811">
              <w:marLeft w:val="0"/>
              <w:marRight w:val="0"/>
              <w:marTop w:val="0"/>
              <w:marBottom w:val="0"/>
              <w:divBdr>
                <w:top w:val="single" w:sz="2" w:space="0" w:color="E3E3E3"/>
                <w:left w:val="single" w:sz="2" w:space="0" w:color="E3E3E3"/>
                <w:bottom w:val="single" w:sz="2" w:space="0" w:color="E3E3E3"/>
                <w:right w:val="single" w:sz="2" w:space="0" w:color="E3E3E3"/>
              </w:divBdr>
              <w:divsChild>
                <w:div w:id="1481726153">
                  <w:marLeft w:val="0"/>
                  <w:marRight w:val="0"/>
                  <w:marTop w:val="0"/>
                  <w:marBottom w:val="0"/>
                  <w:divBdr>
                    <w:top w:val="single" w:sz="2" w:space="0" w:color="E3E3E3"/>
                    <w:left w:val="single" w:sz="2" w:space="0" w:color="E3E3E3"/>
                    <w:bottom w:val="single" w:sz="2" w:space="0" w:color="E3E3E3"/>
                    <w:right w:val="single" w:sz="2" w:space="0" w:color="E3E3E3"/>
                  </w:divBdr>
                  <w:divsChild>
                    <w:div w:id="1030565643">
                      <w:marLeft w:val="0"/>
                      <w:marRight w:val="0"/>
                      <w:marTop w:val="0"/>
                      <w:marBottom w:val="0"/>
                      <w:divBdr>
                        <w:top w:val="single" w:sz="2" w:space="0" w:color="E3E3E3"/>
                        <w:left w:val="single" w:sz="2" w:space="0" w:color="E3E3E3"/>
                        <w:bottom w:val="single" w:sz="2" w:space="0" w:color="E3E3E3"/>
                        <w:right w:val="single" w:sz="2" w:space="0" w:color="E3E3E3"/>
                      </w:divBdr>
                      <w:divsChild>
                        <w:div w:id="949435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18170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ric.ed.gov/?id=EJ1150352"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4164</Words>
  <Characters>19784</Characters>
  <Application>Microsoft Office Word</Application>
  <DocSecurity>0</DocSecurity>
  <Lines>482</Lines>
  <Paragraphs>143</Paragraphs>
  <ScaleCrop>false</ScaleCrop>
  <Company/>
  <LinksUpToDate>false</LinksUpToDate>
  <CharactersWithSpaces>23805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2024-03-04T10:02:00Z</dcterms:created>
  <dcterms:modified xsi:type="dcterms:W3CDTF">2024-03-04T10:02:00Z</dcterms:modified>
</cp:coreProperties>
</file>