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230176" w14:textId="77777777" w:rsidR="00907535" w:rsidRPr="00B4577D" w:rsidRDefault="00907535" w:rsidP="00907535">
      <w:pPr>
        <w:jc w:val="center"/>
        <w:rPr>
          <w:sz w:val="96"/>
        </w:rPr>
      </w:pPr>
      <w:r w:rsidRPr="00B4577D">
        <w:rPr>
          <w:sz w:val="96"/>
        </w:rPr>
        <w:t>Elan Williams</w:t>
      </w:r>
    </w:p>
    <w:p w14:paraId="0DFBF7B1" w14:textId="77777777" w:rsidR="00907535" w:rsidRPr="00B4577D" w:rsidRDefault="00907535" w:rsidP="00907535">
      <w:pPr>
        <w:jc w:val="center"/>
        <w:rPr>
          <w:sz w:val="96"/>
        </w:rPr>
      </w:pPr>
    </w:p>
    <w:p w14:paraId="165A0364" w14:textId="77777777" w:rsidR="00907535" w:rsidRPr="00B4577D" w:rsidRDefault="00907535" w:rsidP="00907535">
      <w:pPr>
        <w:jc w:val="center"/>
        <w:rPr>
          <w:sz w:val="96"/>
        </w:rPr>
      </w:pPr>
      <w:r w:rsidRPr="00B4577D">
        <w:rPr>
          <w:sz w:val="96"/>
        </w:rPr>
        <w:t>1802224</w:t>
      </w:r>
    </w:p>
    <w:p w14:paraId="1640CEC0" w14:textId="77777777" w:rsidR="00907535" w:rsidRDefault="00907535" w:rsidP="00907535">
      <w:pPr>
        <w:jc w:val="center"/>
        <w:rPr>
          <w:sz w:val="96"/>
        </w:rPr>
      </w:pPr>
    </w:p>
    <w:p w14:paraId="4225431E" w14:textId="29D9ACDF" w:rsidR="00907535" w:rsidRPr="008924CB" w:rsidRDefault="00907535" w:rsidP="008924CB">
      <w:pPr>
        <w:jc w:val="center"/>
        <w:rPr>
          <w:sz w:val="144"/>
        </w:rPr>
      </w:pPr>
      <w:r w:rsidRPr="00B4577D">
        <w:rPr>
          <w:sz w:val="96"/>
        </w:rPr>
        <w:t>Assignment:</w:t>
      </w:r>
      <w:r w:rsidR="008924CB">
        <w:rPr>
          <w:sz w:val="96"/>
        </w:rPr>
        <w:t xml:space="preserve"> </w:t>
      </w:r>
      <w:r w:rsidR="008924CB" w:rsidRPr="008924CB">
        <w:rPr>
          <w:sz w:val="72"/>
        </w:rPr>
        <w:t>Budgetary constraints, accountability and best value</w:t>
      </w:r>
      <w:r w:rsidR="008924CB" w:rsidRPr="008924CB">
        <w:rPr>
          <w:sz w:val="96"/>
        </w:rPr>
        <w:t>.</w:t>
      </w:r>
    </w:p>
    <w:p w14:paraId="2A8CABFE" w14:textId="77777777" w:rsidR="00907535" w:rsidRDefault="00907535" w:rsidP="00907535">
      <w:pPr>
        <w:jc w:val="center"/>
        <w:rPr>
          <w:sz w:val="96"/>
        </w:rPr>
      </w:pPr>
    </w:p>
    <w:p w14:paraId="322E9287" w14:textId="77777777" w:rsidR="00C666C2" w:rsidRDefault="00C666C2" w:rsidP="00C666C2">
      <w:pPr>
        <w:jc w:val="center"/>
        <w:rPr>
          <w:sz w:val="72"/>
        </w:rPr>
      </w:pPr>
    </w:p>
    <w:p w14:paraId="1A63261B" w14:textId="68B9924D" w:rsidR="00C666C2" w:rsidRDefault="00C666C2" w:rsidP="00C666C2">
      <w:pPr>
        <w:jc w:val="center"/>
        <w:rPr>
          <w:sz w:val="72"/>
        </w:rPr>
      </w:pPr>
      <w:r w:rsidRPr="00C666C2">
        <w:rPr>
          <w:sz w:val="72"/>
        </w:rPr>
        <w:t>Peter Doyle</w:t>
      </w:r>
    </w:p>
    <w:p w14:paraId="1452039D" w14:textId="77777777" w:rsidR="00C666C2" w:rsidRDefault="00C666C2" w:rsidP="00C666C2">
      <w:pPr>
        <w:jc w:val="center"/>
        <w:rPr>
          <w:sz w:val="72"/>
        </w:rPr>
      </w:pPr>
    </w:p>
    <w:p w14:paraId="614B62BC" w14:textId="3FB816DD" w:rsidR="00907535" w:rsidRPr="00C666C2" w:rsidRDefault="00907535" w:rsidP="00C666C2">
      <w:pPr>
        <w:jc w:val="center"/>
        <w:rPr>
          <w:sz w:val="72"/>
        </w:rPr>
      </w:pPr>
      <w:r w:rsidRPr="00C666C2">
        <w:rPr>
          <w:sz w:val="72"/>
        </w:rPr>
        <w:t>Date:</w:t>
      </w:r>
      <w:r w:rsidR="00C666C2" w:rsidRPr="00C666C2">
        <w:rPr>
          <w:sz w:val="72"/>
        </w:rPr>
        <w:t xml:space="preserve"> 6</w:t>
      </w:r>
      <w:r w:rsidR="00C666C2" w:rsidRPr="00C666C2">
        <w:rPr>
          <w:sz w:val="72"/>
          <w:vertAlign w:val="superscript"/>
        </w:rPr>
        <w:t>th</w:t>
      </w:r>
      <w:r w:rsidR="00C666C2" w:rsidRPr="00C666C2">
        <w:rPr>
          <w:sz w:val="72"/>
        </w:rPr>
        <w:t xml:space="preserve"> March 2020</w:t>
      </w:r>
    </w:p>
    <w:p w14:paraId="2417A83B" w14:textId="41EB404F" w:rsidR="00907535" w:rsidRDefault="00907535" w:rsidP="00907535">
      <w:pPr>
        <w:jc w:val="center"/>
        <w:rPr>
          <w:sz w:val="72"/>
        </w:rPr>
      </w:pPr>
      <w:r w:rsidRPr="00C666C2">
        <w:rPr>
          <w:sz w:val="72"/>
        </w:rPr>
        <w:t>Word count:</w:t>
      </w:r>
      <w:r w:rsidR="00484C17">
        <w:rPr>
          <w:sz w:val="72"/>
        </w:rPr>
        <w:t xml:space="preserve"> 2273</w:t>
      </w:r>
      <w:bookmarkStart w:id="0" w:name="_GoBack"/>
      <w:bookmarkEnd w:id="0"/>
    </w:p>
    <w:p w14:paraId="26538B71" w14:textId="24CD513E" w:rsidR="00CE315C" w:rsidRDefault="00CE315C" w:rsidP="00CE315C">
      <w:pPr>
        <w:spacing w:line="480" w:lineRule="auto"/>
        <w:rPr>
          <w:rFonts w:ascii="Arial" w:hAnsi="Arial" w:cs="Arial"/>
        </w:rPr>
      </w:pPr>
    </w:p>
    <w:p w14:paraId="73B28D8A" w14:textId="7AFC1EF3" w:rsidR="00CE315C" w:rsidRDefault="00CE315C" w:rsidP="00CE315C">
      <w:pPr>
        <w:spacing w:line="480" w:lineRule="auto"/>
        <w:rPr>
          <w:rFonts w:ascii="Arial" w:hAnsi="Arial" w:cs="Arial"/>
        </w:rPr>
      </w:pPr>
      <w:r>
        <w:rPr>
          <w:rFonts w:ascii="Arial" w:hAnsi="Arial" w:cs="Arial"/>
        </w:rPr>
        <w:lastRenderedPageBreak/>
        <w:t xml:space="preserve">This assignment </w:t>
      </w:r>
      <w:r w:rsidR="00CA6B31">
        <w:rPr>
          <w:rFonts w:ascii="Arial" w:hAnsi="Arial" w:cs="Arial"/>
        </w:rPr>
        <w:t xml:space="preserve">will discuss the public sector deals with reduced budgets and increasing demand for public services </w:t>
      </w:r>
      <w:r w:rsidR="00B339A6">
        <w:rPr>
          <w:rFonts w:ascii="Arial" w:hAnsi="Arial" w:cs="Arial"/>
        </w:rPr>
        <w:t xml:space="preserve">the </w:t>
      </w:r>
      <w:r w:rsidR="00CA6B31">
        <w:rPr>
          <w:rFonts w:ascii="Arial" w:hAnsi="Arial" w:cs="Arial"/>
        </w:rPr>
        <w:t>principle of accountable best value and value of money are important to meet the needs of stakeholders</w:t>
      </w:r>
      <w:r w:rsidR="00B339A6">
        <w:rPr>
          <w:rFonts w:ascii="Arial" w:hAnsi="Arial" w:cs="Arial"/>
        </w:rPr>
        <w:t xml:space="preserve">. </w:t>
      </w:r>
    </w:p>
    <w:p w14:paraId="353C3ECC" w14:textId="7F6CCCE3" w:rsidR="00826F2A" w:rsidRDefault="00826F2A" w:rsidP="00CE315C">
      <w:pPr>
        <w:spacing w:line="480" w:lineRule="auto"/>
        <w:rPr>
          <w:rFonts w:ascii="Arial" w:hAnsi="Arial" w:cs="Arial"/>
        </w:rPr>
      </w:pPr>
    </w:p>
    <w:p w14:paraId="0BFD2611" w14:textId="4571C86E" w:rsidR="0044738F" w:rsidRDefault="005C3731" w:rsidP="00AB068A">
      <w:pPr>
        <w:spacing w:line="480" w:lineRule="auto"/>
        <w:jc w:val="center"/>
        <w:rPr>
          <w:rFonts w:ascii="Arial" w:hAnsi="Arial" w:cs="Arial"/>
        </w:rPr>
      </w:pPr>
      <w:r>
        <w:rPr>
          <w:rFonts w:ascii="Arial" w:hAnsi="Arial" w:cs="Arial"/>
        </w:rPr>
        <w:t>According to the Cambridge Dictionary (2020), the meaning of a</w:t>
      </w:r>
      <w:r w:rsidR="0044738F">
        <w:rPr>
          <w:rFonts w:ascii="Arial" w:hAnsi="Arial" w:cs="Arial"/>
        </w:rPr>
        <w:t>ccountability</w:t>
      </w:r>
      <w:r>
        <w:rPr>
          <w:rFonts w:ascii="Arial" w:hAnsi="Arial" w:cs="Arial"/>
        </w:rPr>
        <w:t xml:space="preserve"> is </w:t>
      </w:r>
      <w:r w:rsidR="00AB068A">
        <w:rPr>
          <w:rFonts w:ascii="Arial" w:hAnsi="Arial" w:cs="Arial"/>
        </w:rPr>
        <w:t>the ‘fact of being responsible for what you do and able to give a satisfactory reason for it, or the degree to which this happens’.</w:t>
      </w:r>
    </w:p>
    <w:p w14:paraId="048C0880" w14:textId="446A43C1" w:rsidR="00D245B8" w:rsidRDefault="006E1533" w:rsidP="00CE315C">
      <w:pPr>
        <w:spacing w:line="480" w:lineRule="auto"/>
        <w:rPr>
          <w:rFonts w:ascii="Arial" w:hAnsi="Arial" w:cs="Arial"/>
        </w:rPr>
      </w:pPr>
      <w:r>
        <w:rPr>
          <w:rFonts w:ascii="Arial" w:hAnsi="Arial" w:cs="Arial"/>
        </w:rPr>
        <w:t xml:space="preserve">Accountability is a major aspect in today’s day to day life. Everything we do, we are accountable for. </w:t>
      </w:r>
      <w:r w:rsidR="00CC0382">
        <w:rPr>
          <w:rFonts w:ascii="Arial" w:hAnsi="Arial" w:cs="Arial"/>
        </w:rPr>
        <w:t xml:space="preserve">According to Guerin, B (2018), they express that accountability rests at ‘the heart of democratic government’. The present system is looked upon as ‘critical weakness’ but can be solved. </w:t>
      </w:r>
      <w:r w:rsidR="004344E1">
        <w:rPr>
          <w:rFonts w:ascii="Arial" w:hAnsi="Arial" w:cs="Arial"/>
        </w:rPr>
        <w:t>Kenton, W (2019) states that accountability is crucial in the financial trade because without check balances, accountability doled out in the method of concerns and the reliability of capital markets would not be able to be upheld</w:t>
      </w:r>
      <w:r w:rsidR="00B96AB5">
        <w:rPr>
          <w:rFonts w:ascii="Arial" w:hAnsi="Arial" w:cs="Arial"/>
        </w:rPr>
        <w:t xml:space="preserve"> in strength. With accountability set in place the ‘compliance departments’ and accountants and other professional work methods that have this in place are in the right direction of work ethic</w:t>
      </w:r>
      <w:r w:rsidR="00976D87">
        <w:rPr>
          <w:rFonts w:ascii="Arial" w:hAnsi="Arial" w:cs="Arial"/>
        </w:rPr>
        <w:t xml:space="preserve"> because they conform</w:t>
      </w:r>
      <w:r w:rsidR="005D2B49">
        <w:rPr>
          <w:rFonts w:ascii="Arial" w:hAnsi="Arial" w:cs="Arial"/>
        </w:rPr>
        <w:t xml:space="preserve">. </w:t>
      </w:r>
    </w:p>
    <w:p w14:paraId="3BB6238C" w14:textId="11AF8021" w:rsidR="00EC7870" w:rsidRDefault="00EC7870" w:rsidP="00CE315C">
      <w:pPr>
        <w:spacing w:line="480" w:lineRule="auto"/>
        <w:rPr>
          <w:rFonts w:ascii="Arial" w:hAnsi="Arial" w:cs="Arial"/>
        </w:rPr>
      </w:pPr>
    </w:p>
    <w:p w14:paraId="14D330A2" w14:textId="01516C62" w:rsidR="00B71109" w:rsidRDefault="00B71109" w:rsidP="00CE315C">
      <w:pPr>
        <w:spacing w:line="480" w:lineRule="auto"/>
        <w:rPr>
          <w:rFonts w:ascii="Arial" w:hAnsi="Arial" w:cs="Arial"/>
        </w:rPr>
      </w:pPr>
      <w:r>
        <w:rPr>
          <w:rFonts w:ascii="Arial" w:hAnsi="Arial" w:cs="Arial"/>
        </w:rPr>
        <w:t xml:space="preserve">Lindberg, S (2009) explains that in the last ’10 to 15 years’, the perception of accountability has become ‘fashionable’ but not just in a political way but also among schools and even wider in a diverse direction of ‘business ethics, governance, international organisations, policy networks, civil society and welfare state reform’. </w:t>
      </w:r>
      <w:r w:rsidR="007C72DB">
        <w:rPr>
          <w:rFonts w:ascii="Arial" w:hAnsi="Arial" w:cs="Arial"/>
        </w:rPr>
        <w:t xml:space="preserve">It comes to light that accountability is a key in any aspect of life and work. </w:t>
      </w:r>
      <w:r w:rsidR="005F2C49">
        <w:rPr>
          <w:rFonts w:ascii="Arial" w:hAnsi="Arial" w:cs="Arial"/>
        </w:rPr>
        <w:t xml:space="preserve">Looking further into this piece, Bentham’s principle reads the ‘the more strictly we are watched, the better we behave’. This quotation expresses that if they account to </w:t>
      </w:r>
      <w:r w:rsidR="005F2C49">
        <w:rPr>
          <w:rFonts w:ascii="Arial" w:hAnsi="Arial" w:cs="Arial"/>
        </w:rPr>
        <w:lastRenderedPageBreak/>
        <w:t>behaving</w:t>
      </w:r>
      <w:r w:rsidR="00412FF6">
        <w:rPr>
          <w:rFonts w:ascii="Arial" w:hAnsi="Arial" w:cs="Arial"/>
        </w:rPr>
        <w:t xml:space="preserve">, </w:t>
      </w:r>
      <w:r w:rsidR="005F2C49">
        <w:rPr>
          <w:rFonts w:ascii="Arial" w:hAnsi="Arial" w:cs="Arial"/>
        </w:rPr>
        <w:t>being respectful</w:t>
      </w:r>
      <w:r w:rsidR="00412FF6">
        <w:rPr>
          <w:rFonts w:ascii="Arial" w:hAnsi="Arial" w:cs="Arial"/>
        </w:rPr>
        <w:t xml:space="preserve"> and being authoritative,</w:t>
      </w:r>
      <w:r w:rsidR="005F2C49">
        <w:rPr>
          <w:rFonts w:ascii="Arial" w:hAnsi="Arial" w:cs="Arial"/>
        </w:rPr>
        <w:t xml:space="preserve"> it has a greater result in an individual coming across as well presented. </w:t>
      </w:r>
    </w:p>
    <w:p w14:paraId="0FA0B111" w14:textId="77777777" w:rsidR="00B71109" w:rsidRDefault="00B71109" w:rsidP="00CE315C">
      <w:pPr>
        <w:spacing w:line="480" w:lineRule="auto"/>
        <w:rPr>
          <w:rFonts w:ascii="Arial" w:hAnsi="Arial" w:cs="Arial"/>
        </w:rPr>
      </w:pPr>
    </w:p>
    <w:p w14:paraId="7F4341DD" w14:textId="73AF6CDA" w:rsidR="00D361C4" w:rsidRDefault="00EC7870" w:rsidP="00D361C4">
      <w:pPr>
        <w:spacing w:line="480" w:lineRule="auto"/>
        <w:rPr>
          <w:rFonts w:ascii="Arial" w:hAnsi="Arial" w:cs="Arial"/>
        </w:rPr>
      </w:pPr>
      <w:r>
        <w:rPr>
          <w:rFonts w:ascii="Arial" w:hAnsi="Arial" w:cs="Arial"/>
        </w:rPr>
        <w:t xml:space="preserve">The benefits of accountability </w:t>
      </w:r>
      <w:r w:rsidR="00CB625E">
        <w:rPr>
          <w:rFonts w:ascii="Arial" w:hAnsi="Arial" w:cs="Arial"/>
        </w:rPr>
        <w:t>are</w:t>
      </w:r>
      <w:r w:rsidR="00474DD4">
        <w:rPr>
          <w:rFonts w:ascii="Arial" w:hAnsi="Arial" w:cs="Arial"/>
        </w:rPr>
        <w:t xml:space="preserve"> the connection amongst those who are accountable for something and those who have a role in judging how well the responsibility has been given. </w:t>
      </w:r>
      <w:r w:rsidR="00CB625E">
        <w:rPr>
          <w:rFonts w:ascii="Arial" w:hAnsi="Arial" w:cs="Arial"/>
        </w:rPr>
        <w:t xml:space="preserve">When accountability works effectively, it gives a chance to get a view from the government and the public. </w:t>
      </w:r>
      <w:r w:rsidR="00DA0733">
        <w:rPr>
          <w:rFonts w:ascii="Arial" w:hAnsi="Arial" w:cs="Arial"/>
        </w:rPr>
        <w:t xml:space="preserve">The four benefits of greater accountability </w:t>
      </w:r>
      <w:r w:rsidR="008537C7">
        <w:rPr>
          <w:rFonts w:ascii="Arial" w:hAnsi="Arial" w:cs="Arial"/>
        </w:rPr>
        <w:t>are</w:t>
      </w:r>
      <w:r w:rsidR="00DA0733">
        <w:rPr>
          <w:rFonts w:ascii="Arial" w:hAnsi="Arial" w:cs="Arial"/>
        </w:rPr>
        <w:t xml:space="preserve"> the balanced rewards for better performance, a </w:t>
      </w:r>
      <w:r w:rsidR="008537C7">
        <w:rPr>
          <w:rFonts w:ascii="Arial" w:hAnsi="Arial" w:cs="Arial"/>
        </w:rPr>
        <w:t>fair sanction</w:t>
      </w:r>
      <w:r w:rsidR="00DA0733">
        <w:rPr>
          <w:rFonts w:ascii="Arial" w:hAnsi="Arial" w:cs="Arial"/>
        </w:rPr>
        <w:t xml:space="preserve"> for failure, a wider degree of learning than the existing systems holds and the backing for liable individuals to progress which will help them be prepared to take positive risks in the future</w:t>
      </w:r>
      <w:r w:rsidR="00E348AC">
        <w:rPr>
          <w:rFonts w:ascii="Arial" w:hAnsi="Arial" w:cs="Arial"/>
        </w:rPr>
        <w:t xml:space="preserve"> says </w:t>
      </w:r>
      <w:r w:rsidR="00D361C4">
        <w:rPr>
          <w:rFonts w:ascii="Arial" w:hAnsi="Arial" w:cs="Arial"/>
        </w:rPr>
        <w:t>Guerin, B (2018)</w:t>
      </w:r>
      <w:r w:rsidR="00505916">
        <w:rPr>
          <w:rFonts w:ascii="Arial" w:hAnsi="Arial" w:cs="Arial"/>
        </w:rPr>
        <w:t>.</w:t>
      </w:r>
      <w:r w:rsidR="00192801">
        <w:rPr>
          <w:rFonts w:ascii="Arial" w:hAnsi="Arial" w:cs="Arial"/>
        </w:rPr>
        <w:t xml:space="preserve"> </w:t>
      </w:r>
    </w:p>
    <w:p w14:paraId="2BEFC9A7" w14:textId="6618B22D" w:rsidR="00FC1FD5" w:rsidRDefault="00FC1FD5" w:rsidP="00D361C4">
      <w:pPr>
        <w:spacing w:line="480" w:lineRule="auto"/>
        <w:rPr>
          <w:rFonts w:ascii="Arial" w:hAnsi="Arial" w:cs="Arial"/>
        </w:rPr>
      </w:pPr>
    </w:p>
    <w:p w14:paraId="407D5007" w14:textId="3BAB34B8" w:rsidR="009F70DF" w:rsidRDefault="002A2FB7" w:rsidP="009F70DF">
      <w:pPr>
        <w:spacing w:line="480" w:lineRule="auto"/>
        <w:rPr>
          <w:rFonts w:ascii="Arial" w:hAnsi="Arial" w:cs="Arial"/>
        </w:rPr>
      </w:pPr>
      <w:r>
        <w:rPr>
          <w:rFonts w:ascii="Arial" w:hAnsi="Arial" w:cs="Arial"/>
        </w:rPr>
        <w:t xml:space="preserve">Looking at </w:t>
      </w:r>
      <w:r w:rsidR="00153028">
        <w:rPr>
          <w:rFonts w:ascii="Arial" w:hAnsi="Arial" w:cs="Arial"/>
        </w:rPr>
        <w:t xml:space="preserve">older </w:t>
      </w:r>
      <w:r>
        <w:rPr>
          <w:rFonts w:ascii="Arial" w:hAnsi="Arial" w:cs="Arial"/>
        </w:rPr>
        <w:t xml:space="preserve">accountability in the police force. During 1988 accountability was a ‘fundamental issue for police executives’. It was looked upon that police officers had authority to oblige to use reasonable force, for officers also to use their warrant rightfully and legally on citizens if needed. </w:t>
      </w:r>
      <w:r w:rsidR="009F70DF">
        <w:rPr>
          <w:rFonts w:ascii="Arial" w:hAnsi="Arial" w:cs="Arial"/>
        </w:rPr>
        <w:t xml:space="preserve">During this time in the police force, chief officers were concerned that police officers were taking advantage and using their powers when they weren’t needed expressed Kelling, G et all (1988). </w:t>
      </w:r>
    </w:p>
    <w:p w14:paraId="54EEBEC0" w14:textId="726FA797" w:rsidR="002A2FB7" w:rsidRDefault="002A2FB7" w:rsidP="00D361C4">
      <w:pPr>
        <w:spacing w:line="480" w:lineRule="auto"/>
        <w:rPr>
          <w:rFonts w:ascii="Arial" w:hAnsi="Arial" w:cs="Arial"/>
        </w:rPr>
      </w:pPr>
    </w:p>
    <w:p w14:paraId="08DC17BE" w14:textId="5FE0B93C" w:rsidR="00FC1FD5" w:rsidRDefault="00FC1FD5" w:rsidP="00D361C4">
      <w:pPr>
        <w:spacing w:line="480" w:lineRule="auto"/>
        <w:rPr>
          <w:rFonts w:ascii="Arial" w:hAnsi="Arial" w:cs="Arial"/>
        </w:rPr>
      </w:pPr>
      <w:r>
        <w:rPr>
          <w:rFonts w:ascii="Arial" w:hAnsi="Arial" w:cs="Arial"/>
        </w:rPr>
        <w:t>Mawby, R and Wright, A (2005)</w:t>
      </w:r>
      <w:r w:rsidR="004B5BF4">
        <w:rPr>
          <w:rFonts w:ascii="Arial" w:hAnsi="Arial" w:cs="Arial"/>
        </w:rPr>
        <w:t xml:space="preserve"> express that accountability in the police</w:t>
      </w:r>
      <w:r w:rsidR="007364B5">
        <w:rPr>
          <w:rFonts w:ascii="Arial" w:hAnsi="Arial" w:cs="Arial"/>
        </w:rPr>
        <w:t xml:space="preserve"> </w:t>
      </w:r>
      <w:r w:rsidR="00F122F5">
        <w:rPr>
          <w:rFonts w:ascii="Arial" w:hAnsi="Arial" w:cs="Arial"/>
        </w:rPr>
        <w:t>is complex to understand</w:t>
      </w:r>
      <w:r w:rsidR="00F04A44">
        <w:rPr>
          <w:rFonts w:ascii="Arial" w:hAnsi="Arial" w:cs="Arial"/>
        </w:rPr>
        <w:t>, especially the ‘nature of police accountability’.</w:t>
      </w:r>
      <w:r w:rsidR="0021244C">
        <w:rPr>
          <w:rFonts w:ascii="Arial" w:hAnsi="Arial" w:cs="Arial"/>
        </w:rPr>
        <w:t xml:space="preserve"> The police are ‘subject to the rule of law and to legislation’ which is a ‘product of Parliament’. </w:t>
      </w:r>
    </w:p>
    <w:p w14:paraId="63B301AB" w14:textId="1E5BCC51" w:rsidR="004344E1" w:rsidRDefault="004344E1" w:rsidP="00CE315C">
      <w:pPr>
        <w:spacing w:line="480" w:lineRule="auto"/>
        <w:rPr>
          <w:rFonts w:ascii="Arial" w:hAnsi="Arial" w:cs="Arial"/>
        </w:rPr>
      </w:pPr>
    </w:p>
    <w:p w14:paraId="571C1B2C" w14:textId="2221BBC5" w:rsidR="004D7D78" w:rsidRPr="004D7D78" w:rsidRDefault="004D7D78" w:rsidP="00CE315C">
      <w:pPr>
        <w:spacing w:line="480" w:lineRule="auto"/>
        <w:rPr>
          <w:rFonts w:ascii="Arial" w:hAnsi="Arial" w:cs="Arial"/>
        </w:rPr>
      </w:pPr>
      <w:r>
        <w:rPr>
          <w:rFonts w:ascii="Arial" w:hAnsi="Arial" w:cs="Arial"/>
        </w:rPr>
        <w:t xml:space="preserve">Gasior,M (2018) spoke about the accountability in the police and how it shows high standards and authority which is also down to accountability. Policing today use </w:t>
      </w:r>
      <w:r>
        <w:rPr>
          <w:rFonts w:ascii="Arial" w:hAnsi="Arial" w:cs="Arial"/>
        </w:rPr>
        <w:lastRenderedPageBreak/>
        <w:t xml:space="preserve">accountability to ensure they ‘carry out their duties properly and act with integrity. Accountability within the police shows that people are able to work well among each other to deliver the best possible service to their force and government. It also puts trust in each other’s commanders to make right decisions. </w:t>
      </w:r>
      <w:r w:rsidR="00D754DC">
        <w:rPr>
          <w:rFonts w:ascii="Arial" w:hAnsi="Arial" w:cs="Arial"/>
        </w:rPr>
        <w:t xml:space="preserve">Additionally, it builds trust within communities and police officers when accountability is carried out. </w:t>
      </w:r>
    </w:p>
    <w:p w14:paraId="32A656C2" w14:textId="4DACD91E" w:rsidR="006F12D5" w:rsidRDefault="006F12D5" w:rsidP="00CE315C">
      <w:pPr>
        <w:spacing w:line="480" w:lineRule="auto"/>
        <w:rPr>
          <w:rFonts w:ascii="Arial" w:hAnsi="Arial" w:cs="Arial"/>
          <w:color w:val="FF0000"/>
        </w:rPr>
      </w:pPr>
    </w:p>
    <w:p w14:paraId="7B122724" w14:textId="2475DC44" w:rsidR="00DE5756" w:rsidRPr="00DE5756" w:rsidRDefault="00DE5756" w:rsidP="00CE315C">
      <w:pPr>
        <w:spacing w:line="480" w:lineRule="auto"/>
        <w:rPr>
          <w:rFonts w:ascii="Arial" w:hAnsi="Arial" w:cs="Arial"/>
          <w:color w:val="000000" w:themeColor="text1"/>
        </w:rPr>
      </w:pPr>
      <w:r>
        <w:rPr>
          <w:rFonts w:ascii="Arial" w:hAnsi="Arial" w:cs="Arial"/>
          <w:color w:val="000000" w:themeColor="text1"/>
        </w:rPr>
        <w:t xml:space="preserve">Criminal Justice United Nations (2011) stated that </w:t>
      </w:r>
      <w:r w:rsidR="00D74668">
        <w:rPr>
          <w:rFonts w:ascii="Arial" w:hAnsi="Arial" w:cs="Arial"/>
          <w:color w:val="000000" w:themeColor="text1"/>
        </w:rPr>
        <w:t>successful police accountability includes ‘identifying and punishing’ criminals who have committed a crime. Accountability comes into place when police officers respond to what has happened and has dealt with the responsibilities and controlled the situatio</w:t>
      </w:r>
      <w:r w:rsidR="00884E48">
        <w:rPr>
          <w:rFonts w:ascii="Arial" w:hAnsi="Arial" w:cs="Arial"/>
          <w:color w:val="000000" w:themeColor="text1"/>
        </w:rPr>
        <w:t xml:space="preserve">n by ensuring they cover the ‘law and policies of human rights’. Accountability will include the assistance for the police on what to do and how to procced with it when it happens and is normally before the act, observation of the police and understanding of the need to accountability which is normally during the act, improving improper police actions and errors which is at the end of the act and a review and opportunities to reflect on lessons learned which appears after the act. </w:t>
      </w:r>
      <w:r w:rsidR="004A5B26">
        <w:rPr>
          <w:rFonts w:ascii="Arial" w:hAnsi="Arial" w:cs="Arial"/>
          <w:color w:val="000000" w:themeColor="text1"/>
        </w:rPr>
        <w:t>On the other hand, it can crop upon police officers that they have not been held accountable. This is down to the shortage of resentment and suspicion. To ensure that it does not happen, there as police legitimacy structures that officers should follow up on. Accountability in the police force is a huge key factor</w:t>
      </w:r>
      <w:r w:rsidR="008F5C3C">
        <w:rPr>
          <w:rFonts w:ascii="Arial" w:hAnsi="Arial" w:cs="Arial"/>
          <w:color w:val="000000" w:themeColor="text1"/>
        </w:rPr>
        <w:t xml:space="preserve"> as everyone should follow procedures to ensure no hiccups appear. Accountability is a huge law enforcement that every officer must follow specific rules to carry out their work efficiently. </w:t>
      </w:r>
    </w:p>
    <w:p w14:paraId="6CE688F1" w14:textId="4F5C770A" w:rsidR="006F12D5" w:rsidRDefault="006F12D5" w:rsidP="00CE315C">
      <w:pPr>
        <w:spacing w:line="480" w:lineRule="auto"/>
        <w:rPr>
          <w:rFonts w:ascii="Arial" w:hAnsi="Arial" w:cs="Arial"/>
          <w:color w:val="FF0000"/>
        </w:rPr>
      </w:pPr>
    </w:p>
    <w:p w14:paraId="5A98BB65" w14:textId="6194C3CC" w:rsidR="001C0545" w:rsidRDefault="00D17C46" w:rsidP="00CE315C">
      <w:pPr>
        <w:spacing w:line="480" w:lineRule="auto"/>
        <w:rPr>
          <w:rFonts w:ascii="Arial" w:hAnsi="Arial" w:cs="Arial"/>
          <w:color w:val="000000" w:themeColor="text1"/>
        </w:rPr>
      </w:pPr>
      <w:r w:rsidRPr="00E259BE">
        <w:rPr>
          <w:rFonts w:ascii="Arial" w:hAnsi="Arial" w:cs="Arial"/>
          <w:color w:val="000000" w:themeColor="text1"/>
        </w:rPr>
        <w:t>Government UK (2015)</w:t>
      </w:r>
      <w:r w:rsidR="00876E1B">
        <w:rPr>
          <w:rFonts w:ascii="Arial" w:hAnsi="Arial" w:cs="Arial"/>
          <w:color w:val="000000" w:themeColor="text1"/>
        </w:rPr>
        <w:t xml:space="preserve"> </w:t>
      </w:r>
      <w:r w:rsidR="00B77E66">
        <w:rPr>
          <w:rFonts w:ascii="Arial" w:hAnsi="Arial" w:cs="Arial"/>
          <w:color w:val="000000" w:themeColor="text1"/>
        </w:rPr>
        <w:t xml:space="preserve">express that the </w:t>
      </w:r>
      <w:r w:rsidR="001C0545">
        <w:rPr>
          <w:rFonts w:ascii="Arial" w:hAnsi="Arial" w:cs="Arial"/>
          <w:color w:val="000000" w:themeColor="text1"/>
        </w:rPr>
        <w:t xml:space="preserve">general </w:t>
      </w:r>
      <w:r w:rsidR="00B77E66">
        <w:rPr>
          <w:rFonts w:ascii="Arial" w:hAnsi="Arial" w:cs="Arial"/>
          <w:color w:val="000000" w:themeColor="text1"/>
        </w:rPr>
        <w:t>‘value for money’</w:t>
      </w:r>
      <w:r w:rsidR="001C0545">
        <w:rPr>
          <w:rFonts w:ascii="Arial" w:hAnsi="Arial" w:cs="Arial"/>
          <w:color w:val="000000" w:themeColor="text1"/>
        </w:rPr>
        <w:t xml:space="preserve"> </w:t>
      </w:r>
      <w:r w:rsidR="008F2A5F">
        <w:rPr>
          <w:rFonts w:ascii="Arial" w:hAnsi="Arial" w:cs="Arial"/>
          <w:color w:val="000000" w:themeColor="text1"/>
        </w:rPr>
        <w:t xml:space="preserve">is the key </w:t>
      </w:r>
      <w:r w:rsidR="004941C3">
        <w:rPr>
          <w:rFonts w:ascii="Arial" w:hAnsi="Arial" w:cs="Arial"/>
          <w:color w:val="000000" w:themeColor="text1"/>
        </w:rPr>
        <w:t>thoughts and aim</w:t>
      </w:r>
      <w:r w:rsidR="008F2A5F">
        <w:rPr>
          <w:rFonts w:ascii="Arial" w:hAnsi="Arial" w:cs="Arial"/>
          <w:color w:val="000000" w:themeColor="text1"/>
        </w:rPr>
        <w:t xml:space="preserve"> of any decisio</w:t>
      </w:r>
      <w:r w:rsidR="00215853">
        <w:rPr>
          <w:rFonts w:ascii="Arial" w:hAnsi="Arial" w:cs="Arial"/>
          <w:color w:val="000000" w:themeColor="text1"/>
        </w:rPr>
        <w:t xml:space="preserve">n </w:t>
      </w:r>
      <w:r w:rsidR="004941C3">
        <w:rPr>
          <w:rFonts w:ascii="Arial" w:hAnsi="Arial" w:cs="Arial"/>
          <w:color w:val="000000" w:themeColor="text1"/>
        </w:rPr>
        <w:t xml:space="preserve">linking to the ‘public funds’ within the government. </w:t>
      </w:r>
      <w:r w:rsidR="001C0545">
        <w:rPr>
          <w:rFonts w:ascii="Arial" w:hAnsi="Arial" w:cs="Arial"/>
          <w:color w:val="000000" w:themeColor="text1"/>
        </w:rPr>
        <w:lastRenderedPageBreak/>
        <w:t>Looking at this more towards the government side, i</w:t>
      </w:r>
      <w:r w:rsidR="00C44DF5">
        <w:rPr>
          <w:rFonts w:ascii="Arial" w:hAnsi="Arial" w:cs="Arial"/>
          <w:color w:val="000000" w:themeColor="text1"/>
        </w:rPr>
        <w:t xml:space="preserve">t is </w:t>
      </w:r>
      <w:r w:rsidR="0087312B">
        <w:rPr>
          <w:rFonts w:ascii="Arial" w:hAnsi="Arial" w:cs="Arial"/>
          <w:color w:val="000000" w:themeColor="text1"/>
        </w:rPr>
        <w:t xml:space="preserve">the ‘accounting officers’ and permanent secretary’s duty to ensure that Parliament has the best value for money as possible. This will improve the financial side of things and ensuring that everything is ran efficient. </w:t>
      </w:r>
      <w:r w:rsidR="00611337">
        <w:rPr>
          <w:rFonts w:ascii="Arial" w:hAnsi="Arial" w:cs="Arial"/>
          <w:color w:val="000000" w:themeColor="text1"/>
        </w:rPr>
        <w:t>Best value of money will ensure decision makings are straightforward and clear to avoid any misunderstanding.</w:t>
      </w:r>
      <w:r w:rsidR="001C0545">
        <w:rPr>
          <w:rFonts w:ascii="Arial" w:hAnsi="Arial" w:cs="Arial"/>
          <w:color w:val="000000" w:themeColor="text1"/>
        </w:rPr>
        <w:t xml:space="preserve"> </w:t>
      </w:r>
      <w:r w:rsidR="00DC7E3D">
        <w:rPr>
          <w:rFonts w:ascii="Arial" w:hAnsi="Arial" w:cs="Arial"/>
          <w:color w:val="000000" w:themeColor="text1"/>
        </w:rPr>
        <w:t>Th</w:t>
      </w:r>
      <w:r w:rsidR="00232AE8">
        <w:rPr>
          <w:rFonts w:ascii="Arial" w:hAnsi="Arial" w:cs="Arial"/>
          <w:color w:val="000000" w:themeColor="text1"/>
        </w:rPr>
        <w:t>ere should be a policy for</w:t>
      </w:r>
      <w:r w:rsidR="00DC7E3D">
        <w:rPr>
          <w:rFonts w:ascii="Arial" w:hAnsi="Arial" w:cs="Arial"/>
          <w:color w:val="000000" w:themeColor="text1"/>
        </w:rPr>
        <w:t xml:space="preserve"> best value for money </w:t>
      </w:r>
      <w:r w:rsidR="00232AE8">
        <w:rPr>
          <w:rFonts w:ascii="Arial" w:hAnsi="Arial" w:cs="Arial"/>
          <w:color w:val="000000" w:themeColor="text1"/>
        </w:rPr>
        <w:t xml:space="preserve">that </w:t>
      </w:r>
      <w:r w:rsidR="00713D14">
        <w:rPr>
          <w:rFonts w:ascii="Arial" w:hAnsi="Arial" w:cs="Arial"/>
          <w:color w:val="000000" w:themeColor="text1"/>
        </w:rPr>
        <w:t xml:space="preserve">people follow with analysing and policy officials and also ‘external stakeholders’. </w:t>
      </w:r>
    </w:p>
    <w:p w14:paraId="61C113C0" w14:textId="471F956D" w:rsidR="00713D14" w:rsidRDefault="00713D14" w:rsidP="00CE315C">
      <w:pPr>
        <w:spacing w:line="480" w:lineRule="auto"/>
        <w:rPr>
          <w:rFonts w:ascii="Arial" w:hAnsi="Arial" w:cs="Arial"/>
          <w:color w:val="000000" w:themeColor="text1"/>
        </w:rPr>
      </w:pPr>
    </w:p>
    <w:p w14:paraId="25FA5B31" w14:textId="77777777" w:rsidR="00C04722" w:rsidRDefault="00713D14" w:rsidP="00CE315C">
      <w:pPr>
        <w:spacing w:line="480" w:lineRule="auto"/>
        <w:rPr>
          <w:rFonts w:ascii="Arial" w:hAnsi="Arial" w:cs="Arial"/>
          <w:color w:val="000000" w:themeColor="text1"/>
        </w:rPr>
      </w:pPr>
      <w:r>
        <w:rPr>
          <w:rFonts w:ascii="Arial" w:hAnsi="Arial" w:cs="Arial"/>
          <w:color w:val="000000" w:themeColor="text1"/>
        </w:rPr>
        <w:t xml:space="preserve">Value for money expresses that is a way of ‘achieving’ and progressing on </w:t>
      </w:r>
      <w:r w:rsidR="00C04722">
        <w:rPr>
          <w:rFonts w:ascii="Arial" w:hAnsi="Arial" w:cs="Arial"/>
          <w:color w:val="000000" w:themeColor="text1"/>
        </w:rPr>
        <w:t>efficacy</w:t>
      </w:r>
      <w:r>
        <w:rPr>
          <w:rFonts w:ascii="Arial" w:hAnsi="Arial" w:cs="Arial"/>
          <w:color w:val="000000" w:themeColor="text1"/>
        </w:rPr>
        <w:t xml:space="preserve"> in the department of value for money.</w:t>
      </w:r>
      <w:r w:rsidR="00C04722">
        <w:rPr>
          <w:rFonts w:ascii="Arial" w:hAnsi="Arial" w:cs="Arial"/>
          <w:color w:val="000000" w:themeColor="text1"/>
        </w:rPr>
        <w:t xml:space="preserve"> It is labelled as </w:t>
      </w:r>
    </w:p>
    <w:p w14:paraId="21B446EC" w14:textId="10891C61" w:rsidR="00713D14" w:rsidRDefault="00C04722" w:rsidP="00CE315C">
      <w:pPr>
        <w:spacing w:line="480" w:lineRule="auto"/>
        <w:rPr>
          <w:rFonts w:ascii="Arial" w:hAnsi="Arial" w:cs="Arial"/>
          <w:color w:val="000000" w:themeColor="text1"/>
        </w:rPr>
      </w:pPr>
      <w:r>
        <w:rPr>
          <w:rFonts w:ascii="Arial" w:hAnsi="Arial" w:cs="Arial"/>
          <w:color w:val="000000" w:themeColor="text1"/>
        </w:rPr>
        <w:t xml:space="preserve">‘using public resources in a way that creates and maximises public value’. </w:t>
      </w:r>
    </w:p>
    <w:p w14:paraId="771263D7" w14:textId="323A9BE5" w:rsidR="00C04722" w:rsidRDefault="00C04722" w:rsidP="00CE315C">
      <w:pPr>
        <w:spacing w:line="480" w:lineRule="auto"/>
        <w:rPr>
          <w:rFonts w:ascii="Arial" w:hAnsi="Arial" w:cs="Arial"/>
          <w:color w:val="000000" w:themeColor="text1"/>
        </w:rPr>
      </w:pPr>
      <w:r>
        <w:rPr>
          <w:rFonts w:ascii="Arial" w:hAnsi="Arial" w:cs="Arial"/>
          <w:color w:val="000000" w:themeColor="text1"/>
        </w:rPr>
        <w:t xml:space="preserve">Looking at the ‘public value’, the main value for money there is the ‘well-being of the UK’ as it explains that if the people are doing good then it creates a positive for the outcome. Describing something similar for understanding, economics and their value of money are cars and their costs. Social and its health and also environmental with its noise and landscape. </w:t>
      </w:r>
      <w:r w:rsidR="006F591D">
        <w:rPr>
          <w:rFonts w:ascii="Arial" w:hAnsi="Arial" w:cs="Arial"/>
          <w:color w:val="000000" w:themeColor="text1"/>
        </w:rPr>
        <w:t xml:space="preserve">The value for money is looked upon as a whole ‘national level’ as it then appears to be looking at the impact. </w:t>
      </w:r>
    </w:p>
    <w:p w14:paraId="0D7B66ED" w14:textId="5228578E" w:rsidR="00B439B2" w:rsidRDefault="00B439B2" w:rsidP="00CE315C">
      <w:pPr>
        <w:spacing w:line="480" w:lineRule="auto"/>
        <w:rPr>
          <w:rFonts w:ascii="Arial" w:hAnsi="Arial" w:cs="Arial"/>
          <w:color w:val="000000" w:themeColor="text1"/>
        </w:rPr>
      </w:pPr>
    </w:p>
    <w:p w14:paraId="70B3CB09" w14:textId="5AEF9DED" w:rsidR="00B439B2" w:rsidRDefault="00B439B2" w:rsidP="00CE315C">
      <w:pPr>
        <w:spacing w:line="480" w:lineRule="auto"/>
        <w:rPr>
          <w:rFonts w:ascii="Arial" w:hAnsi="Arial" w:cs="Arial"/>
          <w:color w:val="000000" w:themeColor="text1"/>
        </w:rPr>
      </w:pPr>
      <w:r>
        <w:rPr>
          <w:rFonts w:ascii="Arial" w:hAnsi="Arial" w:cs="Arial"/>
          <w:color w:val="000000" w:themeColor="text1"/>
        </w:rPr>
        <w:t xml:space="preserve">The outlook of a map which looks at the stage of value for money and what it entails in a governmental way. Starting with context when looking at what the problem is and how they are going to address that to ensure that it has worked in the best possible way. Input and referring to what are used at this time regarding ‘resources’ to provide the outcome and at this stage it does require people to evaluate. Outputs states to be good and delivers the best possible proposal. </w:t>
      </w:r>
      <w:r w:rsidR="0046086F">
        <w:rPr>
          <w:rFonts w:ascii="Arial" w:hAnsi="Arial" w:cs="Arial"/>
          <w:color w:val="000000" w:themeColor="text1"/>
        </w:rPr>
        <w:t xml:space="preserve">Outcomes and looking precisely at the start, middle and ending and the affect that this is going to have with </w:t>
      </w:r>
      <w:r w:rsidR="0046086F" w:rsidRPr="000F4B83">
        <w:rPr>
          <w:rFonts w:ascii="Arial" w:hAnsi="Arial" w:cs="Arial"/>
          <w:color w:val="000000" w:themeColor="text1"/>
        </w:rPr>
        <w:lastRenderedPageBreak/>
        <w:t xml:space="preserve">the public value. </w:t>
      </w:r>
      <w:r w:rsidR="00E73C9C" w:rsidRPr="000F4B83">
        <w:rPr>
          <w:rFonts w:ascii="Arial" w:hAnsi="Arial" w:cs="Arial"/>
          <w:color w:val="000000" w:themeColor="text1"/>
        </w:rPr>
        <w:t xml:space="preserve">Lastly, the impact and how to looks upon the ‘long term effect of the proposal’ of the UK. </w:t>
      </w:r>
    </w:p>
    <w:p w14:paraId="358A6D9B" w14:textId="08113F73" w:rsidR="009E4A47" w:rsidRDefault="009E4A47" w:rsidP="00CE315C">
      <w:pPr>
        <w:spacing w:line="480" w:lineRule="auto"/>
        <w:rPr>
          <w:rFonts w:ascii="Arial" w:hAnsi="Arial" w:cs="Arial"/>
          <w:color w:val="000000" w:themeColor="text1"/>
        </w:rPr>
      </w:pPr>
    </w:p>
    <w:p w14:paraId="59B1975F" w14:textId="665ADE8B" w:rsidR="00E94F5D" w:rsidRDefault="00D61524" w:rsidP="00CE315C">
      <w:pPr>
        <w:spacing w:line="480" w:lineRule="auto"/>
        <w:rPr>
          <w:rFonts w:ascii="Arial" w:hAnsi="Arial" w:cs="Arial"/>
          <w:color w:val="000000" w:themeColor="text1"/>
        </w:rPr>
      </w:pPr>
      <w:r>
        <w:rPr>
          <w:rFonts w:ascii="Arial" w:hAnsi="Arial" w:cs="Arial"/>
          <w:color w:val="000000" w:themeColor="text1"/>
        </w:rPr>
        <w:t>The best value for money regarding the police i</w:t>
      </w:r>
      <w:r w:rsidR="00514F5E">
        <w:rPr>
          <w:rFonts w:ascii="Arial" w:hAnsi="Arial" w:cs="Arial"/>
          <w:color w:val="000000" w:themeColor="text1"/>
        </w:rPr>
        <w:t xml:space="preserve">s </w:t>
      </w:r>
      <w:r w:rsidR="009D054D">
        <w:rPr>
          <w:rFonts w:ascii="Arial" w:hAnsi="Arial" w:cs="Arial"/>
          <w:color w:val="000000" w:themeColor="text1"/>
        </w:rPr>
        <w:t>that England and Wales were on route to making progress in preparations for best value. They increased forces to form central teams and overseas to have the best value of money for the management. Other authorities gathered that their best value didn’t match findings.</w:t>
      </w:r>
      <w:r w:rsidR="008E7E67">
        <w:rPr>
          <w:rFonts w:ascii="Arial" w:hAnsi="Arial" w:cs="Arial"/>
          <w:color w:val="000000" w:themeColor="text1"/>
        </w:rPr>
        <w:t xml:space="preserve"> Findings gathered about the best value for policing in the future were to manage plans and evaluate them. To monitor best value when all is failing and to learn from other people and their organisations to better one and other</w:t>
      </w:r>
      <w:r w:rsidR="00ED2FEB">
        <w:rPr>
          <w:rFonts w:ascii="Arial" w:hAnsi="Arial" w:cs="Arial"/>
          <w:color w:val="000000" w:themeColor="text1"/>
        </w:rPr>
        <w:t xml:space="preserve"> </w:t>
      </w:r>
      <w:r w:rsidR="00514F5E">
        <w:rPr>
          <w:rFonts w:ascii="Arial" w:hAnsi="Arial" w:cs="Arial"/>
          <w:color w:val="000000" w:themeColor="text1"/>
        </w:rPr>
        <w:t>according to</w:t>
      </w:r>
      <w:r w:rsidR="00E94F5D">
        <w:rPr>
          <w:rFonts w:ascii="Arial" w:hAnsi="Arial" w:cs="Arial"/>
          <w:color w:val="000000" w:themeColor="text1"/>
        </w:rPr>
        <w:t xml:space="preserve"> Leigh, A (1999)</w:t>
      </w:r>
      <w:r w:rsidR="00ED2FEB">
        <w:rPr>
          <w:rFonts w:ascii="Arial" w:hAnsi="Arial" w:cs="Arial"/>
          <w:color w:val="000000" w:themeColor="text1"/>
        </w:rPr>
        <w:t xml:space="preserve">. </w:t>
      </w:r>
    </w:p>
    <w:p w14:paraId="4DD3F2AA" w14:textId="77777777" w:rsidR="00F70A5B" w:rsidRDefault="00F70A5B" w:rsidP="00CE315C">
      <w:pPr>
        <w:spacing w:line="480" w:lineRule="auto"/>
        <w:rPr>
          <w:rFonts w:ascii="Arial" w:hAnsi="Arial" w:cs="Arial"/>
          <w:color w:val="000000" w:themeColor="text1"/>
        </w:rPr>
      </w:pPr>
    </w:p>
    <w:p w14:paraId="67DA6784" w14:textId="33AB37ED" w:rsidR="005D2408" w:rsidRDefault="009E4A47" w:rsidP="00CE315C">
      <w:pPr>
        <w:spacing w:line="480" w:lineRule="auto"/>
        <w:rPr>
          <w:rFonts w:ascii="Arial" w:hAnsi="Arial" w:cs="Arial"/>
          <w:color w:val="000000" w:themeColor="text1"/>
        </w:rPr>
      </w:pPr>
      <w:r w:rsidRPr="005D2408">
        <w:rPr>
          <w:rFonts w:ascii="Arial" w:hAnsi="Arial" w:cs="Arial"/>
          <w:color w:val="000000" w:themeColor="text1"/>
        </w:rPr>
        <w:t>The three key drivers of value for money are economy, efficacy and effectiveness.</w:t>
      </w:r>
      <w:r w:rsidR="00861A33" w:rsidRPr="005D2408">
        <w:rPr>
          <w:rFonts w:ascii="Arial" w:hAnsi="Arial" w:cs="Arial"/>
          <w:color w:val="000000" w:themeColor="text1"/>
        </w:rPr>
        <w:t xml:space="preserve"> </w:t>
      </w:r>
    </w:p>
    <w:p w14:paraId="2CE4EF92" w14:textId="7F470DE7" w:rsidR="007450B3" w:rsidRPr="005D2408" w:rsidRDefault="007450B3" w:rsidP="007450B3">
      <w:pPr>
        <w:spacing w:line="480" w:lineRule="auto"/>
        <w:rPr>
          <w:rFonts w:ascii="Arial" w:hAnsi="Arial" w:cs="Arial"/>
          <w:color w:val="000000" w:themeColor="text1"/>
        </w:rPr>
      </w:pPr>
      <w:r w:rsidRPr="005D2408">
        <w:rPr>
          <w:rFonts w:ascii="Arial" w:hAnsi="Arial" w:cs="Arial"/>
          <w:color w:val="000000" w:themeColor="text1"/>
        </w:rPr>
        <w:t>Effectiveness</w:t>
      </w:r>
      <w:r>
        <w:rPr>
          <w:rFonts w:ascii="Arial" w:hAnsi="Arial" w:cs="Arial"/>
          <w:color w:val="000000" w:themeColor="text1"/>
        </w:rPr>
        <w:t xml:space="preserve"> is the first of the E’s. Effectiveness</w:t>
      </w:r>
      <w:r w:rsidRPr="005D2408">
        <w:rPr>
          <w:rFonts w:ascii="Arial" w:hAnsi="Arial" w:cs="Arial"/>
          <w:color w:val="000000" w:themeColor="text1"/>
        </w:rPr>
        <w:t xml:space="preserve"> looks at how good the ‘outputs achieve outcomes’</w:t>
      </w:r>
      <w:r>
        <w:rPr>
          <w:rFonts w:ascii="Arial" w:hAnsi="Arial" w:cs="Arial"/>
          <w:color w:val="000000" w:themeColor="text1"/>
        </w:rPr>
        <w:t xml:space="preserve">. It looks upon whether the target has been met or not and whether it is working effectively. Higher management team are the ones in charge of this department as they need to evaluate the outcome of the target. Effectiveness is looked upon as how the objects and jobs are given out and how well they are delivered before carrying them out and can be looked at in a map planning and after to see whether it has worked. </w:t>
      </w:r>
    </w:p>
    <w:p w14:paraId="71E9FCF7" w14:textId="0298F63C" w:rsidR="005D2408" w:rsidRDefault="00C359CA" w:rsidP="00CE315C">
      <w:pPr>
        <w:spacing w:line="480" w:lineRule="auto"/>
        <w:rPr>
          <w:rFonts w:ascii="Arial" w:hAnsi="Arial" w:cs="Arial"/>
          <w:color w:val="000000" w:themeColor="text1"/>
        </w:rPr>
      </w:pPr>
      <w:r w:rsidRPr="005D2408">
        <w:rPr>
          <w:rFonts w:ascii="Arial" w:hAnsi="Arial" w:cs="Arial"/>
          <w:color w:val="000000" w:themeColor="text1"/>
        </w:rPr>
        <w:t xml:space="preserve">Efficiency </w:t>
      </w:r>
      <w:r w:rsidR="000008EA">
        <w:rPr>
          <w:rFonts w:ascii="Arial" w:hAnsi="Arial" w:cs="Arial"/>
          <w:color w:val="000000" w:themeColor="text1"/>
        </w:rPr>
        <w:t xml:space="preserve">is the second E’s. Efficiency </w:t>
      </w:r>
      <w:r w:rsidRPr="005D2408">
        <w:rPr>
          <w:rFonts w:ascii="Arial" w:hAnsi="Arial" w:cs="Arial"/>
          <w:color w:val="000000" w:themeColor="text1"/>
        </w:rPr>
        <w:t xml:space="preserve">looks at how well the contribution has resulted on the output. </w:t>
      </w:r>
      <w:r w:rsidR="00BE1E52">
        <w:rPr>
          <w:rFonts w:ascii="Arial" w:hAnsi="Arial" w:cs="Arial"/>
          <w:color w:val="000000" w:themeColor="text1"/>
        </w:rPr>
        <w:t xml:space="preserve">Also, it is a higher member of a team management who will look at how the planning can be improved in an efficient way. In some way, looking at the same plan but carrying it out in a different manor which decreases the timing of the situation, it then becomes efficient. </w:t>
      </w:r>
      <w:r w:rsidR="00A3659B">
        <w:rPr>
          <w:rFonts w:ascii="Arial" w:hAnsi="Arial" w:cs="Arial"/>
          <w:color w:val="000000" w:themeColor="text1"/>
        </w:rPr>
        <w:t xml:space="preserve">Efficiency will in a way evaluate the whole </w:t>
      </w:r>
      <w:r w:rsidR="00A3659B">
        <w:rPr>
          <w:rFonts w:ascii="Arial" w:hAnsi="Arial" w:cs="Arial"/>
          <w:color w:val="000000" w:themeColor="text1"/>
        </w:rPr>
        <w:lastRenderedPageBreak/>
        <w:t xml:space="preserve">part and </w:t>
      </w:r>
      <w:r w:rsidR="00411400">
        <w:rPr>
          <w:rFonts w:ascii="Arial" w:hAnsi="Arial" w:cs="Arial"/>
          <w:color w:val="000000" w:themeColor="text1"/>
        </w:rPr>
        <w:t>see whether it was a good situation and what they can bring from it in the future.</w:t>
      </w:r>
      <w:r w:rsidR="00C66FB0">
        <w:rPr>
          <w:rFonts w:ascii="Arial" w:hAnsi="Arial" w:cs="Arial"/>
          <w:color w:val="000000" w:themeColor="text1"/>
        </w:rPr>
        <w:t xml:space="preserve"> It also looks at how everyone has come to work together and what other resources or tasks that can be done to improve certain things. </w:t>
      </w:r>
    </w:p>
    <w:p w14:paraId="4D1D0A6C" w14:textId="1ABA2178" w:rsidR="005D2408" w:rsidRDefault="005D2408" w:rsidP="00CE315C">
      <w:pPr>
        <w:spacing w:line="480" w:lineRule="auto"/>
        <w:rPr>
          <w:rFonts w:ascii="Arial" w:hAnsi="Arial" w:cs="Arial"/>
          <w:color w:val="000000" w:themeColor="text1"/>
        </w:rPr>
      </w:pPr>
      <w:r w:rsidRPr="005D2408">
        <w:rPr>
          <w:rFonts w:ascii="Arial" w:hAnsi="Arial" w:cs="Arial"/>
          <w:color w:val="000000" w:themeColor="text1"/>
        </w:rPr>
        <w:t>Economy</w:t>
      </w:r>
      <w:r>
        <w:rPr>
          <w:rFonts w:ascii="Arial" w:hAnsi="Arial" w:cs="Arial"/>
          <w:color w:val="000000" w:themeColor="text1"/>
        </w:rPr>
        <w:t>, t</w:t>
      </w:r>
      <w:r>
        <w:rPr>
          <w:rFonts w:ascii="Arial" w:hAnsi="Arial" w:cs="Arial"/>
          <w:color w:val="000000" w:themeColor="text1"/>
        </w:rPr>
        <w:t xml:space="preserve">his is the last of the E’s. </w:t>
      </w:r>
      <w:r>
        <w:rPr>
          <w:rFonts w:ascii="Arial" w:hAnsi="Arial" w:cs="Arial"/>
          <w:color w:val="000000" w:themeColor="text1"/>
        </w:rPr>
        <w:t>Economy l</w:t>
      </w:r>
      <w:r w:rsidRPr="005D2408">
        <w:rPr>
          <w:rFonts w:ascii="Arial" w:hAnsi="Arial" w:cs="Arial"/>
          <w:color w:val="000000" w:themeColor="text1"/>
        </w:rPr>
        <w:t>ooks at the participations of quality but at a lower price.</w:t>
      </w:r>
      <w:r>
        <w:rPr>
          <w:rFonts w:ascii="Arial" w:hAnsi="Arial" w:cs="Arial"/>
          <w:color w:val="000000" w:themeColor="text1"/>
        </w:rPr>
        <w:t xml:space="preserve"> </w:t>
      </w:r>
      <w:r w:rsidR="00BE752A">
        <w:rPr>
          <w:rFonts w:ascii="Arial" w:hAnsi="Arial" w:cs="Arial"/>
          <w:color w:val="000000" w:themeColor="text1"/>
        </w:rPr>
        <w:t xml:space="preserve">Economy looks at the financial side of things which includes tax for example. Some will discuss that economy could be improved in an effective way because there is a lot of paper work involved which can lead to mistakes. This could be solved if it was to be evaluated to ensure any hiccups. Finance is a real important part of the 3 E’s because it should have the greater part to improve on. </w:t>
      </w:r>
    </w:p>
    <w:p w14:paraId="65D1EDC5" w14:textId="5B69BE9B" w:rsidR="0060358F" w:rsidRDefault="007E140E" w:rsidP="00CE315C">
      <w:pPr>
        <w:spacing w:line="480" w:lineRule="auto"/>
        <w:rPr>
          <w:rFonts w:ascii="Arial" w:hAnsi="Arial" w:cs="Arial"/>
          <w:color w:val="000000" w:themeColor="text1"/>
        </w:rPr>
      </w:pPr>
      <w:r>
        <w:rPr>
          <w:rFonts w:ascii="Arial" w:hAnsi="Arial" w:cs="Arial"/>
          <w:color w:val="000000" w:themeColor="text1"/>
        </w:rPr>
        <w:t xml:space="preserve">Combining the three together is a difficult task as they are all different and have different roles to play. </w:t>
      </w:r>
      <w:r w:rsidR="00440C4E">
        <w:rPr>
          <w:rFonts w:ascii="Arial" w:hAnsi="Arial" w:cs="Arial"/>
          <w:color w:val="000000" w:themeColor="text1"/>
        </w:rPr>
        <w:t xml:space="preserve">It could appear that concentrating on effectiveness and expressing that the output is greater for cost purposes but </w:t>
      </w:r>
      <w:r w:rsidR="00AE262E">
        <w:rPr>
          <w:rFonts w:ascii="Arial" w:hAnsi="Arial" w:cs="Arial"/>
          <w:color w:val="000000" w:themeColor="text1"/>
        </w:rPr>
        <w:t>it could ask a lot for efficiency because of how it has been brought upon. It could look at the economy but the best output of that would be costing a lot.</w:t>
      </w:r>
      <w:r w:rsidR="001C6168">
        <w:rPr>
          <w:rFonts w:ascii="Arial" w:hAnsi="Arial" w:cs="Arial"/>
          <w:color w:val="000000" w:themeColor="text1"/>
        </w:rPr>
        <w:t xml:space="preserve"> </w:t>
      </w:r>
      <w:r w:rsidR="0060358F">
        <w:rPr>
          <w:rFonts w:ascii="Arial" w:hAnsi="Arial" w:cs="Arial"/>
          <w:color w:val="000000" w:themeColor="text1"/>
        </w:rPr>
        <w:t>Using the three E’s is a way of overlooking the best value for money</w:t>
      </w:r>
      <w:r w:rsidR="001C6168">
        <w:rPr>
          <w:rFonts w:ascii="Arial" w:hAnsi="Arial" w:cs="Arial"/>
          <w:color w:val="000000" w:themeColor="text1"/>
        </w:rPr>
        <w:t xml:space="preserve"> and giving opportunities to better ways of </w:t>
      </w:r>
      <w:r w:rsidR="001C6168" w:rsidRPr="0061726C">
        <w:rPr>
          <w:rFonts w:ascii="Arial" w:hAnsi="Arial" w:cs="Arial"/>
          <w:color w:val="000000" w:themeColor="text1"/>
        </w:rPr>
        <w:t xml:space="preserve">working. </w:t>
      </w:r>
    </w:p>
    <w:p w14:paraId="30A0693D" w14:textId="77777777" w:rsidR="0060358F" w:rsidRDefault="0060358F" w:rsidP="00CE315C">
      <w:pPr>
        <w:spacing w:line="480" w:lineRule="auto"/>
        <w:rPr>
          <w:rFonts w:ascii="Arial" w:hAnsi="Arial" w:cs="Arial"/>
          <w:color w:val="000000" w:themeColor="text1"/>
        </w:rPr>
      </w:pPr>
    </w:p>
    <w:p w14:paraId="4814211B" w14:textId="77777777" w:rsidR="00334083" w:rsidRDefault="00AF7681" w:rsidP="00334083">
      <w:pPr>
        <w:spacing w:line="480" w:lineRule="auto"/>
        <w:rPr>
          <w:rFonts w:ascii="Arial" w:hAnsi="Arial" w:cs="Arial"/>
          <w:color w:val="000000" w:themeColor="text1"/>
        </w:rPr>
      </w:pPr>
      <w:r>
        <w:rPr>
          <w:rFonts w:ascii="Arial" w:hAnsi="Arial" w:cs="Arial"/>
          <w:color w:val="000000" w:themeColor="text1"/>
        </w:rPr>
        <w:t>Considering the three E’s to the police department and how it works for them. It seems tha</w:t>
      </w:r>
      <w:r w:rsidR="0055321A">
        <w:rPr>
          <w:rFonts w:ascii="Arial" w:hAnsi="Arial" w:cs="Arial"/>
          <w:color w:val="000000" w:themeColor="text1"/>
        </w:rPr>
        <w:t>t Ludwig, A et al (2017)</w:t>
      </w:r>
      <w:r w:rsidR="004B75F3">
        <w:rPr>
          <w:rFonts w:ascii="Arial" w:hAnsi="Arial" w:cs="Arial"/>
          <w:color w:val="000000" w:themeColor="text1"/>
        </w:rPr>
        <w:t xml:space="preserve"> </w:t>
      </w:r>
      <w:r w:rsidR="00DF1C69">
        <w:rPr>
          <w:rFonts w:ascii="Arial" w:hAnsi="Arial" w:cs="Arial"/>
          <w:color w:val="000000" w:themeColor="text1"/>
        </w:rPr>
        <w:t xml:space="preserve">spoke about the 3 E’s of policing. In 2012, the Police and Crime Commissioners had a vision of refining the ‘cost-effectives and accountability of local policing’. </w:t>
      </w:r>
      <w:r w:rsidR="009D3201">
        <w:rPr>
          <w:rFonts w:ascii="Arial" w:hAnsi="Arial" w:cs="Arial"/>
          <w:color w:val="000000" w:themeColor="text1"/>
        </w:rPr>
        <w:t xml:space="preserve">They used ‘inputs and outputs’ to ration police efficiency because of the struggle of measuring the work that the police do and their responsibilities. </w:t>
      </w:r>
      <w:r w:rsidR="009A1519">
        <w:rPr>
          <w:rFonts w:ascii="Arial" w:hAnsi="Arial" w:cs="Arial"/>
          <w:color w:val="000000" w:themeColor="text1"/>
        </w:rPr>
        <w:t xml:space="preserve">They expressed that effectiveness is simpler to evaluate than efficiency. </w:t>
      </w:r>
      <w:r w:rsidR="00742CD6">
        <w:rPr>
          <w:rFonts w:ascii="Arial" w:hAnsi="Arial" w:cs="Arial"/>
          <w:color w:val="000000" w:themeColor="text1"/>
        </w:rPr>
        <w:t xml:space="preserve">Police now are more effective because they exploit crime </w:t>
      </w:r>
      <w:r w:rsidR="00DA7CCF">
        <w:rPr>
          <w:rFonts w:ascii="Arial" w:hAnsi="Arial" w:cs="Arial"/>
          <w:color w:val="000000" w:themeColor="text1"/>
        </w:rPr>
        <w:t xml:space="preserve">by using Police community support officers or even Police officers to roam the streets to ensure </w:t>
      </w:r>
      <w:r w:rsidR="00DA7CCF">
        <w:rPr>
          <w:rFonts w:ascii="Arial" w:hAnsi="Arial" w:cs="Arial"/>
          <w:color w:val="000000" w:themeColor="text1"/>
        </w:rPr>
        <w:lastRenderedPageBreak/>
        <w:t xml:space="preserve">safety to the public which has worked out to be effectively and efficient. Walking the streets is now a better way of policing as you get to engage with the public but also due to budget cuts, this is what they have to do instead the use of the cars. </w:t>
      </w:r>
      <w:r w:rsidR="007956F1">
        <w:rPr>
          <w:rFonts w:ascii="Arial" w:hAnsi="Arial" w:cs="Arial"/>
          <w:color w:val="000000" w:themeColor="text1"/>
        </w:rPr>
        <w:t>Due to the lack of funding and budget cuts, the police do not sound efficient and effective because of the lack of support towards the financially. On the other hand, due to migration</w:t>
      </w:r>
      <w:r w:rsidR="00E856F2">
        <w:rPr>
          <w:rFonts w:ascii="Arial" w:hAnsi="Arial" w:cs="Arial"/>
          <w:color w:val="000000" w:themeColor="text1"/>
        </w:rPr>
        <w:t xml:space="preserve">, knife crime, thieves, trafficking and other forms of crime </w:t>
      </w:r>
      <w:r w:rsidR="007956F1">
        <w:rPr>
          <w:rFonts w:ascii="Arial" w:hAnsi="Arial" w:cs="Arial"/>
          <w:color w:val="000000" w:themeColor="text1"/>
        </w:rPr>
        <w:t xml:space="preserve">which have an effect and high percentage of danger, how are the police able to control situations such as the migrations if they are unable to get the funding that is required. </w:t>
      </w:r>
      <w:r w:rsidR="003136A7">
        <w:rPr>
          <w:rFonts w:ascii="Arial" w:hAnsi="Arial" w:cs="Arial"/>
          <w:color w:val="000000" w:themeColor="text1"/>
        </w:rPr>
        <w:t xml:space="preserve">The economy evaluation of crime </w:t>
      </w:r>
      <w:r w:rsidR="00456D75">
        <w:rPr>
          <w:rFonts w:ascii="Arial" w:hAnsi="Arial" w:cs="Arial"/>
          <w:color w:val="000000" w:themeColor="text1"/>
        </w:rPr>
        <w:t>and the ‘alternative theoretical’ to cut down crime rat</w:t>
      </w:r>
      <w:r w:rsidR="00334083">
        <w:rPr>
          <w:rFonts w:ascii="Arial" w:hAnsi="Arial" w:cs="Arial"/>
          <w:color w:val="000000" w:themeColor="text1"/>
        </w:rPr>
        <w:t>es.</w:t>
      </w:r>
    </w:p>
    <w:p w14:paraId="060A2520" w14:textId="77777777" w:rsidR="00334083" w:rsidRDefault="00334083" w:rsidP="00334083">
      <w:pPr>
        <w:spacing w:line="480" w:lineRule="auto"/>
        <w:rPr>
          <w:rFonts w:ascii="Arial" w:hAnsi="Arial" w:cs="Arial"/>
          <w:color w:val="FF0000"/>
        </w:rPr>
      </w:pPr>
    </w:p>
    <w:p w14:paraId="70A41B46" w14:textId="2C3CB755" w:rsidR="006F12D5" w:rsidRDefault="00334083" w:rsidP="00334083">
      <w:pPr>
        <w:spacing w:line="480" w:lineRule="auto"/>
        <w:rPr>
          <w:rFonts w:ascii="Arial" w:hAnsi="Arial" w:cs="Arial"/>
          <w:color w:val="000000" w:themeColor="text1"/>
        </w:rPr>
      </w:pPr>
      <w:r>
        <w:rPr>
          <w:rFonts w:ascii="Arial" w:hAnsi="Arial" w:cs="Arial"/>
          <w:color w:val="000000" w:themeColor="text1"/>
        </w:rPr>
        <w:t>Three recommendations on how best value principles could be improve</w:t>
      </w:r>
      <w:r w:rsidR="0094015E">
        <w:rPr>
          <w:rFonts w:ascii="Arial" w:hAnsi="Arial" w:cs="Arial"/>
          <w:color w:val="000000" w:themeColor="text1"/>
        </w:rPr>
        <w:t xml:space="preserve">d would be regarding the three E’s. Economy </w:t>
      </w:r>
      <w:r w:rsidR="003F35A4">
        <w:rPr>
          <w:rFonts w:ascii="Arial" w:hAnsi="Arial" w:cs="Arial"/>
          <w:color w:val="000000" w:themeColor="text1"/>
        </w:rPr>
        <w:t xml:space="preserve">to bring more income to the police force and stop budget cuts to ensure that every police officer has best value for money regarding safety. </w:t>
      </w:r>
      <w:r w:rsidR="00C92326">
        <w:rPr>
          <w:rFonts w:ascii="Arial" w:hAnsi="Arial" w:cs="Arial"/>
          <w:color w:val="000000" w:themeColor="text1"/>
        </w:rPr>
        <w:t xml:space="preserve">Another recommendation would be to be more effective with </w:t>
      </w:r>
      <w:r w:rsidR="00D86B12">
        <w:rPr>
          <w:rFonts w:ascii="Arial" w:hAnsi="Arial" w:cs="Arial"/>
          <w:color w:val="000000" w:themeColor="text1"/>
        </w:rPr>
        <w:t xml:space="preserve">fighting crimes and drug users and put more money into reducing crime rates </w:t>
      </w:r>
      <w:r w:rsidR="00777EE4">
        <w:rPr>
          <w:rFonts w:ascii="Arial" w:hAnsi="Arial" w:cs="Arial"/>
          <w:color w:val="000000" w:themeColor="text1"/>
        </w:rPr>
        <w:t xml:space="preserve">and ensuring the communities are safer in hand. </w:t>
      </w:r>
      <w:r w:rsidR="00C373A2">
        <w:rPr>
          <w:rFonts w:ascii="Arial" w:hAnsi="Arial" w:cs="Arial"/>
          <w:color w:val="000000" w:themeColor="text1"/>
        </w:rPr>
        <w:t>Lastly, other recommendations would be to invest into bigger and better technology to last longer and to be able to identify criminals when they’re roaming the streets. It will be more efficient in the long run as it will provide better work</w:t>
      </w:r>
      <w:r w:rsidR="00521BF4">
        <w:rPr>
          <w:rFonts w:ascii="Arial" w:hAnsi="Arial" w:cs="Arial"/>
          <w:color w:val="000000" w:themeColor="text1"/>
        </w:rPr>
        <w:t xml:space="preserve">ing uses. </w:t>
      </w:r>
    </w:p>
    <w:p w14:paraId="305214A4" w14:textId="57EEAC79" w:rsidR="00B21F01" w:rsidRDefault="00B21F01" w:rsidP="00334083">
      <w:pPr>
        <w:spacing w:line="480" w:lineRule="auto"/>
        <w:rPr>
          <w:rFonts w:ascii="Arial" w:hAnsi="Arial" w:cs="Arial"/>
          <w:color w:val="000000" w:themeColor="text1"/>
        </w:rPr>
      </w:pPr>
    </w:p>
    <w:p w14:paraId="634E1151" w14:textId="77777777" w:rsidR="007851A7" w:rsidRPr="007851A7" w:rsidRDefault="007851A7" w:rsidP="007851A7">
      <w:pPr>
        <w:spacing w:line="480" w:lineRule="auto"/>
        <w:rPr>
          <w:rFonts w:ascii="Arial" w:hAnsi="Arial" w:cs="Arial"/>
        </w:rPr>
      </w:pPr>
      <w:r w:rsidRPr="007851A7">
        <w:rPr>
          <w:rFonts w:ascii="Arial" w:hAnsi="Arial" w:cs="Arial"/>
        </w:rPr>
        <w:t xml:space="preserve">To conclude on this assignment, accountability is a major part of day to day life but a huge part of police especially because their everyday skills are based on accountability and how they express their work and obey rules. Accountability is a respectfully part of the police as it is how everyone is nicely dressed and presented. They must follow certain procedures by law to arrest someone which it is compulsory </w:t>
      </w:r>
      <w:r w:rsidRPr="007851A7">
        <w:rPr>
          <w:rFonts w:ascii="Arial" w:hAnsi="Arial" w:cs="Arial"/>
        </w:rPr>
        <w:lastRenderedPageBreak/>
        <w:t xml:space="preserve">to be accounted for with their duties. Looking at the best value for money and how the police force express that they are ‘achieving and progressing on the department of value for money’. This is very important because it gives trust in communities that it is a safe place for people. The economy, efficacy and effectiveness is a great indicator of expressing how well things are going because it gives you the opportunity to look further afield and evaluate what is happening. Evaluating the work and looking for better ways of working is key because there is always time and place to progress in these areas. Being more efficient gives them the opportunity to safe money but also carry out good work because they are looking for other ways. Being effective in the way they work too and bring in new strategies was another positive that they are looking to express knowledge into. </w:t>
      </w:r>
    </w:p>
    <w:p w14:paraId="2A09F6F2" w14:textId="77777777" w:rsidR="006F12D5" w:rsidRDefault="006F12D5" w:rsidP="00CE315C">
      <w:pPr>
        <w:spacing w:line="480" w:lineRule="auto"/>
        <w:rPr>
          <w:rFonts w:ascii="Arial" w:hAnsi="Arial" w:cs="Arial"/>
          <w:color w:val="FF0000"/>
        </w:rPr>
      </w:pPr>
    </w:p>
    <w:p w14:paraId="0A414A3E" w14:textId="77777777" w:rsidR="00285170" w:rsidRPr="00F400A9" w:rsidRDefault="00285170" w:rsidP="00285170">
      <w:pPr>
        <w:jc w:val="both"/>
        <w:rPr>
          <w:b/>
        </w:rPr>
      </w:pPr>
    </w:p>
    <w:p w14:paraId="5FF45D34" w14:textId="77777777" w:rsidR="00285170" w:rsidRPr="00F400A9" w:rsidRDefault="00285170" w:rsidP="00285170">
      <w:pPr>
        <w:jc w:val="both"/>
        <w:rPr>
          <w:b/>
        </w:rPr>
      </w:pPr>
    </w:p>
    <w:p w14:paraId="5192E811" w14:textId="77777777" w:rsidR="00285170" w:rsidRPr="00A642AC" w:rsidRDefault="00285170" w:rsidP="00285170">
      <w:pPr>
        <w:pStyle w:val="ListParagraph"/>
        <w:rPr>
          <w:b/>
          <w:sz w:val="24"/>
          <w:szCs w:val="24"/>
        </w:rPr>
      </w:pPr>
    </w:p>
    <w:p w14:paraId="0486DD5E" w14:textId="77777777" w:rsidR="00285170" w:rsidRPr="00A23ED4" w:rsidRDefault="00285170" w:rsidP="00A23ED4">
      <w:pPr>
        <w:jc w:val="both"/>
        <w:rPr>
          <w:b/>
        </w:rPr>
      </w:pPr>
    </w:p>
    <w:p w14:paraId="6DBCED13" w14:textId="77777777" w:rsidR="00285170" w:rsidRDefault="00285170" w:rsidP="00285170">
      <w:pPr>
        <w:jc w:val="both"/>
        <w:rPr>
          <w:b/>
        </w:rPr>
      </w:pPr>
    </w:p>
    <w:p w14:paraId="03DFD82F" w14:textId="77777777" w:rsidR="00285170" w:rsidRDefault="00285170" w:rsidP="00285170">
      <w:pPr>
        <w:jc w:val="both"/>
        <w:rPr>
          <w:b/>
        </w:rPr>
      </w:pPr>
    </w:p>
    <w:p w14:paraId="73F8EE06" w14:textId="77777777" w:rsidR="00636736" w:rsidRDefault="00636736" w:rsidP="00CE315C">
      <w:pPr>
        <w:spacing w:line="480" w:lineRule="auto"/>
        <w:rPr>
          <w:rFonts w:ascii="Arial" w:hAnsi="Arial" w:cs="Arial"/>
          <w:u w:val="single"/>
        </w:rPr>
      </w:pPr>
    </w:p>
    <w:p w14:paraId="683E244B" w14:textId="77777777" w:rsidR="00636736" w:rsidRDefault="00636736" w:rsidP="00CE315C">
      <w:pPr>
        <w:spacing w:line="480" w:lineRule="auto"/>
        <w:rPr>
          <w:rFonts w:ascii="Arial" w:hAnsi="Arial" w:cs="Arial"/>
          <w:u w:val="single"/>
        </w:rPr>
      </w:pPr>
    </w:p>
    <w:p w14:paraId="621F1CFD" w14:textId="77777777" w:rsidR="00D042C2" w:rsidRDefault="00D042C2" w:rsidP="00CE315C">
      <w:pPr>
        <w:spacing w:line="480" w:lineRule="auto"/>
        <w:rPr>
          <w:rFonts w:ascii="Arial" w:hAnsi="Arial" w:cs="Arial"/>
          <w:u w:val="single"/>
        </w:rPr>
      </w:pPr>
    </w:p>
    <w:p w14:paraId="6D9F53A8" w14:textId="77777777" w:rsidR="00D042C2" w:rsidRDefault="00D042C2" w:rsidP="00CE315C">
      <w:pPr>
        <w:spacing w:line="480" w:lineRule="auto"/>
        <w:rPr>
          <w:rFonts w:ascii="Arial" w:hAnsi="Arial" w:cs="Arial"/>
          <w:u w:val="single"/>
        </w:rPr>
      </w:pPr>
    </w:p>
    <w:p w14:paraId="427A0E1D" w14:textId="77777777" w:rsidR="00D042C2" w:rsidRDefault="00D042C2" w:rsidP="00CE315C">
      <w:pPr>
        <w:spacing w:line="480" w:lineRule="auto"/>
        <w:rPr>
          <w:rFonts w:ascii="Arial" w:hAnsi="Arial" w:cs="Arial"/>
          <w:u w:val="single"/>
        </w:rPr>
      </w:pPr>
    </w:p>
    <w:p w14:paraId="4919159B" w14:textId="77777777" w:rsidR="004521EE" w:rsidRDefault="004521EE" w:rsidP="00CE315C">
      <w:pPr>
        <w:spacing w:line="480" w:lineRule="auto"/>
        <w:rPr>
          <w:rFonts w:ascii="Arial" w:hAnsi="Arial" w:cs="Arial"/>
          <w:u w:val="single"/>
        </w:rPr>
      </w:pPr>
    </w:p>
    <w:p w14:paraId="089F7A18" w14:textId="51F1ECDF" w:rsidR="00CE315C" w:rsidRPr="00CE315C" w:rsidRDefault="00CE315C" w:rsidP="00CE315C">
      <w:pPr>
        <w:spacing w:line="480" w:lineRule="auto"/>
        <w:rPr>
          <w:rFonts w:ascii="Arial" w:hAnsi="Arial" w:cs="Arial"/>
          <w:u w:val="single"/>
        </w:rPr>
      </w:pPr>
      <w:r w:rsidRPr="00CE315C">
        <w:rPr>
          <w:rFonts w:ascii="Arial" w:hAnsi="Arial" w:cs="Arial"/>
          <w:u w:val="single"/>
        </w:rPr>
        <w:t xml:space="preserve">References: </w:t>
      </w:r>
    </w:p>
    <w:p w14:paraId="457AA7EA" w14:textId="77777777" w:rsidR="002C0D43" w:rsidRDefault="002C0D43" w:rsidP="002C0D43">
      <w:pPr>
        <w:pStyle w:val="NormalWeb"/>
        <w:rPr>
          <w:rFonts w:ascii="Verdana" w:hAnsi="Verdana"/>
          <w:color w:val="000000"/>
          <w:sz w:val="20"/>
          <w:szCs w:val="20"/>
        </w:rPr>
      </w:pPr>
      <w:r>
        <w:rPr>
          <w:rFonts w:ascii="Verdana" w:hAnsi="Verdana"/>
          <w:color w:val="000000"/>
          <w:sz w:val="20"/>
          <w:szCs w:val="20"/>
        </w:rPr>
        <w:t>Cambridge Dictionary . (2020).</w:t>
      </w:r>
      <w:r>
        <w:rPr>
          <w:rStyle w:val="apple-converted-space"/>
          <w:rFonts w:ascii="Verdana" w:hAnsi="Verdana"/>
          <w:color w:val="000000"/>
          <w:sz w:val="20"/>
          <w:szCs w:val="20"/>
        </w:rPr>
        <w:t> </w:t>
      </w:r>
      <w:r>
        <w:rPr>
          <w:rFonts w:ascii="Verdana" w:hAnsi="Verdana"/>
          <w:i/>
          <w:iCs/>
          <w:color w:val="000000"/>
          <w:sz w:val="20"/>
          <w:szCs w:val="20"/>
        </w:rPr>
        <w:t>Accountability in modern government: recommendations for change.</w:t>
      </w:r>
      <w:r>
        <w:rPr>
          <w:rStyle w:val="apple-converted-space"/>
          <w:rFonts w:ascii="Verdana" w:hAnsi="Verdana"/>
          <w:color w:val="000000"/>
          <w:sz w:val="20"/>
          <w:szCs w:val="20"/>
        </w:rPr>
        <w:t> </w:t>
      </w:r>
      <w:r>
        <w:rPr>
          <w:rFonts w:ascii="Verdana" w:hAnsi="Verdana"/>
          <w:color w:val="000000"/>
          <w:sz w:val="20"/>
          <w:szCs w:val="20"/>
        </w:rPr>
        <w:t>Available: https://dictionary.cambridge.org/dictionary/english/accountability. Last accessed 29th February 2020 .</w:t>
      </w:r>
    </w:p>
    <w:p w14:paraId="4B0C2176" w14:textId="77777777" w:rsidR="002C0D43" w:rsidRDefault="002C0D43" w:rsidP="002C0D43">
      <w:pPr>
        <w:pStyle w:val="NormalWeb"/>
        <w:jc w:val="center"/>
        <w:rPr>
          <w:rFonts w:ascii="Verdana" w:hAnsi="Verdana"/>
          <w:color w:val="000000"/>
          <w:sz w:val="20"/>
          <w:szCs w:val="20"/>
        </w:rPr>
      </w:pPr>
    </w:p>
    <w:p w14:paraId="6F554BDC" w14:textId="0D889015" w:rsidR="002C0D43" w:rsidRDefault="002C0D43" w:rsidP="002C0D43">
      <w:pPr>
        <w:pStyle w:val="NormalWeb"/>
        <w:jc w:val="center"/>
        <w:rPr>
          <w:rFonts w:ascii="Verdana" w:hAnsi="Verdana"/>
          <w:color w:val="000000"/>
          <w:sz w:val="20"/>
          <w:szCs w:val="20"/>
        </w:rPr>
      </w:pPr>
      <w:r>
        <w:rPr>
          <w:rFonts w:ascii="Verdana" w:hAnsi="Verdana"/>
          <w:color w:val="000000"/>
          <w:sz w:val="20"/>
          <w:szCs w:val="20"/>
        </w:rPr>
        <w:lastRenderedPageBreak/>
        <w:t>Criminal Jusctice United Nations . (2011 ).</w:t>
      </w:r>
      <w:r>
        <w:rPr>
          <w:rStyle w:val="apple-converted-space"/>
          <w:rFonts w:ascii="Verdana" w:hAnsi="Verdana"/>
          <w:color w:val="000000"/>
          <w:sz w:val="20"/>
          <w:szCs w:val="20"/>
        </w:rPr>
        <w:t> </w:t>
      </w:r>
      <w:r>
        <w:rPr>
          <w:rFonts w:ascii="Verdana" w:hAnsi="Verdana"/>
          <w:i/>
          <w:iCs/>
          <w:color w:val="000000"/>
          <w:sz w:val="20"/>
          <w:szCs w:val="20"/>
        </w:rPr>
        <w:t>Handbook on police accountability, oversight and integrity.</w:t>
      </w:r>
      <w:r>
        <w:rPr>
          <w:rFonts w:ascii="Verdana" w:hAnsi="Verdana"/>
          <w:color w:val="000000"/>
          <w:sz w:val="20"/>
          <w:szCs w:val="20"/>
        </w:rPr>
        <w:t>Available: https://www.unodc.org/pdf/criminal_justice/Handbook_on_police_Accountability_Oversight_and_Integrity.pdf. Last accessed 29th February 2020 .</w:t>
      </w:r>
    </w:p>
    <w:p w14:paraId="7ED09139" w14:textId="77777777" w:rsidR="002C0D43" w:rsidRDefault="002C0D43" w:rsidP="002C0D43">
      <w:pPr>
        <w:pStyle w:val="NormalWeb"/>
        <w:jc w:val="center"/>
        <w:rPr>
          <w:rFonts w:ascii="Verdana" w:hAnsi="Verdana"/>
          <w:color w:val="000000"/>
          <w:sz w:val="20"/>
          <w:szCs w:val="20"/>
        </w:rPr>
      </w:pPr>
      <w:r>
        <w:rPr>
          <w:rFonts w:ascii="Verdana" w:hAnsi="Verdana"/>
          <w:color w:val="000000"/>
          <w:sz w:val="20"/>
          <w:szCs w:val="20"/>
        </w:rPr>
        <w:t>Gasior, M . (2018).</w:t>
      </w:r>
      <w:r>
        <w:rPr>
          <w:rStyle w:val="apple-converted-space"/>
          <w:rFonts w:ascii="Verdana" w:hAnsi="Verdana"/>
          <w:color w:val="000000"/>
          <w:sz w:val="20"/>
          <w:szCs w:val="20"/>
        </w:rPr>
        <w:t> </w:t>
      </w:r>
      <w:r>
        <w:rPr>
          <w:rFonts w:ascii="Verdana" w:hAnsi="Verdana"/>
          <w:i/>
          <w:iCs/>
          <w:color w:val="000000"/>
          <w:sz w:val="20"/>
          <w:szCs w:val="20"/>
        </w:rPr>
        <w:t>Importance of Accountability in Law Enforcement .</w:t>
      </w:r>
      <w:r>
        <w:rPr>
          <w:rFonts w:ascii="Verdana" w:hAnsi="Verdana"/>
          <w:color w:val="000000"/>
          <w:sz w:val="20"/>
          <w:szCs w:val="20"/>
        </w:rPr>
        <w:t>Available: https://www.powerdms.com/blog/importance-of-accountability-law-enforcement/. Last accessed 29th February 2020 .</w:t>
      </w:r>
    </w:p>
    <w:p w14:paraId="41789BDF" w14:textId="77777777" w:rsidR="002C0D43" w:rsidRDefault="002C0D43" w:rsidP="002C0D43">
      <w:pPr>
        <w:pStyle w:val="NormalWeb"/>
        <w:jc w:val="center"/>
        <w:rPr>
          <w:rFonts w:ascii="Verdana" w:hAnsi="Verdana"/>
          <w:color w:val="000000"/>
          <w:sz w:val="20"/>
          <w:szCs w:val="20"/>
        </w:rPr>
      </w:pPr>
    </w:p>
    <w:p w14:paraId="536906A6" w14:textId="12B83FE9" w:rsidR="002C0D43" w:rsidRDefault="002C0D43" w:rsidP="002C0D43">
      <w:pPr>
        <w:pStyle w:val="NormalWeb"/>
        <w:jc w:val="center"/>
        <w:rPr>
          <w:rFonts w:ascii="Verdana" w:hAnsi="Verdana"/>
          <w:color w:val="000000"/>
          <w:sz w:val="20"/>
          <w:szCs w:val="20"/>
        </w:rPr>
      </w:pPr>
      <w:r>
        <w:rPr>
          <w:rFonts w:ascii="Verdana" w:hAnsi="Verdana"/>
          <w:color w:val="000000"/>
          <w:sz w:val="20"/>
          <w:szCs w:val="20"/>
        </w:rPr>
        <w:t>Government UK. (2015).</w:t>
      </w:r>
      <w:r>
        <w:rPr>
          <w:rStyle w:val="apple-converted-space"/>
          <w:rFonts w:ascii="Verdana" w:hAnsi="Verdana"/>
          <w:color w:val="000000"/>
          <w:sz w:val="20"/>
          <w:szCs w:val="20"/>
        </w:rPr>
        <w:t> </w:t>
      </w:r>
      <w:r>
        <w:rPr>
          <w:rFonts w:ascii="Verdana" w:hAnsi="Verdana"/>
          <w:i/>
          <w:iCs/>
          <w:color w:val="000000"/>
          <w:sz w:val="20"/>
          <w:szCs w:val="20"/>
        </w:rPr>
        <w:t>Value for Money Framework.</w:t>
      </w:r>
      <w:r>
        <w:rPr>
          <w:rStyle w:val="apple-converted-space"/>
          <w:rFonts w:ascii="Verdana" w:hAnsi="Verdana"/>
          <w:color w:val="000000"/>
          <w:sz w:val="20"/>
          <w:szCs w:val="20"/>
        </w:rPr>
        <w:t> </w:t>
      </w:r>
      <w:r>
        <w:rPr>
          <w:rFonts w:ascii="Verdana" w:hAnsi="Verdana"/>
          <w:color w:val="000000"/>
          <w:sz w:val="20"/>
          <w:szCs w:val="20"/>
        </w:rPr>
        <w:t>Available: https://assets.publishing.service.gov.uk/government/uploads/system/uploads/attachment_data/file/630704/value-for-money-framework.pdf. Last accessed 1st March 2020 .</w:t>
      </w:r>
    </w:p>
    <w:p w14:paraId="15B07DCD" w14:textId="4B0085C4" w:rsidR="002C0D43" w:rsidRDefault="002C0D43" w:rsidP="002B6F0E">
      <w:pPr>
        <w:pStyle w:val="NormalWeb"/>
        <w:jc w:val="center"/>
        <w:rPr>
          <w:rFonts w:ascii="Verdana" w:hAnsi="Verdana"/>
          <w:color w:val="000000"/>
          <w:sz w:val="20"/>
          <w:szCs w:val="20"/>
        </w:rPr>
      </w:pPr>
    </w:p>
    <w:p w14:paraId="6E187C2E" w14:textId="77777777" w:rsidR="002C0D43" w:rsidRDefault="002C0D43" w:rsidP="002B6F0E">
      <w:pPr>
        <w:pStyle w:val="NormalWeb"/>
        <w:jc w:val="center"/>
        <w:rPr>
          <w:rFonts w:ascii="Verdana" w:hAnsi="Verdana"/>
          <w:color w:val="000000"/>
          <w:sz w:val="20"/>
          <w:szCs w:val="20"/>
        </w:rPr>
      </w:pPr>
    </w:p>
    <w:p w14:paraId="6E3EE78D" w14:textId="7F30FEEB" w:rsidR="002B6F0E" w:rsidRDefault="002B6F0E" w:rsidP="002B6F0E">
      <w:pPr>
        <w:pStyle w:val="NormalWeb"/>
        <w:jc w:val="center"/>
        <w:rPr>
          <w:rFonts w:ascii="Verdana" w:hAnsi="Verdana"/>
          <w:color w:val="000000"/>
          <w:sz w:val="20"/>
          <w:szCs w:val="20"/>
        </w:rPr>
      </w:pPr>
      <w:r>
        <w:rPr>
          <w:rFonts w:ascii="Verdana" w:hAnsi="Verdana"/>
          <w:color w:val="000000"/>
          <w:sz w:val="20"/>
          <w:szCs w:val="20"/>
        </w:rPr>
        <w:t>Guerin, B , McCrae, J , Shepheard, M . (2018).</w:t>
      </w:r>
      <w:r>
        <w:rPr>
          <w:rStyle w:val="apple-converted-space"/>
          <w:rFonts w:ascii="Verdana" w:hAnsi="Verdana"/>
          <w:color w:val="000000"/>
          <w:sz w:val="20"/>
          <w:szCs w:val="20"/>
        </w:rPr>
        <w:t> </w:t>
      </w:r>
      <w:r>
        <w:rPr>
          <w:rFonts w:ascii="Verdana" w:hAnsi="Verdana"/>
          <w:i/>
          <w:iCs/>
          <w:color w:val="000000"/>
          <w:sz w:val="20"/>
          <w:szCs w:val="20"/>
        </w:rPr>
        <w:t>Accountability in modern government: recommendations for change.</w:t>
      </w:r>
      <w:r>
        <w:rPr>
          <w:rStyle w:val="apple-converted-space"/>
          <w:rFonts w:ascii="Verdana" w:hAnsi="Verdana"/>
          <w:color w:val="000000"/>
          <w:sz w:val="20"/>
          <w:szCs w:val="20"/>
        </w:rPr>
        <w:t> </w:t>
      </w:r>
      <w:r>
        <w:rPr>
          <w:rFonts w:ascii="Verdana" w:hAnsi="Verdana"/>
          <w:color w:val="000000"/>
          <w:sz w:val="20"/>
          <w:szCs w:val="20"/>
        </w:rPr>
        <w:t>Available: https://www.instituteforgovernment.org.uk/publications/accountability-modern-government-recommendations. Last accessed 29th February 2020 .</w:t>
      </w:r>
    </w:p>
    <w:p w14:paraId="7E45F9D7" w14:textId="77777777" w:rsidR="002B6F0E" w:rsidRDefault="002B6F0E" w:rsidP="002B6F0E"/>
    <w:p w14:paraId="672EF39C" w14:textId="54D2354E" w:rsidR="005C3731" w:rsidRDefault="005C3731" w:rsidP="005C3731"/>
    <w:p w14:paraId="6CBA6E1D" w14:textId="77777777" w:rsidR="002C0D43" w:rsidRDefault="002C0D43" w:rsidP="002C0D43">
      <w:pPr>
        <w:pStyle w:val="NormalWeb"/>
        <w:jc w:val="center"/>
        <w:rPr>
          <w:rFonts w:ascii="Verdana" w:hAnsi="Verdana"/>
          <w:color w:val="000000"/>
          <w:sz w:val="20"/>
          <w:szCs w:val="20"/>
        </w:rPr>
      </w:pPr>
      <w:r>
        <w:rPr>
          <w:rFonts w:ascii="Verdana" w:hAnsi="Verdana"/>
          <w:color w:val="000000"/>
          <w:sz w:val="20"/>
          <w:szCs w:val="20"/>
        </w:rPr>
        <w:t>Kelling, G , Wasserman, R and Williams, H. (1988).</w:t>
      </w:r>
      <w:r>
        <w:rPr>
          <w:rStyle w:val="apple-converted-space"/>
          <w:rFonts w:ascii="Verdana" w:hAnsi="Verdana"/>
          <w:color w:val="000000"/>
          <w:sz w:val="20"/>
          <w:szCs w:val="20"/>
        </w:rPr>
        <w:t> </w:t>
      </w:r>
      <w:r>
        <w:rPr>
          <w:rFonts w:ascii="Verdana" w:hAnsi="Verdana"/>
          <w:i/>
          <w:iCs/>
          <w:color w:val="000000"/>
          <w:sz w:val="20"/>
          <w:szCs w:val="20"/>
        </w:rPr>
        <w:t>Police Accountability and Community Policing .</w:t>
      </w:r>
      <w:r>
        <w:rPr>
          <w:rStyle w:val="apple-converted-space"/>
          <w:rFonts w:ascii="Verdana" w:hAnsi="Verdana"/>
          <w:color w:val="000000"/>
          <w:sz w:val="20"/>
          <w:szCs w:val="20"/>
        </w:rPr>
        <w:t> </w:t>
      </w:r>
      <w:r>
        <w:rPr>
          <w:rFonts w:ascii="Verdana" w:hAnsi="Verdana"/>
          <w:color w:val="000000"/>
          <w:sz w:val="20"/>
          <w:szCs w:val="20"/>
        </w:rPr>
        <w:t>Available: https://www.ncjrs.gov/pdffiles1/nij/114211.pdf. Last accessed 29th February 2020 .</w:t>
      </w:r>
    </w:p>
    <w:p w14:paraId="1F53CBB4" w14:textId="77777777" w:rsidR="002C0D43" w:rsidRDefault="002C0D43" w:rsidP="005C3731"/>
    <w:p w14:paraId="695588D0" w14:textId="77777777" w:rsidR="002C0D43" w:rsidRDefault="002C0D43" w:rsidP="005C3731"/>
    <w:p w14:paraId="1A944097" w14:textId="77777777" w:rsidR="004344E1" w:rsidRDefault="004344E1" w:rsidP="004344E1">
      <w:pPr>
        <w:pStyle w:val="NormalWeb"/>
        <w:jc w:val="center"/>
        <w:rPr>
          <w:rFonts w:ascii="Verdana" w:hAnsi="Verdana"/>
          <w:color w:val="000000"/>
          <w:sz w:val="20"/>
          <w:szCs w:val="20"/>
        </w:rPr>
      </w:pPr>
      <w:r>
        <w:rPr>
          <w:rFonts w:ascii="Verdana" w:hAnsi="Verdana"/>
          <w:color w:val="000000"/>
          <w:sz w:val="20"/>
          <w:szCs w:val="20"/>
        </w:rPr>
        <w:t>Kenton, W . (2019).</w:t>
      </w:r>
      <w:r>
        <w:rPr>
          <w:rStyle w:val="apple-converted-space"/>
          <w:rFonts w:ascii="Verdana" w:hAnsi="Verdana"/>
          <w:color w:val="000000"/>
          <w:sz w:val="20"/>
          <w:szCs w:val="20"/>
        </w:rPr>
        <w:t> </w:t>
      </w:r>
      <w:r>
        <w:rPr>
          <w:rFonts w:ascii="Verdana" w:hAnsi="Verdana"/>
          <w:i/>
          <w:iCs/>
          <w:color w:val="000000"/>
          <w:sz w:val="20"/>
          <w:szCs w:val="20"/>
        </w:rPr>
        <w:t>Accountability. .</w:t>
      </w:r>
      <w:r>
        <w:rPr>
          <w:rStyle w:val="apple-converted-space"/>
          <w:rFonts w:ascii="Verdana" w:hAnsi="Verdana"/>
          <w:color w:val="000000"/>
          <w:sz w:val="20"/>
          <w:szCs w:val="20"/>
        </w:rPr>
        <w:t> </w:t>
      </w:r>
      <w:r>
        <w:rPr>
          <w:rFonts w:ascii="Verdana" w:hAnsi="Verdana"/>
          <w:color w:val="000000"/>
          <w:sz w:val="20"/>
          <w:szCs w:val="20"/>
        </w:rPr>
        <w:t>Available: https://www.investopedia.com/terms/a/accountability.asp. Last accessed 29th February 2020 .</w:t>
      </w:r>
    </w:p>
    <w:p w14:paraId="447EA783" w14:textId="77777777" w:rsidR="004344E1" w:rsidRDefault="004344E1" w:rsidP="004344E1"/>
    <w:p w14:paraId="32D5ABF6" w14:textId="77777777" w:rsidR="002C0D43" w:rsidRDefault="002C0D43" w:rsidP="002C0D43">
      <w:pPr>
        <w:pStyle w:val="NormalWeb"/>
        <w:jc w:val="center"/>
        <w:rPr>
          <w:rFonts w:ascii="Verdana" w:hAnsi="Verdana"/>
          <w:color w:val="000000"/>
          <w:sz w:val="20"/>
          <w:szCs w:val="20"/>
        </w:rPr>
      </w:pPr>
      <w:r>
        <w:rPr>
          <w:rFonts w:ascii="Verdana" w:hAnsi="Verdana"/>
          <w:color w:val="000000"/>
          <w:sz w:val="20"/>
          <w:szCs w:val="20"/>
        </w:rPr>
        <w:t>Leigh,A , Mundy, G and Tuffin, R. (1999).</w:t>
      </w:r>
      <w:r>
        <w:rPr>
          <w:rStyle w:val="apple-converted-space"/>
          <w:rFonts w:ascii="Verdana" w:hAnsi="Verdana"/>
          <w:color w:val="000000"/>
          <w:sz w:val="20"/>
          <w:szCs w:val="20"/>
        </w:rPr>
        <w:t> </w:t>
      </w:r>
      <w:r>
        <w:rPr>
          <w:rFonts w:ascii="Verdana" w:hAnsi="Verdana"/>
          <w:i/>
          <w:iCs/>
          <w:color w:val="000000"/>
          <w:sz w:val="20"/>
          <w:szCs w:val="20"/>
        </w:rPr>
        <w:t>Best value policing: making preparation.</w:t>
      </w:r>
      <w:r>
        <w:rPr>
          <w:rStyle w:val="apple-converted-space"/>
          <w:rFonts w:ascii="Verdana" w:hAnsi="Verdana"/>
          <w:color w:val="000000"/>
          <w:sz w:val="20"/>
          <w:szCs w:val="20"/>
        </w:rPr>
        <w:t> </w:t>
      </w:r>
      <w:r>
        <w:rPr>
          <w:rFonts w:ascii="Verdana" w:hAnsi="Verdana"/>
          <w:color w:val="000000"/>
          <w:sz w:val="20"/>
          <w:szCs w:val="20"/>
        </w:rPr>
        <w:t>Available: http://library.college.police.uk/docs/hopolicers/fprs116.pdf. Last accessed 2nd March 2020.</w:t>
      </w:r>
    </w:p>
    <w:p w14:paraId="4BCDDC1F" w14:textId="6E88C5D9" w:rsidR="00B71109" w:rsidRDefault="00B71109"/>
    <w:p w14:paraId="7ADE2BE4" w14:textId="77777777" w:rsidR="00B71109" w:rsidRDefault="00B71109" w:rsidP="00B71109">
      <w:pPr>
        <w:pStyle w:val="NormalWeb"/>
        <w:jc w:val="center"/>
        <w:rPr>
          <w:rFonts w:ascii="Verdana" w:hAnsi="Verdana"/>
          <w:color w:val="000000"/>
          <w:sz w:val="20"/>
          <w:szCs w:val="20"/>
        </w:rPr>
      </w:pPr>
      <w:r>
        <w:tab/>
      </w:r>
      <w:r>
        <w:rPr>
          <w:rFonts w:ascii="Verdana" w:hAnsi="Verdana"/>
          <w:color w:val="000000"/>
          <w:sz w:val="20"/>
          <w:szCs w:val="20"/>
        </w:rPr>
        <w:t>Lindberg, S. (2009).</w:t>
      </w:r>
      <w:r>
        <w:rPr>
          <w:rStyle w:val="apple-converted-space"/>
          <w:rFonts w:ascii="Verdana" w:hAnsi="Verdana"/>
          <w:color w:val="000000"/>
          <w:sz w:val="20"/>
          <w:szCs w:val="20"/>
        </w:rPr>
        <w:t> </w:t>
      </w:r>
      <w:r>
        <w:rPr>
          <w:rFonts w:ascii="Verdana" w:hAnsi="Verdana"/>
          <w:i/>
          <w:iCs/>
          <w:color w:val="000000"/>
          <w:sz w:val="20"/>
          <w:szCs w:val="20"/>
        </w:rPr>
        <w:t>Accountability: The core concept and its subtypes .</w:t>
      </w:r>
      <w:r>
        <w:rPr>
          <w:rStyle w:val="apple-converted-space"/>
          <w:rFonts w:ascii="Verdana" w:hAnsi="Verdana"/>
          <w:color w:val="000000"/>
          <w:sz w:val="20"/>
          <w:szCs w:val="20"/>
        </w:rPr>
        <w:t> </w:t>
      </w:r>
      <w:r>
        <w:rPr>
          <w:rFonts w:ascii="Verdana" w:hAnsi="Verdana"/>
          <w:color w:val="000000"/>
          <w:sz w:val="20"/>
          <w:szCs w:val="20"/>
        </w:rPr>
        <w:t>Available: https://assets.publishing.service.gov.uk/media/57a08b4740f0b652dd000bd6/APPP-WP1.pdf. Last accessed 29th February 2020.</w:t>
      </w:r>
    </w:p>
    <w:p w14:paraId="3846C157" w14:textId="77777777" w:rsidR="00B71109" w:rsidRDefault="00B71109" w:rsidP="00B71109"/>
    <w:p w14:paraId="56CFA44C" w14:textId="77777777" w:rsidR="002C0D43" w:rsidRDefault="002C0D43" w:rsidP="002C0D43">
      <w:pPr>
        <w:pStyle w:val="NormalWeb"/>
        <w:jc w:val="center"/>
        <w:rPr>
          <w:rFonts w:ascii="Verdana" w:hAnsi="Verdana"/>
          <w:color w:val="000000"/>
          <w:sz w:val="20"/>
          <w:szCs w:val="20"/>
        </w:rPr>
      </w:pPr>
      <w:r>
        <w:rPr>
          <w:rFonts w:ascii="Verdana" w:hAnsi="Verdana"/>
          <w:color w:val="000000"/>
          <w:sz w:val="20"/>
          <w:szCs w:val="20"/>
        </w:rPr>
        <w:lastRenderedPageBreak/>
        <w:t>Ludwig, A , Norton, M and McLean, I. (2017).</w:t>
      </w:r>
      <w:r>
        <w:rPr>
          <w:rStyle w:val="apple-converted-space"/>
          <w:rFonts w:ascii="Verdana" w:hAnsi="Verdana"/>
          <w:color w:val="000000"/>
          <w:sz w:val="20"/>
          <w:szCs w:val="20"/>
        </w:rPr>
        <w:t> </w:t>
      </w:r>
      <w:r>
        <w:rPr>
          <w:rFonts w:ascii="Verdana" w:hAnsi="Verdana"/>
          <w:i/>
          <w:iCs/>
          <w:color w:val="000000"/>
          <w:sz w:val="20"/>
          <w:szCs w:val="20"/>
        </w:rPr>
        <w:t>Measuring Police Effectiveness .</w:t>
      </w:r>
      <w:r>
        <w:rPr>
          <w:rStyle w:val="apple-converted-space"/>
          <w:rFonts w:ascii="Verdana" w:hAnsi="Verdana"/>
          <w:color w:val="000000"/>
          <w:sz w:val="20"/>
          <w:szCs w:val="20"/>
        </w:rPr>
        <w:t> </w:t>
      </w:r>
      <w:r>
        <w:rPr>
          <w:rFonts w:ascii="Verdana" w:hAnsi="Verdana"/>
          <w:color w:val="000000"/>
          <w:sz w:val="20"/>
          <w:szCs w:val="20"/>
        </w:rPr>
        <w:t>Available: http://ggcpp.nuff.ox.ac.uk/wp-content/uploads/2017/02/Police-Effectiveness.pdf. Last accessed 1st March 2020.</w:t>
      </w:r>
    </w:p>
    <w:p w14:paraId="101B1271" w14:textId="41D9108A" w:rsidR="00FC1FD5" w:rsidRDefault="00FC1FD5" w:rsidP="00B71109">
      <w:pPr>
        <w:tabs>
          <w:tab w:val="left" w:pos="2909"/>
        </w:tabs>
      </w:pPr>
    </w:p>
    <w:p w14:paraId="3F5C665C" w14:textId="77777777" w:rsidR="002C0D43" w:rsidRDefault="002C0D43" w:rsidP="00B71109">
      <w:pPr>
        <w:tabs>
          <w:tab w:val="left" w:pos="2909"/>
        </w:tabs>
      </w:pPr>
    </w:p>
    <w:p w14:paraId="1B06017E" w14:textId="46464770" w:rsidR="00FC1FD5" w:rsidRDefault="00FC1FD5" w:rsidP="00FC1FD5">
      <w:pPr>
        <w:pStyle w:val="NormalWeb"/>
        <w:jc w:val="center"/>
        <w:rPr>
          <w:rFonts w:ascii="Verdana" w:hAnsi="Verdana"/>
          <w:color w:val="000000"/>
          <w:sz w:val="20"/>
          <w:szCs w:val="20"/>
        </w:rPr>
      </w:pPr>
      <w:r>
        <w:tab/>
      </w:r>
      <w:r>
        <w:rPr>
          <w:rFonts w:ascii="Verdana" w:hAnsi="Verdana"/>
          <w:color w:val="000000"/>
          <w:sz w:val="20"/>
          <w:szCs w:val="20"/>
        </w:rPr>
        <w:t>Mawby, R and Wright, A . (2005).</w:t>
      </w:r>
      <w:r>
        <w:rPr>
          <w:rStyle w:val="apple-converted-space"/>
          <w:rFonts w:ascii="Verdana" w:hAnsi="Verdana"/>
          <w:color w:val="000000"/>
          <w:sz w:val="20"/>
          <w:szCs w:val="20"/>
        </w:rPr>
        <w:t> </w:t>
      </w:r>
      <w:r>
        <w:rPr>
          <w:rFonts w:ascii="Verdana" w:hAnsi="Verdana"/>
          <w:i/>
          <w:iCs/>
          <w:color w:val="000000"/>
          <w:sz w:val="20"/>
          <w:szCs w:val="20"/>
        </w:rPr>
        <w:t>Police Accountability in the UK .</w:t>
      </w:r>
      <w:r>
        <w:rPr>
          <w:rStyle w:val="apple-converted-space"/>
          <w:rFonts w:ascii="Verdana" w:hAnsi="Verdana"/>
          <w:color w:val="000000"/>
          <w:sz w:val="20"/>
          <w:szCs w:val="20"/>
        </w:rPr>
        <w:t> </w:t>
      </w:r>
      <w:r>
        <w:rPr>
          <w:rFonts w:ascii="Verdana" w:hAnsi="Verdana"/>
          <w:color w:val="000000"/>
          <w:sz w:val="20"/>
          <w:szCs w:val="20"/>
        </w:rPr>
        <w:t>Available: https://www.humanrightsinitiative.org/programs/aj/police/res_mat/police_accountability_in_uk.pdf. Last accessed 29th February 2020.</w:t>
      </w:r>
    </w:p>
    <w:p w14:paraId="50740B46" w14:textId="77777777" w:rsidR="00FC1FD5" w:rsidRDefault="00FC1FD5" w:rsidP="00FC1FD5"/>
    <w:p w14:paraId="1EB0DB50" w14:textId="77777777" w:rsidR="00EC740A" w:rsidRDefault="00EC740A" w:rsidP="00EC740A"/>
    <w:p w14:paraId="4EC52164" w14:textId="77777777" w:rsidR="004D7D78" w:rsidRDefault="004D7D78" w:rsidP="004D7D78"/>
    <w:p w14:paraId="07C2D6A0" w14:textId="77777777" w:rsidR="006F12D5" w:rsidRDefault="006F12D5" w:rsidP="006F12D5"/>
    <w:p w14:paraId="037378B7" w14:textId="77777777" w:rsidR="00D11AC5" w:rsidRDefault="00D11AC5" w:rsidP="00D11AC5"/>
    <w:p w14:paraId="458C66A5" w14:textId="77777777" w:rsidR="00F44996" w:rsidRDefault="00F44996" w:rsidP="00F44996"/>
    <w:p w14:paraId="342589EE" w14:textId="77777777" w:rsidR="00E94F5D" w:rsidRDefault="00E94F5D" w:rsidP="00E94F5D"/>
    <w:p w14:paraId="7799A41D" w14:textId="77777777" w:rsidR="0061726C" w:rsidRDefault="0061726C" w:rsidP="0061726C"/>
    <w:p w14:paraId="7434E5E2" w14:textId="686C01B9" w:rsidR="00E73C9C" w:rsidRPr="00FC1FD5" w:rsidRDefault="00E73C9C" w:rsidP="00FC1FD5">
      <w:pPr>
        <w:tabs>
          <w:tab w:val="left" w:pos="1155"/>
        </w:tabs>
      </w:pPr>
    </w:p>
    <w:sectPr w:rsidR="00E73C9C" w:rsidRPr="00FC1FD5" w:rsidSect="004734F9">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BF4FD2"/>
    <w:multiLevelType w:val="hybridMultilevel"/>
    <w:tmpl w:val="CF883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F87621"/>
    <w:multiLevelType w:val="hybridMultilevel"/>
    <w:tmpl w:val="43EAD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7535"/>
    <w:rsid w:val="000008EA"/>
    <w:rsid w:val="00010005"/>
    <w:rsid w:val="00063E89"/>
    <w:rsid w:val="000A73D1"/>
    <w:rsid w:val="000C29EA"/>
    <w:rsid w:val="000D47CC"/>
    <w:rsid w:val="000F4B83"/>
    <w:rsid w:val="00135D15"/>
    <w:rsid w:val="00144B5A"/>
    <w:rsid w:val="00153028"/>
    <w:rsid w:val="00192801"/>
    <w:rsid w:val="001A3644"/>
    <w:rsid w:val="001C0545"/>
    <w:rsid w:val="001C6168"/>
    <w:rsid w:val="0021244C"/>
    <w:rsid w:val="00215853"/>
    <w:rsid w:val="00232AE8"/>
    <w:rsid w:val="002372C8"/>
    <w:rsid w:val="002523C7"/>
    <w:rsid w:val="00285170"/>
    <w:rsid w:val="002A2FB7"/>
    <w:rsid w:val="002B0273"/>
    <w:rsid w:val="002B6F0E"/>
    <w:rsid w:val="002C0D43"/>
    <w:rsid w:val="002C7539"/>
    <w:rsid w:val="00301040"/>
    <w:rsid w:val="00310BE3"/>
    <w:rsid w:val="003136A7"/>
    <w:rsid w:val="00334083"/>
    <w:rsid w:val="00352F29"/>
    <w:rsid w:val="00380424"/>
    <w:rsid w:val="003A6FE0"/>
    <w:rsid w:val="003B6AC3"/>
    <w:rsid w:val="003D0905"/>
    <w:rsid w:val="003E3BC8"/>
    <w:rsid w:val="003F1699"/>
    <w:rsid w:val="003F35A4"/>
    <w:rsid w:val="003F66AB"/>
    <w:rsid w:val="00411400"/>
    <w:rsid w:val="00412FF6"/>
    <w:rsid w:val="00416C08"/>
    <w:rsid w:val="00432F74"/>
    <w:rsid w:val="004344E1"/>
    <w:rsid w:val="00440C4E"/>
    <w:rsid w:val="0044738F"/>
    <w:rsid w:val="004521EE"/>
    <w:rsid w:val="00456D75"/>
    <w:rsid w:val="0046086F"/>
    <w:rsid w:val="00464F92"/>
    <w:rsid w:val="004734F9"/>
    <w:rsid w:val="00474DD4"/>
    <w:rsid w:val="00484C17"/>
    <w:rsid w:val="004941C3"/>
    <w:rsid w:val="004A5B26"/>
    <w:rsid w:val="004B5BF4"/>
    <w:rsid w:val="004B75F3"/>
    <w:rsid w:val="004D7D78"/>
    <w:rsid w:val="00501AA4"/>
    <w:rsid w:val="00505916"/>
    <w:rsid w:val="00514F5E"/>
    <w:rsid w:val="00521BF4"/>
    <w:rsid w:val="0055321A"/>
    <w:rsid w:val="00591D65"/>
    <w:rsid w:val="005C3731"/>
    <w:rsid w:val="005D2408"/>
    <w:rsid w:val="005D2B49"/>
    <w:rsid w:val="005E2764"/>
    <w:rsid w:val="005F2C49"/>
    <w:rsid w:val="005F4429"/>
    <w:rsid w:val="0060358F"/>
    <w:rsid w:val="00611337"/>
    <w:rsid w:val="0061726C"/>
    <w:rsid w:val="006228CE"/>
    <w:rsid w:val="00636736"/>
    <w:rsid w:val="006A7966"/>
    <w:rsid w:val="006E11F3"/>
    <w:rsid w:val="006E1533"/>
    <w:rsid w:val="006F12D5"/>
    <w:rsid w:val="006F591D"/>
    <w:rsid w:val="00702D4A"/>
    <w:rsid w:val="00713D14"/>
    <w:rsid w:val="007364B5"/>
    <w:rsid w:val="00742CD6"/>
    <w:rsid w:val="007450B3"/>
    <w:rsid w:val="00772528"/>
    <w:rsid w:val="00777EE4"/>
    <w:rsid w:val="007851A7"/>
    <w:rsid w:val="007915F8"/>
    <w:rsid w:val="007956F1"/>
    <w:rsid w:val="007C240B"/>
    <w:rsid w:val="007C72DB"/>
    <w:rsid w:val="007E140E"/>
    <w:rsid w:val="00826F2A"/>
    <w:rsid w:val="008537C7"/>
    <w:rsid w:val="00861A33"/>
    <w:rsid w:val="0087312B"/>
    <w:rsid w:val="00873F87"/>
    <w:rsid w:val="00876E1B"/>
    <w:rsid w:val="00884E48"/>
    <w:rsid w:val="008924CB"/>
    <w:rsid w:val="008E7E67"/>
    <w:rsid w:val="008F1877"/>
    <w:rsid w:val="008F2A5F"/>
    <w:rsid w:val="008F5C3C"/>
    <w:rsid w:val="00907535"/>
    <w:rsid w:val="00933BF8"/>
    <w:rsid w:val="0093708F"/>
    <w:rsid w:val="0094015E"/>
    <w:rsid w:val="00947A77"/>
    <w:rsid w:val="00976D87"/>
    <w:rsid w:val="009A1519"/>
    <w:rsid w:val="009C0C1F"/>
    <w:rsid w:val="009D054D"/>
    <w:rsid w:val="009D3201"/>
    <w:rsid w:val="009E4A47"/>
    <w:rsid w:val="009F70DF"/>
    <w:rsid w:val="00A040B5"/>
    <w:rsid w:val="00A23ED4"/>
    <w:rsid w:val="00A3659B"/>
    <w:rsid w:val="00A719A0"/>
    <w:rsid w:val="00A831FA"/>
    <w:rsid w:val="00A9336E"/>
    <w:rsid w:val="00AB0236"/>
    <w:rsid w:val="00AB068A"/>
    <w:rsid w:val="00AE262E"/>
    <w:rsid w:val="00AF6375"/>
    <w:rsid w:val="00AF7681"/>
    <w:rsid w:val="00B21F01"/>
    <w:rsid w:val="00B339A6"/>
    <w:rsid w:val="00B439B2"/>
    <w:rsid w:val="00B71109"/>
    <w:rsid w:val="00B71D52"/>
    <w:rsid w:val="00B77E66"/>
    <w:rsid w:val="00B96AB5"/>
    <w:rsid w:val="00BA62C3"/>
    <w:rsid w:val="00BB587A"/>
    <w:rsid w:val="00BE1E52"/>
    <w:rsid w:val="00BE752A"/>
    <w:rsid w:val="00C04722"/>
    <w:rsid w:val="00C359CA"/>
    <w:rsid w:val="00C373A2"/>
    <w:rsid w:val="00C44DF5"/>
    <w:rsid w:val="00C666C2"/>
    <w:rsid w:val="00C66FB0"/>
    <w:rsid w:val="00C92326"/>
    <w:rsid w:val="00CA6B31"/>
    <w:rsid w:val="00CB1162"/>
    <w:rsid w:val="00CB625E"/>
    <w:rsid w:val="00CC0382"/>
    <w:rsid w:val="00CE315C"/>
    <w:rsid w:val="00CF3B35"/>
    <w:rsid w:val="00D042C2"/>
    <w:rsid w:val="00D11AC5"/>
    <w:rsid w:val="00D16B3A"/>
    <w:rsid w:val="00D17C46"/>
    <w:rsid w:val="00D245B8"/>
    <w:rsid w:val="00D361C4"/>
    <w:rsid w:val="00D56055"/>
    <w:rsid w:val="00D61524"/>
    <w:rsid w:val="00D74668"/>
    <w:rsid w:val="00D754DC"/>
    <w:rsid w:val="00D86B12"/>
    <w:rsid w:val="00DA0733"/>
    <w:rsid w:val="00DA7CCF"/>
    <w:rsid w:val="00DC7E3D"/>
    <w:rsid w:val="00DE5756"/>
    <w:rsid w:val="00DF1C69"/>
    <w:rsid w:val="00E15CE8"/>
    <w:rsid w:val="00E259BE"/>
    <w:rsid w:val="00E310BD"/>
    <w:rsid w:val="00E348AC"/>
    <w:rsid w:val="00E66A65"/>
    <w:rsid w:val="00E73C9C"/>
    <w:rsid w:val="00E856F2"/>
    <w:rsid w:val="00E94F5D"/>
    <w:rsid w:val="00EB7368"/>
    <w:rsid w:val="00EC740A"/>
    <w:rsid w:val="00EC7870"/>
    <w:rsid w:val="00ED2FEB"/>
    <w:rsid w:val="00F04A44"/>
    <w:rsid w:val="00F122F5"/>
    <w:rsid w:val="00F27E12"/>
    <w:rsid w:val="00F44996"/>
    <w:rsid w:val="00F54ACE"/>
    <w:rsid w:val="00F70A5B"/>
    <w:rsid w:val="00F906D7"/>
    <w:rsid w:val="00FC1FD5"/>
    <w:rsid w:val="00FC6B35"/>
    <w:rsid w:val="00FD1F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C690F2"/>
  <w14:defaultImageDpi w14:val="32767"/>
  <w15:chartTrackingRefBased/>
  <w15:docId w15:val="{E3940379-7702-7F4D-902C-4D506445B8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11AC5"/>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85170"/>
    <w:pPr>
      <w:ind w:left="720"/>
      <w:contextualSpacing/>
    </w:pPr>
    <w:rPr>
      <w:sz w:val="20"/>
      <w:szCs w:val="20"/>
      <w:lang w:eastAsia="en-GB"/>
    </w:rPr>
  </w:style>
  <w:style w:type="paragraph" w:styleId="NormalWeb">
    <w:name w:val="Normal (Web)"/>
    <w:basedOn w:val="Normal"/>
    <w:uiPriority w:val="99"/>
    <w:unhideWhenUsed/>
    <w:rsid w:val="002B6F0E"/>
    <w:pPr>
      <w:spacing w:before="100" w:beforeAutospacing="1" w:after="100" w:afterAutospacing="1"/>
    </w:pPr>
  </w:style>
  <w:style w:type="character" w:customStyle="1" w:styleId="apple-converted-space">
    <w:name w:val="apple-converted-space"/>
    <w:basedOn w:val="DefaultParagraphFont"/>
    <w:rsid w:val="002B6F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346931">
      <w:bodyDiv w:val="1"/>
      <w:marLeft w:val="0"/>
      <w:marRight w:val="0"/>
      <w:marTop w:val="0"/>
      <w:marBottom w:val="0"/>
      <w:divBdr>
        <w:top w:val="none" w:sz="0" w:space="0" w:color="auto"/>
        <w:left w:val="none" w:sz="0" w:space="0" w:color="auto"/>
        <w:bottom w:val="none" w:sz="0" w:space="0" w:color="auto"/>
        <w:right w:val="none" w:sz="0" w:space="0" w:color="auto"/>
      </w:divBdr>
    </w:div>
    <w:div w:id="88351741">
      <w:bodyDiv w:val="1"/>
      <w:marLeft w:val="0"/>
      <w:marRight w:val="0"/>
      <w:marTop w:val="0"/>
      <w:marBottom w:val="0"/>
      <w:divBdr>
        <w:top w:val="none" w:sz="0" w:space="0" w:color="auto"/>
        <w:left w:val="none" w:sz="0" w:space="0" w:color="auto"/>
        <w:bottom w:val="none" w:sz="0" w:space="0" w:color="auto"/>
        <w:right w:val="none" w:sz="0" w:space="0" w:color="auto"/>
      </w:divBdr>
    </w:div>
    <w:div w:id="252981423">
      <w:bodyDiv w:val="1"/>
      <w:marLeft w:val="0"/>
      <w:marRight w:val="0"/>
      <w:marTop w:val="0"/>
      <w:marBottom w:val="0"/>
      <w:divBdr>
        <w:top w:val="none" w:sz="0" w:space="0" w:color="auto"/>
        <w:left w:val="none" w:sz="0" w:space="0" w:color="auto"/>
        <w:bottom w:val="none" w:sz="0" w:space="0" w:color="auto"/>
        <w:right w:val="none" w:sz="0" w:space="0" w:color="auto"/>
      </w:divBdr>
    </w:div>
    <w:div w:id="253246912">
      <w:bodyDiv w:val="1"/>
      <w:marLeft w:val="0"/>
      <w:marRight w:val="0"/>
      <w:marTop w:val="0"/>
      <w:marBottom w:val="0"/>
      <w:divBdr>
        <w:top w:val="none" w:sz="0" w:space="0" w:color="auto"/>
        <w:left w:val="none" w:sz="0" w:space="0" w:color="auto"/>
        <w:bottom w:val="none" w:sz="0" w:space="0" w:color="auto"/>
        <w:right w:val="none" w:sz="0" w:space="0" w:color="auto"/>
      </w:divBdr>
    </w:div>
    <w:div w:id="372581106">
      <w:bodyDiv w:val="1"/>
      <w:marLeft w:val="0"/>
      <w:marRight w:val="0"/>
      <w:marTop w:val="0"/>
      <w:marBottom w:val="0"/>
      <w:divBdr>
        <w:top w:val="none" w:sz="0" w:space="0" w:color="auto"/>
        <w:left w:val="none" w:sz="0" w:space="0" w:color="auto"/>
        <w:bottom w:val="none" w:sz="0" w:space="0" w:color="auto"/>
        <w:right w:val="none" w:sz="0" w:space="0" w:color="auto"/>
      </w:divBdr>
    </w:div>
    <w:div w:id="441997670">
      <w:bodyDiv w:val="1"/>
      <w:marLeft w:val="0"/>
      <w:marRight w:val="0"/>
      <w:marTop w:val="0"/>
      <w:marBottom w:val="0"/>
      <w:divBdr>
        <w:top w:val="none" w:sz="0" w:space="0" w:color="auto"/>
        <w:left w:val="none" w:sz="0" w:space="0" w:color="auto"/>
        <w:bottom w:val="none" w:sz="0" w:space="0" w:color="auto"/>
        <w:right w:val="none" w:sz="0" w:space="0" w:color="auto"/>
      </w:divBdr>
    </w:div>
    <w:div w:id="472528015">
      <w:bodyDiv w:val="1"/>
      <w:marLeft w:val="0"/>
      <w:marRight w:val="0"/>
      <w:marTop w:val="0"/>
      <w:marBottom w:val="0"/>
      <w:divBdr>
        <w:top w:val="none" w:sz="0" w:space="0" w:color="auto"/>
        <w:left w:val="none" w:sz="0" w:space="0" w:color="auto"/>
        <w:bottom w:val="none" w:sz="0" w:space="0" w:color="auto"/>
        <w:right w:val="none" w:sz="0" w:space="0" w:color="auto"/>
      </w:divBdr>
    </w:div>
    <w:div w:id="557782837">
      <w:bodyDiv w:val="1"/>
      <w:marLeft w:val="0"/>
      <w:marRight w:val="0"/>
      <w:marTop w:val="0"/>
      <w:marBottom w:val="0"/>
      <w:divBdr>
        <w:top w:val="none" w:sz="0" w:space="0" w:color="auto"/>
        <w:left w:val="none" w:sz="0" w:space="0" w:color="auto"/>
        <w:bottom w:val="none" w:sz="0" w:space="0" w:color="auto"/>
        <w:right w:val="none" w:sz="0" w:space="0" w:color="auto"/>
      </w:divBdr>
    </w:div>
    <w:div w:id="758522617">
      <w:bodyDiv w:val="1"/>
      <w:marLeft w:val="0"/>
      <w:marRight w:val="0"/>
      <w:marTop w:val="0"/>
      <w:marBottom w:val="0"/>
      <w:divBdr>
        <w:top w:val="none" w:sz="0" w:space="0" w:color="auto"/>
        <w:left w:val="none" w:sz="0" w:space="0" w:color="auto"/>
        <w:bottom w:val="none" w:sz="0" w:space="0" w:color="auto"/>
        <w:right w:val="none" w:sz="0" w:space="0" w:color="auto"/>
      </w:divBdr>
    </w:div>
    <w:div w:id="925380823">
      <w:bodyDiv w:val="1"/>
      <w:marLeft w:val="0"/>
      <w:marRight w:val="0"/>
      <w:marTop w:val="0"/>
      <w:marBottom w:val="0"/>
      <w:divBdr>
        <w:top w:val="none" w:sz="0" w:space="0" w:color="auto"/>
        <w:left w:val="none" w:sz="0" w:space="0" w:color="auto"/>
        <w:bottom w:val="none" w:sz="0" w:space="0" w:color="auto"/>
        <w:right w:val="none" w:sz="0" w:space="0" w:color="auto"/>
      </w:divBdr>
    </w:div>
    <w:div w:id="1137533773">
      <w:bodyDiv w:val="1"/>
      <w:marLeft w:val="0"/>
      <w:marRight w:val="0"/>
      <w:marTop w:val="0"/>
      <w:marBottom w:val="0"/>
      <w:divBdr>
        <w:top w:val="none" w:sz="0" w:space="0" w:color="auto"/>
        <w:left w:val="none" w:sz="0" w:space="0" w:color="auto"/>
        <w:bottom w:val="none" w:sz="0" w:space="0" w:color="auto"/>
        <w:right w:val="none" w:sz="0" w:space="0" w:color="auto"/>
      </w:divBdr>
    </w:div>
    <w:div w:id="1321159629">
      <w:bodyDiv w:val="1"/>
      <w:marLeft w:val="0"/>
      <w:marRight w:val="0"/>
      <w:marTop w:val="0"/>
      <w:marBottom w:val="0"/>
      <w:divBdr>
        <w:top w:val="none" w:sz="0" w:space="0" w:color="auto"/>
        <w:left w:val="none" w:sz="0" w:space="0" w:color="auto"/>
        <w:bottom w:val="none" w:sz="0" w:space="0" w:color="auto"/>
        <w:right w:val="none" w:sz="0" w:space="0" w:color="auto"/>
      </w:divBdr>
    </w:div>
    <w:div w:id="1909268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366</TotalTime>
  <Pages>11</Pages>
  <Words>2377</Words>
  <Characters>13552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Elan Williams</dc:creator>
  <cp:keywords/>
  <dc:description/>
  <cp:lastModifiedBy>Elan Williams</cp:lastModifiedBy>
  <cp:revision>243</cp:revision>
  <dcterms:created xsi:type="dcterms:W3CDTF">2020-02-17T15:15:00Z</dcterms:created>
  <dcterms:modified xsi:type="dcterms:W3CDTF">2020-03-03T01:48:00Z</dcterms:modified>
</cp:coreProperties>
</file>