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5D460" w14:textId="77777777" w:rsidR="0066267D" w:rsidRDefault="0066267D" w:rsidP="0066267D">
      <w:pPr>
        <w:spacing w:line="360" w:lineRule="auto"/>
        <w:jc w:val="center"/>
        <w:rPr>
          <w:rFonts w:ascii="Arial" w:hAnsi="Arial" w:cs="Arial"/>
          <w:sz w:val="40"/>
          <w:szCs w:val="40"/>
        </w:rPr>
      </w:pPr>
    </w:p>
    <w:p w14:paraId="096BB1FA" w14:textId="68A25723" w:rsidR="0066267D" w:rsidRDefault="0066267D" w:rsidP="0066267D">
      <w:pPr>
        <w:spacing w:line="360" w:lineRule="auto"/>
        <w:rPr>
          <w:rFonts w:ascii="Arial" w:hAnsi="Arial" w:cs="Arial"/>
          <w:sz w:val="40"/>
          <w:szCs w:val="40"/>
        </w:rPr>
      </w:pPr>
      <w:r w:rsidRPr="00DB3A1A">
        <w:rPr>
          <w:rFonts w:ascii="Arial" w:hAnsi="Arial" w:cs="Arial"/>
          <w:b/>
          <w:bCs/>
          <w:sz w:val="40"/>
          <w:szCs w:val="40"/>
        </w:rPr>
        <w:t>Name</w:t>
      </w:r>
      <w:r w:rsidRPr="0066267D">
        <w:rPr>
          <w:rFonts w:ascii="Arial" w:hAnsi="Arial" w:cs="Arial"/>
          <w:sz w:val="40"/>
          <w:szCs w:val="40"/>
        </w:rPr>
        <w:t>: Badrun Nahar</w:t>
      </w:r>
    </w:p>
    <w:p w14:paraId="21EB11D7" w14:textId="77777777" w:rsidR="00DB3A1A" w:rsidRPr="0066267D" w:rsidRDefault="00DB3A1A" w:rsidP="0066267D">
      <w:pPr>
        <w:spacing w:line="360" w:lineRule="auto"/>
        <w:rPr>
          <w:rFonts w:ascii="Arial" w:hAnsi="Arial" w:cs="Arial"/>
          <w:sz w:val="40"/>
          <w:szCs w:val="40"/>
        </w:rPr>
      </w:pPr>
    </w:p>
    <w:p w14:paraId="4EF750B4" w14:textId="405D293E" w:rsidR="0066267D" w:rsidRDefault="0066267D" w:rsidP="0066267D">
      <w:pPr>
        <w:spacing w:line="360" w:lineRule="auto"/>
        <w:rPr>
          <w:rFonts w:ascii="Arial" w:hAnsi="Arial" w:cs="Arial"/>
          <w:sz w:val="40"/>
          <w:szCs w:val="40"/>
        </w:rPr>
      </w:pPr>
      <w:r w:rsidRPr="00DB3A1A">
        <w:rPr>
          <w:rFonts w:ascii="Arial" w:hAnsi="Arial" w:cs="Arial"/>
          <w:b/>
          <w:bCs/>
          <w:sz w:val="40"/>
          <w:szCs w:val="40"/>
        </w:rPr>
        <w:t>Module:</w:t>
      </w:r>
      <w:r w:rsidRPr="0066267D">
        <w:rPr>
          <w:rFonts w:ascii="Arial" w:hAnsi="Arial" w:cs="Arial"/>
          <w:sz w:val="40"/>
          <w:szCs w:val="40"/>
        </w:rPr>
        <w:t xml:space="preserve"> </w:t>
      </w:r>
      <w:r w:rsidR="00DB3A1A">
        <w:rPr>
          <w:rFonts w:ascii="Arial" w:hAnsi="Arial" w:cs="Arial"/>
          <w:sz w:val="40"/>
          <w:szCs w:val="40"/>
        </w:rPr>
        <w:t xml:space="preserve"> </w:t>
      </w:r>
      <w:r w:rsidRPr="0066267D">
        <w:rPr>
          <w:rFonts w:ascii="Arial" w:hAnsi="Arial" w:cs="Arial"/>
          <w:sz w:val="40"/>
          <w:szCs w:val="40"/>
        </w:rPr>
        <w:t xml:space="preserve">A Vision of Change, Sustainability in the </w:t>
      </w:r>
      <w:r w:rsidR="00DB3A1A">
        <w:rPr>
          <w:rFonts w:ascii="Arial" w:hAnsi="Arial" w:cs="Arial"/>
          <w:sz w:val="40"/>
          <w:szCs w:val="40"/>
        </w:rPr>
        <w:t xml:space="preserve">   </w:t>
      </w:r>
      <w:r w:rsidRPr="0066267D">
        <w:rPr>
          <w:rFonts w:ascii="Arial" w:hAnsi="Arial" w:cs="Arial"/>
          <w:sz w:val="40"/>
          <w:szCs w:val="40"/>
        </w:rPr>
        <w:t>Hospitality Industry</w:t>
      </w:r>
    </w:p>
    <w:p w14:paraId="03FD8094" w14:textId="77777777" w:rsidR="00DB3A1A" w:rsidRPr="0066267D" w:rsidRDefault="00DB3A1A" w:rsidP="0066267D">
      <w:pPr>
        <w:spacing w:line="360" w:lineRule="auto"/>
        <w:rPr>
          <w:rFonts w:ascii="Arial" w:hAnsi="Arial" w:cs="Arial"/>
          <w:sz w:val="40"/>
          <w:szCs w:val="40"/>
        </w:rPr>
      </w:pPr>
    </w:p>
    <w:p w14:paraId="79EB0012" w14:textId="2F3A5627" w:rsidR="0066267D" w:rsidRPr="0066267D" w:rsidRDefault="0066267D" w:rsidP="0066267D">
      <w:pPr>
        <w:spacing w:line="360" w:lineRule="auto"/>
        <w:rPr>
          <w:rFonts w:ascii="Arial" w:hAnsi="Arial" w:cs="Arial"/>
          <w:sz w:val="40"/>
          <w:szCs w:val="40"/>
        </w:rPr>
      </w:pPr>
      <w:r w:rsidRPr="00DB3A1A">
        <w:rPr>
          <w:rFonts w:ascii="Arial" w:hAnsi="Arial" w:cs="Arial"/>
          <w:b/>
          <w:bCs/>
          <w:sz w:val="40"/>
          <w:szCs w:val="40"/>
        </w:rPr>
        <w:t>Lecturer:</w:t>
      </w:r>
      <w:r w:rsidRPr="0066267D">
        <w:rPr>
          <w:rFonts w:ascii="Arial" w:hAnsi="Arial" w:cs="Arial"/>
          <w:sz w:val="40"/>
          <w:szCs w:val="40"/>
        </w:rPr>
        <w:t xml:space="preserve"> Ruth Taylor-Davies</w:t>
      </w:r>
    </w:p>
    <w:p w14:paraId="63360263" w14:textId="77777777" w:rsidR="0066267D" w:rsidRDefault="0066267D" w:rsidP="00E763FB">
      <w:pPr>
        <w:spacing w:line="360" w:lineRule="auto"/>
        <w:rPr>
          <w:rFonts w:ascii="Arial" w:hAnsi="Arial" w:cs="Arial"/>
          <w:sz w:val="24"/>
          <w:szCs w:val="24"/>
        </w:rPr>
      </w:pPr>
    </w:p>
    <w:p w14:paraId="533E13B2" w14:textId="77777777" w:rsidR="0066267D" w:rsidRDefault="0066267D" w:rsidP="00E763FB">
      <w:pPr>
        <w:spacing w:line="360" w:lineRule="auto"/>
        <w:rPr>
          <w:rFonts w:ascii="Arial" w:hAnsi="Arial" w:cs="Arial"/>
          <w:sz w:val="24"/>
          <w:szCs w:val="24"/>
        </w:rPr>
      </w:pPr>
    </w:p>
    <w:p w14:paraId="35EC9F77" w14:textId="77777777" w:rsidR="0066267D" w:rsidRDefault="0066267D" w:rsidP="00E763FB">
      <w:pPr>
        <w:spacing w:line="360" w:lineRule="auto"/>
        <w:rPr>
          <w:rFonts w:ascii="Arial" w:hAnsi="Arial" w:cs="Arial"/>
          <w:sz w:val="24"/>
          <w:szCs w:val="24"/>
        </w:rPr>
      </w:pPr>
    </w:p>
    <w:p w14:paraId="289AD968" w14:textId="77777777" w:rsidR="0066267D" w:rsidRDefault="0066267D" w:rsidP="00E763FB">
      <w:pPr>
        <w:spacing w:line="360" w:lineRule="auto"/>
        <w:rPr>
          <w:rFonts w:ascii="Arial" w:hAnsi="Arial" w:cs="Arial"/>
          <w:sz w:val="24"/>
          <w:szCs w:val="24"/>
        </w:rPr>
      </w:pPr>
    </w:p>
    <w:p w14:paraId="46F8E23A" w14:textId="77777777" w:rsidR="0066267D" w:rsidRDefault="0066267D" w:rsidP="00E763FB">
      <w:pPr>
        <w:spacing w:line="360" w:lineRule="auto"/>
        <w:rPr>
          <w:rFonts w:ascii="Arial" w:hAnsi="Arial" w:cs="Arial"/>
          <w:sz w:val="24"/>
          <w:szCs w:val="24"/>
        </w:rPr>
      </w:pPr>
    </w:p>
    <w:p w14:paraId="3C717CEB" w14:textId="77777777" w:rsidR="0066267D" w:rsidRDefault="0066267D" w:rsidP="00E763FB">
      <w:pPr>
        <w:spacing w:line="360" w:lineRule="auto"/>
        <w:rPr>
          <w:rFonts w:ascii="Arial" w:hAnsi="Arial" w:cs="Arial"/>
          <w:sz w:val="24"/>
          <w:szCs w:val="24"/>
        </w:rPr>
      </w:pPr>
    </w:p>
    <w:p w14:paraId="5EFF7A90" w14:textId="77777777" w:rsidR="0066267D" w:rsidRDefault="0066267D" w:rsidP="00E763FB">
      <w:pPr>
        <w:spacing w:line="360" w:lineRule="auto"/>
        <w:rPr>
          <w:rFonts w:ascii="Arial" w:hAnsi="Arial" w:cs="Arial"/>
          <w:sz w:val="24"/>
          <w:szCs w:val="24"/>
        </w:rPr>
      </w:pPr>
    </w:p>
    <w:p w14:paraId="5187F0AD" w14:textId="77777777" w:rsidR="0066267D" w:rsidRDefault="0066267D" w:rsidP="00E763FB">
      <w:pPr>
        <w:spacing w:line="360" w:lineRule="auto"/>
        <w:rPr>
          <w:rFonts w:ascii="Arial" w:hAnsi="Arial" w:cs="Arial"/>
          <w:sz w:val="24"/>
          <w:szCs w:val="24"/>
        </w:rPr>
      </w:pPr>
    </w:p>
    <w:p w14:paraId="2C77EDFC" w14:textId="77777777" w:rsidR="0066267D" w:rsidRDefault="0066267D" w:rsidP="00E763FB">
      <w:pPr>
        <w:spacing w:line="360" w:lineRule="auto"/>
        <w:rPr>
          <w:rFonts w:ascii="Arial" w:hAnsi="Arial" w:cs="Arial"/>
          <w:sz w:val="24"/>
          <w:szCs w:val="24"/>
        </w:rPr>
      </w:pPr>
    </w:p>
    <w:p w14:paraId="474501C2" w14:textId="77777777" w:rsidR="0066267D" w:rsidRDefault="0066267D" w:rsidP="00E763FB">
      <w:pPr>
        <w:spacing w:line="360" w:lineRule="auto"/>
        <w:rPr>
          <w:rFonts w:ascii="Arial" w:hAnsi="Arial" w:cs="Arial"/>
          <w:sz w:val="24"/>
          <w:szCs w:val="24"/>
        </w:rPr>
      </w:pPr>
    </w:p>
    <w:p w14:paraId="56ED899E" w14:textId="77777777" w:rsidR="0066267D" w:rsidRDefault="0066267D" w:rsidP="00E763FB">
      <w:pPr>
        <w:spacing w:line="360" w:lineRule="auto"/>
        <w:rPr>
          <w:rFonts w:ascii="Arial" w:hAnsi="Arial" w:cs="Arial"/>
          <w:sz w:val="24"/>
          <w:szCs w:val="24"/>
        </w:rPr>
      </w:pPr>
    </w:p>
    <w:p w14:paraId="6F679247" w14:textId="77777777" w:rsidR="0066267D" w:rsidRDefault="0066267D" w:rsidP="00E763FB">
      <w:pPr>
        <w:spacing w:line="360" w:lineRule="auto"/>
        <w:rPr>
          <w:rFonts w:ascii="Arial" w:hAnsi="Arial" w:cs="Arial"/>
          <w:sz w:val="24"/>
          <w:szCs w:val="24"/>
        </w:rPr>
      </w:pPr>
    </w:p>
    <w:p w14:paraId="070274BD" w14:textId="77777777" w:rsidR="00DB3A1A" w:rsidRDefault="00DB3A1A" w:rsidP="00E763FB">
      <w:pPr>
        <w:spacing w:line="360" w:lineRule="auto"/>
        <w:rPr>
          <w:rFonts w:ascii="Arial" w:hAnsi="Arial" w:cs="Arial"/>
          <w:sz w:val="24"/>
          <w:szCs w:val="24"/>
        </w:rPr>
      </w:pPr>
    </w:p>
    <w:p w14:paraId="5B4A4275" w14:textId="77777777" w:rsidR="0066267D" w:rsidRDefault="0066267D" w:rsidP="00E763FB">
      <w:pPr>
        <w:spacing w:line="360" w:lineRule="auto"/>
        <w:rPr>
          <w:rFonts w:ascii="Arial" w:hAnsi="Arial" w:cs="Arial"/>
          <w:sz w:val="24"/>
          <w:szCs w:val="24"/>
        </w:rPr>
      </w:pPr>
    </w:p>
    <w:p w14:paraId="261936B5" w14:textId="33CCE0B4" w:rsidR="001B5C9A" w:rsidRDefault="00A01912" w:rsidP="00F0117C">
      <w:pPr>
        <w:spacing w:line="360" w:lineRule="auto"/>
        <w:jc w:val="both"/>
        <w:rPr>
          <w:rFonts w:ascii="Arial" w:hAnsi="Arial" w:cs="Arial"/>
          <w:sz w:val="24"/>
          <w:szCs w:val="24"/>
        </w:rPr>
      </w:pPr>
      <w:r w:rsidRPr="00E763FB">
        <w:rPr>
          <w:rFonts w:ascii="Arial" w:hAnsi="Arial" w:cs="Arial"/>
          <w:sz w:val="24"/>
          <w:szCs w:val="24"/>
        </w:rPr>
        <w:lastRenderedPageBreak/>
        <w:t>The hotel industry</w:t>
      </w:r>
      <w:r w:rsidR="001B5C9A">
        <w:rPr>
          <w:rFonts w:ascii="Arial" w:hAnsi="Arial" w:cs="Arial"/>
          <w:sz w:val="24"/>
          <w:szCs w:val="24"/>
        </w:rPr>
        <w:t xml:space="preserve"> </w:t>
      </w:r>
      <w:r w:rsidRPr="00E763FB">
        <w:rPr>
          <w:rFonts w:ascii="Arial" w:hAnsi="Arial" w:cs="Arial"/>
          <w:sz w:val="24"/>
          <w:szCs w:val="24"/>
        </w:rPr>
        <w:t>has undergone a significant re-evaluation of its economic practices as the world awareness shifts towards sustainability.</w:t>
      </w:r>
      <w:r w:rsidR="001B5E96">
        <w:rPr>
          <w:rFonts w:ascii="Arial" w:hAnsi="Arial" w:cs="Arial"/>
          <w:sz w:val="24"/>
          <w:szCs w:val="24"/>
        </w:rPr>
        <w:t xml:space="preserve"> </w:t>
      </w:r>
      <w:r w:rsidR="001B5E96" w:rsidRPr="00E763FB">
        <w:rPr>
          <w:rFonts w:ascii="Arial" w:hAnsi="Arial" w:cs="Arial"/>
          <w:sz w:val="24"/>
          <w:szCs w:val="24"/>
        </w:rPr>
        <w:t>The luxurious and lavish traditions of the hotel business have left a permanent mark on the planet.</w:t>
      </w:r>
    </w:p>
    <w:p w14:paraId="4AA96209" w14:textId="25B88E0A" w:rsidR="00A01912" w:rsidRPr="00E763FB" w:rsidRDefault="001B5E96" w:rsidP="00F0117C">
      <w:pPr>
        <w:spacing w:line="360" w:lineRule="auto"/>
        <w:jc w:val="both"/>
        <w:rPr>
          <w:rFonts w:ascii="Arial" w:hAnsi="Arial" w:cs="Arial"/>
          <w:sz w:val="24"/>
          <w:szCs w:val="24"/>
        </w:rPr>
      </w:pPr>
      <w:r>
        <w:rPr>
          <w:rFonts w:ascii="Arial" w:hAnsi="Arial" w:cs="Arial"/>
          <w:sz w:val="24"/>
          <w:szCs w:val="24"/>
        </w:rPr>
        <w:t>CSR stands for c</w:t>
      </w:r>
      <w:r w:rsidR="00A01912" w:rsidRPr="00E763FB">
        <w:rPr>
          <w:rFonts w:ascii="Arial" w:hAnsi="Arial" w:cs="Arial"/>
          <w:sz w:val="24"/>
          <w:szCs w:val="24"/>
        </w:rPr>
        <w:t xml:space="preserve">orporate social responsibility, it </w:t>
      </w:r>
      <w:r>
        <w:rPr>
          <w:rFonts w:ascii="Arial" w:hAnsi="Arial" w:cs="Arial"/>
          <w:sz w:val="24"/>
          <w:szCs w:val="24"/>
        </w:rPr>
        <w:t>an approach that businesses take to make</w:t>
      </w:r>
      <w:r w:rsidR="00A01912" w:rsidRPr="00E763FB">
        <w:rPr>
          <w:rFonts w:ascii="Arial" w:hAnsi="Arial" w:cs="Arial"/>
          <w:sz w:val="24"/>
          <w:szCs w:val="24"/>
        </w:rPr>
        <w:t xml:space="preserve"> sure that they contribute to sustainable development by delivering economic, </w:t>
      </w:r>
      <w:r w:rsidR="00193609" w:rsidRPr="00E763FB">
        <w:rPr>
          <w:rFonts w:ascii="Arial" w:hAnsi="Arial" w:cs="Arial"/>
          <w:sz w:val="24"/>
          <w:szCs w:val="24"/>
        </w:rPr>
        <w:t>social,</w:t>
      </w:r>
      <w:r w:rsidR="00A01912" w:rsidRPr="00E763FB">
        <w:rPr>
          <w:rFonts w:ascii="Arial" w:hAnsi="Arial" w:cs="Arial"/>
          <w:sz w:val="24"/>
          <w:szCs w:val="24"/>
        </w:rPr>
        <w:t xml:space="preserve"> and environmental benefits. (Harvard </w:t>
      </w:r>
      <w:r w:rsidR="007E57FF">
        <w:rPr>
          <w:rFonts w:ascii="Arial" w:hAnsi="Arial" w:cs="Arial"/>
          <w:sz w:val="24"/>
          <w:szCs w:val="24"/>
        </w:rPr>
        <w:t>B</w:t>
      </w:r>
      <w:r w:rsidR="00A01912" w:rsidRPr="00E763FB">
        <w:rPr>
          <w:rFonts w:ascii="Arial" w:hAnsi="Arial" w:cs="Arial"/>
          <w:sz w:val="24"/>
          <w:szCs w:val="24"/>
        </w:rPr>
        <w:t xml:space="preserve">usiness </w:t>
      </w:r>
      <w:r w:rsidR="007E57FF">
        <w:rPr>
          <w:rFonts w:ascii="Arial" w:hAnsi="Arial" w:cs="Arial"/>
          <w:sz w:val="24"/>
          <w:szCs w:val="24"/>
        </w:rPr>
        <w:t>S</w:t>
      </w:r>
      <w:r w:rsidR="00A01912" w:rsidRPr="00E763FB">
        <w:rPr>
          <w:rFonts w:ascii="Arial" w:hAnsi="Arial" w:cs="Arial"/>
          <w:sz w:val="24"/>
          <w:szCs w:val="24"/>
        </w:rPr>
        <w:t xml:space="preserve">chool). This includes how it effects people, the </w:t>
      </w:r>
      <w:r w:rsidR="00E763FB" w:rsidRPr="00E763FB">
        <w:rPr>
          <w:rFonts w:ascii="Arial" w:hAnsi="Arial" w:cs="Arial"/>
          <w:sz w:val="24"/>
          <w:szCs w:val="24"/>
        </w:rPr>
        <w:t>planet,</w:t>
      </w:r>
      <w:r w:rsidR="00A01912" w:rsidRPr="00E763FB">
        <w:rPr>
          <w:rFonts w:ascii="Arial" w:hAnsi="Arial" w:cs="Arial"/>
          <w:sz w:val="24"/>
          <w:szCs w:val="24"/>
        </w:rPr>
        <w:t xml:space="preserve"> and ethics. It also involves environmental matters respect of local communities, technology use and energy usage.</w:t>
      </w:r>
      <w:r w:rsidR="00F0117C">
        <w:rPr>
          <w:rFonts w:ascii="Arial" w:hAnsi="Arial" w:cs="Arial"/>
          <w:sz w:val="24"/>
          <w:szCs w:val="24"/>
        </w:rPr>
        <w:t xml:space="preserve"> </w:t>
      </w:r>
      <w:r w:rsidR="00A01912" w:rsidRPr="00E763FB">
        <w:rPr>
          <w:rFonts w:ascii="Arial" w:hAnsi="Arial" w:cs="Arial"/>
          <w:sz w:val="24"/>
          <w:szCs w:val="24"/>
        </w:rPr>
        <w:t>Environmental policies are on the agenda for the hospitality industry, the hospitality sector is known for its huge environmental effect (</w:t>
      </w:r>
      <w:r w:rsidR="007E57FF">
        <w:rPr>
          <w:rFonts w:ascii="Arial" w:hAnsi="Arial" w:cs="Arial"/>
          <w:sz w:val="24"/>
          <w:szCs w:val="24"/>
        </w:rPr>
        <w:t>H</w:t>
      </w:r>
      <w:r w:rsidR="00A01912" w:rsidRPr="00E763FB">
        <w:rPr>
          <w:rFonts w:ascii="Arial" w:hAnsi="Arial" w:cs="Arial"/>
          <w:sz w:val="24"/>
          <w:szCs w:val="24"/>
        </w:rPr>
        <w:t xml:space="preserve">ospitality </w:t>
      </w:r>
      <w:r w:rsidR="007E57FF">
        <w:rPr>
          <w:rFonts w:ascii="Arial" w:hAnsi="Arial" w:cs="Arial"/>
          <w:sz w:val="24"/>
          <w:szCs w:val="24"/>
        </w:rPr>
        <w:t>I</w:t>
      </w:r>
      <w:r w:rsidR="00A01912" w:rsidRPr="00E763FB">
        <w:rPr>
          <w:rFonts w:ascii="Arial" w:hAnsi="Arial" w:cs="Arial"/>
          <w:sz w:val="24"/>
          <w:szCs w:val="24"/>
        </w:rPr>
        <w:t xml:space="preserve">nsights). Environmental sustainability, hotels should minimize their negative impact they have on the environment by reducing carbon footprints, conserving </w:t>
      </w:r>
      <w:r w:rsidR="00E763FB" w:rsidRPr="00E763FB">
        <w:rPr>
          <w:rFonts w:ascii="Arial" w:hAnsi="Arial" w:cs="Arial"/>
          <w:sz w:val="24"/>
          <w:szCs w:val="24"/>
        </w:rPr>
        <w:t>resources,</w:t>
      </w:r>
      <w:r w:rsidR="00A01912" w:rsidRPr="00E763FB">
        <w:rPr>
          <w:rFonts w:ascii="Arial" w:hAnsi="Arial" w:cs="Arial"/>
          <w:sz w:val="24"/>
          <w:szCs w:val="24"/>
        </w:rPr>
        <w:t xml:space="preserve"> and promoting renewal energy and reducing waste management. Ethical sourcing, hotels need to make sure that their products and services are sourced ethically. This could include things like using local farmers. Social responsibility, hotels are encouraged to address social issues and are encouraged to partner with non-profit organisations The benefits of CSR are that it will enhance brand recognition/ reputation, improve employee </w:t>
      </w:r>
      <w:r w:rsidR="00193609" w:rsidRPr="00E763FB">
        <w:rPr>
          <w:rFonts w:ascii="Arial" w:hAnsi="Arial" w:cs="Arial"/>
          <w:sz w:val="24"/>
          <w:szCs w:val="24"/>
        </w:rPr>
        <w:t>morale,</w:t>
      </w:r>
      <w:r w:rsidR="00A01912" w:rsidRPr="00E763FB">
        <w:rPr>
          <w:rFonts w:ascii="Arial" w:hAnsi="Arial" w:cs="Arial"/>
          <w:sz w:val="24"/>
          <w:szCs w:val="24"/>
        </w:rPr>
        <w:t xml:space="preserve"> and increase customer loyalty. Commitment in CSR should be influenced not only by focusing on making a profit but also needs to have a real desire to establish constructive change in society otherwise it can have in negative outcomes (</w:t>
      </w:r>
      <w:r w:rsidR="00193609" w:rsidRPr="00E763FB">
        <w:rPr>
          <w:rFonts w:ascii="Arial" w:hAnsi="Arial" w:cs="Arial"/>
          <w:sz w:val="24"/>
          <w:szCs w:val="24"/>
        </w:rPr>
        <w:t>Boston</w:t>
      </w:r>
      <w:r w:rsidR="00A01912" w:rsidRPr="00E763FB">
        <w:rPr>
          <w:rFonts w:ascii="Arial" w:hAnsi="Arial" w:cs="Arial"/>
          <w:sz w:val="24"/>
          <w:szCs w:val="24"/>
        </w:rPr>
        <w:t xml:space="preserve"> </w:t>
      </w:r>
      <w:r w:rsidR="007E57FF">
        <w:rPr>
          <w:rFonts w:ascii="Arial" w:hAnsi="Arial" w:cs="Arial"/>
          <w:sz w:val="24"/>
          <w:szCs w:val="24"/>
        </w:rPr>
        <w:t>H</w:t>
      </w:r>
      <w:r w:rsidR="00A01912" w:rsidRPr="00E763FB">
        <w:rPr>
          <w:rFonts w:ascii="Arial" w:hAnsi="Arial" w:cs="Arial"/>
          <w:sz w:val="24"/>
          <w:szCs w:val="24"/>
        </w:rPr>
        <w:t xml:space="preserve">ospitality </w:t>
      </w:r>
      <w:r w:rsidR="007E57FF">
        <w:rPr>
          <w:rFonts w:ascii="Arial" w:hAnsi="Arial" w:cs="Arial"/>
          <w:sz w:val="24"/>
          <w:szCs w:val="24"/>
        </w:rPr>
        <w:t>R</w:t>
      </w:r>
      <w:r w:rsidR="00A01912" w:rsidRPr="00E763FB">
        <w:rPr>
          <w:rFonts w:ascii="Arial" w:hAnsi="Arial" w:cs="Arial"/>
          <w:sz w:val="24"/>
          <w:szCs w:val="24"/>
        </w:rPr>
        <w:t>eview)</w:t>
      </w:r>
      <w:r w:rsidR="00F0117C">
        <w:rPr>
          <w:rFonts w:ascii="Arial" w:hAnsi="Arial" w:cs="Arial"/>
          <w:sz w:val="24"/>
          <w:szCs w:val="24"/>
        </w:rPr>
        <w:t xml:space="preserve">. </w:t>
      </w:r>
      <w:r w:rsidR="00A01912" w:rsidRPr="00E763FB">
        <w:rPr>
          <w:rFonts w:ascii="Arial" w:hAnsi="Arial" w:cs="Arial"/>
          <w:sz w:val="24"/>
          <w:szCs w:val="24"/>
        </w:rPr>
        <w:t>The hotel industry creates substantial amounts of waste and carbon dioxide which impact climate change and uses a lot of water, also energy. Hotel should think of implementing long term sustainable methods that decreases the effects of waste production and environmental pollution (Hospitality.net)</w:t>
      </w:r>
      <w:r w:rsidR="00F0117C">
        <w:rPr>
          <w:rFonts w:ascii="Arial" w:hAnsi="Arial" w:cs="Arial"/>
          <w:sz w:val="24"/>
          <w:szCs w:val="24"/>
        </w:rPr>
        <w:t xml:space="preserve">. </w:t>
      </w:r>
      <w:r w:rsidR="00A01912" w:rsidRPr="00E763FB">
        <w:rPr>
          <w:rFonts w:ascii="Arial" w:hAnsi="Arial" w:cs="Arial"/>
          <w:sz w:val="24"/>
          <w:szCs w:val="24"/>
        </w:rPr>
        <w:t xml:space="preserve">The CSR policy is a key focus for the hospitality industry for many reasons. Reputation and brand image, the hospitality industry relies on its image as customers are more likely to choose hotels that are socially responsible and environmentally conscious. Implementing CSR policies helps build a positive brand image which is very important for attracting customers. Customers’ expectations play a significant role in driving the focus on CSR. Customers are more conscious about social and environmental impact, and they expect the hospitality industry to operate in a sustainable and responsible approach. CSR policies contribute to employee engagement and retention. Employees tend to be motivated to work for </w:t>
      </w:r>
      <w:r w:rsidR="00E763FB" w:rsidRPr="00E763FB">
        <w:rPr>
          <w:rFonts w:ascii="Arial" w:hAnsi="Arial" w:cs="Arial"/>
          <w:sz w:val="24"/>
          <w:szCs w:val="24"/>
        </w:rPr>
        <w:t>an</w:t>
      </w:r>
      <w:r w:rsidR="00A01912" w:rsidRPr="00E763FB">
        <w:rPr>
          <w:rFonts w:ascii="Arial" w:hAnsi="Arial" w:cs="Arial"/>
          <w:sz w:val="24"/>
          <w:szCs w:val="24"/>
        </w:rPr>
        <w:t xml:space="preserve"> establishment that commits to make an encouraging effect on the </w:t>
      </w:r>
      <w:r w:rsidR="00A01912" w:rsidRPr="00E763FB">
        <w:rPr>
          <w:rFonts w:ascii="Arial" w:hAnsi="Arial" w:cs="Arial"/>
          <w:sz w:val="24"/>
          <w:szCs w:val="24"/>
        </w:rPr>
        <w:lastRenderedPageBreak/>
        <w:t>environment. This can lead to higher customer satisfaction and loyalty.</w:t>
      </w:r>
      <w:r w:rsidR="00E763FB">
        <w:rPr>
          <w:rFonts w:ascii="Arial" w:hAnsi="Arial" w:cs="Arial"/>
          <w:sz w:val="24"/>
          <w:szCs w:val="24"/>
        </w:rPr>
        <w:t xml:space="preserve"> </w:t>
      </w:r>
      <w:r w:rsidR="00A01912" w:rsidRPr="00E763FB">
        <w:rPr>
          <w:rFonts w:ascii="Arial" w:hAnsi="Arial" w:cs="Arial"/>
          <w:sz w:val="24"/>
          <w:szCs w:val="24"/>
        </w:rPr>
        <w:t>CSR policies in the hospitality industry can lead to cost savings. The policies focus on resource efficiency, waste reduction and energy conservation and this results in reduced operational costs. Implementing the CSR policies helps companies to support local businesses, provide employment opportunities and take part in community development projects.</w:t>
      </w:r>
    </w:p>
    <w:p w14:paraId="5609727F" w14:textId="20C99523" w:rsidR="00A01912" w:rsidRDefault="00CF6B3E" w:rsidP="00F0117C">
      <w:pPr>
        <w:spacing w:line="360" w:lineRule="auto"/>
        <w:jc w:val="both"/>
        <w:rPr>
          <w:rFonts w:ascii="Arial" w:hAnsi="Arial" w:cs="Arial"/>
          <w:sz w:val="24"/>
          <w:szCs w:val="24"/>
        </w:rPr>
      </w:pPr>
      <w:r w:rsidRPr="00E763FB">
        <w:rPr>
          <w:rFonts w:ascii="Arial" w:hAnsi="Arial" w:cs="Arial"/>
          <w:sz w:val="24"/>
          <w:szCs w:val="24"/>
        </w:rPr>
        <w:t xml:space="preserve">CSR has been recognised as a foundation in today's ever-changing business environment, crucial to the success of companies like Accor UK. It's not just about the money; it's about making a difference in people's lives and in the world around us. Corporate social responsibility (CSR) efforts are crucial to achieving environmental sustainability in the workplace. Like other hospitality businesses, Accor UK uses a lot of resources and produces a lot of waste via its operations. </w:t>
      </w:r>
      <w:r w:rsidR="00A01912" w:rsidRPr="00E763FB">
        <w:rPr>
          <w:rFonts w:ascii="Arial" w:hAnsi="Arial" w:cs="Arial"/>
          <w:sz w:val="24"/>
          <w:szCs w:val="24"/>
        </w:rPr>
        <w:t>Corporate social responsibility (CSR) is now more than ever an essential part of running a successful company in the 21st century (</w:t>
      </w:r>
      <w:proofErr w:type="spellStart"/>
      <w:r w:rsidR="00A01912" w:rsidRPr="00E763FB">
        <w:rPr>
          <w:rFonts w:ascii="Arial" w:hAnsi="Arial" w:cs="Arial"/>
          <w:sz w:val="24"/>
          <w:szCs w:val="24"/>
        </w:rPr>
        <w:t>Korstanje</w:t>
      </w:r>
      <w:proofErr w:type="spellEnd"/>
      <w:r w:rsidR="00A01912" w:rsidRPr="00E763FB">
        <w:rPr>
          <w:rFonts w:ascii="Arial" w:hAnsi="Arial" w:cs="Arial"/>
          <w:sz w:val="24"/>
          <w:szCs w:val="24"/>
        </w:rPr>
        <w:t xml:space="preserve">, George, and Nedelea, 2020). Governmental pressures and the activities of competitors have become </w:t>
      </w:r>
      <w:r w:rsidR="00E763FB">
        <w:rPr>
          <w:rFonts w:ascii="Arial" w:hAnsi="Arial" w:cs="Arial"/>
          <w:sz w:val="24"/>
          <w:szCs w:val="24"/>
        </w:rPr>
        <w:t>important</w:t>
      </w:r>
      <w:r w:rsidR="00A01912" w:rsidRPr="00E763FB">
        <w:rPr>
          <w:rFonts w:ascii="Arial" w:hAnsi="Arial" w:cs="Arial"/>
          <w:sz w:val="24"/>
          <w:szCs w:val="24"/>
        </w:rPr>
        <w:t xml:space="preserve"> factors in the decision of hotel chains to prioritise sustainability. CSR refers to an organization's efforts to reduce negative effects on society, the economy, and the environment (Richard, 2021). An economic structure that discourages waste and encourages the re-use of resources is called a circular economy. The Triple Bottom Line idea looks at a company's performance across three things: financial, social, and ecological. Finally, sustainability's three pillars</w:t>
      </w:r>
      <w:r w:rsidR="001B5C9A">
        <w:rPr>
          <w:rFonts w:ascii="Arial" w:hAnsi="Arial" w:cs="Arial"/>
          <w:sz w:val="24"/>
          <w:szCs w:val="24"/>
        </w:rPr>
        <w:t xml:space="preserve"> - </w:t>
      </w:r>
      <w:r w:rsidR="00A01912" w:rsidRPr="00E763FB">
        <w:rPr>
          <w:rFonts w:ascii="Arial" w:hAnsi="Arial" w:cs="Arial"/>
          <w:sz w:val="24"/>
          <w:szCs w:val="24"/>
        </w:rPr>
        <w:t>financial health, social conscience, and environmental consciousness</w:t>
      </w:r>
      <w:r w:rsidR="001B5C9A">
        <w:rPr>
          <w:rFonts w:ascii="Arial" w:hAnsi="Arial" w:cs="Arial"/>
          <w:sz w:val="24"/>
          <w:szCs w:val="24"/>
        </w:rPr>
        <w:t xml:space="preserve"> </w:t>
      </w:r>
      <w:r w:rsidR="00A01912" w:rsidRPr="00E763FB">
        <w:rPr>
          <w:rFonts w:ascii="Arial" w:hAnsi="Arial" w:cs="Arial"/>
          <w:sz w:val="24"/>
          <w:szCs w:val="24"/>
        </w:rPr>
        <w:t xml:space="preserve">are all reliant on one another. These concepts provide the framework for an in-depth check of Accor Hotel's sustainability efforts. Corporate social responsibility (CSR) acts as a motivation for the performance of sustainable practises, including recycling, composting, and the use of low-energy light bulbs and appliances. Accor UK's CSR efforts also prioritise the well-being of society. CSR initiatives should prioritise employee satisfaction and community involvement. Accor UK views its employees as an important part of their business therefore the business invests in their growth and development via training and education opportunities, fair employment policies, and initiatives that promote diversity and inclusion (Annabeth Aagaard, 2019). This dedication makes it a pleasant work environment and raises morale which is crucial to its continued growth. Accor UK's commitment to social responsibility and the development of trusting connections within the communities it </w:t>
      </w:r>
      <w:r w:rsidR="00A01912" w:rsidRPr="00E763FB">
        <w:rPr>
          <w:rFonts w:ascii="Arial" w:hAnsi="Arial" w:cs="Arial"/>
          <w:sz w:val="24"/>
          <w:szCs w:val="24"/>
        </w:rPr>
        <w:lastRenderedPageBreak/>
        <w:t xml:space="preserve">serves is shown by the company's involvement in initiatives including youth employment training and educational programmes (Richard, 2021). Ethical and responsible purchasing practises are another sign of Accor UK's commitment to corporate social responsibility. Today's conscientious buyer wants to support companies that share their commitment to social responsibility (Henriques, 2020). Eco-conscious guests appreciate Accor UK's efforts to source responsibly, which include buying locally and cutting out on single-use plastics. Corporate social responsibility and the circular economy have common goals. CSR emphasises a company's moral duty, which includes its influence on society and the environment (Edgell, 2020). Accor UK's CSR includes eco-friendly waste reduction, energy and water conservation, and the use of environmentally friendly items in hotel operations. These 4 actions are consistent with the circular economy's core values of conserving resources and minimising waste. Accor UK would demonstrate principles of the circular economy by encouraging its properties to recycle and cut down on trash. CSR programmes that benefit local communities find common ground with the circular economy's focus on local sourcing, which boosts local economies and reduces the environmental effect of transportation (Lee, 2019). </w:t>
      </w:r>
      <w:proofErr w:type="spellStart"/>
      <w:r w:rsidR="00A01912" w:rsidRPr="00E763FB">
        <w:rPr>
          <w:rFonts w:ascii="Arial" w:hAnsi="Arial" w:cs="Arial"/>
          <w:sz w:val="24"/>
          <w:szCs w:val="24"/>
        </w:rPr>
        <w:t>Korstanje</w:t>
      </w:r>
      <w:proofErr w:type="spellEnd"/>
      <w:r w:rsidR="00A01912" w:rsidRPr="00E763FB">
        <w:rPr>
          <w:rFonts w:ascii="Arial" w:hAnsi="Arial" w:cs="Arial"/>
          <w:sz w:val="24"/>
          <w:szCs w:val="24"/>
        </w:rPr>
        <w:t xml:space="preserve">, George, and Nedelea 2020 state that "sustainable practises, waste reduction, community engagement, and an environmentally friendly supply chain" (ECR) become "integral components" of this approach. This </w:t>
      </w:r>
      <w:r>
        <w:rPr>
          <w:rFonts w:ascii="Arial" w:hAnsi="Arial" w:cs="Arial"/>
          <w:sz w:val="24"/>
          <w:szCs w:val="24"/>
        </w:rPr>
        <w:t>will</w:t>
      </w:r>
      <w:r w:rsidR="00A01912" w:rsidRPr="00E763FB">
        <w:rPr>
          <w:rFonts w:ascii="Arial" w:hAnsi="Arial" w:cs="Arial"/>
          <w:sz w:val="24"/>
          <w:szCs w:val="24"/>
        </w:rPr>
        <w:t xml:space="preserve"> help the environment</w:t>
      </w:r>
      <w:r>
        <w:rPr>
          <w:rFonts w:ascii="Arial" w:hAnsi="Arial" w:cs="Arial"/>
          <w:sz w:val="24"/>
          <w:szCs w:val="24"/>
        </w:rPr>
        <w:t xml:space="preserve"> </w:t>
      </w:r>
      <w:proofErr w:type="gramStart"/>
      <w:r>
        <w:rPr>
          <w:rFonts w:ascii="Arial" w:hAnsi="Arial" w:cs="Arial"/>
          <w:sz w:val="24"/>
          <w:szCs w:val="24"/>
        </w:rPr>
        <w:t xml:space="preserve">and </w:t>
      </w:r>
      <w:r w:rsidR="00A01912" w:rsidRPr="00E763FB">
        <w:rPr>
          <w:rFonts w:ascii="Arial" w:hAnsi="Arial" w:cs="Arial"/>
          <w:sz w:val="24"/>
          <w:szCs w:val="24"/>
        </w:rPr>
        <w:t>also</w:t>
      </w:r>
      <w:proofErr w:type="gramEnd"/>
      <w:r w:rsidR="00A01912" w:rsidRPr="00E763FB">
        <w:rPr>
          <w:rFonts w:ascii="Arial" w:hAnsi="Arial" w:cs="Arial"/>
          <w:sz w:val="24"/>
          <w:szCs w:val="24"/>
        </w:rPr>
        <w:t xml:space="preserve"> boosts the company's image, which can attract environmentally and politically aware clients. Investment in energy-efficient goods and practises, such as smart thermostats, LED lighting, and renewable energy sources, will help Accor UK achieve the aim of decreasing resource consumption and waste that underpins the circular economy (Richard, 2021). Innovation and the creation of sustainable, circular technology would be sped up by working together with like-minded companies and suppliers. Accor UK </w:t>
      </w:r>
      <w:r w:rsidR="00E763FB" w:rsidRPr="00E763FB">
        <w:rPr>
          <w:rFonts w:ascii="Arial" w:hAnsi="Arial" w:cs="Arial"/>
          <w:sz w:val="24"/>
          <w:szCs w:val="24"/>
        </w:rPr>
        <w:t>can</w:t>
      </w:r>
      <w:r w:rsidR="00A01912" w:rsidRPr="00E763FB">
        <w:rPr>
          <w:rFonts w:ascii="Arial" w:hAnsi="Arial" w:cs="Arial"/>
          <w:sz w:val="24"/>
          <w:szCs w:val="24"/>
        </w:rPr>
        <w:t xml:space="preserve"> demonstrate its commitment to environmental and social responsibility by incorporating the circular economy into its business practises with the help of corporate social responsibility (CSR). The Triple Bottom Line (TBL) is a </w:t>
      </w:r>
      <w:r w:rsidR="001B5C9A" w:rsidRPr="00E763FB">
        <w:rPr>
          <w:rFonts w:ascii="Arial" w:hAnsi="Arial" w:cs="Arial"/>
          <w:sz w:val="24"/>
          <w:szCs w:val="24"/>
        </w:rPr>
        <w:t>model</w:t>
      </w:r>
      <w:r w:rsidR="00A01912" w:rsidRPr="00E763FB">
        <w:rPr>
          <w:rFonts w:ascii="Arial" w:hAnsi="Arial" w:cs="Arial"/>
          <w:sz w:val="24"/>
          <w:szCs w:val="24"/>
        </w:rPr>
        <w:t xml:space="preserve"> for assessing a company's success not only financial but also social and environmental factors (Cooper, 2021). These factors, which also include corporate social responsibility and environmental protection, prove the larger effects of businesses' actions beyond their bottom line. A comprehensive dedication to economic, social, and environmental concerns is shown by Accor Hotel's CSR strategy</w:t>
      </w:r>
      <w:r w:rsidR="001B5C9A">
        <w:rPr>
          <w:rFonts w:ascii="Arial" w:hAnsi="Arial" w:cs="Arial"/>
          <w:sz w:val="24"/>
          <w:szCs w:val="24"/>
        </w:rPr>
        <w:t xml:space="preserve">. </w:t>
      </w:r>
      <w:r w:rsidR="00A01912" w:rsidRPr="00E763FB">
        <w:rPr>
          <w:rFonts w:ascii="Arial" w:hAnsi="Arial" w:cs="Arial"/>
          <w:sz w:val="24"/>
          <w:szCs w:val="24"/>
        </w:rPr>
        <w:t xml:space="preserve">Accor Hotels promotes economic development and prosperity (Walker, </w:t>
      </w:r>
      <w:r w:rsidR="00A01912" w:rsidRPr="00E763FB">
        <w:rPr>
          <w:rFonts w:ascii="Arial" w:hAnsi="Arial" w:cs="Arial"/>
          <w:sz w:val="24"/>
          <w:szCs w:val="24"/>
        </w:rPr>
        <w:lastRenderedPageBreak/>
        <w:t>2021). The corporation supports programmes that improve the lives of its workers and the communities in which they live and work (Cooper, 2021). Among Accor Hotel Group's many CSR activities is a focus on employee development, fair labour practises, and diversity and inclusion (Choi, 2022). The organisation is aware of the environmental effects of its business activities, especially in the hotel industry, which is known for its high energy and resource demands. Accor Hotels has adopted eco-friendly practises such low-energy light bulbs, water-saving fixtures, and waste-management strategies</w:t>
      </w:r>
      <w:r w:rsidR="00193609">
        <w:rPr>
          <w:rFonts w:ascii="Arial" w:hAnsi="Arial" w:cs="Arial"/>
          <w:sz w:val="24"/>
          <w:szCs w:val="24"/>
        </w:rPr>
        <w:t xml:space="preserve"> which will help the environment</w:t>
      </w:r>
      <w:r w:rsidR="00A01912" w:rsidRPr="00E763FB">
        <w:rPr>
          <w:rFonts w:ascii="Arial" w:hAnsi="Arial" w:cs="Arial"/>
          <w:sz w:val="24"/>
          <w:szCs w:val="24"/>
        </w:rPr>
        <w:t xml:space="preserve"> (Choi, 2022). These actions are in line with the TBL's environmental pillar and demonstrate the company's dedication to environmental responsibility (Comfort and Hillier, 2023). The sustainable business practises of Accor Hotels are an example of how to put economic growth, social progress, and environmental protection hand in hand.</w:t>
      </w:r>
    </w:p>
    <w:p w14:paraId="3B7F29B9" w14:textId="706B10F1" w:rsidR="00C252D3" w:rsidRPr="00E763FB" w:rsidRDefault="00C252D3" w:rsidP="00F0117C">
      <w:pPr>
        <w:spacing w:line="360" w:lineRule="auto"/>
        <w:jc w:val="both"/>
        <w:rPr>
          <w:rFonts w:ascii="Arial" w:hAnsi="Arial" w:cs="Arial"/>
          <w:sz w:val="24"/>
          <w:szCs w:val="24"/>
        </w:rPr>
      </w:pPr>
      <w:r>
        <w:rPr>
          <w:rFonts w:ascii="Arial" w:hAnsi="Arial" w:cs="Arial"/>
          <w:sz w:val="24"/>
          <w:szCs w:val="24"/>
        </w:rPr>
        <w:t>Government pressures on sustainability in the hospitality industry are significant and can be seen through policies and regulations. Governments around the world have introduced laws and regulations to control and reduce the environmental impact of hospitality operations. Compliance with these regulations is essential for hospitality companies to avoid penalties and maintain their operations (Font, 2017) Government pressures on sustainability are driven by the recognition of the significant environmental impact and they play a crucial role in setting regulatory framework and providing support to drive sustainable practices in the industry</w:t>
      </w:r>
      <w:r w:rsidR="00BC3432">
        <w:rPr>
          <w:rFonts w:ascii="Arial" w:hAnsi="Arial" w:cs="Arial"/>
          <w:sz w:val="24"/>
          <w:szCs w:val="24"/>
        </w:rPr>
        <w:t>. Using levers such as taxation or legislation, government are also increasing the pressure, a recent example is Europeans ban on single use plastic like cutlery.</w:t>
      </w:r>
    </w:p>
    <w:p w14:paraId="48062D5E" w14:textId="0BAFFC8D" w:rsidR="00A01912" w:rsidRPr="00E763FB" w:rsidRDefault="00A01912" w:rsidP="00F0117C">
      <w:pPr>
        <w:spacing w:line="360" w:lineRule="auto"/>
        <w:jc w:val="both"/>
        <w:rPr>
          <w:rFonts w:ascii="Arial" w:hAnsi="Arial" w:cs="Arial"/>
          <w:sz w:val="24"/>
          <w:szCs w:val="24"/>
        </w:rPr>
      </w:pPr>
      <w:r w:rsidRPr="00E763FB">
        <w:rPr>
          <w:rFonts w:ascii="Arial" w:hAnsi="Arial" w:cs="Arial"/>
          <w:sz w:val="24"/>
          <w:szCs w:val="24"/>
        </w:rPr>
        <w:t>In conclusion, Accor Hotel's CSR policy demonstrates the company's dedication to sustainable practises</w:t>
      </w:r>
      <w:r w:rsidR="0066267D">
        <w:rPr>
          <w:rFonts w:ascii="Arial" w:hAnsi="Arial" w:cs="Arial"/>
          <w:sz w:val="24"/>
          <w:szCs w:val="24"/>
        </w:rPr>
        <w:t>. T</w:t>
      </w:r>
      <w:r w:rsidR="0066267D" w:rsidRPr="00E763FB">
        <w:rPr>
          <w:rFonts w:ascii="Arial" w:hAnsi="Arial" w:cs="Arial"/>
          <w:sz w:val="24"/>
          <w:szCs w:val="24"/>
        </w:rPr>
        <w:t xml:space="preserve">he CSR policy is a key focus for the hospitality industry as it helps in building a positive brand image, meeting </w:t>
      </w:r>
      <w:r w:rsidR="0066267D" w:rsidRPr="00E763FB">
        <w:rPr>
          <w:rFonts w:ascii="Arial" w:hAnsi="Arial" w:cs="Arial"/>
          <w:sz w:val="24"/>
          <w:szCs w:val="24"/>
        </w:rPr>
        <w:t>customers’</w:t>
      </w:r>
      <w:r w:rsidR="0066267D" w:rsidRPr="00E763FB">
        <w:rPr>
          <w:rFonts w:ascii="Arial" w:hAnsi="Arial" w:cs="Arial"/>
          <w:sz w:val="24"/>
          <w:szCs w:val="24"/>
        </w:rPr>
        <w:t xml:space="preserve"> expectations, and engaging employees and contributing to community development.</w:t>
      </w:r>
      <w:r w:rsidR="00F0117C">
        <w:rPr>
          <w:rFonts w:ascii="Arial" w:hAnsi="Arial" w:cs="Arial"/>
          <w:sz w:val="24"/>
          <w:szCs w:val="24"/>
        </w:rPr>
        <w:t xml:space="preserve"> </w:t>
      </w:r>
      <w:r w:rsidRPr="00E763FB">
        <w:rPr>
          <w:rFonts w:ascii="Arial" w:hAnsi="Arial" w:cs="Arial"/>
          <w:sz w:val="24"/>
          <w:szCs w:val="24"/>
        </w:rPr>
        <w:t xml:space="preserve">The company's strategy </w:t>
      </w:r>
      <w:r w:rsidR="00193609" w:rsidRPr="00E763FB">
        <w:rPr>
          <w:rFonts w:ascii="Arial" w:hAnsi="Arial" w:cs="Arial"/>
          <w:sz w:val="24"/>
          <w:szCs w:val="24"/>
        </w:rPr>
        <w:t>considers</w:t>
      </w:r>
      <w:r w:rsidRPr="00E763FB">
        <w:rPr>
          <w:rFonts w:ascii="Arial" w:hAnsi="Arial" w:cs="Arial"/>
          <w:sz w:val="24"/>
          <w:szCs w:val="24"/>
        </w:rPr>
        <w:t xml:space="preserve"> factors other than financial gain, demonstrating a responsible and sustainable business model that meets the needs of today's socially and environmentally aware customers and investors. Accor's sustainability and capacity to take on further CSR commitments are dependent on the company's economic growth (</w:t>
      </w:r>
      <w:proofErr w:type="spellStart"/>
      <w:r w:rsidRPr="00E763FB">
        <w:rPr>
          <w:rFonts w:ascii="Arial" w:hAnsi="Arial" w:cs="Arial"/>
          <w:sz w:val="24"/>
          <w:szCs w:val="24"/>
        </w:rPr>
        <w:t>Haski</w:t>
      </w:r>
      <w:proofErr w:type="spellEnd"/>
      <w:r w:rsidRPr="00E763FB">
        <w:rPr>
          <w:rFonts w:ascii="Arial" w:hAnsi="Arial" w:cs="Arial"/>
          <w:sz w:val="24"/>
          <w:szCs w:val="24"/>
        </w:rPr>
        <w:t xml:space="preserve">-Leventhal, 2019). This demonstrates the company's dedication to ethical business practises, which include labour standards, safety processes, and environmental regulations (Wood, 2021). The incorporation of environmental initiatives </w:t>
      </w:r>
      <w:r w:rsidRPr="00E763FB">
        <w:rPr>
          <w:rFonts w:ascii="Arial" w:hAnsi="Arial" w:cs="Arial"/>
          <w:sz w:val="24"/>
          <w:szCs w:val="24"/>
        </w:rPr>
        <w:lastRenderedPageBreak/>
        <w:t xml:space="preserve">into Accor's business practises demonstrates a significant commitment to ethical duties, </w:t>
      </w:r>
      <w:r w:rsidR="0080792B" w:rsidRPr="00E763FB">
        <w:rPr>
          <w:rFonts w:ascii="Arial" w:hAnsi="Arial" w:cs="Arial"/>
          <w:sz w:val="24"/>
          <w:szCs w:val="24"/>
        </w:rPr>
        <w:t>focusing</w:t>
      </w:r>
      <w:r w:rsidR="0080792B">
        <w:rPr>
          <w:rFonts w:ascii="Arial" w:hAnsi="Arial" w:cs="Arial"/>
          <w:sz w:val="24"/>
          <w:szCs w:val="24"/>
        </w:rPr>
        <w:t xml:space="preserve"> on</w:t>
      </w:r>
      <w:r w:rsidRPr="00E763FB">
        <w:rPr>
          <w:rFonts w:ascii="Arial" w:hAnsi="Arial" w:cs="Arial"/>
          <w:sz w:val="24"/>
          <w:szCs w:val="24"/>
        </w:rPr>
        <w:t xml:space="preserve"> such as ethical sourcing, energy efficiency, and waste reduction. Accor regularly participates in local and charity projects which emphasises education and economic development, demonstrates the company's dedication to giving back to the communities it serves. This strategy not only demonstrates Accor's dedication to ethical business practises, but it also promotes stakeholder trust, increasing the company's image as a socially and ecologically responsible brand in the highly competitive hospitality market.</w:t>
      </w:r>
      <w:r w:rsidR="00F0117C">
        <w:rPr>
          <w:rFonts w:ascii="Arial" w:hAnsi="Arial" w:cs="Arial"/>
          <w:sz w:val="24"/>
          <w:szCs w:val="24"/>
        </w:rPr>
        <w:t xml:space="preserve"> </w:t>
      </w:r>
      <w:r w:rsidRPr="00E763FB">
        <w:rPr>
          <w:rFonts w:ascii="Arial" w:hAnsi="Arial" w:cs="Arial"/>
          <w:sz w:val="24"/>
          <w:szCs w:val="24"/>
        </w:rPr>
        <w:t xml:space="preserve">Accor Hotel's economic initiatives are a strength since they </w:t>
      </w:r>
      <w:r w:rsidR="00193609" w:rsidRPr="00E763FB">
        <w:rPr>
          <w:rFonts w:ascii="Arial" w:hAnsi="Arial" w:cs="Arial"/>
          <w:sz w:val="24"/>
          <w:szCs w:val="24"/>
        </w:rPr>
        <w:t>consider</w:t>
      </w:r>
      <w:r w:rsidRPr="00E763FB">
        <w:rPr>
          <w:rFonts w:ascii="Arial" w:hAnsi="Arial" w:cs="Arial"/>
          <w:sz w:val="24"/>
          <w:szCs w:val="24"/>
        </w:rPr>
        <w:t xml:space="preserve"> not just the hotel's bottom line but also the larger economic effects on the areas where their properties are located (</w:t>
      </w:r>
      <w:proofErr w:type="spellStart"/>
      <w:r w:rsidRPr="00E763FB">
        <w:rPr>
          <w:rFonts w:ascii="Arial" w:hAnsi="Arial" w:cs="Arial"/>
          <w:sz w:val="24"/>
          <w:szCs w:val="24"/>
        </w:rPr>
        <w:t>Haski</w:t>
      </w:r>
      <w:proofErr w:type="spellEnd"/>
      <w:r w:rsidRPr="00E763FB">
        <w:rPr>
          <w:rFonts w:ascii="Arial" w:hAnsi="Arial" w:cs="Arial"/>
          <w:sz w:val="24"/>
          <w:szCs w:val="24"/>
        </w:rPr>
        <w:t xml:space="preserve">-Leventhal, 2019). The corporation makes significant contributions to society </w:t>
      </w:r>
      <w:r w:rsidR="0066267D">
        <w:rPr>
          <w:rFonts w:ascii="Arial" w:hAnsi="Arial" w:cs="Arial"/>
          <w:sz w:val="24"/>
          <w:szCs w:val="24"/>
        </w:rPr>
        <w:t xml:space="preserve">through </w:t>
      </w:r>
      <w:r w:rsidRPr="00E763FB">
        <w:rPr>
          <w:rFonts w:ascii="Arial" w:hAnsi="Arial" w:cs="Arial"/>
          <w:sz w:val="24"/>
          <w:szCs w:val="24"/>
        </w:rPr>
        <w:t>its emphasis on employee satisfaction and community involvement. In addition, Accor Hotels' eco-friendly initiatives demonstrate the company's commitment to reducing its environmental impact in a variety of ways (</w:t>
      </w:r>
      <w:proofErr w:type="spellStart"/>
      <w:r w:rsidRPr="00E763FB">
        <w:rPr>
          <w:rFonts w:ascii="Arial" w:hAnsi="Arial" w:cs="Arial"/>
          <w:sz w:val="24"/>
          <w:szCs w:val="24"/>
        </w:rPr>
        <w:t>Inkson</w:t>
      </w:r>
      <w:proofErr w:type="spellEnd"/>
      <w:r w:rsidRPr="00E763FB">
        <w:rPr>
          <w:rFonts w:ascii="Arial" w:hAnsi="Arial" w:cs="Arial"/>
          <w:sz w:val="24"/>
          <w:szCs w:val="24"/>
        </w:rPr>
        <w:t xml:space="preserve"> and Minnaert, 2018). There might be </w:t>
      </w:r>
      <w:r w:rsidR="00193609" w:rsidRPr="00E763FB">
        <w:rPr>
          <w:rFonts w:ascii="Arial" w:hAnsi="Arial" w:cs="Arial"/>
          <w:sz w:val="24"/>
          <w:szCs w:val="24"/>
        </w:rPr>
        <w:t>errors</w:t>
      </w:r>
      <w:r w:rsidRPr="00E763FB">
        <w:rPr>
          <w:rFonts w:ascii="Arial" w:hAnsi="Arial" w:cs="Arial"/>
          <w:sz w:val="24"/>
          <w:szCs w:val="24"/>
        </w:rPr>
        <w:t xml:space="preserve"> in the way these programmes are carried out and tracked, however. It might be difficult to ensure that hotels with widely varying locations and supply networks all </w:t>
      </w:r>
      <w:r w:rsidR="00BC3432" w:rsidRPr="00E763FB">
        <w:rPr>
          <w:rFonts w:ascii="Arial" w:hAnsi="Arial" w:cs="Arial"/>
          <w:sz w:val="24"/>
          <w:szCs w:val="24"/>
        </w:rPr>
        <w:t>stick</w:t>
      </w:r>
      <w:r w:rsidRPr="00E763FB">
        <w:rPr>
          <w:rFonts w:ascii="Arial" w:hAnsi="Arial" w:cs="Arial"/>
          <w:sz w:val="24"/>
          <w:szCs w:val="24"/>
        </w:rPr>
        <w:t xml:space="preserve"> to the same standards of sustainability (Solway, 2022). While it's encouraging that Accor Hotels has made sustainability a priority, the success of their CSR strategy </w:t>
      </w:r>
      <w:r w:rsidR="00193609" w:rsidRPr="00E763FB">
        <w:rPr>
          <w:rFonts w:ascii="Arial" w:hAnsi="Arial" w:cs="Arial"/>
          <w:sz w:val="24"/>
          <w:szCs w:val="24"/>
        </w:rPr>
        <w:t>must</w:t>
      </w:r>
      <w:r w:rsidRPr="00E763FB">
        <w:rPr>
          <w:rFonts w:ascii="Arial" w:hAnsi="Arial" w:cs="Arial"/>
          <w:sz w:val="24"/>
          <w:szCs w:val="24"/>
        </w:rPr>
        <w:t xml:space="preserve"> be monitored regularly (Smith and Amos, 2020). While the company's strengths are clear, Accor Hotel can strengthen its position as a sustainability leader in the hotel sector by committing to continual development. By emphasising ethical sourcing, decrease in waste, and outreach to the community, Accor Hotels' CSR strategy demonstrates its attention to economic, social, and environmental responsibility.</w:t>
      </w:r>
    </w:p>
    <w:p w14:paraId="3D6BD18C" w14:textId="77777777" w:rsidR="00E763FB" w:rsidRPr="00E763FB" w:rsidRDefault="00E763FB" w:rsidP="00F0117C">
      <w:pPr>
        <w:spacing w:line="360" w:lineRule="auto"/>
        <w:jc w:val="both"/>
        <w:rPr>
          <w:rFonts w:ascii="Arial" w:hAnsi="Arial" w:cs="Arial"/>
          <w:sz w:val="24"/>
          <w:szCs w:val="24"/>
        </w:rPr>
      </w:pPr>
    </w:p>
    <w:p w14:paraId="40C2DD3F" w14:textId="77777777" w:rsidR="000C43D3" w:rsidRDefault="000C43D3" w:rsidP="00F0117C">
      <w:pPr>
        <w:spacing w:line="360" w:lineRule="auto"/>
        <w:jc w:val="both"/>
        <w:rPr>
          <w:rFonts w:ascii="Arial" w:hAnsi="Arial" w:cs="Arial"/>
          <w:sz w:val="24"/>
          <w:szCs w:val="24"/>
        </w:rPr>
      </w:pPr>
    </w:p>
    <w:p w14:paraId="5EB27E91" w14:textId="77777777" w:rsidR="000C43D3" w:rsidRDefault="000C43D3" w:rsidP="00F0117C">
      <w:pPr>
        <w:spacing w:line="360" w:lineRule="auto"/>
        <w:ind w:firstLine="720"/>
        <w:jc w:val="both"/>
        <w:rPr>
          <w:rFonts w:ascii="Arial" w:hAnsi="Arial" w:cs="Arial"/>
          <w:sz w:val="24"/>
          <w:szCs w:val="24"/>
        </w:rPr>
      </w:pPr>
    </w:p>
    <w:p w14:paraId="12E6E9A4" w14:textId="77777777" w:rsidR="00F0117C" w:rsidRDefault="00F0117C" w:rsidP="00F0117C">
      <w:pPr>
        <w:spacing w:line="360" w:lineRule="auto"/>
        <w:ind w:firstLine="720"/>
        <w:jc w:val="both"/>
        <w:rPr>
          <w:rFonts w:ascii="Arial" w:hAnsi="Arial" w:cs="Arial"/>
          <w:sz w:val="24"/>
          <w:szCs w:val="24"/>
        </w:rPr>
      </w:pPr>
    </w:p>
    <w:p w14:paraId="2B63E501" w14:textId="77777777" w:rsidR="00F0117C" w:rsidRDefault="00F0117C" w:rsidP="00F0117C">
      <w:pPr>
        <w:spacing w:line="360" w:lineRule="auto"/>
        <w:ind w:firstLine="720"/>
        <w:jc w:val="both"/>
        <w:rPr>
          <w:rFonts w:ascii="Arial" w:hAnsi="Arial" w:cs="Arial"/>
          <w:sz w:val="24"/>
          <w:szCs w:val="24"/>
        </w:rPr>
      </w:pPr>
    </w:p>
    <w:p w14:paraId="09058CCD" w14:textId="77777777" w:rsidR="00F0117C" w:rsidRDefault="00F0117C" w:rsidP="00F0117C">
      <w:pPr>
        <w:spacing w:line="360" w:lineRule="auto"/>
        <w:ind w:firstLine="720"/>
        <w:jc w:val="both"/>
        <w:rPr>
          <w:rFonts w:ascii="Arial" w:hAnsi="Arial" w:cs="Arial"/>
          <w:sz w:val="24"/>
          <w:szCs w:val="24"/>
        </w:rPr>
      </w:pPr>
    </w:p>
    <w:p w14:paraId="7BACF74D" w14:textId="77777777" w:rsidR="00F0117C" w:rsidRDefault="00F0117C" w:rsidP="00F0117C">
      <w:pPr>
        <w:spacing w:line="360" w:lineRule="auto"/>
        <w:jc w:val="both"/>
        <w:rPr>
          <w:rFonts w:ascii="Arial" w:hAnsi="Arial" w:cs="Arial"/>
          <w:sz w:val="24"/>
          <w:szCs w:val="24"/>
        </w:rPr>
      </w:pPr>
    </w:p>
    <w:p w14:paraId="0DB7F200" w14:textId="77777777" w:rsidR="000C43D3" w:rsidRPr="000C43D3" w:rsidRDefault="000C43D3" w:rsidP="000C43D3">
      <w:pPr>
        <w:spacing w:line="360" w:lineRule="auto"/>
        <w:rPr>
          <w:rFonts w:ascii="Arial" w:hAnsi="Arial" w:cs="Arial"/>
          <w:b/>
          <w:bCs/>
          <w:color w:val="000000" w:themeColor="text1"/>
          <w:sz w:val="24"/>
          <w:szCs w:val="24"/>
        </w:rPr>
      </w:pPr>
      <w:r w:rsidRPr="000C43D3">
        <w:rPr>
          <w:rFonts w:ascii="Arial" w:hAnsi="Arial" w:cs="Arial"/>
          <w:b/>
          <w:bCs/>
          <w:color w:val="000000" w:themeColor="text1"/>
          <w:sz w:val="24"/>
          <w:szCs w:val="24"/>
        </w:rPr>
        <w:lastRenderedPageBreak/>
        <w:t xml:space="preserve">References </w:t>
      </w:r>
    </w:p>
    <w:p w14:paraId="64CB9455"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Accor. (2023). </w:t>
      </w:r>
      <w:r w:rsidRPr="000C43D3">
        <w:rPr>
          <w:rFonts w:ascii="Arial" w:hAnsi="Arial" w:cs="Arial"/>
          <w:i/>
          <w:iCs/>
          <w:color w:val="000000" w:themeColor="text1"/>
          <w:sz w:val="24"/>
          <w:szCs w:val="24"/>
        </w:rPr>
        <w:t>Hotels in the United Kingdom</w:t>
      </w:r>
      <w:r w:rsidRPr="000C43D3">
        <w:rPr>
          <w:rFonts w:ascii="Arial" w:hAnsi="Arial" w:cs="Arial"/>
          <w:color w:val="000000" w:themeColor="text1"/>
          <w:sz w:val="24"/>
          <w:szCs w:val="24"/>
        </w:rPr>
        <w:t>. Available at: https://all.accor.com/gb/country/hotels-united-kingdom-pgb.shtml (Accessed: October 2023)</w:t>
      </w:r>
    </w:p>
    <w:p w14:paraId="710672C4"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Annabeth Aagaard. (2019). </w:t>
      </w:r>
      <w:r w:rsidRPr="000C43D3">
        <w:rPr>
          <w:rFonts w:ascii="Arial" w:hAnsi="Arial" w:cs="Arial"/>
          <w:i/>
          <w:iCs/>
          <w:color w:val="000000" w:themeColor="text1"/>
          <w:sz w:val="24"/>
          <w:szCs w:val="24"/>
        </w:rPr>
        <w:t>Sustainable Business</w:t>
      </w:r>
      <w:r w:rsidRPr="000C43D3">
        <w:rPr>
          <w:rFonts w:ascii="Arial" w:hAnsi="Arial" w:cs="Arial"/>
          <w:color w:val="000000" w:themeColor="text1"/>
          <w:sz w:val="24"/>
          <w:szCs w:val="24"/>
        </w:rPr>
        <w:t xml:space="preserve">. SAGE. </w:t>
      </w:r>
    </w:p>
    <w:p w14:paraId="1F6DCD01" w14:textId="6CD84FAA"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Boston</w:t>
      </w:r>
      <w:r w:rsidRPr="000C43D3">
        <w:rPr>
          <w:rFonts w:ascii="Arial" w:hAnsi="Arial" w:cs="Arial"/>
          <w:color w:val="000000" w:themeColor="text1"/>
          <w:sz w:val="24"/>
          <w:szCs w:val="24"/>
        </w:rPr>
        <w:t xml:space="preserve"> </w:t>
      </w:r>
      <w:r>
        <w:rPr>
          <w:rFonts w:ascii="Arial" w:hAnsi="Arial" w:cs="Arial"/>
          <w:color w:val="000000" w:themeColor="text1"/>
          <w:sz w:val="24"/>
          <w:szCs w:val="24"/>
        </w:rPr>
        <w:t>H</w:t>
      </w:r>
      <w:r w:rsidRPr="000C43D3">
        <w:rPr>
          <w:rFonts w:ascii="Arial" w:hAnsi="Arial" w:cs="Arial"/>
          <w:color w:val="000000" w:themeColor="text1"/>
          <w:sz w:val="24"/>
          <w:szCs w:val="24"/>
        </w:rPr>
        <w:t xml:space="preserve">ospital </w:t>
      </w:r>
      <w:r>
        <w:rPr>
          <w:rFonts w:ascii="Arial" w:hAnsi="Arial" w:cs="Arial"/>
          <w:color w:val="000000" w:themeColor="text1"/>
          <w:sz w:val="24"/>
          <w:szCs w:val="24"/>
        </w:rPr>
        <w:t>R</w:t>
      </w:r>
      <w:r w:rsidRPr="000C43D3">
        <w:rPr>
          <w:rFonts w:ascii="Arial" w:hAnsi="Arial" w:cs="Arial"/>
          <w:color w:val="000000" w:themeColor="text1"/>
          <w:sz w:val="24"/>
          <w:szCs w:val="24"/>
        </w:rPr>
        <w:t xml:space="preserve">eview. </w:t>
      </w:r>
      <w:r w:rsidRPr="000C43D3">
        <w:rPr>
          <w:rFonts w:ascii="Arial" w:hAnsi="Arial" w:cs="Arial"/>
          <w:i/>
          <w:iCs/>
          <w:color w:val="000000" w:themeColor="text1"/>
          <w:sz w:val="24"/>
          <w:szCs w:val="24"/>
        </w:rPr>
        <w:t>CSR in the hospitality sector</w:t>
      </w:r>
      <w:r w:rsidR="0080792B">
        <w:rPr>
          <w:rFonts w:ascii="Arial" w:hAnsi="Arial" w:cs="Arial"/>
          <w:color w:val="000000" w:themeColor="text1"/>
          <w:sz w:val="24"/>
          <w:szCs w:val="24"/>
        </w:rPr>
        <w:t xml:space="preserve">. Available at </w:t>
      </w:r>
      <w:hyperlink r:id="rId4" w:history="1">
        <w:r w:rsidR="0080792B" w:rsidRPr="0015503D">
          <w:rPr>
            <w:rStyle w:val="Hyperlink"/>
            <w:rFonts w:ascii="Arial" w:hAnsi="Arial" w:cs="Arial"/>
            <w:color w:val="000000" w:themeColor="text1"/>
            <w:sz w:val="24"/>
            <w:szCs w:val="24"/>
            <w:u w:val="none"/>
          </w:rPr>
          <w:t>https://www.bu.edu/bhr/2017/01/27/hospitalitycsr/</w:t>
        </w:r>
      </w:hyperlink>
    </w:p>
    <w:p w14:paraId="25F8DE42"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Choi, Y. (2022). Exploring the nexus between corporate social responsibility and organizational performance. </w:t>
      </w:r>
      <w:r w:rsidRPr="000C43D3">
        <w:rPr>
          <w:rFonts w:ascii="Arial" w:hAnsi="Arial" w:cs="Arial"/>
          <w:i/>
          <w:iCs/>
          <w:color w:val="000000" w:themeColor="text1"/>
          <w:sz w:val="24"/>
          <w:szCs w:val="24"/>
        </w:rPr>
        <w:t>International Journal of Hospitality Management</w:t>
      </w:r>
      <w:r w:rsidRPr="000C43D3">
        <w:rPr>
          <w:rFonts w:ascii="Arial" w:hAnsi="Arial" w:cs="Arial"/>
          <w:color w:val="000000" w:themeColor="text1"/>
          <w:sz w:val="24"/>
          <w:szCs w:val="24"/>
        </w:rPr>
        <w:t>, 91, 2-17.</w:t>
      </w:r>
    </w:p>
    <w:p w14:paraId="57734684"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Cooper, C. (2021</w:t>
      </w:r>
      <w:r w:rsidRPr="000C43D3">
        <w:rPr>
          <w:rFonts w:ascii="Arial" w:hAnsi="Arial" w:cs="Arial"/>
          <w:i/>
          <w:iCs/>
          <w:color w:val="000000" w:themeColor="text1"/>
          <w:sz w:val="24"/>
          <w:szCs w:val="24"/>
        </w:rPr>
        <w:t>) Essentials of tourism</w:t>
      </w:r>
      <w:r w:rsidRPr="000C43D3">
        <w:rPr>
          <w:rFonts w:ascii="Arial" w:hAnsi="Arial" w:cs="Arial"/>
          <w:color w:val="000000" w:themeColor="text1"/>
          <w:sz w:val="24"/>
          <w:szCs w:val="24"/>
        </w:rPr>
        <w:t xml:space="preserve">. Third edition. London: SAGE. </w:t>
      </w:r>
    </w:p>
    <w:p w14:paraId="7C652D29"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Edgell. (2020). </w:t>
      </w:r>
      <w:r w:rsidRPr="000C43D3">
        <w:rPr>
          <w:rFonts w:ascii="Arial" w:hAnsi="Arial" w:cs="Arial"/>
          <w:i/>
          <w:iCs/>
          <w:color w:val="000000" w:themeColor="text1"/>
          <w:sz w:val="24"/>
          <w:szCs w:val="24"/>
        </w:rPr>
        <w:t>Managing Sustainable Tourism: A legacy for the future</w:t>
      </w:r>
      <w:r w:rsidRPr="000C43D3">
        <w:rPr>
          <w:rFonts w:ascii="Arial" w:hAnsi="Arial" w:cs="Arial"/>
          <w:color w:val="000000" w:themeColor="text1"/>
          <w:sz w:val="24"/>
          <w:szCs w:val="24"/>
        </w:rPr>
        <w:t xml:space="preserve">. 3rd edition, Routledge. </w:t>
      </w:r>
    </w:p>
    <w:p w14:paraId="39ADF7EB" w14:textId="1D53B652"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Font (2021). Environmental Certification in tourism and hospitality, progress, process, prospects, Routledge</w:t>
      </w:r>
    </w:p>
    <w:p w14:paraId="50827DB9" w14:textId="77777777" w:rsidR="000C43D3" w:rsidRPr="000C43D3" w:rsidRDefault="000C43D3" w:rsidP="000C43D3">
      <w:pPr>
        <w:spacing w:line="360" w:lineRule="auto"/>
        <w:rPr>
          <w:rFonts w:ascii="Arial" w:hAnsi="Arial" w:cs="Arial"/>
          <w:color w:val="000000" w:themeColor="text1"/>
          <w:sz w:val="24"/>
          <w:szCs w:val="24"/>
        </w:rPr>
      </w:pPr>
      <w:proofErr w:type="spellStart"/>
      <w:r w:rsidRPr="000C43D3">
        <w:rPr>
          <w:rFonts w:ascii="Arial" w:hAnsi="Arial" w:cs="Arial"/>
          <w:color w:val="000000" w:themeColor="text1"/>
          <w:sz w:val="24"/>
          <w:szCs w:val="24"/>
        </w:rPr>
        <w:t>Haski</w:t>
      </w:r>
      <w:proofErr w:type="spellEnd"/>
      <w:r w:rsidRPr="000C43D3">
        <w:rPr>
          <w:rFonts w:ascii="Arial" w:hAnsi="Arial" w:cs="Arial"/>
          <w:color w:val="000000" w:themeColor="text1"/>
          <w:sz w:val="24"/>
          <w:szCs w:val="24"/>
        </w:rPr>
        <w:t xml:space="preserve">-Leventhal, D. (2019) </w:t>
      </w:r>
      <w:r w:rsidRPr="000C43D3">
        <w:rPr>
          <w:rFonts w:ascii="Arial" w:hAnsi="Arial" w:cs="Arial"/>
          <w:i/>
          <w:iCs/>
          <w:color w:val="000000" w:themeColor="text1"/>
          <w:sz w:val="24"/>
          <w:szCs w:val="24"/>
        </w:rPr>
        <w:t>Strategic corporate social responsibility</w:t>
      </w:r>
      <w:r w:rsidRPr="000C43D3">
        <w:rPr>
          <w:rFonts w:ascii="Arial" w:hAnsi="Arial" w:cs="Arial"/>
          <w:color w:val="000000" w:themeColor="text1"/>
          <w:sz w:val="24"/>
          <w:szCs w:val="24"/>
        </w:rPr>
        <w:t xml:space="preserve">, London: SAGE. </w:t>
      </w:r>
    </w:p>
    <w:p w14:paraId="391DF78D"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Henriques, I. (2020). Stakeholder influences on sustainability practices. </w:t>
      </w:r>
      <w:r w:rsidRPr="000C43D3">
        <w:rPr>
          <w:rFonts w:ascii="Arial" w:hAnsi="Arial" w:cs="Arial"/>
          <w:i/>
          <w:iCs/>
          <w:color w:val="000000" w:themeColor="text1"/>
          <w:sz w:val="24"/>
          <w:szCs w:val="24"/>
        </w:rPr>
        <w:t>Strategic Management Journal</w:t>
      </w:r>
      <w:r w:rsidRPr="000C43D3">
        <w:rPr>
          <w:rFonts w:ascii="Arial" w:hAnsi="Arial" w:cs="Arial"/>
          <w:color w:val="000000" w:themeColor="text1"/>
          <w:sz w:val="24"/>
          <w:szCs w:val="24"/>
        </w:rPr>
        <w:t xml:space="preserve">, 23(5), 343–353. </w:t>
      </w:r>
    </w:p>
    <w:p w14:paraId="4DAEB1CA" w14:textId="3BC3557F"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Hospitality net. </w:t>
      </w:r>
      <w:r w:rsidRPr="000C43D3">
        <w:rPr>
          <w:rFonts w:ascii="Arial" w:hAnsi="Arial" w:cs="Arial"/>
          <w:i/>
          <w:iCs/>
          <w:color w:val="000000" w:themeColor="text1"/>
          <w:sz w:val="24"/>
          <w:szCs w:val="24"/>
        </w:rPr>
        <w:t>Why adopt and Foster Sustainability in Hospitality Industry</w:t>
      </w:r>
      <w:r w:rsidR="0080792B">
        <w:rPr>
          <w:rFonts w:ascii="Arial" w:hAnsi="Arial" w:cs="Arial"/>
          <w:color w:val="000000" w:themeColor="text1"/>
          <w:sz w:val="24"/>
          <w:szCs w:val="24"/>
        </w:rPr>
        <w:t xml:space="preserve">. Available at - </w:t>
      </w:r>
      <w:hyperlink r:id="rId5" w:history="1">
        <w:r w:rsidR="0080792B" w:rsidRPr="0080792B">
          <w:rPr>
            <w:rStyle w:val="Hyperlink"/>
            <w:rFonts w:ascii="Arial" w:hAnsi="Arial" w:cs="Arial"/>
            <w:color w:val="000000" w:themeColor="text1"/>
            <w:sz w:val="24"/>
            <w:szCs w:val="24"/>
            <w:u w:val="none"/>
          </w:rPr>
          <w:t xml:space="preserve">https://www.hospitalitynet.org/news/4113962.html </w:t>
        </w:r>
      </w:hyperlink>
      <w:r w:rsidRPr="000C43D3">
        <w:rPr>
          <w:rFonts w:ascii="Arial" w:hAnsi="Arial" w:cs="Arial"/>
          <w:color w:val="000000" w:themeColor="text1"/>
          <w:sz w:val="24"/>
          <w:szCs w:val="24"/>
        </w:rPr>
        <w:t xml:space="preserve"> (Accessed: October 2023)</w:t>
      </w:r>
    </w:p>
    <w:p w14:paraId="41E77CDB" w14:textId="1671E553" w:rsidR="000C43D3" w:rsidRPr="0080792B"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Hospitality insights. </w:t>
      </w:r>
      <w:r w:rsidRPr="00C54183">
        <w:rPr>
          <w:rFonts w:ascii="Arial" w:hAnsi="Arial" w:cs="Arial"/>
          <w:i/>
          <w:iCs/>
          <w:color w:val="000000" w:themeColor="text1"/>
          <w:sz w:val="24"/>
          <w:szCs w:val="24"/>
        </w:rPr>
        <w:t>11 Examples of CSR practices in the hospitality industry</w:t>
      </w:r>
      <w:r w:rsidRPr="000C43D3">
        <w:rPr>
          <w:rFonts w:ascii="Arial" w:hAnsi="Arial" w:cs="Arial"/>
          <w:color w:val="000000" w:themeColor="text1"/>
          <w:sz w:val="24"/>
          <w:szCs w:val="24"/>
        </w:rPr>
        <w:t xml:space="preserve"> </w:t>
      </w:r>
      <w:r w:rsidR="0080792B">
        <w:rPr>
          <w:rFonts w:ascii="Arial" w:hAnsi="Arial" w:cs="Arial"/>
          <w:color w:val="000000" w:themeColor="text1"/>
          <w:sz w:val="24"/>
          <w:szCs w:val="24"/>
        </w:rPr>
        <w:t xml:space="preserve">Available at </w:t>
      </w:r>
      <w:hyperlink r:id="rId6" w:history="1">
        <w:r w:rsidR="0080792B" w:rsidRPr="0080792B">
          <w:rPr>
            <w:rStyle w:val="Hyperlink"/>
            <w:rFonts w:ascii="Arial" w:hAnsi="Arial" w:cs="Arial"/>
            <w:color w:val="000000" w:themeColor="text1"/>
            <w:sz w:val="24"/>
            <w:szCs w:val="24"/>
            <w:u w:val="none"/>
          </w:rPr>
          <w:t>https://hospitalityinsights.ehl.edu/csr-practices-hospitality-industry</w:t>
        </w:r>
        <w:r w:rsidR="0080792B" w:rsidRPr="0080792B">
          <w:rPr>
            <w:rStyle w:val="Hyperlink"/>
            <w:rFonts w:ascii="Arial" w:hAnsi="Arial" w:cs="Arial"/>
            <w:color w:val="000000" w:themeColor="text1"/>
            <w:sz w:val="24"/>
            <w:szCs w:val="24"/>
            <w:u w:val="none"/>
          </w:rPr>
          <w:t xml:space="preserve"> </w:t>
        </w:r>
      </w:hyperlink>
      <w:r w:rsidRPr="0080792B">
        <w:rPr>
          <w:rFonts w:ascii="Arial" w:hAnsi="Arial" w:cs="Arial"/>
          <w:color w:val="000000" w:themeColor="text1"/>
          <w:sz w:val="24"/>
          <w:szCs w:val="24"/>
        </w:rPr>
        <w:t xml:space="preserve"> (Accessed October 2023)</w:t>
      </w:r>
    </w:p>
    <w:p w14:paraId="6C056E5A" w14:textId="1EA3253F" w:rsidR="000C43D3" w:rsidRPr="0015503D" w:rsidRDefault="000C43D3" w:rsidP="000C43D3">
      <w:pPr>
        <w:spacing w:line="360" w:lineRule="auto"/>
        <w:rPr>
          <w:rFonts w:ascii="Arial" w:hAnsi="Arial" w:cs="Arial"/>
          <w:color w:val="000000" w:themeColor="text1"/>
          <w:sz w:val="24"/>
          <w:szCs w:val="24"/>
        </w:rPr>
      </w:pPr>
      <w:proofErr w:type="spellStart"/>
      <w:r w:rsidRPr="000C43D3">
        <w:rPr>
          <w:rFonts w:ascii="Arial" w:hAnsi="Arial" w:cs="Arial"/>
          <w:color w:val="000000" w:themeColor="text1"/>
          <w:sz w:val="24"/>
          <w:szCs w:val="24"/>
        </w:rPr>
        <w:t>Havard</w:t>
      </w:r>
      <w:proofErr w:type="spellEnd"/>
      <w:r w:rsidRPr="000C43D3">
        <w:rPr>
          <w:rFonts w:ascii="Arial" w:hAnsi="Arial" w:cs="Arial"/>
          <w:color w:val="000000" w:themeColor="text1"/>
          <w:sz w:val="24"/>
          <w:szCs w:val="24"/>
        </w:rPr>
        <w:t xml:space="preserve"> Business School. </w:t>
      </w:r>
      <w:r w:rsidRPr="00C54183">
        <w:rPr>
          <w:rFonts w:ascii="Arial" w:hAnsi="Arial" w:cs="Arial"/>
          <w:i/>
          <w:iCs/>
          <w:color w:val="000000" w:themeColor="text1"/>
          <w:sz w:val="24"/>
          <w:szCs w:val="24"/>
        </w:rPr>
        <w:t>What is Corporate Social Responsibility</w:t>
      </w:r>
      <w:r w:rsidR="0080792B">
        <w:rPr>
          <w:rFonts w:ascii="Arial" w:hAnsi="Arial" w:cs="Arial"/>
          <w:color w:val="000000" w:themeColor="text1"/>
          <w:sz w:val="24"/>
          <w:szCs w:val="24"/>
        </w:rPr>
        <w:t xml:space="preserve">. Available at </w:t>
      </w:r>
      <w:hyperlink r:id="rId7" w:history="1">
        <w:r w:rsidR="0015503D" w:rsidRPr="0015503D">
          <w:rPr>
            <w:rStyle w:val="Hyperlink"/>
            <w:rFonts w:ascii="Arial" w:hAnsi="Arial" w:cs="Arial"/>
            <w:color w:val="000000" w:themeColor="text1"/>
            <w:sz w:val="24"/>
            <w:szCs w:val="24"/>
            <w:u w:val="none"/>
          </w:rPr>
          <w:t>https://online.hbs.edu/blog/post/types-of-corporate-social-responsibility</w:t>
        </w:r>
      </w:hyperlink>
    </w:p>
    <w:p w14:paraId="783C55E8" w14:textId="77777777" w:rsidR="000C43D3" w:rsidRDefault="000C43D3" w:rsidP="000C43D3">
      <w:pPr>
        <w:spacing w:line="360" w:lineRule="auto"/>
        <w:rPr>
          <w:rFonts w:ascii="Arial" w:hAnsi="Arial" w:cs="Arial"/>
          <w:color w:val="000000" w:themeColor="text1"/>
          <w:sz w:val="24"/>
          <w:szCs w:val="24"/>
        </w:rPr>
      </w:pPr>
      <w:proofErr w:type="spellStart"/>
      <w:r w:rsidRPr="0015503D">
        <w:rPr>
          <w:rFonts w:ascii="Arial" w:hAnsi="Arial" w:cs="Arial"/>
          <w:color w:val="000000" w:themeColor="text1"/>
          <w:sz w:val="24"/>
          <w:szCs w:val="24"/>
        </w:rPr>
        <w:t>Inkson</w:t>
      </w:r>
      <w:proofErr w:type="spellEnd"/>
      <w:r w:rsidRPr="0015503D">
        <w:rPr>
          <w:rFonts w:ascii="Arial" w:hAnsi="Arial" w:cs="Arial"/>
          <w:color w:val="000000" w:themeColor="text1"/>
          <w:sz w:val="24"/>
          <w:szCs w:val="24"/>
        </w:rPr>
        <w:t xml:space="preserve">, C. and Minnaert, L. (2018) </w:t>
      </w:r>
      <w:r w:rsidRPr="0015503D">
        <w:rPr>
          <w:rFonts w:ascii="Arial" w:hAnsi="Arial" w:cs="Arial"/>
          <w:i/>
          <w:iCs/>
          <w:color w:val="000000" w:themeColor="text1"/>
          <w:sz w:val="24"/>
          <w:szCs w:val="24"/>
        </w:rPr>
        <w:t>Tourism management: an introduction</w:t>
      </w:r>
      <w:r w:rsidRPr="0015503D">
        <w:rPr>
          <w:rFonts w:ascii="Arial" w:hAnsi="Arial" w:cs="Arial"/>
          <w:color w:val="000000" w:themeColor="text1"/>
          <w:sz w:val="24"/>
          <w:szCs w:val="24"/>
        </w:rPr>
        <w:t>. 2nd e</w:t>
      </w:r>
      <w:r w:rsidRPr="000C43D3">
        <w:rPr>
          <w:rFonts w:ascii="Arial" w:hAnsi="Arial" w:cs="Arial"/>
          <w:color w:val="000000" w:themeColor="text1"/>
          <w:sz w:val="24"/>
          <w:szCs w:val="24"/>
        </w:rPr>
        <w:t xml:space="preserve">d. London: SAGE. </w:t>
      </w:r>
    </w:p>
    <w:p w14:paraId="00CE661C" w14:textId="37BF815D" w:rsidR="007E57FF" w:rsidRPr="007E57FF" w:rsidRDefault="007E57FF" w:rsidP="000C43D3">
      <w:pPr>
        <w:spacing w:line="360" w:lineRule="auto"/>
        <w:rPr>
          <w:rFonts w:ascii="Arial" w:hAnsi="Arial" w:cs="Arial"/>
          <w:i/>
          <w:iCs/>
          <w:color w:val="000000" w:themeColor="text1"/>
          <w:sz w:val="24"/>
          <w:szCs w:val="24"/>
        </w:rPr>
      </w:pPr>
      <w:proofErr w:type="spellStart"/>
      <w:r>
        <w:rPr>
          <w:rFonts w:ascii="Arial" w:hAnsi="Arial" w:cs="Arial"/>
          <w:color w:val="000000" w:themeColor="text1"/>
          <w:sz w:val="24"/>
          <w:szCs w:val="24"/>
        </w:rPr>
        <w:lastRenderedPageBreak/>
        <w:t>Korstanje</w:t>
      </w:r>
      <w:proofErr w:type="spellEnd"/>
      <w:r>
        <w:rPr>
          <w:rFonts w:ascii="Arial" w:hAnsi="Arial" w:cs="Arial"/>
          <w:color w:val="000000" w:themeColor="text1"/>
          <w:sz w:val="24"/>
          <w:szCs w:val="24"/>
        </w:rPr>
        <w:t xml:space="preserve">, George, B and </w:t>
      </w:r>
      <w:proofErr w:type="spellStart"/>
      <w:r>
        <w:rPr>
          <w:rFonts w:ascii="Arial" w:hAnsi="Arial" w:cs="Arial"/>
          <w:color w:val="000000" w:themeColor="text1"/>
          <w:sz w:val="24"/>
          <w:szCs w:val="24"/>
        </w:rPr>
        <w:t>NadeleaA</w:t>
      </w:r>
      <w:proofErr w:type="spellEnd"/>
      <w:r>
        <w:rPr>
          <w:rFonts w:ascii="Arial" w:hAnsi="Arial" w:cs="Arial"/>
          <w:color w:val="000000" w:themeColor="text1"/>
          <w:sz w:val="24"/>
          <w:szCs w:val="24"/>
        </w:rPr>
        <w:t xml:space="preserve">. (2020) </w:t>
      </w:r>
      <w:r w:rsidRPr="007E57FF">
        <w:rPr>
          <w:rFonts w:ascii="Arial" w:hAnsi="Arial" w:cs="Arial"/>
          <w:i/>
          <w:iCs/>
          <w:color w:val="000000" w:themeColor="text1"/>
          <w:sz w:val="24"/>
          <w:szCs w:val="24"/>
        </w:rPr>
        <w:t>Strategies for promoting sustainable hospitality</w:t>
      </w:r>
      <w:r>
        <w:rPr>
          <w:rFonts w:ascii="Arial" w:hAnsi="Arial" w:cs="Arial"/>
          <w:i/>
          <w:iCs/>
          <w:color w:val="000000" w:themeColor="text1"/>
          <w:sz w:val="24"/>
          <w:szCs w:val="24"/>
        </w:rPr>
        <w:t>.</w:t>
      </w:r>
      <w:r w:rsidRPr="007E57FF">
        <w:rPr>
          <w:rFonts w:ascii="Arial" w:hAnsi="Arial" w:cs="Arial"/>
          <w:i/>
          <w:iCs/>
          <w:color w:val="000000" w:themeColor="text1"/>
          <w:sz w:val="24"/>
          <w:szCs w:val="24"/>
        </w:rPr>
        <w:t xml:space="preserve"> </w:t>
      </w:r>
      <w:r w:rsidRPr="007E57FF">
        <w:rPr>
          <w:rFonts w:ascii="Arial" w:hAnsi="Arial" w:cs="Arial"/>
          <w:color w:val="000000" w:themeColor="text1"/>
          <w:sz w:val="24"/>
          <w:szCs w:val="24"/>
        </w:rPr>
        <w:t>IGI. Global</w:t>
      </w:r>
      <w:r w:rsidRPr="007E57FF">
        <w:rPr>
          <w:rFonts w:ascii="Arial" w:hAnsi="Arial" w:cs="Arial"/>
          <w:i/>
          <w:iCs/>
          <w:color w:val="000000" w:themeColor="text1"/>
          <w:sz w:val="24"/>
          <w:szCs w:val="24"/>
        </w:rPr>
        <w:t xml:space="preserve"> </w:t>
      </w:r>
    </w:p>
    <w:p w14:paraId="45E95C4D" w14:textId="649D0E59"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Lee, C. K. (2019). The impact of corporate social responsibility on consumer loyalty: A mediating role of corporate brand image. </w:t>
      </w:r>
      <w:r w:rsidRPr="000C43D3">
        <w:rPr>
          <w:rFonts w:ascii="Arial" w:hAnsi="Arial" w:cs="Arial"/>
          <w:i/>
          <w:iCs/>
          <w:color w:val="000000" w:themeColor="text1"/>
          <w:sz w:val="24"/>
          <w:szCs w:val="24"/>
        </w:rPr>
        <w:t>Journal of Business Research</w:t>
      </w:r>
      <w:r w:rsidRPr="000C43D3">
        <w:rPr>
          <w:rFonts w:ascii="Arial" w:hAnsi="Arial" w:cs="Arial"/>
          <w:color w:val="000000" w:themeColor="text1"/>
          <w:sz w:val="24"/>
          <w:szCs w:val="24"/>
        </w:rPr>
        <w:t xml:space="preserve">, 72, 19– 33. </w:t>
      </w:r>
    </w:p>
    <w:p w14:paraId="2486C6BF"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Richard, J. (2021). </w:t>
      </w:r>
      <w:r w:rsidRPr="000C43D3">
        <w:rPr>
          <w:rFonts w:ascii="Arial" w:hAnsi="Arial" w:cs="Arial"/>
          <w:i/>
          <w:iCs/>
          <w:color w:val="000000" w:themeColor="text1"/>
          <w:sz w:val="24"/>
          <w:szCs w:val="24"/>
        </w:rPr>
        <w:t>Corporate Social Responsibility</w:t>
      </w:r>
      <w:r w:rsidRPr="000C43D3">
        <w:rPr>
          <w:rFonts w:ascii="Arial" w:hAnsi="Arial" w:cs="Arial"/>
          <w:color w:val="000000" w:themeColor="text1"/>
          <w:sz w:val="24"/>
          <w:szCs w:val="24"/>
        </w:rPr>
        <w:t xml:space="preserve">. Pearson. </w:t>
      </w:r>
    </w:p>
    <w:p w14:paraId="61835FE2" w14:textId="77777777" w:rsidR="000C43D3" w:rsidRPr="000C43D3" w:rsidRDefault="000C43D3" w:rsidP="000C43D3">
      <w:pPr>
        <w:spacing w:line="360" w:lineRule="auto"/>
        <w:rPr>
          <w:rFonts w:ascii="Arial" w:hAnsi="Arial" w:cs="Arial"/>
          <w:i/>
          <w:iCs/>
          <w:color w:val="000000" w:themeColor="text1"/>
          <w:sz w:val="24"/>
          <w:szCs w:val="24"/>
        </w:rPr>
      </w:pPr>
      <w:r w:rsidRPr="000C43D3">
        <w:rPr>
          <w:rFonts w:ascii="Arial" w:hAnsi="Arial" w:cs="Arial"/>
          <w:color w:val="000000" w:themeColor="text1"/>
          <w:sz w:val="24"/>
          <w:szCs w:val="24"/>
        </w:rPr>
        <w:t xml:space="preserve">Smith, N. C. (2019). Corporate Social Responsibility: Whether or </w:t>
      </w:r>
      <w:proofErr w:type="gramStart"/>
      <w:r w:rsidRPr="000C43D3">
        <w:rPr>
          <w:rFonts w:ascii="Arial" w:hAnsi="Arial" w:cs="Arial"/>
          <w:color w:val="000000" w:themeColor="text1"/>
          <w:sz w:val="24"/>
          <w:szCs w:val="24"/>
        </w:rPr>
        <w:t>How</w:t>
      </w:r>
      <w:proofErr w:type="gramEnd"/>
      <w:r w:rsidRPr="000C43D3">
        <w:rPr>
          <w:rFonts w:ascii="Arial" w:hAnsi="Arial" w:cs="Arial"/>
          <w:color w:val="000000" w:themeColor="text1"/>
          <w:sz w:val="24"/>
          <w:szCs w:val="24"/>
        </w:rPr>
        <w:t xml:space="preserve">? </w:t>
      </w:r>
      <w:r w:rsidRPr="000C43D3">
        <w:rPr>
          <w:rFonts w:ascii="Arial" w:hAnsi="Arial" w:cs="Arial"/>
          <w:i/>
          <w:iCs/>
          <w:color w:val="000000" w:themeColor="text1"/>
          <w:sz w:val="24"/>
          <w:szCs w:val="24"/>
        </w:rPr>
        <w:t>Management</w:t>
      </w:r>
    </w:p>
    <w:p w14:paraId="08023A6B"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i/>
          <w:iCs/>
          <w:color w:val="000000" w:themeColor="text1"/>
          <w:sz w:val="24"/>
          <w:szCs w:val="24"/>
        </w:rPr>
        <w:t xml:space="preserve">Review, </w:t>
      </w:r>
      <w:r w:rsidRPr="000C43D3">
        <w:rPr>
          <w:rFonts w:ascii="Arial" w:hAnsi="Arial" w:cs="Arial"/>
          <w:color w:val="000000" w:themeColor="text1"/>
          <w:sz w:val="24"/>
          <w:szCs w:val="24"/>
        </w:rPr>
        <w:t xml:space="preserve">45(4), 52–76. </w:t>
      </w:r>
    </w:p>
    <w:p w14:paraId="5887E220"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Smith, N. C., and Amos, T. L. (2020). Changing the game: The use of sport to promote corporate social responsibility. </w:t>
      </w:r>
      <w:r w:rsidRPr="000C43D3">
        <w:rPr>
          <w:rFonts w:ascii="Arial" w:hAnsi="Arial" w:cs="Arial"/>
          <w:i/>
          <w:iCs/>
          <w:color w:val="000000" w:themeColor="text1"/>
          <w:sz w:val="24"/>
          <w:szCs w:val="24"/>
        </w:rPr>
        <w:t>European Sport Management Quarterly</w:t>
      </w:r>
      <w:r w:rsidRPr="000C43D3">
        <w:rPr>
          <w:rFonts w:ascii="Arial" w:hAnsi="Arial" w:cs="Arial"/>
          <w:color w:val="000000" w:themeColor="text1"/>
          <w:sz w:val="24"/>
          <w:szCs w:val="24"/>
        </w:rPr>
        <w:t xml:space="preserve">, 12, 317–339. </w:t>
      </w:r>
    </w:p>
    <w:p w14:paraId="6FFADBDC"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Solway, A. (2022). </w:t>
      </w:r>
      <w:r w:rsidRPr="000C43D3">
        <w:rPr>
          <w:rFonts w:ascii="Arial" w:hAnsi="Arial" w:cs="Arial"/>
          <w:i/>
          <w:iCs/>
          <w:color w:val="000000" w:themeColor="text1"/>
          <w:sz w:val="24"/>
          <w:szCs w:val="24"/>
        </w:rPr>
        <w:t>Sustainable tourism</w:t>
      </w:r>
      <w:r w:rsidRPr="000C43D3">
        <w:rPr>
          <w:rFonts w:ascii="Arial" w:hAnsi="Arial" w:cs="Arial"/>
          <w:color w:val="000000" w:themeColor="text1"/>
          <w:sz w:val="24"/>
          <w:szCs w:val="24"/>
        </w:rPr>
        <w:t xml:space="preserve">. Pearson. </w:t>
      </w:r>
    </w:p>
    <w:p w14:paraId="05D178E4"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Walker, H. (2021). The triple bottom line: Does it all add up? </w:t>
      </w:r>
      <w:r w:rsidRPr="000C43D3">
        <w:rPr>
          <w:rFonts w:ascii="Arial" w:hAnsi="Arial" w:cs="Arial"/>
          <w:i/>
          <w:iCs/>
          <w:color w:val="000000" w:themeColor="text1"/>
          <w:sz w:val="24"/>
          <w:szCs w:val="24"/>
        </w:rPr>
        <w:t>Business Strategy and the Environment</w:t>
      </w:r>
      <w:r w:rsidRPr="000C43D3">
        <w:rPr>
          <w:rFonts w:ascii="Arial" w:hAnsi="Arial" w:cs="Arial"/>
          <w:color w:val="000000" w:themeColor="text1"/>
          <w:sz w:val="24"/>
          <w:szCs w:val="24"/>
        </w:rPr>
        <w:t xml:space="preserve">, 26(3) 177–191. </w:t>
      </w:r>
    </w:p>
    <w:p w14:paraId="501780F1"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Winston, A., and Schramm, R. (2019). Corporate social responsibility and financial performance. </w:t>
      </w:r>
      <w:r w:rsidRPr="000C43D3">
        <w:rPr>
          <w:rFonts w:ascii="Arial" w:hAnsi="Arial" w:cs="Arial"/>
          <w:i/>
          <w:iCs/>
          <w:color w:val="000000" w:themeColor="text1"/>
          <w:sz w:val="24"/>
          <w:szCs w:val="24"/>
        </w:rPr>
        <w:t xml:space="preserve">European Management Journal, </w:t>
      </w:r>
      <w:r w:rsidRPr="000C43D3">
        <w:rPr>
          <w:rFonts w:ascii="Arial" w:hAnsi="Arial" w:cs="Arial"/>
          <w:color w:val="000000" w:themeColor="text1"/>
          <w:sz w:val="24"/>
          <w:szCs w:val="24"/>
        </w:rPr>
        <w:t>37(3), 231–241.</w:t>
      </w:r>
    </w:p>
    <w:p w14:paraId="30BA8DA5" w14:textId="77777777" w:rsidR="000C43D3" w:rsidRPr="000C43D3" w:rsidRDefault="000C43D3" w:rsidP="000C43D3">
      <w:pPr>
        <w:spacing w:line="360" w:lineRule="auto"/>
        <w:rPr>
          <w:rFonts w:ascii="Arial" w:hAnsi="Arial" w:cs="Arial"/>
          <w:color w:val="000000" w:themeColor="text1"/>
          <w:sz w:val="24"/>
          <w:szCs w:val="24"/>
        </w:rPr>
      </w:pPr>
      <w:r w:rsidRPr="000C43D3">
        <w:rPr>
          <w:rFonts w:ascii="Arial" w:hAnsi="Arial" w:cs="Arial"/>
          <w:color w:val="000000" w:themeColor="text1"/>
          <w:sz w:val="24"/>
          <w:szCs w:val="24"/>
        </w:rPr>
        <w:t xml:space="preserve">Wood, D. J. (2021). Toward a theory of stakeholder identification and salience. </w:t>
      </w:r>
      <w:r w:rsidRPr="000C43D3">
        <w:rPr>
          <w:rFonts w:ascii="Arial" w:hAnsi="Arial" w:cs="Arial"/>
          <w:i/>
          <w:iCs/>
          <w:color w:val="000000" w:themeColor="text1"/>
          <w:sz w:val="24"/>
          <w:szCs w:val="24"/>
        </w:rPr>
        <w:t>Academy of Management Review,</w:t>
      </w:r>
      <w:r w:rsidRPr="000C43D3">
        <w:rPr>
          <w:rFonts w:ascii="Arial" w:hAnsi="Arial" w:cs="Arial"/>
          <w:color w:val="000000" w:themeColor="text1"/>
          <w:sz w:val="24"/>
          <w:szCs w:val="24"/>
        </w:rPr>
        <w:t xml:space="preserve"> 22(4)</w:t>
      </w:r>
    </w:p>
    <w:p w14:paraId="5B9F6A25" w14:textId="77777777" w:rsidR="000C43D3" w:rsidRPr="000C43D3" w:rsidRDefault="000C43D3" w:rsidP="000C43D3">
      <w:pPr>
        <w:spacing w:line="360" w:lineRule="auto"/>
        <w:rPr>
          <w:rFonts w:ascii="Arial" w:hAnsi="Arial" w:cs="Arial"/>
          <w:color w:val="000000" w:themeColor="text1"/>
          <w:sz w:val="24"/>
          <w:szCs w:val="24"/>
        </w:rPr>
      </w:pPr>
    </w:p>
    <w:sectPr w:rsidR="000C43D3" w:rsidRPr="000C4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A7"/>
    <w:rsid w:val="0001540E"/>
    <w:rsid w:val="000B5B4B"/>
    <w:rsid w:val="000B626F"/>
    <w:rsid w:val="000C43B1"/>
    <w:rsid w:val="000C43D3"/>
    <w:rsid w:val="0015503D"/>
    <w:rsid w:val="00193609"/>
    <w:rsid w:val="001B5C9A"/>
    <w:rsid w:val="001B5E96"/>
    <w:rsid w:val="00280BF9"/>
    <w:rsid w:val="002947FD"/>
    <w:rsid w:val="0032572F"/>
    <w:rsid w:val="00344A3E"/>
    <w:rsid w:val="003D3B8F"/>
    <w:rsid w:val="004F4E83"/>
    <w:rsid w:val="00553590"/>
    <w:rsid w:val="005A6912"/>
    <w:rsid w:val="0066267D"/>
    <w:rsid w:val="006C4202"/>
    <w:rsid w:val="006F74EB"/>
    <w:rsid w:val="007A00C4"/>
    <w:rsid w:val="007E57FF"/>
    <w:rsid w:val="0080792B"/>
    <w:rsid w:val="008104F9"/>
    <w:rsid w:val="0091440E"/>
    <w:rsid w:val="00914C9F"/>
    <w:rsid w:val="009366DD"/>
    <w:rsid w:val="0095603C"/>
    <w:rsid w:val="009634D0"/>
    <w:rsid w:val="009650A7"/>
    <w:rsid w:val="0097504B"/>
    <w:rsid w:val="00A01912"/>
    <w:rsid w:val="00A33F87"/>
    <w:rsid w:val="00B524C3"/>
    <w:rsid w:val="00BC3432"/>
    <w:rsid w:val="00C252D3"/>
    <w:rsid w:val="00C54183"/>
    <w:rsid w:val="00C74E22"/>
    <w:rsid w:val="00C87082"/>
    <w:rsid w:val="00C94DFE"/>
    <w:rsid w:val="00CE6753"/>
    <w:rsid w:val="00CF6B3E"/>
    <w:rsid w:val="00D40730"/>
    <w:rsid w:val="00D81C76"/>
    <w:rsid w:val="00DB3A1A"/>
    <w:rsid w:val="00DC0386"/>
    <w:rsid w:val="00DF23C3"/>
    <w:rsid w:val="00E07036"/>
    <w:rsid w:val="00E763FB"/>
    <w:rsid w:val="00EC136C"/>
    <w:rsid w:val="00ED32B5"/>
    <w:rsid w:val="00F0117C"/>
    <w:rsid w:val="00FE0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C5BA"/>
  <w15:chartTrackingRefBased/>
  <w15:docId w15:val="{BD9D425D-402B-4BD6-9322-B58A85157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9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202"/>
    <w:rPr>
      <w:color w:val="0563C1" w:themeColor="hyperlink"/>
      <w:u w:val="single"/>
    </w:rPr>
  </w:style>
  <w:style w:type="character" w:styleId="UnresolvedMention">
    <w:name w:val="Unresolved Mention"/>
    <w:basedOn w:val="DefaultParagraphFont"/>
    <w:uiPriority w:val="99"/>
    <w:semiHidden/>
    <w:unhideWhenUsed/>
    <w:rsid w:val="006C4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hbs.edu/blog/post/types-of-corporate-social-responsibil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spitalityinsights.ehl.edu/csr-practices-hospitality-industry%20" TargetMode="External"/><Relationship Id="rId5" Type="http://schemas.openxmlformats.org/officeDocument/2006/relationships/hyperlink" Target="https://www.hospitalitynet.org/news/4113962.html%20" TargetMode="External"/><Relationship Id="rId4" Type="http://schemas.openxmlformats.org/officeDocument/2006/relationships/hyperlink" Target="https://www.bu.edu/bhr/2017/01/27/hospitalitycs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8</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YOUSUF</dc:creator>
  <cp:keywords/>
  <dc:description/>
  <cp:lastModifiedBy>Badrun Nahar (2122374)</cp:lastModifiedBy>
  <cp:revision>10</cp:revision>
  <dcterms:created xsi:type="dcterms:W3CDTF">2023-10-17T21:28:00Z</dcterms:created>
  <dcterms:modified xsi:type="dcterms:W3CDTF">2023-10-17T23:35:00Z</dcterms:modified>
</cp:coreProperties>
</file>