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30CA6" w14:textId="0918961F" w:rsidR="00C94B97" w:rsidRDefault="00C94B97" w:rsidP="00F27536">
      <w:pPr>
        <w:jc w:val="both"/>
      </w:pPr>
    </w:p>
    <w:p w14:paraId="2DB1BBF4" w14:textId="77777777" w:rsidR="00B55CE5" w:rsidRDefault="00B55CE5" w:rsidP="00B55CE5">
      <w:pPr>
        <w:jc w:val="center"/>
      </w:pPr>
      <w:r>
        <w:fldChar w:fldCharType="begin"/>
      </w:r>
      <w:r>
        <w:instrText xml:space="preserve"> INCLUDEPICTURE "https://www.uwtsd.ac.uk/media/uwtsd-website/content-assets/images/news-and-events/2020/q1/UWTSD-Logo.png" \* MERGEFORMATINET </w:instrText>
      </w:r>
      <w:r>
        <w:fldChar w:fldCharType="separate"/>
      </w:r>
      <w:r>
        <w:rPr>
          <w:noProof/>
        </w:rPr>
        <w:drawing>
          <wp:inline distT="0" distB="0" distL="0" distR="0" wp14:anchorId="79B55BF6" wp14:editId="3D95DE8F">
            <wp:extent cx="5731510" cy="1899920"/>
            <wp:effectExtent l="0" t="0" r="3810" b="0"/>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899920"/>
                    </a:xfrm>
                    <a:prstGeom prst="rect">
                      <a:avLst/>
                    </a:prstGeom>
                    <a:noFill/>
                    <a:ln>
                      <a:noFill/>
                    </a:ln>
                  </pic:spPr>
                </pic:pic>
              </a:graphicData>
            </a:graphic>
          </wp:inline>
        </w:drawing>
      </w:r>
      <w:r>
        <w:fldChar w:fldCharType="end"/>
      </w:r>
    </w:p>
    <w:p w14:paraId="6DABDDE3" w14:textId="77777777" w:rsidR="00B55CE5" w:rsidRDefault="00B55CE5" w:rsidP="00B55CE5">
      <w:pPr>
        <w:jc w:val="center"/>
      </w:pPr>
    </w:p>
    <w:p w14:paraId="575F65B2" w14:textId="77777777" w:rsidR="00B55CE5" w:rsidRDefault="00B55CE5" w:rsidP="00B55CE5">
      <w:pPr>
        <w:jc w:val="center"/>
      </w:pPr>
    </w:p>
    <w:p w14:paraId="1C2EDD7C" w14:textId="77777777" w:rsidR="00B55CE5" w:rsidRPr="00B55CE5" w:rsidRDefault="00B55CE5" w:rsidP="00B55CE5">
      <w:pPr>
        <w:jc w:val="center"/>
        <w:rPr>
          <w:sz w:val="28"/>
          <w:szCs w:val="28"/>
        </w:rPr>
      </w:pPr>
      <w:r w:rsidRPr="00B55CE5">
        <w:rPr>
          <w:sz w:val="28"/>
          <w:szCs w:val="28"/>
        </w:rPr>
        <w:t>Student Number: 1901571</w:t>
      </w:r>
    </w:p>
    <w:p w14:paraId="2FCC8176" w14:textId="77777777" w:rsidR="00B55CE5" w:rsidRPr="00B55CE5" w:rsidRDefault="00B55CE5" w:rsidP="00B55CE5">
      <w:pPr>
        <w:jc w:val="center"/>
        <w:rPr>
          <w:sz w:val="28"/>
          <w:szCs w:val="28"/>
        </w:rPr>
      </w:pPr>
      <w:r w:rsidRPr="00B55CE5">
        <w:rPr>
          <w:sz w:val="28"/>
          <w:szCs w:val="28"/>
        </w:rPr>
        <w:t>Module: Alternative Propulsion Systems</w:t>
      </w:r>
    </w:p>
    <w:p w14:paraId="27C50FAC" w14:textId="77777777" w:rsidR="00B55CE5" w:rsidRPr="00B55CE5" w:rsidRDefault="00B55CE5" w:rsidP="00B55CE5">
      <w:pPr>
        <w:jc w:val="center"/>
        <w:rPr>
          <w:sz w:val="28"/>
          <w:szCs w:val="28"/>
        </w:rPr>
      </w:pPr>
      <w:r w:rsidRPr="00B55CE5">
        <w:rPr>
          <w:sz w:val="28"/>
          <w:szCs w:val="28"/>
        </w:rPr>
        <w:t>Module Code: ACHA5010</w:t>
      </w:r>
    </w:p>
    <w:p w14:paraId="0BA1B1F6" w14:textId="4D6447F4" w:rsidR="00B55CE5" w:rsidRPr="00B55CE5" w:rsidRDefault="00B55CE5" w:rsidP="00B55CE5">
      <w:pPr>
        <w:jc w:val="center"/>
        <w:rPr>
          <w:sz w:val="28"/>
          <w:szCs w:val="28"/>
        </w:rPr>
      </w:pPr>
      <w:r w:rsidRPr="00B55CE5">
        <w:rPr>
          <w:sz w:val="28"/>
          <w:szCs w:val="28"/>
        </w:rPr>
        <w:t>Kinetic Energy Report</w:t>
      </w:r>
    </w:p>
    <w:p w14:paraId="0F43E547" w14:textId="0FAD8C6F" w:rsidR="00C94B97" w:rsidRDefault="00B55CE5" w:rsidP="00B55CE5">
      <w:pPr>
        <w:jc w:val="center"/>
      </w:pPr>
      <w:r w:rsidRPr="00B55CE5">
        <w:rPr>
          <w:sz w:val="28"/>
          <w:szCs w:val="28"/>
        </w:rPr>
        <w:t>Word Count:</w:t>
      </w:r>
      <w:r>
        <w:rPr>
          <w:sz w:val="28"/>
          <w:szCs w:val="28"/>
        </w:rPr>
        <w:t xml:space="preserve"> </w:t>
      </w:r>
      <w:r w:rsidR="00C31161">
        <w:rPr>
          <w:sz w:val="28"/>
          <w:szCs w:val="28"/>
        </w:rPr>
        <w:t>2335</w:t>
      </w:r>
      <w:r w:rsidR="00C94B97">
        <w:br w:type="page"/>
      </w:r>
    </w:p>
    <w:p w14:paraId="6DA5B4DE" w14:textId="77777777" w:rsidR="00614363" w:rsidRDefault="00614363" w:rsidP="00F27536">
      <w:pPr>
        <w:jc w:val="both"/>
      </w:pPr>
    </w:p>
    <w:p w14:paraId="36DFA398" w14:textId="4AAFC72A" w:rsidR="00614363" w:rsidRPr="00614363" w:rsidRDefault="00614363" w:rsidP="00614363">
      <w:pPr>
        <w:jc w:val="center"/>
        <w:rPr>
          <w:b/>
          <w:bCs/>
          <w:u w:val="single"/>
        </w:rPr>
      </w:pPr>
      <w:r w:rsidRPr="00614363">
        <w:rPr>
          <w:b/>
          <w:bCs/>
          <w:u w:val="single"/>
        </w:rPr>
        <w:t>Kinetic Energy Recovery Report</w:t>
      </w:r>
    </w:p>
    <w:p w14:paraId="320C6B67" w14:textId="21C8FEB1" w:rsidR="008208CA" w:rsidRDefault="001D674C" w:rsidP="00B55CE5">
      <w:pPr>
        <w:spacing w:line="480" w:lineRule="auto"/>
        <w:jc w:val="both"/>
      </w:pPr>
      <w:r>
        <w:t>This report will ou</w:t>
      </w:r>
      <w:r w:rsidR="008208CA">
        <w:t xml:space="preserve">tline, </w:t>
      </w:r>
      <w:proofErr w:type="gramStart"/>
      <w:r w:rsidR="008208CA">
        <w:t>assess</w:t>
      </w:r>
      <w:proofErr w:type="gramEnd"/>
      <w:r w:rsidR="008208CA">
        <w:t xml:space="preserve"> and analyse the</w:t>
      </w:r>
      <w:r w:rsidR="008208CA" w:rsidRPr="008208CA">
        <w:t xml:space="preserve"> </w:t>
      </w:r>
      <w:r w:rsidR="008208CA">
        <w:t>Worldwide Harmonised Light Vehicle Test Procedure (WLTP) and also look into the effect of a KERS system on these vehicles. It will also analyse how a KERS system will affect the specified vehicle, in order to establish how it would affect the vehicle. This information will help to improve the efficiency of the specified vehicle and where this would be applicable. This information can help improve the efficiency of the specific vehicle when used in public road situations.</w:t>
      </w:r>
    </w:p>
    <w:p w14:paraId="79638C6F" w14:textId="5E4C8D91" w:rsidR="00F27536" w:rsidRDefault="008208CA" w:rsidP="00B55CE5">
      <w:pPr>
        <w:spacing w:line="480" w:lineRule="auto"/>
        <w:jc w:val="both"/>
      </w:pPr>
      <w:r>
        <w:t>The vehicle being chosen for the assignment is the Suzuki SV650/S 2005, this particular vehicle has been chosen due to marketing as a sports tourer bike and therefore has different options for usage. Although this vehicle is made for long distances and comfortable rides</w:t>
      </w:r>
      <w:r w:rsidR="0015007C">
        <w:t xml:space="preserve"> (Suzuki,2005)</w:t>
      </w:r>
      <w:r w:rsidR="00F27536">
        <w:t xml:space="preserve"> According to Motorcyclenews.com, the average MPG is 40mpg</w:t>
      </w:r>
      <w:r w:rsidR="0015007C">
        <w:t xml:space="preserve"> (</w:t>
      </w:r>
      <w:proofErr w:type="spellStart"/>
      <w:r w:rsidR="0015007C">
        <w:t>motorcyclenews</w:t>
      </w:r>
      <w:proofErr w:type="spellEnd"/>
      <w:r w:rsidR="0015007C">
        <w:t>, 2016)</w:t>
      </w:r>
      <w:r w:rsidR="00F27536">
        <w:t xml:space="preserve">. </w:t>
      </w:r>
      <w:proofErr w:type="gramStart"/>
      <w:r w:rsidR="00F27536">
        <w:t>However</w:t>
      </w:r>
      <w:proofErr w:type="gramEnd"/>
      <w:r w:rsidR="00F27536">
        <w:t xml:space="preserve"> its more modern counterpart, SV650 has an average of 49 MPG</w:t>
      </w:r>
      <w:r w:rsidR="0015007C">
        <w:t xml:space="preserve"> (</w:t>
      </w:r>
      <w:proofErr w:type="spellStart"/>
      <w:r w:rsidR="0015007C">
        <w:t>motorcyclenews</w:t>
      </w:r>
      <w:proofErr w:type="spellEnd"/>
      <w:r w:rsidR="0015007C">
        <w:t>, 2016)</w:t>
      </w:r>
      <w:r w:rsidR="00F27536">
        <w:t>. This shows that with the help of KERS, the MPG is improved. The SV650/S 2005 has a fuel tank which is 17 litres, with the average range of the tank lasting 135 miles</w:t>
      </w:r>
      <w:r w:rsidR="0015007C">
        <w:t xml:space="preserve"> (Suzuki, 2006)</w:t>
      </w:r>
      <w:r w:rsidR="00F27536">
        <w:t xml:space="preserve">. </w:t>
      </w:r>
    </w:p>
    <w:p w14:paraId="5BCC6EDA" w14:textId="15C4CF11" w:rsidR="001D674C" w:rsidRDefault="001D674C" w:rsidP="00B55CE5">
      <w:pPr>
        <w:spacing w:line="480" w:lineRule="auto"/>
        <w:jc w:val="both"/>
      </w:pPr>
      <w:r>
        <w:t xml:space="preserve">For a number of </w:t>
      </w:r>
      <w:proofErr w:type="gramStart"/>
      <w:r>
        <w:t>years</w:t>
      </w:r>
      <w:proofErr w:type="gramEnd"/>
      <w:r>
        <w:t xml:space="preserve"> the UK, has been developing and finding new, and better ways, to reduce their carbon footprint of Earth. One of these ways to reduce the countries carbon footprint was the introduction of the </w:t>
      </w:r>
      <w:r w:rsidR="00E02EAD">
        <w:t>Kinetic Energy Recovery Systems or KERS for short</w:t>
      </w:r>
      <w:r>
        <w:t xml:space="preserve"> in 2009</w:t>
      </w:r>
      <w:r w:rsidR="0015007C">
        <w:t xml:space="preserve"> (WLTC, 2021)</w:t>
      </w:r>
      <w:r>
        <w:t xml:space="preserve">. It was first used in Formula 1, and enabled engineers to find that extra power was being used when accelerating – this was accomplished by taking kinetic energy </w:t>
      </w:r>
      <w:r w:rsidR="00E02EAD">
        <w:t>which would normally be lost, under braking and storing it in a reservoir</w:t>
      </w:r>
      <w:r w:rsidR="0015007C">
        <w:t xml:space="preserve"> (WLTC, 2009)</w:t>
      </w:r>
      <w:r>
        <w:t>. This was normally stored in</w:t>
      </w:r>
      <w:r w:rsidR="00E02EAD">
        <w:t xml:space="preserve"> mechanical storage like a flywheel or electrical storage like a battery.  This stored energy could then be released </w:t>
      </w:r>
      <w:r>
        <w:t xml:space="preserve">by the driver during points of </w:t>
      </w:r>
      <w:r w:rsidR="0015007C">
        <w:t>under-acceleration (</w:t>
      </w:r>
      <w:r w:rsidR="00B55CE5">
        <w:t>Environmental</w:t>
      </w:r>
      <w:r w:rsidR="0015007C">
        <w:t xml:space="preserve"> and Energy Storage </w:t>
      </w:r>
      <w:r w:rsidR="00A50619">
        <w:t>Institute, 2019)</w:t>
      </w:r>
      <w:r>
        <w:t>.</w:t>
      </w:r>
    </w:p>
    <w:p w14:paraId="3585F2CF" w14:textId="47C066FC" w:rsidR="00AA4F47" w:rsidRDefault="001D674C" w:rsidP="00B55CE5">
      <w:pPr>
        <w:spacing w:line="480" w:lineRule="auto"/>
        <w:jc w:val="both"/>
      </w:pPr>
      <w:r>
        <w:t xml:space="preserve">In top racing industries (such as formula 1) KERS has now been replaced by </w:t>
      </w:r>
      <w:r w:rsidR="00E02EAD">
        <w:t>Energy Recovery Systems instead</w:t>
      </w:r>
      <w:r w:rsidR="00F27536">
        <w:t>,</w:t>
      </w:r>
      <w:r w:rsidR="00E02EAD">
        <w:t xml:space="preserve"> which </w:t>
      </w:r>
      <w:r w:rsidR="00A50619">
        <w:t>rely</w:t>
      </w:r>
      <w:r w:rsidR="00E02EAD">
        <w:t xml:space="preserve"> more on engine mapping</w:t>
      </w:r>
      <w:r>
        <w:t xml:space="preserve">, therefore requiring minimal input </w:t>
      </w:r>
      <w:r w:rsidR="00A50619">
        <w:t>from</w:t>
      </w:r>
      <w:r>
        <w:t xml:space="preserve"> the driver</w:t>
      </w:r>
      <w:r w:rsidR="00A50619">
        <w:t xml:space="preserve"> </w:t>
      </w:r>
      <w:r w:rsidR="00A50619">
        <w:lastRenderedPageBreak/>
        <w:t xml:space="preserve">(Vehicle Certification Agency, 2021). </w:t>
      </w:r>
      <w:r>
        <w:t>KERS, however</w:t>
      </w:r>
      <w:r w:rsidR="00F27536">
        <w:t>,</w:t>
      </w:r>
      <w:r>
        <w:t xml:space="preserve"> has become </w:t>
      </w:r>
      <w:r w:rsidR="00F27536">
        <w:t>more prevalent</w:t>
      </w:r>
      <w:r>
        <w:t xml:space="preserve"> in commercial and public road </w:t>
      </w:r>
      <w:r w:rsidR="008208CA">
        <w:t xml:space="preserve">use in cars and </w:t>
      </w:r>
      <w:r w:rsidR="00F27536">
        <w:t>motorbikes</w:t>
      </w:r>
      <w:r w:rsidR="00A50619">
        <w:t xml:space="preserve"> (Vehicle Certification Agency, 2021)</w:t>
      </w:r>
      <w:r w:rsidR="008208CA">
        <w:t xml:space="preserve">. This is a result of it being </w:t>
      </w:r>
      <w:proofErr w:type="gramStart"/>
      <w:r w:rsidR="008208CA">
        <w:t>a more greener</w:t>
      </w:r>
      <w:proofErr w:type="gramEnd"/>
      <w:r w:rsidR="008208CA">
        <w:t xml:space="preserve"> alternative, which helps to reduce the </w:t>
      </w:r>
      <w:r w:rsidR="00193856">
        <w:t>driver’s</w:t>
      </w:r>
      <w:r w:rsidR="00E02EAD">
        <w:t xml:space="preserve"> carbon footprint and increase their miles per gallon (mpg).</w:t>
      </w:r>
    </w:p>
    <w:p w14:paraId="142ED2AD" w14:textId="6D21388C" w:rsidR="00F27536" w:rsidRPr="00A50619" w:rsidRDefault="00F27536" w:rsidP="00B55CE5">
      <w:pPr>
        <w:spacing w:line="480" w:lineRule="auto"/>
        <w:jc w:val="both"/>
        <w:rPr>
          <w:rFonts w:cstheme="minorHAnsi"/>
          <w:color w:val="000000"/>
          <w:shd w:val="clear" w:color="auto" w:fill="FFFFFF"/>
        </w:rPr>
      </w:pPr>
      <w:r w:rsidRPr="00F27536">
        <w:rPr>
          <w:rFonts w:cstheme="minorHAnsi"/>
          <w:color w:val="000000"/>
          <w:shd w:val="clear" w:color="auto" w:fill="FFFFFF"/>
        </w:rPr>
        <w:t xml:space="preserve">To help work out what KERS system would be suited for the SV650/S, a test method was used to work out how much energy is required. </w:t>
      </w:r>
      <w:r>
        <w:rPr>
          <w:rFonts w:cstheme="minorHAnsi"/>
          <w:color w:val="000000"/>
          <w:shd w:val="clear" w:color="auto" w:fill="FFFFFF"/>
        </w:rPr>
        <w:t xml:space="preserve">The test that was used to complete this process was the </w:t>
      </w:r>
      <w:r w:rsidRPr="00F27536">
        <w:rPr>
          <w:rFonts w:cstheme="minorHAnsi"/>
          <w:color w:val="000000"/>
          <w:shd w:val="clear" w:color="auto" w:fill="FFFFFF"/>
        </w:rPr>
        <w:t>Worldwide harmonised Light Vehicle Test Procedure (WLTP)</w:t>
      </w:r>
      <w:r w:rsidR="00A50619">
        <w:rPr>
          <w:rFonts w:cstheme="minorHAnsi"/>
          <w:color w:val="000000"/>
          <w:shd w:val="clear" w:color="auto" w:fill="FFFFFF"/>
        </w:rPr>
        <w:t xml:space="preserve"> (</w:t>
      </w:r>
      <w:r w:rsidR="00A50619" w:rsidRPr="00A50619">
        <w:rPr>
          <w:rFonts w:cstheme="minorHAnsi"/>
          <w:color w:val="000000"/>
          <w:shd w:val="clear" w:color="auto" w:fill="FFFFFF"/>
        </w:rPr>
        <w:t>Vehicle Certification Agency</w:t>
      </w:r>
      <w:r w:rsidR="00A50619">
        <w:rPr>
          <w:rFonts w:cstheme="minorHAnsi"/>
          <w:color w:val="000000"/>
          <w:shd w:val="clear" w:color="auto" w:fill="FFFFFF"/>
        </w:rPr>
        <w:t>, 2021)</w:t>
      </w:r>
      <w:r w:rsidRPr="00F27536">
        <w:rPr>
          <w:rFonts w:cstheme="minorHAnsi"/>
          <w:color w:val="000000"/>
          <w:shd w:val="clear" w:color="auto" w:fill="FFFFFF"/>
        </w:rPr>
        <w:t xml:space="preserve">. The WLTP is a </w:t>
      </w:r>
      <w:r>
        <w:rPr>
          <w:rFonts w:cstheme="minorHAnsi"/>
          <w:color w:val="000000"/>
          <w:shd w:val="clear" w:color="auto" w:fill="FFFFFF"/>
        </w:rPr>
        <w:t>‘</w:t>
      </w:r>
      <w:r w:rsidRPr="00F27536">
        <w:rPr>
          <w:rFonts w:cstheme="minorHAnsi"/>
          <w:color w:val="000000"/>
          <w:shd w:val="clear" w:color="auto" w:fill="FFFFFF"/>
        </w:rPr>
        <w:t>recent testing process for measuring new car fuel economy, electric driving range and emissions</w:t>
      </w:r>
      <w:r>
        <w:rPr>
          <w:rFonts w:cstheme="minorHAnsi"/>
          <w:color w:val="000000"/>
          <w:shd w:val="clear" w:color="auto" w:fill="FFFFFF"/>
        </w:rPr>
        <w:t xml:space="preserve">’ </w:t>
      </w:r>
      <w:r w:rsidRPr="00A50619">
        <w:rPr>
          <w:rFonts w:cstheme="minorHAnsi"/>
          <w:shd w:val="clear" w:color="auto" w:fill="FFFFFF"/>
        </w:rPr>
        <w:t>(</w:t>
      </w:r>
      <w:r w:rsidR="00A50619" w:rsidRPr="00A50619">
        <w:rPr>
          <w:rFonts w:cstheme="minorHAnsi"/>
          <w:shd w:val="clear" w:color="auto" w:fill="FFFFFF"/>
        </w:rPr>
        <w:t xml:space="preserve">Vehicle Certification Agency, 2021). </w:t>
      </w:r>
      <w:r>
        <w:rPr>
          <w:rFonts w:cstheme="minorHAnsi"/>
          <w:shd w:val="clear" w:color="auto" w:fill="FFFFFF"/>
        </w:rPr>
        <w:t>This test was completed</w:t>
      </w:r>
      <w:r w:rsidR="000333D2">
        <w:rPr>
          <w:rFonts w:cstheme="minorHAnsi"/>
          <w:shd w:val="clear" w:color="auto" w:fill="FFFFFF"/>
        </w:rPr>
        <w:t xml:space="preserve"> by stimulating an average vehicle journey, which included braking and </w:t>
      </w:r>
      <w:r w:rsidR="00A50619">
        <w:rPr>
          <w:rFonts w:cstheme="minorHAnsi"/>
          <w:shd w:val="clear" w:color="auto" w:fill="FFFFFF"/>
        </w:rPr>
        <w:t>accelerating</w:t>
      </w:r>
      <w:r w:rsidR="000333D2">
        <w:rPr>
          <w:rFonts w:cstheme="minorHAnsi"/>
          <w:shd w:val="clear" w:color="auto" w:fill="FFFFFF"/>
        </w:rPr>
        <w:t xml:space="preserve"> whilst also taking </w:t>
      </w:r>
      <w:r w:rsidR="000333D2" w:rsidRPr="00F27536">
        <w:rPr>
          <w:rFonts w:cstheme="minorHAnsi"/>
          <w:color w:val="000000"/>
          <w:shd w:val="clear" w:color="auto" w:fill="FFFFFF"/>
        </w:rPr>
        <w:t>air resistance and rolling resistance into account during the simulation</w:t>
      </w:r>
      <w:r w:rsidR="00A50619">
        <w:rPr>
          <w:rFonts w:cstheme="minorHAnsi"/>
          <w:color w:val="000000"/>
          <w:shd w:val="clear" w:color="auto" w:fill="FFFFFF"/>
        </w:rPr>
        <w:t xml:space="preserve"> (WLTC, 2021). </w:t>
      </w:r>
      <w:r w:rsidRPr="00F27536">
        <w:rPr>
          <w:rFonts w:cstheme="minorHAnsi"/>
          <w:color w:val="000000"/>
          <w:shd w:val="clear" w:color="auto" w:fill="FFFFFF"/>
        </w:rPr>
        <w:t>This modern form of testing, which replaced the old test</w:t>
      </w:r>
      <w:r>
        <w:rPr>
          <w:rFonts w:cstheme="minorHAnsi"/>
          <w:color w:val="000000"/>
          <w:shd w:val="clear" w:color="auto" w:fill="FFFFFF"/>
        </w:rPr>
        <w:t xml:space="preserve">, which was the </w:t>
      </w:r>
      <w:r w:rsidRPr="00F27536">
        <w:rPr>
          <w:rFonts w:cstheme="minorHAnsi"/>
          <w:color w:val="000000"/>
          <w:shd w:val="clear" w:color="auto" w:fill="FFFFFF"/>
        </w:rPr>
        <w:t>New European Driving Cycle (NEDC)</w:t>
      </w:r>
      <w:r w:rsidR="00A50619">
        <w:rPr>
          <w:rFonts w:cstheme="minorHAnsi"/>
          <w:color w:val="000000"/>
          <w:shd w:val="clear" w:color="auto" w:fill="FFFFFF"/>
        </w:rPr>
        <w:t xml:space="preserve"> </w:t>
      </w:r>
      <w:r w:rsidR="00A50619" w:rsidRPr="00A50619">
        <w:rPr>
          <w:rFonts w:cstheme="minorHAnsi"/>
          <w:color w:val="000000"/>
          <w:shd w:val="clear" w:color="auto" w:fill="FFFFFF"/>
        </w:rPr>
        <w:t>(Vehicle Certification Agency, 2021)</w:t>
      </w:r>
      <w:r>
        <w:rPr>
          <w:rFonts w:cstheme="minorHAnsi"/>
          <w:color w:val="000000"/>
          <w:shd w:val="clear" w:color="auto" w:fill="FFFFFF"/>
        </w:rPr>
        <w:t xml:space="preserve">. This has been around since 2017, and some of its main goals were ‘more </w:t>
      </w:r>
      <w:r w:rsidRPr="00F27536">
        <w:rPr>
          <w:rFonts w:cstheme="minorHAnsi"/>
          <w:color w:val="000000"/>
          <w:shd w:val="clear" w:color="auto" w:fill="FFFFFF"/>
        </w:rPr>
        <w:t xml:space="preserve">closely matched </w:t>
      </w:r>
      <w:r>
        <w:rPr>
          <w:rFonts w:cstheme="minorHAnsi"/>
          <w:color w:val="000000"/>
          <w:shd w:val="clear" w:color="auto" w:fill="FFFFFF"/>
        </w:rPr>
        <w:t xml:space="preserve">[with] </w:t>
      </w:r>
      <w:r w:rsidRPr="00F27536">
        <w:rPr>
          <w:rFonts w:cstheme="minorHAnsi"/>
          <w:color w:val="000000"/>
          <w:shd w:val="clear" w:color="auto" w:fill="FFFFFF"/>
        </w:rPr>
        <w:t>how the cars would be used by consumers</w:t>
      </w:r>
      <w:r>
        <w:rPr>
          <w:rFonts w:cstheme="minorHAnsi"/>
          <w:color w:val="000000"/>
          <w:shd w:val="clear" w:color="auto" w:fill="FFFFFF"/>
        </w:rPr>
        <w:t>’</w:t>
      </w:r>
      <w:r w:rsidRPr="00F27536">
        <w:rPr>
          <w:rFonts w:cstheme="minorHAnsi"/>
          <w:b/>
          <w:bCs/>
          <w:color w:val="FF0000"/>
          <w:shd w:val="clear" w:color="auto" w:fill="FFFFFF"/>
        </w:rPr>
        <w:t xml:space="preserve"> </w:t>
      </w:r>
      <w:r w:rsidR="00A50619" w:rsidRPr="00A50619">
        <w:rPr>
          <w:rFonts w:cstheme="minorHAnsi"/>
          <w:shd w:val="clear" w:color="auto" w:fill="FFFFFF"/>
        </w:rPr>
        <w:t>(Vehicle Certification Agency, 2021)</w:t>
      </w:r>
      <w:r w:rsidR="00A50619">
        <w:rPr>
          <w:rFonts w:cstheme="minorHAnsi"/>
          <w:shd w:val="clear" w:color="auto" w:fill="FFFFFF"/>
        </w:rPr>
        <w:t>.</w:t>
      </w:r>
      <w:r>
        <w:rPr>
          <w:rFonts w:cstheme="minorHAnsi"/>
          <w:color w:val="FF0000"/>
          <w:shd w:val="clear" w:color="auto" w:fill="FFFFFF"/>
        </w:rPr>
        <w:t xml:space="preserve"> </w:t>
      </w:r>
      <w:r>
        <w:rPr>
          <w:rFonts w:cstheme="minorHAnsi"/>
          <w:shd w:val="clear" w:color="auto" w:fill="FFFFFF"/>
        </w:rPr>
        <w:t xml:space="preserve">This would mean that there would more better and accurate results for the emissions figures and the fuel consumption. </w:t>
      </w:r>
    </w:p>
    <w:p w14:paraId="34D8BD5F" w14:textId="0A8B2983" w:rsidR="00AA4F47" w:rsidRPr="00F27536" w:rsidRDefault="000333D2" w:rsidP="00B55CE5">
      <w:pPr>
        <w:spacing w:line="480" w:lineRule="auto"/>
        <w:jc w:val="both"/>
        <w:rPr>
          <w:rFonts w:cstheme="minorHAnsi"/>
          <w:color w:val="000000"/>
          <w:shd w:val="clear" w:color="auto" w:fill="FFFFFF"/>
        </w:rPr>
      </w:pPr>
      <w:proofErr w:type="gramStart"/>
      <w:r>
        <w:rPr>
          <w:rFonts w:cstheme="minorHAnsi"/>
          <w:color w:val="000000"/>
          <w:shd w:val="clear" w:color="auto" w:fill="FFFFFF"/>
        </w:rPr>
        <w:t>Therefore</w:t>
      </w:r>
      <w:proofErr w:type="gramEnd"/>
      <w:r>
        <w:rPr>
          <w:rFonts w:cstheme="minorHAnsi"/>
          <w:color w:val="000000"/>
          <w:shd w:val="clear" w:color="auto" w:fill="FFFFFF"/>
        </w:rPr>
        <w:t xml:space="preserve"> by researching and learning the process of the WLTP it was able to be establish the group that the Suzuki would be classed into. In order to find this classification out, there were a number of factors that needed to be established</w:t>
      </w:r>
      <w:r w:rsidR="00A50619">
        <w:rPr>
          <w:rFonts w:cstheme="minorHAnsi"/>
          <w:color w:val="000000"/>
          <w:shd w:val="clear" w:color="auto" w:fill="FFFFFF"/>
        </w:rPr>
        <w:t xml:space="preserve"> </w:t>
      </w:r>
      <w:r>
        <w:rPr>
          <w:rFonts w:cstheme="minorHAnsi"/>
          <w:color w:val="000000"/>
          <w:shd w:val="clear" w:color="auto" w:fill="FFFFFF"/>
        </w:rPr>
        <w:t xml:space="preserve">This </w:t>
      </w:r>
      <w:r w:rsidR="00B55CE5">
        <w:rPr>
          <w:rFonts w:cstheme="minorHAnsi"/>
          <w:color w:val="000000"/>
          <w:shd w:val="clear" w:color="auto" w:fill="FFFFFF"/>
        </w:rPr>
        <w:t>included</w:t>
      </w:r>
      <w:r>
        <w:rPr>
          <w:rFonts w:cstheme="minorHAnsi"/>
          <w:color w:val="000000"/>
          <w:shd w:val="clear" w:color="auto" w:fill="FFFFFF"/>
        </w:rPr>
        <w:t xml:space="preserve"> the </w:t>
      </w:r>
      <w:r w:rsidR="00AA4F47" w:rsidRPr="00F27536">
        <w:rPr>
          <w:rFonts w:cstheme="minorHAnsi"/>
          <w:color w:val="000000"/>
          <w:shd w:val="clear" w:color="auto" w:fill="FFFFFF"/>
        </w:rPr>
        <w:t>Ratio of Rated Power and the Kerb mass,</w:t>
      </w:r>
      <w:r w:rsidR="00F87DEA" w:rsidRPr="00F27536">
        <w:rPr>
          <w:rFonts w:cstheme="minorHAnsi"/>
          <w:color w:val="000000"/>
          <w:shd w:val="clear" w:color="auto" w:fill="FFFFFF"/>
        </w:rPr>
        <w:t xml:space="preserve"> which worked</w:t>
      </w:r>
      <w:r w:rsidR="00AA4F47" w:rsidRPr="00F27536">
        <w:rPr>
          <w:rFonts w:cstheme="minorHAnsi"/>
          <w:color w:val="000000"/>
          <w:shd w:val="clear" w:color="auto" w:fill="FFFFFF"/>
        </w:rPr>
        <w:t xml:space="preserve"> out to 50kW (68.1HP)</w:t>
      </w:r>
      <w:r w:rsidR="00AA4F47" w:rsidRPr="000333D2">
        <w:rPr>
          <w:rFonts w:cstheme="minorHAnsi"/>
          <w:color w:val="FF0000"/>
          <w:shd w:val="clear" w:color="auto" w:fill="FFFFFF"/>
        </w:rPr>
        <w:t xml:space="preserve"> </w:t>
      </w:r>
      <w:r w:rsidR="00AA4F47" w:rsidRPr="00F27536">
        <w:rPr>
          <w:rFonts w:cstheme="minorHAnsi"/>
          <w:color w:val="000000"/>
          <w:shd w:val="clear" w:color="auto" w:fill="FFFFFF"/>
        </w:rPr>
        <w:t xml:space="preserve">and 195Kg </w:t>
      </w:r>
      <w:r w:rsidR="00A50619">
        <w:rPr>
          <w:rFonts w:cstheme="minorHAnsi"/>
          <w:color w:val="000000"/>
          <w:shd w:val="clear" w:color="auto" w:fill="FFFFFF"/>
        </w:rPr>
        <w:t>(</w:t>
      </w:r>
      <w:proofErr w:type="spellStart"/>
      <w:r w:rsidR="00A50619">
        <w:rPr>
          <w:rFonts w:cstheme="minorHAnsi"/>
          <w:color w:val="000000"/>
          <w:shd w:val="clear" w:color="auto" w:fill="FFFFFF"/>
        </w:rPr>
        <w:t>MBike</w:t>
      </w:r>
      <w:proofErr w:type="spellEnd"/>
      <w:r w:rsidR="00A50619">
        <w:rPr>
          <w:rFonts w:cstheme="minorHAnsi"/>
          <w:color w:val="000000"/>
          <w:shd w:val="clear" w:color="auto" w:fill="FFFFFF"/>
        </w:rPr>
        <w:t xml:space="preserve">, 2021).  </w:t>
      </w:r>
      <w:r w:rsidR="00AA4F47" w:rsidRPr="00F27536">
        <w:rPr>
          <w:rFonts w:cstheme="minorHAnsi"/>
          <w:color w:val="000000"/>
          <w:shd w:val="clear" w:color="auto" w:fill="FFFFFF"/>
        </w:rPr>
        <w:t>When put into the equation the</w:t>
      </w:r>
      <w:r w:rsidR="00B81B23" w:rsidRPr="00F27536">
        <w:rPr>
          <w:rFonts w:cstheme="minorHAnsi"/>
          <w:color w:val="000000"/>
          <w:shd w:val="clear" w:color="auto" w:fill="FFFFFF"/>
        </w:rPr>
        <w:t xml:space="preserve"> 2005</w:t>
      </w:r>
      <w:r w:rsidR="00AA4F47" w:rsidRPr="00F27536">
        <w:rPr>
          <w:rFonts w:cstheme="minorHAnsi"/>
          <w:color w:val="000000"/>
          <w:shd w:val="clear" w:color="auto" w:fill="FFFFFF"/>
        </w:rPr>
        <w:t xml:space="preserve"> Suzuki</w:t>
      </w:r>
      <w:r w:rsidR="00B81B23" w:rsidRPr="00F27536">
        <w:rPr>
          <w:rFonts w:cstheme="minorHAnsi"/>
          <w:color w:val="000000"/>
          <w:shd w:val="clear" w:color="auto" w:fill="FFFFFF"/>
        </w:rPr>
        <w:t xml:space="preserve"> SV650/S</w:t>
      </w:r>
      <w:r w:rsidR="00AA4F47" w:rsidRPr="00F27536">
        <w:rPr>
          <w:rFonts w:cstheme="minorHAnsi"/>
          <w:color w:val="000000"/>
          <w:shd w:val="clear" w:color="auto" w:fill="FFFFFF"/>
        </w:rPr>
        <w:t xml:space="preserve"> was placed into Class 2 (Version 5) with a rating of 256.8W/Kg which is the highest of the classes</w:t>
      </w:r>
      <w:r w:rsidR="00A50619">
        <w:rPr>
          <w:rFonts w:cstheme="minorHAnsi"/>
          <w:color w:val="000000"/>
          <w:shd w:val="clear" w:color="auto" w:fill="FFFFFF"/>
        </w:rPr>
        <w:t xml:space="preserve"> (</w:t>
      </w:r>
      <w:proofErr w:type="spellStart"/>
      <w:r w:rsidR="00A50619">
        <w:rPr>
          <w:rFonts w:cstheme="minorHAnsi"/>
          <w:color w:val="000000"/>
          <w:shd w:val="clear" w:color="auto" w:fill="FFFFFF"/>
        </w:rPr>
        <w:t>MBike</w:t>
      </w:r>
      <w:proofErr w:type="spellEnd"/>
      <w:r w:rsidR="00A50619">
        <w:rPr>
          <w:rFonts w:cstheme="minorHAnsi"/>
          <w:color w:val="000000"/>
          <w:shd w:val="clear" w:color="auto" w:fill="FFFFFF"/>
        </w:rPr>
        <w:t xml:space="preserve">, 2021). </w:t>
      </w:r>
    </w:p>
    <w:p w14:paraId="11ED891D" w14:textId="60640E96" w:rsidR="000333D2" w:rsidRPr="00A50619" w:rsidRDefault="000333D2" w:rsidP="00B55CE5">
      <w:pPr>
        <w:spacing w:line="480" w:lineRule="auto"/>
        <w:jc w:val="both"/>
        <w:rPr>
          <w:rFonts w:cstheme="minorHAnsi"/>
          <w:shd w:val="clear" w:color="auto" w:fill="FFFFFF"/>
        </w:rPr>
      </w:pPr>
      <w:r>
        <w:rPr>
          <w:rFonts w:cstheme="minorHAnsi"/>
          <w:color w:val="000000"/>
          <w:shd w:val="clear" w:color="auto" w:fill="FFFFFF"/>
        </w:rPr>
        <w:t xml:space="preserve">As a result of this there has been four different tests that have been conducted. These tests have been completed at different speeds. The low test was up to 35mph, the medium test was up to 47mph, the high test was up to </w:t>
      </w:r>
      <w:proofErr w:type="gramStart"/>
      <w:r>
        <w:rPr>
          <w:rFonts w:cstheme="minorHAnsi"/>
          <w:color w:val="000000"/>
          <w:shd w:val="clear" w:color="auto" w:fill="FFFFFF"/>
        </w:rPr>
        <w:t>60mph</w:t>
      </w:r>
      <w:proofErr w:type="gramEnd"/>
      <w:r>
        <w:rPr>
          <w:rFonts w:cstheme="minorHAnsi"/>
          <w:color w:val="000000"/>
          <w:shd w:val="clear" w:color="auto" w:fill="FFFFFF"/>
        </w:rPr>
        <w:t xml:space="preserve"> and the extra high test was up to 81mph (</w:t>
      </w:r>
      <w:proofErr w:type="spellStart"/>
      <w:r w:rsidR="00A50619">
        <w:rPr>
          <w:rFonts w:cstheme="minorHAnsi"/>
          <w:shd w:val="clear" w:color="auto" w:fill="FFFFFF"/>
        </w:rPr>
        <w:t>Mywindsock</w:t>
      </w:r>
      <w:proofErr w:type="spellEnd"/>
      <w:r w:rsidR="00A50619">
        <w:rPr>
          <w:rFonts w:cstheme="minorHAnsi"/>
          <w:shd w:val="clear" w:color="auto" w:fill="FFFFFF"/>
        </w:rPr>
        <w:t>, 2023)</w:t>
      </w:r>
    </w:p>
    <w:p w14:paraId="7B08A323" w14:textId="34E6A098" w:rsidR="000333D2" w:rsidRDefault="00E1153A" w:rsidP="00B55CE5">
      <w:pPr>
        <w:spacing w:line="480" w:lineRule="auto"/>
        <w:jc w:val="both"/>
        <w:rPr>
          <w:rFonts w:cstheme="minorHAnsi"/>
          <w:color w:val="FF0000"/>
          <w:shd w:val="clear" w:color="auto" w:fill="FFFFFF"/>
        </w:rPr>
      </w:pPr>
      <w:r w:rsidRPr="00E1153A">
        <w:rPr>
          <w:rFonts w:cstheme="minorHAnsi"/>
          <w:shd w:val="clear" w:color="auto" w:fill="FFFFFF"/>
        </w:rPr>
        <w:lastRenderedPageBreak/>
        <w:t>By looking at data provided by Suzuki, and the data provided by the WLTP, it will be possible to work out the perfect KER system for the Suzuki SV650/S motorbike</w:t>
      </w:r>
      <w:r w:rsidR="00A50619">
        <w:rPr>
          <w:rFonts w:cstheme="minorHAnsi"/>
          <w:shd w:val="clear" w:color="auto" w:fill="FFFFFF"/>
        </w:rPr>
        <w:t xml:space="preserve"> </w:t>
      </w:r>
      <w:r w:rsidR="00A50619">
        <w:rPr>
          <w:rFonts w:cstheme="minorHAnsi"/>
          <w:color w:val="000000"/>
          <w:shd w:val="clear" w:color="auto" w:fill="FFFFFF"/>
        </w:rPr>
        <w:t>(</w:t>
      </w:r>
      <w:proofErr w:type="spellStart"/>
      <w:r w:rsidR="00A50619">
        <w:rPr>
          <w:rFonts w:cstheme="minorHAnsi"/>
          <w:color w:val="000000"/>
          <w:shd w:val="clear" w:color="auto" w:fill="FFFFFF"/>
        </w:rPr>
        <w:t>MBike</w:t>
      </w:r>
      <w:proofErr w:type="spellEnd"/>
      <w:r w:rsidR="00A50619">
        <w:rPr>
          <w:rFonts w:cstheme="minorHAnsi"/>
          <w:color w:val="000000"/>
          <w:shd w:val="clear" w:color="auto" w:fill="FFFFFF"/>
        </w:rPr>
        <w:t>, 2021)</w:t>
      </w:r>
      <w:proofErr w:type="gramStart"/>
      <w:r w:rsidR="00A50619">
        <w:rPr>
          <w:rFonts w:cstheme="minorHAnsi"/>
          <w:color w:val="000000"/>
          <w:shd w:val="clear" w:color="auto" w:fill="FFFFFF"/>
        </w:rPr>
        <w:t xml:space="preserve">. </w:t>
      </w:r>
      <w:r w:rsidRPr="00E1153A">
        <w:rPr>
          <w:rFonts w:cstheme="minorHAnsi"/>
          <w:shd w:val="clear" w:color="auto" w:fill="FFFFFF"/>
        </w:rPr>
        <w:t>.</w:t>
      </w:r>
      <w:proofErr w:type="gramEnd"/>
      <w:r w:rsidRPr="00E1153A">
        <w:rPr>
          <w:rFonts w:cstheme="minorHAnsi"/>
          <w:shd w:val="clear" w:color="auto" w:fill="FFFFFF"/>
        </w:rPr>
        <w:t xml:space="preserve"> By using this </w:t>
      </w:r>
      <w:proofErr w:type="gramStart"/>
      <w:r w:rsidRPr="00E1153A">
        <w:rPr>
          <w:rFonts w:cstheme="minorHAnsi"/>
          <w:shd w:val="clear" w:color="auto" w:fill="FFFFFF"/>
        </w:rPr>
        <w:t>data</w:t>
      </w:r>
      <w:proofErr w:type="gramEnd"/>
      <w:r w:rsidRPr="00E1153A">
        <w:rPr>
          <w:rFonts w:cstheme="minorHAnsi"/>
          <w:shd w:val="clear" w:color="auto" w:fill="FFFFFF"/>
        </w:rPr>
        <w:t xml:space="preserve"> it was possible to find out the different information required for the WLTP test</w:t>
      </w:r>
      <w:r w:rsidR="00A50619">
        <w:rPr>
          <w:rFonts w:cstheme="minorHAnsi"/>
          <w:shd w:val="clear" w:color="auto" w:fill="FFFFFF"/>
        </w:rPr>
        <w:t xml:space="preserve"> (WLTC, 2021)</w:t>
      </w:r>
      <w:r w:rsidRPr="00E1153A">
        <w:rPr>
          <w:rFonts w:cstheme="minorHAnsi"/>
          <w:shd w:val="clear" w:color="auto" w:fill="FFFFFF"/>
        </w:rPr>
        <w:t xml:space="preserve">. Two of the main tests were cumulative tractive energy and cumulative tractive braking. </w:t>
      </w:r>
    </w:p>
    <w:p w14:paraId="0E92836A" w14:textId="689C6F52" w:rsidR="00E1153A" w:rsidRDefault="00E1153A" w:rsidP="00B55CE5">
      <w:pPr>
        <w:spacing w:line="480" w:lineRule="auto"/>
        <w:jc w:val="both"/>
      </w:pPr>
      <w:r>
        <w:rPr>
          <w:rFonts w:cstheme="minorHAnsi"/>
          <w:shd w:val="clear" w:color="auto" w:fill="FFFFFF"/>
        </w:rPr>
        <w:t xml:space="preserve">The graph shows the friction losses between braking and accelerating for the </w:t>
      </w:r>
      <w:r w:rsidRPr="00E1153A">
        <w:rPr>
          <w:rFonts w:cstheme="minorHAnsi"/>
          <w:shd w:val="clear" w:color="auto" w:fill="FFFFFF"/>
        </w:rPr>
        <w:t>Suzuki SV650/S</w:t>
      </w:r>
      <w:r>
        <w:rPr>
          <w:rFonts w:cstheme="minorHAnsi"/>
          <w:shd w:val="clear" w:color="auto" w:fill="FFFFFF"/>
        </w:rPr>
        <w:t>.</w:t>
      </w:r>
      <w:r>
        <w:t xml:space="preserve"> </w:t>
      </w:r>
    </w:p>
    <w:p w14:paraId="38784332" w14:textId="54679C77" w:rsidR="000B1263" w:rsidRPr="00E1153A" w:rsidRDefault="000B1263" w:rsidP="000B1263">
      <w:pPr>
        <w:spacing w:line="480" w:lineRule="auto"/>
        <w:jc w:val="both"/>
        <w:rPr>
          <w:rFonts w:cstheme="minorHAnsi"/>
          <w:shd w:val="clear" w:color="auto" w:fill="FFFFFF"/>
        </w:rPr>
      </w:pPr>
      <w:r>
        <w:rPr>
          <w:rFonts w:cstheme="minorHAnsi"/>
          <w:noProof/>
          <w:shd w:val="clear" w:color="auto" w:fill="FFFFFF"/>
        </w:rPr>
        <w:drawing>
          <wp:anchor distT="0" distB="0" distL="114300" distR="114300" simplePos="0" relativeHeight="251661312" behindDoc="1" locked="0" layoutInCell="1" allowOverlap="1" wp14:anchorId="39B91F70" wp14:editId="7929B2E4">
            <wp:simplePos x="0" y="0"/>
            <wp:positionH relativeFrom="column">
              <wp:posOffset>777240</wp:posOffset>
            </wp:positionH>
            <wp:positionV relativeFrom="paragraph">
              <wp:posOffset>3175</wp:posOffset>
            </wp:positionV>
            <wp:extent cx="4061460" cy="2359660"/>
            <wp:effectExtent l="0" t="0" r="0" b="2540"/>
            <wp:wrapTight wrapText="bothSides">
              <wp:wrapPolygon edited="0">
                <wp:start x="0" y="0"/>
                <wp:lineTo x="0" y="21449"/>
                <wp:lineTo x="21478" y="21449"/>
                <wp:lineTo x="2147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61460" cy="2359660"/>
                    </a:xfrm>
                    <a:prstGeom prst="rect">
                      <a:avLst/>
                    </a:prstGeom>
                    <a:noFill/>
                  </pic:spPr>
                </pic:pic>
              </a:graphicData>
            </a:graphic>
            <wp14:sizeRelH relativeFrom="margin">
              <wp14:pctWidth>0</wp14:pctWidth>
            </wp14:sizeRelH>
            <wp14:sizeRelV relativeFrom="margin">
              <wp14:pctHeight>0</wp14:pctHeight>
            </wp14:sizeRelV>
          </wp:anchor>
        </w:drawing>
      </w:r>
    </w:p>
    <w:p w14:paraId="0D9A7864" w14:textId="5F5CFB3E" w:rsidR="00E1153A" w:rsidRDefault="00E1153A" w:rsidP="00B55CE5">
      <w:pPr>
        <w:spacing w:line="480" w:lineRule="auto"/>
        <w:jc w:val="both"/>
        <w:rPr>
          <w:rFonts w:cstheme="minorHAnsi"/>
          <w:shd w:val="clear" w:color="auto" w:fill="FFFFFF"/>
        </w:rPr>
      </w:pPr>
    </w:p>
    <w:p w14:paraId="0D1F63C6" w14:textId="08436C23" w:rsidR="000B1263" w:rsidRPr="000B1263" w:rsidRDefault="000B1263" w:rsidP="000B1263">
      <w:pPr>
        <w:rPr>
          <w:rFonts w:cstheme="minorHAnsi"/>
        </w:rPr>
      </w:pPr>
    </w:p>
    <w:p w14:paraId="1D983FF3" w14:textId="74DA20D2" w:rsidR="000B1263" w:rsidRPr="000B1263" w:rsidRDefault="000B1263" w:rsidP="000B1263">
      <w:pPr>
        <w:rPr>
          <w:rFonts w:cstheme="minorHAnsi"/>
        </w:rPr>
      </w:pPr>
    </w:p>
    <w:p w14:paraId="6F2A066E" w14:textId="3A45AAC3" w:rsidR="000B1263" w:rsidRPr="000B1263" w:rsidRDefault="000B1263" w:rsidP="000B1263">
      <w:pPr>
        <w:rPr>
          <w:rFonts w:cstheme="minorHAnsi"/>
        </w:rPr>
      </w:pPr>
    </w:p>
    <w:p w14:paraId="1DB4DDF9" w14:textId="3EB458D9" w:rsidR="000B1263" w:rsidRPr="000B1263" w:rsidRDefault="000B1263" w:rsidP="000B1263">
      <w:pPr>
        <w:rPr>
          <w:rFonts w:cstheme="minorHAnsi"/>
        </w:rPr>
      </w:pPr>
    </w:p>
    <w:p w14:paraId="27C149EF" w14:textId="3D3E2C24" w:rsidR="000B1263" w:rsidRPr="000B1263" w:rsidRDefault="000B1263" w:rsidP="000B1263">
      <w:pPr>
        <w:rPr>
          <w:rFonts w:cstheme="minorHAnsi"/>
        </w:rPr>
      </w:pPr>
    </w:p>
    <w:p w14:paraId="27FF1439" w14:textId="77777777" w:rsidR="000B1263" w:rsidRDefault="000B1263" w:rsidP="000B1263">
      <w:pPr>
        <w:pStyle w:val="Caption"/>
        <w:spacing w:line="480" w:lineRule="auto"/>
        <w:jc w:val="both"/>
      </w:pPr>
    </w:p>
    <w:p w14:paraId="77C10A7C" w14:textId="3A85373A" w:rsidR="000B1263" w:rsidRDefault="000B1263" w:rsidP="000B1263">
      <w:pPr>
        <w:pStyle w:val="Caption"/>
        <w:spacing w:line="480" w:lineRule="auto"/>
        <w:jc w:val="both"/>
      </w:pPr>
      <w:r>
        <w:t xml:space="preserve">Figure </w:t>
      </w:r>
      <w:r>
        <w:t>1</w:t>
      </w:r>
      <w:r>
        <w:t xml:space="preserve">: </w:t>
      </w:r>
      <w:r>
        <w:t>Cumulative Tractive and Cumulative Braking</w:t>
      </w:r>
      <w:r>
        <w:t xml:space="preserve"> for the SV650/S</w:t>
      </w:r>
    </w:p>
    <w:p w14:paraId="23A49280" w14:textId="2F60B929" w:rsidR="000B1263" w:rsidRPr="000B1263" w:rsidRDefault="000B1263" w:rsidP="00C31161">
      <w:pPr>
        <w:spacing w:line="480" w:lineRule="auto"/>
        <w:jc w:val="both"/>
      </w:pPr>
      <w:r>
        <w:t>As the graph above shows at the early stages there is much of a difference between the traction energy and the braking energy, once it gets to the later stages the gap between them increases exponentially. This reveals that at the high</w:t>
      </w:r>
      <w:r w:rsidR="00C31161">
        <w:t xml:space="preserve"> and extra high</w:t>
      </w:r>
      <w:r>
        <w:t xml:space="preserve"> speed ranges, there is a larger amount of wasted energy </w:t>
      </w:r>
      <w:r w:rsidR="00C31161">
        <w:t>in comparison to the low and medium speed ranges.</w:t>
      </w:r>
    </w:p>
    <w:p w14:paraId="15304483" w14:textId="77777777" w:rsidR="000B1263" w:rsidRPr="000B1263" w:rsidRDefault="000B1263" w:rsidP="000B1263">
      <w:pPr>
        <w:rPr>
          <w:rFonts w:cstheme="minorHAnsi"/>
        </w:rPr>
      </w:pPr>
    </w:p>
    <w:p w14:paraId="0EF5168C" w14:textId="77777777" w:rsidR="00E1153A" w:rsidRDefault="00AA392E" w:rsidP="00B55CE5">
      <w:pPr>
        <w:keepNext/>
        <w:spacing w:line="480" w:lineRule="auto"/>
        <w:jc w:val="center"/>
      </w:pPr>
      <w:r w:rsidRPr="00F27536">
        <w:rPr>
          <w:rFonts w:cstheme="minorHAnsi"/>
          <w:noProof/>
          <w:shd w:val="clear" w:color="auto" w:fill="FAF9F8"/>
        </w:rPr>
        <w:lastRenderedPageBreak/>
        <w:drawing>
          <wp:inline distT="0" distB="0" distL="0" distR="0" wp14:anchorId="4D3B0C3D" wp14:editId="4B09AA5E">
            <wp:extent cx="4067336" cy="21005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85112" cy="2109760"/>
                    </a:xfrm>
                    <a:prstGeom prst="rect">
                      <a:avLst/>
                    </a:prstGeom>
                    <a:noFill/>
                  </pic:spPr>
                </pic:pic>
              </a:graphicData>
            </a:graphic>
          </wp:inline>
        </w:drawing>
      </w:r>
    </w:p>
    <w:p w14:paraId="67FFD2AB" w14:textId="48907838" w:rsidR="00251F20" w:rsidRPr="00F27536" w:rsidRDefault="00E1153A" w:rsidP="00B55CE5">
      <w:pPr>
        <w:pStyle w:val="Caption"/>
        <w:spacing w:line="480" w:lineRule="auto"/>
        <w:jc w:val="both"/>
        <w:rPr>
          <w:rFonts w:cstheme="minorHAnsi"/>
          <w:sz w:val="22"/>
          <w:szCs w:val="22"/>
          <w:shd w:val="clear" w:color="auto" w:fill="FAF9F8"/>
        </w:rPr>
      </w:pPr>
      <w:r>
        <w:t xml:space="preserve">Figure </w:t>
      </w:r>
      <w:r w:rsidR="000B1263">
        <w:t>2</w:t>
      </w:r>
      <w:r>
        <w:t>: Traction Energy Total for the SV650/S</w:t>
      </w:r>
    </w:p>
    <w:p w14:paraId="78F4C763" w14:textId="483B7CF7" w:rsidR="008828E9" w:rsidRPr="00F27536" w:rsidRDefault="00E1153A" w:rsidP="00B55CE5">
      <w:pPr>
        <w:spacing w:line="480" w:lineRule="auto"/>
        <w:jc w:val="both"/>
        <w:rPr>
          <w:rFonts w:cstheme="minorHAnsi"/>
        </w:rPr>
      </w:pPr>
      <w:r w:rsidRPr="00E1153A">
        <w:rPr>
          <w:rFonts w:cstheme="minorHAnsi"/>
        </w:rPr>
        <w:t>As the graph above</w:t>
      </w:r>
      <w:r>
        <w:rPr>
          <w:rFonts w:cstheme="minorHAnsi"/>
        </w:rPr>
        <w:t xml:space="preserve"> demonstrates in the beginning of the low test the tractive energy was very low. But as it progresses to the extra high test, the losses were just over </w:t>
      </w:r>
      <w:r w:rsidRPr="00E1153A">
        <w:rPr>
          <w:rFonts w:cstheme="minorHAnsi"/>
        </w:rPr>
        <w:t>1.5 times higher at 3.5</w:t>
      </w:r>
      <w:r w:rsidR="000B1263">
        <w:rPr>
          <w:rFonts w:cstheme="minorHAnsi"/>
        </w:rPr>
        <w:t>kJ</w:t>
      </w:r>
      <w:r w:rsidRPr="00E1153A">
        <w:rPr>
          <w:rFonts w:cstheme="minorHAnsi"/>
        </w:rPr>
        <w:t xml:space="preserve"> of Total Lost Energy. This is very important as this has helped figure out how much energy can be repurposed for the KER system. Whilst it may not be possible for a KER system to run efficiently at the low end, from mid to extra high range</w:t>
      </w:r>
      <w:r>
        <w:rPr>
          <w:rFonts w:cstheme="minorHAnsi"/>
        </w:rPr>
        <w:t>,</w:t>
      </w:r>
      <w:r w:rsidRPr="00E1153A">
        <w:rPr>
          <w:rFonts w:cstheme="minorHAnsi"/>
        </w:rPr>
        <w:t xml:space="preserve"> the KER system could theoretically be possible at a faster speed</w:t>
      </w:r>
      <w:r w:rsidR="00A50619">
        <w:rPr>
          <w:rFonts w:cstheme="minorHAnsi"/>
        </w:rPr>
        <w:t xml:space="preserve"> (</w:t>
      </w:r>
      <w:r w:rsidR="00A50619">
        <w:t>Environmental and Energy Study Institute 2019)</w:t>
      </w:r>
      <w:r>
        <w:rPr>
          <w:rFonts w:cstheme="minorHAnsi"/>
        </w:rPr>
        <w:t xml:space="preserve">. </w:t>
      </w:r>
      <w:proofErr w:type="gramStart"/>
      <w:r>
        <w:rPr>
          <w:rFonts w:cstheme="minorHAnsi"/>
        </w:rPr>
        <w:t>Therefore</w:t>
      </w:r>
      <w:proofErr w:type="gramEnd"/>
      <w:r>
        <w:rPr>
          <w:rFonts w:cstheme="minorHAnsi"/>
        </w:rPr>
        <w:t xml:space="preserve"> it can be considered that </w:t>
      </w:r>
      <w:r w:rsidRPr="00E1153A">
        <w:rPr>
          <w:rFonts w:cstheme="minorHAnsi"/>
        </w:rPr>
        <w:t xml:space="preserve">the </w:t>
      </w:r>
      <w:r w:rsidRPr="00E1153A">
        <w:rPr>
          <w:rFonts w:cstheme="minorHAnsi"/>
          <w:shd w:val="clear" w:color="auto" w:fill="FFFFFF"/>
        </w:rPr>
        <w:t>Suzuki SV650/S</w:t>
      </w:r>
      <w:r w:rsidRPr="00E1153A">
        <w:rPr>
          <w:rFonts w:cstheme="minorHAnsi"/>
        </w:rPr>
        <w:t xml:space="preserve"> is wasting up to 3.5kJ.</w:t>
      </w:r>
    </w:p>
    <w:p w14:paraId="3F6B10A5" w14:textId="221DF798" w:rsidR="008828E9" w:rsidRPr="00F27536" w:rsidRDefault="00E1153A" w:rsidP="00B55CE5">
      <w:pPr>
        <w:spacing w:line="480" w:lineRule="auto"/>
        <w:jc w:val="both"/>
        <w:rPr>
          <w:rFonts w:cstheme="minorHAnsi"/>
        </w:rPr>
      </w:pPr>
      <w:r w:rsidRPr="00F27536">
        <w:rPr>
          <w:rFonts w:cstheme="minorHAnsi"/>
          <w:noProof/>
          <w:shd w:val="clear" w:color="auto" w:fill="FAF9F8"/>
        </w:rPr>
        <w:drawing>
          <wp:anchor distT="0" distB="0" distL="114300" distR="114300" simplePos="0" relativeHeight="251658240" behindDoc="1" locked="0" layoutInCell="1" allowOverlap="1" wp14:anchorId="4178142E" wp14:editId="34248754">
            <wp:simplePos x="0" y="0"/>
            <wp:positionH relativeFrom="margin">
              <wp:posOffset>360035</wp:posOffset>
            </wp:positionH>
            <wp:positionV relativeFrom="paragraph">
              <wp:posOffset>128561</wp:posOffset>
            </wp:positionV>
            <wp:extent cx="4531995" cy="2819400"/>
            <wp:effectExtent l="0" t="0" r="1905" b="0"/>
            <wp:wrapTight wrapText="bothSides">
              <wp:wrapPolygon edited="0">
                <wp:start x="0" y="0"/>
                <wp:lineTo x="0" y="21454"/>
                <wp:lineTo x="21518" y="21454"/>
                <wp:lineTo x="21518" y="0"/>
                <wp:lineTo x="0" y="0"/>
              </wp:wrapPolygon>
            </wp:wrapTight>
            <wp:docPr id="3" name="Picture 3"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 histo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1995" cy="2819400"/>
                    </a:xfrm>
                    <a:prstGeom prst="rect">
                      <a:avLst/>
                    </a:prstGeom>
                    <a:noFill/>
                  </pic:spPr>
                </pic:pic>
              </a:graphicData>
            </a:graphic>
            <wp14:sizeRelH relativeFrom="margin">
              <wp14:pctWidth>0</wp14:pctWidth>
            </wp14:sizeRelH>
            <wp14:sizeRelV relativeFrom="margin">
              <wp14:pctHeight>0</wp14:pctHeight>
            </wp14:sizeRelV>
          </wp:anchor>
        </w:drawing>
      </w:r>
    </w:p>
    <w:p w14:paraId="517461F9" w14:textId="2E6264EF" w:rsidR="008828E9" w:rsidRPr="00F27536" w:rsidRDefault="008828E9" w:rsidP="00B55CE5">
      <w:pPr>
        <w:spacing w:line="480" w:lineRule="auto"/>
        <w:jc w:val="both"/>
        <w:rPr>
          <w:rFonts w:cstheme="minorHAnsi"/>
        </w:rPr>
      </w:pPr>
    </w:p>
    <w:p w14:paraId="308FDD7E" w14:textId="529B2C15" w:rsidR="008828E9" w:rsidRPr="00F27536" w:rsidRDefault="008828E9" w:rsidP="00B55CE5">
      <w:pPr>
        <w:spacing w:line="480" w:lineRule="auto"/>
        <w:jc w:val="both"/>
        <w:rPr>
          <w:rFonts w:cstheme="minorHAnsi"/>
        </w:rPr>
      </w:pPr>
    </w:p>
    <w:p w14:paraId="6614C67F" w14:textId="702100DD" w:rsidR="008828E9" w:rsidRPr="00F27536" w:rsidRDefault="008828E9" w:rsidP="00B55CE5">
      <w:pPr>
        <w:spacing w:line="480" w:lineRule="auto"/>
        <w:jc w:val="both"/>
        <w:rPr>
          <w:rFonts w:cstheme="minorHAnsi"/>
        </w:rPr>
      </w:pPr>
    </w:p>
    <w:p w14:paraId="6C730466" w14:textId="2A6E437D" w:rsidR="008828E9" w:rsidRPr="00F27536" w:rsidRDefault="008828E9" w:rsidP="00B55CE5">
      <w:pPr>
        <w:spacing w:line="480" w:lineRule="auto"/>
        <w:jc w:val="both"/>
        <w:rPr>
          <w:rFonts w:cstheme="minorHAnsi"/>
        </w:rPr>
      </w:pPr>
    </w:p>
    <w:p w14:paraId="2F0311F0" w14:textId="3350123D" w:rsidR="008828E9" w:rsidRPr="00F27536" w:rsidRDefault="008828E9" w:rsidP="00B55CE5">
      <w:pPr>
        <w:spacing w:line="480" w:lineRule="auto"/>
        <w:jc w:val="both"/>
        <w:rPr>
          <w:rFonts w:cstheme="minorHAnsi"/>
        </w:rPr>
      </w:pPr>
    </w:p>
    <w:p w14:paraId="271AA312" w14:textId="1240C175" w:rsidR="00E1153A" w:rsidRDefault="00E1153A" w:rsidP="00B55CE5">
      <w:pPr>
        <w:spacing w:line="480" w:lineRule="auto"/>
        <w:jc w:val="both"/>
        <w:rPr>
          <w:rFonts w:cstheme="minorHAnsi"/>
        </w:rPr>
      </w:pPr>
    </w:p>
    <w:p w14:paraId="365A997C" w14:textId="25F7080F" w:rsidR="00E1153A" w:rsidRDefault="00E1153A" w:rsidP="00B55CE5">
      <w:pPr>
        <w:spacing w:line="480" w:lineRule="auto"/>
        <w:jc w:val="both"/>
        <w:rPr>
          <w:rFonts w:cstheme="minorHAnsi"/>
        </w:rPr>
      </w:pPr>
      <w:r>
        <w:rPr>
          <w:noProof/>
        </w:rPr>
        <mc:AlternateContent>
          <mc:Choice Requires="wps">
            <w:drawing>
              <wp:anchor distT="0" distB="0" distL="114300" distR="114300" simplePos="0" relativeHeight="251660288" behindDoc="1" locked="0" layoutInCell="1" allowOverlap="1" wp14:anchorId="5E0F99C4" wp14:editId="53B7899C">
                <wp:simplePos x="0" y="0"/>
                <wp:positionH relativeFrom="column">
                  <wp:posOffset>359410</wp:posOffset>
                </wp:positionH>
                <wp:positionV relativeFrom="paragraph">
                  <wp:posOffset>89535</wp:posOffset>
                </wp:positionV>
                <wp:extent cx="4531995" cy="635"/>
                <wp:effectExtent l="0" t="0" r="1905" b="12065"/>
                <wp:wrapTight wrapText="bothSides">
                  <wp:wrapPolygon edited="0">
                    <wp:start x="0" y="0"/>
                    <wp:lineTo x="0" y="0"/>
                    <wp:lineTo x="21549" y="0"/>
                    <wp:lineTo x="2154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531995" cy="635"/>
                        </a:xfrm>
                        <a:prstGeom prst="rect">
                          <a:avLst/>
                        </a:prstGeom>
                        <a:solidFill>
                          <a:prstClr val="white"/>
                        </a:solidFill>
                        <a:ln>
                          <a:noFill/>
                        </a:ln>
                      </wps:spPr>
                      <wps:txbx>
                        <w:txbxContent>
                          <w:p w14:paraId="2E3484C5" w14:textId="45B77BB5" w:rsidR="00E1153A" w:rsidRPr="00D025CE" w:rsidRDefault="00E1153A" w:rsidP="00E1153A">
                            <w:pPr>
                              <w:pStyle w:val="Caption"/>
                              <w:rPr>
                                <w:rFonts w:cstheme="minorHAnsi"/>
                                <w:noProof/>
                                <w:sz w:val="22"/>
                                <w:szCs w:val="22"/>
                                <w:shd w:val="clear" w:color="auto" w:fill="FAF9F8"/>
                              </w:rPr>
                            </w:pPr>
                            <w:r>
                              <w:t xml:space="preserve">Figure </w:t>
                            </w:r>
                            <w:r w:rsidR="000B1263">
                              <w:t>3</w:t>
                            </w:r>
                            <w:r>
                              <w:t>: Total Tractive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E0F99C4" id="_x0000_t202" coordsize="21600,21600" o:spt="202" path="m,l,21600r21600,l21600,xe">
                <v:stroke joinstyle="miter"/>
                <v:path gradientshapeok="t" o:connecttype="rect"/>
              </v:shapetype>
              <v:shape id="Text Box 2" o:spid="_x0000_s1026" type="#_x0000_t202" style="position:absolute;left:0;text-align:left;margin-left:28.3pt;margin-top:7.05pt;width:356.8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" stroked="f">
                <v:textbox style="mso-fit-shape-to-text:t" inset="0,0,0,0">
                  <w:txbxContent>
                    <w:p w14:paraId="2E3484C5" w14:textId="45B77BB5" w:rsidR="00E1153A" w:rsidRPr="00D025CE" w:rsidRDefault="00E1153A" w:rsidP="00E1153A">
                      <w:pPr>
                        <w:pStyle w:val="Caption"/>
                        <w:rPr>
                          <w:rFonts w:cstheme="minorHAnsi"/>
                          <w:noProof/>
                          <w:sz w:val="22"/>
                          <w:szCs w:val="22"/>
                          <w:shd w:val="clear" w:color="auto" w:fill="FAF9F8"/>
                        </w:rPr>
                      </w:pPr>
                      <w:r>
                        <w:t xml:space="preserve">Figure </w:t>
                      </w:r>
                      <w:r w:rsidR="000B1263">
                        <w:t>3</w:t>
                      </w:r>
                      <w:r>
                        <w:t>: Total Tractive Power</w:t>
                      </w:r>
                    </w:p>
                  </w:txbxContent>
                </v:textbox>
                <w10:wrap type="tight"/>
              </v:shape>
            </w:pict>
          </mc:Fallback>
        </mc:AlternateContent>
      </w:r>
    </w:p>
    <w:p w14:paraId="3095C017" w14:textId="77777777" w:rsidR="0015243A" w:rsidRDefault="0015243A" w:rsidP="00B55CE5">
      <w:pPr>
        <w:spacing w:line="480" w:lineRule="auto"/>
        <w:jc w:val="both"/>
        <w:rPr>
          <w:rFonts w:cstheme="minorHAnsi"/>
        </w:rPr>
      </w:pPr>
    </w:p>
    <w:p w14:paraId="036B3460" w14:textId="03E5525E" w:rsidR="008828E9" w:rsidRPr="00F27536" w:rsidRDefault="0015243A" w:rsidP="00B55CE5">
      <w:pPr>
        <w:spacing w:line="480" w:lineRule="auto"/>
        <w:jc w:val="both"/>
        <w:rPr>
          <w:rFonts w:cstheme="minorHAnsi"/>
        </w:rPr>
      </w:pPr>
      <w:r>
        <w:rPr>
          <w:rFonts w:cstheme="minorHAnsi"/>
        </w:rPr>
        <w:t xml:space="preserve">As demonstrated by the above table which looks at Total Tractive power it is clear that there has been a number of changes that can be seen. For example, in the last 400 seconds show that there has been a large increase, which therefore means that the bike is going faster, which in this case is up to 81mph. This is a result of there being a larger and higher tractive power to move the bike, due to the higher forces being applied from air </w:t>
      </w:r>
      <w:r w:rsidR="00837127" w:rsidRPr="00F27536">
        <w:rPr>
          <w:rFonts w:cstheme="minorHAnsi"/>
        </w:rPr>
        <w:t>resistance</w:t>
      </w:r>
      <w:r w:rsidR="009663DA" w:rsidRPr="00F27536">
        <w:rPr>
          <w:rFonts w:cstheme="minorHAnsi"/>
        </w:rPr>
        <w:t xml:space="preserve"> and</w:t>
      </w:r>
      <w:r w:rsidR="00837127" w:rsidRPr="00F27536">
        <w:rPr>
          <w:rFonts w:cstheme="minorHAnsi"/>
        </w:rPr>
        <w:t xml:space="preserve"> aerodynamic drag</w:t>
      </w:r>
      <w:r w:rsidR="009663DA" w:rsidRPr="00F27536">
        <w:rPr>
          <w:rFonts w:cstheme="minorHAnsi"/>
        </w:rPr>
        <w:t xml:space="preserve">. </w:t>
      </w:r>
      <w:r>
        <w:rPr>
          <w:rFonts w:cstheme="minorHAnsi"/>
        </w:rPr>
        <w:t xml:space="preserve">As a result of this it is clear why there is a higher loss of energy. For example, even though the motorbike is using more energy, a lot more energy is being released, most notably when applying the </w:t>
      </w:r>
      <w:r w:rsidR="009E75AD" w:rsidRPr="00F27536">
        <w:rPr>
          <w:rFonts w:cstheme="minorHAnsi"/>
        </w:rPr>
        <w:t xml:space="preserve">brakes </w:t>
      </w:r>
      <w:r w:rsidR="00423C6E" w:rsidRPr="00F27536">
        <w:rPr>
          <w:rFonts w:cstheme="minorHAnsi"/>
        </w:rPr>
        <w:t>or accelerating as thi</w:t>
      </w:r>
      <w:r w:rsidR="0024453F" w:rsidRPr="00F27536">
        <w:rPr>
          <w:rFonts w:cstheme="minorHAnsi"/>
        </w:rPr>
        <w:t xml:space="preserve">s can create heat which would be lost or kinetic energy </w:t>
      </w:r>
      <w:r w:rsidR="00C90A79" w:rsidRPr="00F27536">
        <w:rPr>
          <w:rFonts w:cstheme="minorHAnsi"/>
        </w:rPr>
        <w:t xml:space="preserve">that cannot be used at the time. </w:t>
      </w:r>
    </w:p>
    <w:p w14:paraId="19AB4189" w14:textId="3166EA49" w:rsidR="008828E9" w:rsidRPr="00F27536" w:rsidRDefault="00D95272" w:rsidP="00B55CE5">
      <w:pPr>
        <w:spacing w:line="480" w:lineRule="auto"/>
        <w:jc w:val="both"/>
        <w:rPr>
          <w:rFonts w:cstheme="minorHAnsi"/>
        </w:rPr>
      </w:pPr>
      <w:r w:rsidRPr="00F27536">
        <w:rPr>
          <w:rFonts w:cstheme="minorHAnsi"/>
        </w:rPr>
        <w:t>When looking at all the graphs</w:t>
      </w:r>
      <w:r w:rsidR="0015243A">
        <w:rPr>
          <w:rFonts w:cstheme="minorHAnsi"/>
        </w:rPr>
        <w:t>,</w:t>
      </w:r>
      <w:r w:rsidRPr="00F27536">
        <w:rPr>
          <w:rFonts w:cstheme="minorHAnsi"/>
        </w:rPr>
        <w:t xml:space="preserve"> it is noticeable the large increase </w:t>
      </w:r>
      <w:r w:rsidR="00D42F4D" w:rsidRPr="00F27536">
        <w:rPr>
          <w:rFonts w:cstheme="minorHAnsi"/>
        </w:rPr>
        <w:t xml:space="preserve">when heading to </w:t>
      </w:r>
      <w:r w:rsidR="0073291F" w:rsidRPr="00F27536">
        <w:rPr>
          <w:rFonts w:cstheme="minorHAnsi"/>
        </w:rPr>
        <w:t xml:space="preserve">he extra </w:t>
      </w:r>
      <w:proofErr w:type="gramStart"/>
      <w:r w:rsidR="0073291F" w:rsidRPr="00F27536">
        <w:rPr>
          <w:rFonts w:cstheme="minorHAnsi"/>
        </w:rPr>
        <w:t>high range</w:t>
      </w:r>
      <w:proofErr w:type="gramEnd"/>
      <w:r w:rsidR="0073291F" w:rsidRPr="00F27536">
        <w:rPr>
          <w:rFonts w:cstheme="minorHAnsi"/>
        </w:rPr>
        <w:t xml:space="preserve"> showing that it would be possible to create storage </w:t>
      </w:r>
      <w:r w:rsidR="00A606B5" w:rsidRPr="00F27536">
        <w:rPr>
          <w:rFonts w:cstheme="minorHAnsi"/>
        </w:rPr>
        <w:t xml:space="preserve">which could hold up to </w:t>
      </w:r>
      <w:r w:rsidR="004813A3" w:rsidRPr="00F27536">
        <w:rPr>
          <w:rFonts w:cstheme="minorHAnsi"/>
        </w:rPr>
        <w:t>1.4</w:t>
      </w:r>
      <w:r w:rsidR="00A606B5" w:rsidRPr="00F27536">
        <w:rPr>
          <w:rFonts w:cstheme="minorHAnsi"/>
        </w:rPr>
        <w:t>k</w:t>
      </w:r>
      <w:r w:rsidR="00C31161">
        <w:rPr>
          <w:rFonts w:cstheme="minorHAnsi"/>
        </w:rPr>
        <w:t>J</w:t>
      </w:r>
      <w:r w:rsidR="00A606B5" w:rsidRPr="00F27536">
        <w:rPr>
          <w:rFonts w:cstheme="minorHAnsi"/>
        </w:rPr>
        <w:t xml:space="preserve"> of energy</w:t>
      </w:r>
      <w:r w:rsidR="00026728" w:rsidRPr="00F27536">
        <w:rPr>
          <w:rFonts w:cstheme="minorHAnsi"/>
        </w:rPr>
        <w:t>. This can be seen especially in the total tractive losses and cumulative losses</w:t>
      </w:r>
      <w:r w:rsidR="00CC5856" w:rsidRPr="00F27536">
        <w:rPr>
          <w:rFonts w:cstheme="minorHAnsi"/>
        </w:rPr>
        <w:t>, where it could be possible to take the maximum amount of lost energy from the brakes especially</w:t>
      </w:r>
      <w:r w:rsidR="00D472C6" w:rsidRPr="00F27536">
        <w:rPr>
          <w:rFonts w:cstheme="minorHAnsi"/>
        </w:rPr>
        <w:t>.</w:t>
      </w:r>
    </w:p>
    <w:p w14:paraId="7E612226" w14:textId="24D230AD" w:rsidR="00297D9B" w:rsidRPr="00F27536" w:rsidRDefault="00F07418" w:rsidP="00B55CE5">
      <w:pPr>
        <w:spacing w:line="480" w:lineRule="auto"/>
        <w:jc w:val="both"/>
        <w:rPr>
          <w:rFonts w:cstheme="minorHAnsi"/>
        </w:rPr>
      </w:pPr>
      <w:r w:rsidRPr="00F27536">
        <w:rPr>
          <w:rFonts w:cstheme="minorHAnsi"/>
        </w:rPr>
        <w:t xml:space="preserve">When </w:t>
      </w:r>
      <w:r w:rsidR="004C6A86" w:rsidRPr="00F27536">
        <w:rPr>
          <w:rFonts w:cstheme="minorHAnsi"/>
        </w:rPr>
        <w:t>researching the different types of KERS,</w:t>
      </w:r>
      <w:r w:rsidR="0015243A">
        <w:rPr>
          <w:rFonts w:cstheme="minorHAnsi"/>
        </w:rPr>
        <w:t xml:space="preserve"> it can be considered that only a number of variants can be used for the </w:t>
      </w:r>
      <w:r w:rsidR="0015243A" w:rsidRPr="00E1153A">
        <w:rPr>
          <w:rFonts w:cstheme="minorHAnsi"/>
          <w:shd w:val="clear" w:color="auto" w:fill="FFFFFF"/>
        </w:rPr>
        <w:t>Suzuki SV650/S</w:t>
      </w:r>
      <w:r w:rsidR="0015243A">
        <w:rPr>
          <w:rFonts w:cstheme="minorHAnsi"/>
          <w:shd w:val="clear" w:color="auto" w:fill="FFFFFF"/>
        </w:rPr>
        <w:t xml:space="preserve">. This ended up being the </w:t>
      </w:r>
      <w:r w:rsidR="005C1291" w:rsidRPr="00F27536">
        <w:rPr>
          <w:rFonts w:cstheme="minorHAnsi"/>
        </w:rPr>
        <w:t xml:space="preserve">Flywheel </w:t>
      </w:r>
      <w:r w:rsidR="0015243A">
        <w:rPr>
          <w:rFonts w:cstheme="minorHAnsi"/>
        </w:rPr>
        <w:t>system</w:t>
      </w:r>
      <w:r w:rsidR="00183710" w:rsidRPr="00F27536">
        <w:rPr>
          <w:rFonts w:cstheme="minorHAnsi"/>
        </w:rPr>
        <w:t xml:space="preserve"> and Regenerative Braking System</w:t>
      </w:r>
      <w:r w:rsidR="00A50619">
        <w:rPr>
          <w:rFonts w:cstheme="minorHAnsi"/>
        </w:rPr>
        <w:t xml:space="preserve"> (</w:t>
      </w:r>
      <w:proofErr w:type="spellStart"/>
      <w:r w:rsidR="00A50619">
        <w:rPr>
          <w:rFonts w:cstheme="minorHAnsi"/>
        </w:rPr>
        <w:t>Suzki</w:t>
      </w:r>
      <w:proofErr w:type="spellEnd"/>
      <w:r w:rsidR="00A50619">
        <w:rPr>
          <w:rFonts w:cstheme="minorHAnsi"/>
        </w:rPr>
        <w:t>, 2005)</w:t>
      </w:r>
      <w:r w:rsidR="00A366FF" w:rsidRPr="00F27536">
        <w:rPr>
          <w:rFonts w:cstheme="minorHAnsi"/>
        </w:rPr>
        <w:t xml:space="preserve">. </w:t>
      </w:r>
    </w:p>
    <w:p w14:paraId="7157DD61" w14:textId="5436C803" w:rsidR="00782D5F" w:rsidRPr="00F27536" w:rsidRDefault="00297D9B" w:rsidP="00B55CE5">
      <w:pPr>
        <w:spacing w:line="480" w:lineRule="auto"/>
        <w:jc w:val="both"/>
        <w:rPr>
          <w:rFonts w:cstheme="minorHAnsi"/>
        </w:rPr>
      </w:pPr>
      <w:r w:rsidRPr="00F27536">
        <w:rPr>
          <w:rFonts w:cstheme="minorHAnsi"/>
        </w:rPr>
        <w:t xml:space="preserve">The </w:t>
      </w:r>
      <w:r w:rsidR="00EB628B" w:rsidRPr="00F27536">
        <w:rPr>
          <w:rFonts w:cstheme="minorHAnsi"/>
        </w:rPr>
        <w:t xml:space="preserve">first of the storage systems is the Flywheel Energy </w:t>
      </w:r>
      <w:proofErr w:type="gramStart"/>
      <w:r w:rsidR="00EB628B" w:rsidRPr="00F27536">
        <w:rPr>
          <w:rFonts w:cstheme="minorHAnsi"/>
        </w:rPr>
        <w:t>Storage</w:t>
      </w:r>
      <w:r w:rsidR="00A50619">
        <w:rPr>
          <w:rFonts w:cstheme="minorHAnsi"/>
        </w:rPr>
        <w:t xml:space="preserve">  (</w:t>
      </w:r>
      <w:proofErr w:type="gramEnd"/>
      <w:r w:rsidR="00A50619">
        <w:rPr>
          <w:rFonts w:cstheme="minorHAnsi"/>
        </w:rPr>
        <w:t>WBD Group, 2021)</w:t>
      </w:r>
      <w:r w:rsidR="00A50619" w:rsidRPr="00F27536">
        <w:rPr>
          <w:rFonts w:cstheme="minorHAnsi"/>
        </w:rPr>
        <w:t xml:space="preserve">.  </w:t>
      </w:r>
      <w:r w:rsidR="0015243A">
        <w:rPr>
          <w:rFonts w:cstheme="minorHAnsi"/>
        </w:rPr>
        <w:t>. A</w:t>
      </w:r>
      <w:r w:rsidR="00BA1EA9" w:rsidRPr="00F27536">
        <w:rPr>
          <w:rFonts w:cstheme="minorHAnsi"/>
        </w:rPr>
        <w:t xml:space="preserve"> flywheel is a common </w:t>
      </w:r>
      <w:r w:rsidR="00A24FBD" w:rsidRPr="00F27536">
        <w:rPr>
          <w:rFonts w:cstheme="minorHAnsi"/>
        </w:rPr>
        <w:t>form of KERS</w:t>
      </w:r>
      <w:r w:rsidR="00C14B90" w:rsidRPr="00F27536">
        <w:rPr>
          <w:rFonts w:cstheme="minorHAnsi"/>
        </w:rPr>
        <w:t xml:space="preserve">, the flywheel energy storage gains energy </w:t>
      </w:r>
      <w:r w:rsidR="005C70E7" w:rsidRPr="00F27536">
        <w:rPr>
          <w:rFonts w:cstheme="minorHAnsi"/>
        </w:rPr>
        <w:t xml:space="preserve">through lost kinetic energy such as braking and then stores the said energy into </w:t>
      </w:r>
      <w:r w:rsidR="00512577" w:rsidRPr="00F27536">
        <w:rPr>
          <w:rFonts w:cstheme="minorHAnsi"/>
        </w:rPr>
        <w:t xml:space="preserve">a flywheel which can reach up to speeds of </w:t>
      </w:r>
      <w:r w:rsidR="00C52EE3" w:rsidRPr="00F27536">
        <w:rPr>
          <w:rFonts w:cstheme="minorHAnsi"/>
        </w:rPr>
        <w:t>16</w:t>
      </w:r>
      <w:r w:rsidR="00CF024F" w:rsidRPr="00F27536">
        <w:rPr>
          <w:rFonts w:cstheme="minorHAnsi"/>
        </w:rPr>
        <w:t xml:space="preserve">000rpm </w:t>
      </w:r>
      <w:r w:rsidR="0015243A">
        <w:rPr>
          <w:rFonts w:cstheme="minorHAnsi"/>
        </w:rPr>
        <w:t>and</w:t>
      </w:r>
      <w:r w:rsidR="00A7170C" w:rsidRPr="00F27536">
        <w:rPr>
          <w:rFonts w:cstheme="minorHAnsi"/>
        </w:rPr>
        <w:t xml:space="preserve"> can create </w:t>
      </w:r>
      <w:r w:rsidR="002B008E" w:rsidRPr="00F27536">
        <w:rPr>
          <w:rFonts w:cstheme="minorHAnsi"/>
        </w:rPr>
        <w:t xml:space="preserve">capacity </w:t>
      </w:r>
      <w:r w:rsidR="00A7170C" w:rsidRPr="00F27536">
        <w:rPr>
          <w:rFonts w:cstheme="minorHAnsi"/>
        </w:rPr>
        <w:t>up to 25kWh</w:t>
      </w:r>
      <w:r w:rsidR="00A50619">
        <w:rPr>
          <w:rFonts w:cstheme="minorHAnsi"/>
        </w:rPr>
        <w:t xml:space="preserve"> (WBD Group, 2021)</w:t>
      </w:r>
      <w:r w:rsidR="00E378AD" w:rsidRPr="00F27536">
        <w:rPr>
          <w:rFonts w:cstheme="minorHAnsi"/>
        </w:rPr>
        <w:t xml:space="preserve">. </w:t>
      </w:r>
      <w:r w:rsidR="007A0E51" w:rsidRPr="00F27536">
        <w:rPr>
          <w:rFonts w:cstheme="minorHAnsi"/>
        </w:rPr>
        <w:t xml:space="preserve"> </w:t>
      </w:r>
      <w:r w:rsidR="000D5F85" w:rsidRPr="00F27536">
        <w:rPr>
          <w:rFonts w:cstheme="minorHAnsi"/>
        </w:rPr>
        <w:t xml:space="preserve">It is then possible to use </w:t>
      </w:r>
      <w:r w:rsidR="003B2735" w:rsidRPr="00F27536">
        <w:rPr>
          <w:rFonts w:cstheme="minorHAnsi"/>
        </w:rPr>
        <w:t>electrical energy storage</w:t>
      </w:r>
      <w:r w:rsidR="0015243A">
        <w:rPr>
          <w:rFonts w:cstheme="minorHAnsi"/>
        </w:rPr>
        <w:t>,</w:t>
      </w:r>
      <w:r w:rsidR="003B2735" w:rsidRPr="00F27536">
        <w:rPr>
          <w:rFonts w:cstheme="minorHAnsi"/>
        </w:rPr>
        <w:t xml:space="preserve"> which involves a similar process of using wasted kinetic energy from </w:t>
      </w:r>
      <w:r w:rsidR="008576EC" w:rsidRPr="00F27536">
        <w:rPr>
          <w:rFonts w:cstheme="minorHAnsi"/>
        </w:rPr>
        <w:t xml:space="preserve">the brakes and transferring it and storing </w:t>
      </w:r>
      <w:r w:rsidR="00331C6B" w:rsidRPr="00F27536">
        <w:rPr>
          <w:rFonts w:cstheme="minorHAnsi"/>
        </w:rPr>
        <w:t>the lost energy into a battery which is possible to use later on</w:t>
      </w:r>
      <w:r w:rsidR="00C46EAE" w:rsidRPr="00F27536">
        <w:rPr>
          <w:rFonts w:cstheme="minorHAnsi"/>
        </w:rPr>
        <w:t xml:space="preserve">. The normal battery to be used was a lithium-ion battery due to their </w:t>
      </w:r>
      <w:r w:rsidR="00E9497D" w:rsidRPr="00F27536">
        <w:rPr>
          <w:rFonts w:cstheme="minorHAnsi"/>
        </w:rPr>
        <w:t>resourcefulness and reliability</w:t>
      </w:r>
      <w:r w:rsidR="00A50619">
        <w:rPr>
          <w:rFonts w:cstheme="minorHAnsi"/>
        </w:rPr>
        <w:t xml:space="preserve"> (WBD Group, 2021</w:t>
      </w:r>
      <w:proofErr w:type="gramStart"/>
      <w:r w:rsidR="00A50619">
        <w:rPr>
          <w:rFonts w:cstheme="minorHAnsi"/>
        </w:rPr>
        <w:t>)</w:t>
      </w:r>
      <w:r w:rsidR="00A50619" w:rsidRPr="00F27536">
        <w:rPr>
          <w:rFonts w:cstheme="minorHAnsi"/>
        </w:rPr>
        <w:t xml:space="preserve">.  </w:t>
      </w:r>
      <w:r w:rsidR="00E9497D" w:rsidRPr="00F27536">
        <w:rPr>
          <w:rFonts w:cstheme="minorHAnsi"/>
        </w:rPr>
        <w:t>.</w:t>
      </w:r>
      <w:proofErr w:type="gramEnd"/>
      <w:r w:rsidR="00E9497D" w:rsidRPr="00F27536">
        <w:rPr>
          <w:rFonts w:cstheme="minorHAnsi"/>
        </w:rPr>
        <w:t xml:space="preserve"> </w:t>
      </w:r>
    </w:p>
    <w:p w14:paraId="2D139556" w14:textId="3F5D489E" w:rsidR="0015243A" w:rsidRDefault="00A2535A" w:rsidP="00B55CE5">
      <w:pPr>
        <w:spacing w:line="480" w:lineRule="auto"/>
        <w:jc w:val="both"/>
        <w:rPr>
          <w:rFonts w:cstheme="minorHAnsi"/>
        </w:rPr>
      </w:pPr>
      <w:r w:rsidRPr="00F27536">
        <w:rPr>
          <w:rFonts w:cstheme="minorHAnsi"/>
        </w:rPr>
        <w:lastRenderedPageBreak/>
        <w:t>In comparison</w:t>
      </w:r>
      <w:r w:rsidR="00D16BCA" w:rsidRPr="00F27536">
        <w:rPr>
          <w:rFonts w:cstheme="minorHAnsi"/>
        </w:rPr>
        <w:t xml:space="preserve">, whilst the </w:t>
      </w:r>
      <w:r w:rsidR="0086036F" w:rsidRPr="00F27536">
        <w:rPr>
          <w:rFonts w:cstheme="minorHAnsi"/>
        </w:rPr>
        <w:t>lithium-ion battery runs for less cycles</w:t>
      </w:r>
      <w:r w:rsidR="002F40D2" w:rsidRPr="00F27536">
        <w:rPr>
          <w:rFonts w:cstheme="minorHAnsi"/>
        </w:rPr>
        <w:t xml:space="preserve"> (</w:t>
      </w:r>
      <w:r w:rsidR="006A3D52" w:rsidRPr="00F27536">
        <w:rPr>
          <w:rFonts w:cstheme="minorHAnsi"/>
        </w:rPr>
        <w:t>1k-10k cycles)</w:t>
      </w:r>
      <w:r w:rsidR="00A50619">
        <w:rPr>
          <w:rFonts w:cstheme="minorHAnsi"/>
        </w:rPr>
        <w:t xml:space="preserve"> (Energy Storage Association, 2019) </w:t>
      </w:r>
      <w:r w:rsidR="002F40D2" w:rsidRPr="00F27536">
        <w:rPr>
          <w:rFonts w:cstheme="minorHAnsi"/>
        </w:rPr>
        <w:t>compared to the flywheel</w:t>
      </w:r>
      <w:r w:rsidR="006A3D52" w:rsidRPr="00F27536">
        <w:rPr>
          <w:rFonts w:cstheme="minorHAnsi"/>
        </w:rPr>
        <w:t>(</w:t>
      </w:r>
      <w:r w:rsidR="001652FE" w:rsidRPr="00F27536">
        <w:rPr>
          <w:rFonts w:cstheme="minorHAnsi"/>
        </w:rPr>
        <w:t>20k-100k)</w:t>
      </w:r>
      <w:r w:rsidR="0086036F" w:rsidRPr="00F27536">
        <w:rPr>
          <w:rFonts w:cstheme="minorHAnsi"/>
        </w:rPr>
        <w:t xml:space="preserve"> it </w:t>
      </w:r>
      <w:r w:rsidR="001652FE" w:rsidRPr="00F27536">
        <w:rPr>
          <w:rFonts w:cstheme="minorHAnsi"/>
        </w:rPr>
        <w:t>has a much higher energy density which runs at 200-400</w:t>
      </w:r>
      <w:r w:rsidR="00AA034C" w:rsidRPr="00F27536">
        <w:rPr>
          <w:rFonts w:cstheme="minorHAnsi"/>
        </w:rPr>
        <w:t xml:space="preserve"> (</w:t>
      </w:r>
      <w:proofErr w:type="spellStart"/>
      <w:r w:rsidR="00AA034C" w:rsidRPr="00F27536">
        <w:rPr>
          <w:rFonts w:cstheme="minorHAnsi"/>
        </w:rPr>
        <w:t>Wh</w:t>
      </w:r>
      <w:proofErr w:type="spellEnd"/>
      <w:r w:rsidR="00AA034C" w:rsidRPr="00F27536">
        <w:rPr>
          <w:rFonts w:cstheme="minorHAnsi"/>
        </w:rPr>
        <w:t xml:space="preserve">/L) whilst the flywheel runs at </w:t>
      </w:r>
      <w:r w:rsidR="007028B4" w:rsidRPr="00F27536">
        <w:rPr>
          <w:rFonts w:cstheme="minorHAnsi"/>
        </w:rPr>
        <w:t xml:space="preserve">20-80 </w:t>
      </w:r>
      <w:proofErr w:type="spellStart"/>
      <w:r w:rsidR="007028B4" w:rsidRPr="00F27536">
        <w:rPr>
          <w:rFonts w:cstheme="minorHAnsi"/>
        </w:rPr>
        <w:t>Wh</w:t>
      </w:r>
      <w:proofErr w:type="spellEnd"/>
      <w:r w:rsidR="007028B4" w:rsidRPr="00F27536">
        <w:rPr>
          <w:rFonts w:cstheme="minorHAnsi"/>
        </w:rPr>
        <w:t>/</w:t>
      </w:r>
      <w:proofErr w:type="gramStart"/>
      <w:r w:rsidR="007028B4" w:rsidRPr="00F27536">
        <w:rPr>
          <w:rFonts w:cstheme="minorHAnsi"/>
        </w:rPr>
        <w:t>L</w:t>
      </w:r>
      <w:r w:rsidR="00A50619">
        <w:rPr>
          <w:rFonts w:cstheme="minorHAnsi"/>
        </w:rPr>
        <w:t xml:space="preserve"> </w:t>
      </w:r>
      <w:r w:rsidR="00A50619" w:rsidRPr="00A50619">
        <w:rPr>
          <w:rFonts w:cstheme="minorHAnsi"/>
        </w:rPr>
        <w:t xml:space="preserve"> (</w:t>
      </w:r>
      <w:proofErr w:type="gramEnd"/>
      <w:r w:rsidR="00A50619" w:rsidRPr="00A50619">
        <w:rPr>
          <w:rFonts w:cstheme="minorHAnsi"/>
        </w:rPr>
        <w:t xml:space="preserve">WBD Group, 2021).  </w:t>
      </w:r>
      <w:r w:rsidR="007028B4" w:rsidRPr="00F27536">
        <w:rPr>
          <w:rFonts w:cstheme="minorHAnsi"/>
        </w:rPr>
        <w:t>. The flywheel is also more unreliable</w:t>
      </w:r>
      <w:r w:rsidR="0015243A">
        <w:rPr>
          <w:rFonts w:cstheme="minorHAnsi"/>
        </w:rPr>
        <w:t xml:space="preserve">, as the </w:t>
      </w:r>
      <w:proofErr w:type="spellStart"/>
      <w:r w:rsidR="0015243A">
        <w:rPr>
          <w:rFonts w:cstheme="minorHAnsi"/>
        </w:rPr>
        <w:t>efficenty</w:t>
      </w:r>
      <w:proofErr w:type="spellEnd"/>
      <w:r w:rsidR="0015243A">
        <w:rPr>
          <w:rFonts w:cstheme="minorHAnsi"/>
        </w:rPr>
        <w:t xml:space="preserve"> runs in between 70-95%, whereas the Lithium-ion battery runs at </w:t>
      </w:r>
      <w:r w:rsidR="00D87920" w:rsidRPr="00F27536">
        <w:rPr>
          <w:rFonts w:cstheme="minorHAnsi"/>
        </w:rPr>
        <w:t>85%-95%</w:t>
      </w:r>
      <w:r w:rsidR="0015243A">
        <w:rPr>
          <w:rFonts w:cstheme="minorHAnsi"/>
        </w:rPr>
        <w:t xml:space="preserve">. </w:t>
      </w:r>
      <w:proofErr w:type="gramStart"/>
      <w:r w:rsidR="0015243A">
        <w:rPr>
          <w:rFonts w:cstheme="minorHAnsi"/>
        </w:rPr>
        <w:t>Therefore</w:t>
      </w:r>
      <w:proofErr w:type="gramEnd"/>
      <w:r w:rsidR="0015243A">
        <w:rPr>
          <w:rFonts w:cstheme="minorHAnsi"/>
        </w:rPr>
        <w:t xml:space="preserve"> there is a reduction in the room for error when using this battery. </w:t>
      </w:r>
    </w:p>
    <w:p w14:paraId="03CCB9D5" w14:textId="3C9C317D" w:rsidR="00A2535A" w:rsidRPr="00F27536" w:rsidRDefault="0015243A" w:rsidP="00B55CE5">
      <w:pPr>
        <w:spacing w:line="480" w:lineRule="auto"/>
        <w:jc w:val="both"/>
        <w:rPr>
          <w:rFonts w:cstheme="minorHAnsi"/>
        </w:rPr>
      </w:pPr>
      <w:r>
        <w:rPr>
          <w:rFonts w:cstheme="minorHAnsi"/>
        </w:rPr>
        <w:t>Another</w:t>
      </w:r>
      <w:r w:rsidR="00497726" w:rsidRPr="00F27536">
        <w:rPr>
          <w:rFonts w:cstheme="minorHAnsi"/>
        </w:rPr>
        <w:t xml:space="preserve"> major difference between both </w:t>
      </w:r>
      <w:r w:rsidR="006A7613" w:rsidRPr="00F27536">
        <w:rPr>
          <w:rFonts w:cstheme="minorHAnsi"/>
        </w:rPr>
        <w:t xml:space="preserve">KERS is </w:t>
      </w:r>
      <w:r w:rsidR="00A473EE" w:rsidRPr="00F27536">
        <w:rPr>
          <w:rFonts w:cstheme="minorHAnsi"/>
        </w:rPr>
        <w:t xml:space="preserve">the </w:t>
      </w:r>
      <w:r w:rsidR="00C434D4" w:rsidRPr="00F27536">
        <w:rPr>
          <w:rFonts w:cstheme="minorHAnsi"/>
        </w:rPr>
        <w:t xml:space="preserve">difference in </w:t>
      </w:r>
      <w:r w:rsidR="00A473EE" w:rsidRPr="00F27536">
        <w:rPr>
          <w:rFonts w:cstheme="minorHAnsi"/>
        </w:rPr>
        <w:t xml:space="preserve">weight </w:t>
      </w:r>
      <w:r w:rsidR="00C434D4" w:rsidRPr="00F27536">
        <w:rPr>
          <w:rFonts w:cstheme="minorHAnsi"/>
        </w:rPr>
        <w:t xml:space="preserve">and the possibility of storing a </w:t>
      </w:r>
      <w:r w:rsidR="00194E1D" w:rsidRPr="00F27536">
        <w:rPr>
          <w:rFonts w:cstheme="minorHAnsi"/>
        </w:rPr>
        <w:t xml:space="preserve">battery. </w:t>
      </w:r>
      <w:r w:rsidR="009A7F6E" w:rsidRPr="00F27536">
        <w:rPr>
          <w:rFonts w:cstheme="minorHAnsi"/>
        </w:rPr>
        <w:t xml:space="preserve">The flywheel can also be a very heavy product </w:t>
      </w:r>
      <w:r w:rsidR="00BB0A59" w:rsidRPr="00F27536">
        <w:rPr>
          <w:rFonts w:cstheme="minorHAnsi"/>
        </w:rPr>
        <w:t xml:space="preserve">as for most models </w:t>
      </w:r>
      <w:r w:rsidR="007B292F" w:rsidRPr="00F27536">
        <w:rPr>
          <w:rFonts w:cstheme="minorHAnsi"/>
        </w:rPr>
        <w:t>tend to use</w:t>
      </w:r>
      <w:r w:rsidR="00AD0F75" w:rsidRPr="00F27536">
        <w:rPr>
          <w:rFonts w:cstheme="minorHAnsi"/>
        </w:rPr>
        <w:t xml:space="preserve"> steel as their main material whilst recently </w:t>
      </w:r>
      <w:r w:rsidR="009D6252" w:rsidRPr="00F27536">
        <w:rPr>
          <w:rFonts w:cstheme="minorHAnsi"/>
        </w:rPr>
        <w:t xml:space="preserve">Volvo has created a flywheel made from Carbon Fibre which has made the Flywheel lighter (6kg) </w:t>
      </w:r>
      <w:r w:rsidR="00A50619">
        <w:rPr>
          <w:rFonts w:cstheme="minorHAnsi"/>
        </w:rPr>
        <w:t xml:space="preserve">(WBD Group, 2021) </w:t>
      </w:r>
      <w:r w:rsidR="009D6252" w:rsidRPr="00F27536">
        <w:rPr>
          <w:rFonts w:cstheme="minorHAnsi"/>
        </w:rPr>
        <w:t>which allows the product to spin faster</w:t>
      </w:r>
      <w:r>
        <w:rPr>
          <w:rFonts w:cstheme="minorHAnsi"/>
        </w:rPr>
        <w:t xml:space="preserve">. </w:t>
      </w:r>
      <w:proofErr w:type="gramStart"/>
      <w:r>
        <w:rPr>
          <w:rFonts w:cstheme="minorHAnsi"/>
        </w:rPr>
        <w:t>Therefore</w:t>
      </w:r>
      <w:proofErr w:type="gramEnd"/>
      <w:r>
        <w:rPr>
          <w:rFonts w:cstheme="minorHAnsi"/>
        </w:rPr>
        <w:t xml:space="preserve"> meaning that </w:t>
      </w:r>
      <w:r w:rsidR="00DE224C" w:rsidRPr="00F27536">
        <w:rPr>
          <w:rFonts w:cstheme="minorHAnsi"/>
        </w:rPr>
        <w:t xml:space="preserve">with the </w:t>
      </w:r>
      <w:r w:rsidR="00986689" w:rsidRPr="00F27536">
        <w:rPr>
          <w:rFonts w:cstheme="minorHAnsi"/>
        </w:rPr>
        <w:t xml:space="preserve">flywheel it was able to create a lot of power for its size, but </w:t>
      </w:r>
      <w:r w:rsidR="00262963" w:rsidRPr="00F27536">
        <w:rPr>
          <w:rFonts w:cstheme="minorHAnsi"/>
        </w:rPr>
        <w:t xml:space="preserve">due to the material used it costs a lot to manufacture and would not be convenient </w:t>
      </w:r>
      <w:r w:rsidR="00AE0F28" w:rsidRPr="00F27536">
        <w:rPr>
          <w:rFonts w:cstheme="minorHAnsi"/>
        </w:rPr>
        <w:t>to produce</w:t>
      </w:r>
      <w:r>
        <w:rPr>
          <w:rFonts w:cstheme="minorHAnsi"/>
        </w:rPr>
        <w:t xml:space="preserve"> as part of a mass production</w:t>
      </w:r>
      <w:r w:rsidR="00A50619">
        <w:rPr>
          <w:rFonts w:cstheme="minorHAnsi"/>
        </w:rPr>
        <w:t xml:space="preserve"> (WBD Group, 2021)</w:t>
      </w:r>
      <w:r>
        <w:rPr>
          <w:rFonts w:cstheme="minorHAnsi"/>
        </w:rPr>
        <w:t>. The easier option would be to make the flywheel out of steel. Howeve</w:t>
      </w:r>
      <w:r w:rsidR="007C1F69">
        <w:rPr>
          <w:rFonts w:cstheme="minorHAnsi"/>
        </w:rPr>
        <w:t xml:space="preserve">r, this would ultimately make the motorbike too heavy, and therefore cause the motorbike to </w:t>
      </w:r>
      <w:r w:rsidR="00132F05" w:rsidRPr="00F27536">
        <w:rPr>
          <w:rFonts w:cstheme="minorHAnsi"/>
        </w:rPr>
        <w:t xml:space="preserve">lose reliability </w:t>
      </w:r>
      <w:r w:rsidR="009057D5" w:rsidRPr="00F27536">
        <w:rPr>
          <w:rFonts w:cstheme="minorHAnsi"/>
        </w:rPr>
        <w:t xml:space="preserve">and likely lose more power than gain from having the upgrade. </w:t>
      </w:r>
    </w:p>
    <w:p w14:paraId="711F1A2D" w14:textId="5F2998DB" w:rsidR="007C1F69" w:rsidRPr="00A50619" w:rsidRDefault="007C1F69" w:rsidP="00B55CE5">
      <w:pPr>
        <w:spacing w:line="480" w:lineRule="auto"/>
        <w:jc w:val="both"/>
        <w:rPr>
          <w:rFonts w:cstheme="minorHAnsi"/>
          <w:b/>
          <w:bCs/>
        </w:rPr>
      </w:pPr>
      <w:r>
        <w:rPr>
          <w:rFonts w:cstheme="minorHAnsi"/>
        </w:rPr>
        <w:t xml:space="preserve">Despite </w:t>
      </w:r>
      <w:r w:rsidR="00A50619">
        <w:rPr>
          <w:rFonts w:cstheme="minorHAnsi"/>
        </w:rPr>
        <w:t xml:space="preserve">the fact </w:t>
      </w:r>
      <w:r>
        <w:rPr>
          <w:rFonts w:cstheme="minorHAnsi"/>
        </w:rPr>
        <w:t xml:space="preserve">that the flywheel it is possible to store a </w:t>
      </w:r>
      <w:r w:rsidR="00A366FF" w:rsidRPr="00F27536">
        <w:rPr>
          <w:rFonts w:cstheme="minorHAnsi"/>
        </w:rPr>
        <w:t>high amount of energy</w:t>
      </w:r>
      <w:r>
        <w:rPr>
          <w:rFonts w:cstheme="minorHAnsi"/>
        </w:rPr>
        <w:t xml:space="preserve">, it is also too large and heavy and therefore </w:t>
      </w:r>
      <w:r w:rsidR="00A50619">
        <w:rPr>
          <w:rFonts w:cstheme="minorHAnsi"/>
        </w:rPr>
        <w:t>reduces</w:t>
      </w:r>
      <w:r>
        <w:rPr>
          <w:rFonts w:cstheme="minorHAnsi"/>
        </w:rPr>
        <w:t xml:space="preserve"> the </w:t>
      </w:r>
      <w:r w:rsidR="00A50619">
        <w:rPr>
          <w:rFonts w:cstheme="minorHAnsi"/>
        </w:rPr>
        <w:t>efficiency</w:t>
      </w:r>
      <w:r>
        <w:rPr>
          <w:rFonts w:cstheme="minorHAnsi"/>
        </w:rPr>
        <w:t xml:space="preserve"> of motorbikes</w:t>
      </w:r>
      <w:r w:rsidR="00A50619">
        <w:rPr>
          <w:rFonts w:cstheme="minorHAnsi"/>
        </w:rPr>
        <w:t xml:space="preserve"> ((WBD Group, 2021)</w:t>
      </w:r>
      <w:r>
        <w:rPr>
          <w:rFonts w:cstheme="minorHAnsi"/>
        </w:rPr>
        <w:t>. As a result of this</w:t>
      </w:r>
      <w:r w:rsidR="00A50619">
        <w:rPr>
          <w:rFonts w:cstheme="minorHAnsi"/>
        </w:rPr>
        <w:t>,</w:t>
      </w:r>
      <w:r>
        <w:rPr>
          <w:rFonts w:cstheme="minorHAnsi"/>
        </w:rPr>
        <w:t xml:space="preserve"> motorbikes tend to be </w:t>
      </w:r>
      <w:r w:rsidR="003B6DD3" w:rsidRPr="00F27536">
        <w:rPr>
          <w:rFonts w:cstheme="minorHAnsi"/>
        </w:rPr>
        <w:t>a lot smaller</w:t>
      </w:r>
      <w:r w:rsidR="00A50619">
        <w:rPr>
          <w:rFonts w:cstheme="minorHAnsi"/>
        </w:rPr>
        <w:t xml:space="preserve"> (Energy Storage Association, 2019). </w:t>
      </w:r>
      <w:r>
        <w:rPr>
          <w:rFonts w:cstheme="minorHAnsi"/>
        </w:rPr>
        <w:t xml:space="preserve">In conjunction to this, the size of the flywheel has the ability to </w:t>
      </w:r>
      <w:r w:rsidR="00A50619">
        <w:rPr>
          <w:rFonts w:cstheme="minorHAnsi"/>
        </w:rPr>
        <w:t>affect</w:t>
      </w:r>
      <w:r>
        <w:rPr>
          <w:rFonts w:cstheme="minorHAnsi"/>
        </w:rPr>
        <w:t xml:space="preserve"> how the bike handles, therefore whilst the bike </w:t>
      </w:r>
      <w:r w:rsidR="009F17C0" w:rsidRPr="00F27536">
        <w:rPr>
          <w:rFonts w:cstheme="minorHAnsi"/>
        </w:rPr>
        <w:t>would receive extra power</w:t>
      </w:r>
      <w:r w:rsidR="00CD4F10" w:rsidRPr="00F27536">
        <w:rPr>
          <w:rFonts w:cstheme="minorHAnsi"/>
        </w:rPr>
        <w:t xml:space="preserve"> from the flywheel,</w:t>
      </w:r>
      <w:r w:rsidR="009F17C0" w:rsidRPr="00F27536">
        <w:rPr>
          <w:rFonts w:cstheme="minorHAnsi"/>
        </w:rPr>
        <w:t xml:space="preserve"> it would</w:t>
      </w:r>
      <w:r>
        <w:rPr>
          <w:rFonts w:cstheme="minorHAnsi"/>
        </w:rPr>
        <w:t xml:space="preserve"> also</w:t>
      </w:r>
      <w:r w:rsidR="009F17C0" w:rsidRPr="00F27536">
        <w:rPr>
          <w:rFonts w:cstheme="minorHAnsi"/>
        </w:rPr>
        <w:t xml:space="preserve"> lose a high amount of power from the extra weight and </w:t>
      </w:r>
      <w:r w:rsidR="00CD4F10" w:rsidRPr="00F27536">
        <w:rPr>
          <w:rFonts w:cstheme="minorHAnsi"/>
        </w:rPr>
        <w:t>the placement of the KERS system</w:t>
      </w:r>
      <w:r w:rsidR="00A50619">
        <w:rPr>
          <w:rFonts w:cstheme="minorHAnsi"/>
        </w:rPr>
        <w:t xml:space="preserve"> (Energy Storage Association, 2019).</w:t>
      </w:r>
    </w:p>
    <w:p w14:paraId="3A29922F" w14:textId="6DC1AC6A" w:rsidR="007C1F69" w:rsidRDefault="007C1F69" w:rsidP="00B55CE5">
      <w:pPr>
        <w:spacing w:line="480" w:lineRule="auto"/>
        <w:jc w:val="both"/>
        <w:rPr>
          <w:rFonts w:cstheme="minorHAnsi"/>
        </w:rPr>
      </w:pPr>
      <w:r>
        <w:rPr>
          <w:rFonts w:cstheme="minorHAnsi"/>
        </w:rPr>
        <w:t xml:space="preserve">In conjunction with </w:t>
      </w:r>
      <w:r w:rsidR="00C94B97">
        <w:rPr>
          <w:rFonts w:cstheme="minorHAnsi"/>
        </w:rPr>
        <w:t>this,</w:t>
      </w:r>
      <w:r>
        <w:rPr>
          <w:rFonts w:cstheme="minorHAnsi"/>
        </w:rPr>
        <w:t xml:space="preserve"> w</w:t>
      </w:r>
      <w:r w:rsidR="00783609" w:rsidRPr="00F27536">
        <w:rPr>
          <w:rFonts w:cstheme="minorHAnsi"/>
        </w:rPr>
        <w:t xml:space="preserve">hilst the flywheel </w:t>
      </w:r>
      <w:r w:rsidR="00B4453A" w:rsidRPr="00F27536">
        <w:rPr>
          <w:rFonts w:cstheme="minorHAnsi"/>
        </w:rPr>
        <w:t xml:space="preserve">has a far higher </w:t>
      </w:r>
      <w:r w:rsidR="006C1767" w:rsidRPr="00F27536">
        <w:rPr>
          <w:rFonts w:cstheme="minorHAnsi"/>
        </w:rPr>
        <w:t xml:space="preserve">power density, it suffers </w:t>
      </w:r>
      <w:r w:rsidR="00FA7712" w:rsidRPr="00F27536">
        <w:rPr>
          <w:rFonts w:cstheme="minorHAnsi"/>
        </w:rPr>
        <w:t xml:space="preserve">due to the energy density and to have the same amount of </w:t>
      </w:r>
      <w:r w:rsidR="005A4B95" w:rsidRPr="00F27536">
        <w:rPr>
          <w:rFonts w:cstheme="minorHAnsi"/>
        </w:rPr>
        <w:t>energy as a battery</w:t>
      </w:r>
      <w:r w:rsidR="00A50619">
        <w:rPr>
          <w:rFonts w:cstheme="minorHAnsi"/>
        </w:rPr>
        <w:t>,</w:t>
      </w:r>
      <w:r w:rsidR="005A4B95" w:rsidRPr="00F27536">
        <w:rPr>
          <w:rFonts w:cstheme="minorHAnsi"/>
        </w:rPr>
        <w:t xml:space="preserve"> it would be required to have a far larger </w:t>
      </w:r>
      <w:r w:rsidR="0061697F" w:rsidRPr="00F27536">
        <w:rPr>
          <w:rFonts w:cstheme="minorHAnsi"/>
        </w:rPr>
        <w:t>flywheel</w:t>
      </w:r>
      <w:r w:rsidR="00A50619">
        <w:rPr>
          <w:rFonts w:cstheme="minorHAnsi"/>
        </w:rPr>
        <w:t xml:space="preserve"> (Energy Storage Association, 2019).</w:t>
      </w:r>
      <w:r>
        <w:rPr>
          <w:rFonts w:cstheme="minorHAnsi"/>
        </w:rPr>
        <w:t>. This would take up a large space in the bike, and therefore by changing the bike to the different materials outlined earlier</w:t>
      </w:r>
      <w:r w:rsidR="00A50619">
        <w:rPr>
          <w:rFonts w:cstheme="minorHAnsi"/>
        </w:rPr>
        <w:t>,</w:t>
      </w:r>
      <w:r>
        <w:rPr>
          <w:rFonts w:cstheme="minorHAnsi"/>
        </w:rPr>
        <w:t xml:space="preserve"> it may not be possible that the new flywheel would fit into the bike. As well as this, the battery in comparison has a lower </w:t>
      </w:r>
      <w:r w:rsidR="00761369" w:rsidRPr="00F27536">
        <w:rPr>
          <w:rFonts w:cstheme="minorHAnsi"/>
        </w:rPr>
        <w:t xml:space="preserve">power </w:t>
      </w:r>
      <w:r w:rsidR="00761369" w:rsidRPr="00F27536">
        <w:rPr>
          <w:rFonts w:cstheme="minorHAnsi"/>
        </w:rPr>
        <w:lastRenderedPageBreak/>
        <w:t>density</w:t>
      </w:r>
      <w:r w:rsidR="00C94B97">
        <w:rPr>
          <w:rFonts w:cstheme="minorHAnsi"/>
        </w:rPr>
        <w:t>; the</w:t>
      </w:r>
      <w:r w:rsidR="00B37BD1" w:rsidRPr="00F27536">
        <w:rPr>
          <w:rFonts w:cstheme="minorHAnsi"/>
        </w:rPr>
        <w:t xml:space="preserve"> power density i</w:t>
      </w:r>
      <w:r>
        <w:rPr>
          <w:rFonts w:cstheme="minorHAnsi"/>
        </w:rPr>
        <w:t xml:space="preserve">s not of large importance </w:t>
      </w:r>
      <w:r w:rsidR="00B37BD1" w:rsidRPr="00F27536">
        <w:rPr>
          <w:rFonts w:cstheme="minorHAnsi"/>
        </w:rPr>
        <w:t xml:space="preserve">when looking into </w:t>
      </w:r>
      <w:r w:rsidR="00E14044" w:rsidRPr="00F27536">
        <w:rPr>
          <w:rFonts w:cstheme="minorHAnsi"/>
        </w:rPr>
        <w:t>it</w:t>
      </w:r>
      <w:r w:rsidR="00761369" w:rsidRPr="00F27536">
        <w:rPr>
          <w:rFonts w:cstheme="minorHAnsi"/>
        </w:rPr>
        <w:t>,</w:t>
      </w:r>
      <w:r w:rsidR="00E14044" w:rsidRPr="00F27536">
        <w:rPr>
          <w:rFonts w:cstheme="minorHAnsi"/>
        </w:rPr>
        <w:t xml:space="preserve"> although</w:t>
      </w:r>
      <w:r w:rsidR="00761369" w:rsidRPr="00F27536">
        <w:rPr>
          <w:rFonts w:cstheme="minorHAnsi"/>
        </w:rPr>
        <w:t xml:space="preserve"> it</w:t>
      </w:r>
      <w:r w:rsidR="007513FE" w:rsidRPr="00F27536">
        <w:rPr>
          <w:rFonts w:cstheme="minorHAnsi"/>
        </w:rPr>
        <w:t>s</w:t>
      </w:r>
      <w:r w:rsidR="00761369" w:rsidRPr="00F27536">
        <w:rPr>
          <w:rFonts w:cstheme="minorHAnsi"/>
        </w:rPr>
        <w:t xml:space="preserve"> energy density is far superior</w:t>
      </w:r>
      <w:r>
        <w:rPr>
          <w:rFonts w:cstheme="minorHAnsi"/>
        </w:rPr>
        <w:t xml:space="preserve">. This is ultimately what is needed for the bike when it is being used for commuting. Therefore, by making the battery smaller, it is easier to store </w:t>
      </w:r>
      <w:r w:rsidR="00614363">
        <w:rPr>
          <w:rFonts w:cstheme="minorHAnsi"/>
        </w:rPr>
        <w:t xml:space="preserve">it </w:t>
      </w:r>
      <w:r>
        <w:rPr>
          <w:rFonts w:cstheme="minorHAnsi"/>
        </w:rPr>
        <w:t xml:space="preserve">within the bike itself. </w:t>
      </w:r>
    </w:p>
    <w:p w14:paraId="3A005AAA" w14:textId="77777777" w:rsidR="00D57E3A" w:rsidRDefault="00D57E3A" w:rsidP="00B55CE5">
      <w:pPr>
        <w:spacing w:line="480" w:lineRule="auto"/>
        <w:jc w:val="both"/>
        <w:rPr>
          <w:rFonts w:cstheme="minorHAnsi"/>
        </w:rPr>
      </w:pPr>
    </w:p>
    <w:p w14:paraId="3255CB2C" w14:textId="0F98A2BA" w:rsidR="00A25747" w:rsidRDefault="00D57E3A" w:rsidP="00A25747">
      <w:pPr>
        <w:spacing w:line="480" w:lineRule="auto"/>
        <w:jc w:val="both"/>
      </w:pPr>
      <w:r>
        <w:t xml:space="preserve">Regenerative braking </w:t>
      </w:r>
      <w:r w:rsidR="00A25747">
        <w:t>system works is</w:t>
      </w:r>
      <w:r w:rsidR="00A25747">
        <w:t xml:space="preserve"> when the brake lever is pulled and the bike starts to brake and slow down, </w:t>
      </w:r>
      <w:r w:rsidR="00A25747">
        <w:t>any energy that was created from the braking force would be lost,</w:t>
      </w:r>
      <w:r w:rsidR="00A25747">
        <w:t xml:space="preserve"> </w:t>
      </w:r>
      <w:r w:rsidR="00A25747">
        <w:t>so</w:t>
      </w:r>
      <w:r w:rsidR="00A25747">
        <w:t xml:space="preserve"> to minimise this</w:t>
      </w:r>
      <w:r w:rsidR="00A25747">
        <w:t xml:space="preserve"> possibility</w:t>
      </w:r>
      <w:r w:rsidR="00A25747">
        <w:t xml:space="preserve"> a motor is attached</w:t>
      </w:r>
      <w:r w:rsidR="00A25747">
        <w:t xml:space="preserve"> to the wheels</w:t>
      </w:r>
      <w:r w:rsidR="00A25747">
        <w:t xml:space="preserve">, this takes the </w:t>
      </w:r>
      <w:r w:rsidR="00A25747">
        <w:t>kinetic</w:t>
      </w:r>
      <w:r w:rsidR="00A25747">
        <w:t xml:space="preserve"> energy</w:t>
      </w:r>
      <w:r w:rsidR="00A25747">
        <w:t xml:space="preserve"> that was created</w:t>
      </w:r>
      <w:r w:rsidR="00A25747">
        <w:t xml:space="preserve"> from the friction brakes </w:t>
      </w:r>
      <w:r w:rsidR="00A25747">
        <w:t>which turns the motor from there</w:t>
      </w:r>
      <w:r w:rsidR="00A25747">
        <w:t xml:space="preserve"> the </w:t>
      </w:r>
      <w:r w:rsidR="00A25747">
        <w:t xml:space="preserve">kinetic </w:t>
      </w:r>
      <w:r w:rsidR="00A25747">
        <w:t xml:space="preserve">energy </w:t>
      </w:r>
      <w:r w:rsidR="00A25747">
        <w:t>gets converted to electrical energy via</w:t>
      </w:r>
      <w:r w:rsidR="00A25747">
        <w:t xml:space="preserve"> a power converter which </w:t>
      </w:r>
      <w:r>
        <w:t>would then be</w:t>
      </w:r>
      <w:r w:rsidR="00A25747">
        <w:t xml:space="preserve"> stored in</w:t>
      </w:r>
      <w:r>
        <w:t>to</w:t>
      </w:r>
      <w:r w:rsidR="00A25747">
        <w:t xml:space="preserve"> a battery or capacitor. This energy can then be re-</w:t>
      </w:r>
      <w:r>
        <w:t>used as additional energy which is converted back into kinetic energy from the</w:t>
      </w:r>
      <w:r w:rsidR="00A25747">
        <w:t xml:space="preserve"> motor into the rear wheel which in turn giving it extra power for a short period of time. </w:t>
      </w:r>
    </w:p>
    <w:p w14:paraId="6DA767A6" w14:textId="5E56E1A4" w:rsidR="00D57E3A" w:rsidRDefault="00D57E3A" w:rsidP="00A25747">
      <w:pPr>
        <w:spacing w:line="480" w:lineRule="auto"/>
        <w:jc w:val="both"/>
      </w:pPr>
      <w:r>
        <w:t xml:space="preserve">When looking into the practical side of the KER system on the SV650/S, it can be taken into account that with additional components would increase the mass of the motorbike, this may cause some difference in how the bike handles, especially round corners as </w:t>
      </w:r>
      <w:r w:rsidR="007E445A">
        <w:t>the extra weight</w:t>
      </w:r>
      <w:r>
        <w:t xml:space="preserve"> could cause the bike to turn slower than before</w:t>
      </w:r>
      <w:r w:rsidR="007E445A">
        <w:t xml:space="preserve">. On top of the extra weight, the positioning of the equipment will change the feel of the bike due to the possibility of the bike becoming wider and/or the seat height being raised. This could make the bike </w:t>
      </w:r>
      <w:proofErr w:type="gramStart"/>
      <w:r w:rsidR="007E445A">
        <w:t>more or less comfortable</w:t>
      </w:r>
      <w:proofErr w:type="gramEnd"/>
      <w:r w:rsidR="007E445A">
        <w:t xml:space="preserve"> for the rider depending on their height. With the additional power created from the KER system, there is a chance the bikes acceleration would increase when the KER system is used compared to a standard internal combustion engine without the KER system. </w:t>
      </w:r>
    </w:p>
    <w:p w14:paraId="25BCE296" w14:textId="77777777" w:rsidR="00A25747" w:rsidRDefault="00A25747" w:rsidP="00B55CE5">
      <w:pPr>
        <w:spacing w:line="480" w:lineRule="auto"/>
        <w:jc w:val="both"/>
        <w:rPr>
          <w:rFonts w:cstheme="minorHAnsi"/>
        </w:rPr>
      </w:pPr>
    </w:p>
    <w:p w14:paraId="7B98B926" w14:textId="600B17CB" w:rsidR="00C94B97" w:rsidRDefault="00C94B97" w:rsidP="00B55CE5">
      <w:pPr>
        <w:spacing w:line="480" w:lineRule="auto"/>
        <w:jc w:val="both"/>
        <w:rPr>
          <w:rFonts w:cstheme="minorHAnsi"/>
        </w:rPr>
      </w:pPr>
      <w:r>
        <w:rPr>
          <w:rFonts w:cstheme="minorHAnsi"/>
        </w:rPr>
        <w:t xml:space="preserve">To conclude, </w:t>
      </w:r>
      <w:proofErr w:type="gramStart"/>
      <w:r>
        <w:rPr>
          <w:rFonts w:cstheme="minorHAnsi"/>
        </w:rPr>
        <w:t>it is clear that the</w:t>
      </w:r>
      <w:proofErr w:type="gramEnd"/>
      <w:r>
        <w:rPr>
          <w:rFonts w:cstheme="minorHAnsi"/>
        </w:rPr>
        <w:t xml:space="preserve"> KERS system does have the ability to affect motorbikes and the overall efficiency levels of the bike. This is clear through using the case study of the Suzuki </w:t>
      </w:r>
      <w:r>
        <w:t>SV650/S 2005</w:t>
      </w:r>
      <w:r>
        <w:rPr>
          <w:rFonts w:cstheme="minorHAnsi"/>
        </w:rPr>
        <w:t xml:space="preserve">, which has demonstrated that the KERS system has the ability to affect the speed of the bike, and the </w:t>
      </w:r>
      <w:r>
        <w:rPr>
          <w:rFonts w:cstheme="minorHAnsi"/>
        </w:rPr>
        <w:lastRenderedPageBreak/>
        <w:t xml:space="preserve">forces that are acting on it. It also has the overall ability to affect outside factors from the bike, such as the mile range and the miles per gallon on the bike. By analysing, the effects of the Internal combustion engine, and its stop-start strategy it has highlighted the ways to reduce fuel consumption. This is often through changing the material of the flywheel and the kinetic energy storage – which in some retrospectives, can help to improve the overall efficiency of the bike. However, it is important to acknowledge that by changing the Suzuki SV650/S 2005 to support a KERS system, would affect other parts of the motorbike. There is also no guarantee that these materials would work, and as by outlined in the report earlier, it is important to consider the new sizing of the KERS system, and the new battery (if required) to ensure that it fits in the motorbike securely, and does not affect any other components of the bike. </w:t>
      </w:r>
    </w:p>
    <w:p w14:paraId="249CA0E3" w14:textId="27D4EBA6" w:rsidR="00B55CE5" w:rsidRDefault="00B55CE5">
      <w:pPr>
        <w:rPr>
          <w:rFonts w:cstheme="minorHAnsi"/>
        </w:rPr>
      </w:pPr>
      <w:r>
        <w:rPr>
          <w:rFonts w:cstheme="minorHAnsi"/>
        </w:rPr>
        <w:br w:type="page"/>
      </w:r>
    </w:p>
    <w:p w14:paraId="5E0E698D" w14:textId="7C56FBDA" w:rsidR="007C1F69" w:rsidRPr="00614363" w:rsidRDefault="007C1F69" w:rsidP="00A606FD">
      <w:pPr>
        <w:rPr>
          <w:b/>
          <w:bCs/>
          <w:u w:val="single"/>
        </w:rPr>
      </w:pPr>
      <w:r w:rsidRPr="00614363">
        <w:rPr>
          <w:b/>
          <w:bCs/>
          <w:u w:val="single"/>
        </w:rPr>
        <w:lastRenderedPageBreak/>
        <w:t xml:space="preserve">Bibliography </w:t>
      </w:r>
    </w:p>
    <w:p w14:paraId="2B1CAFFC" w14:textId="5404C383" w:rsidR="00257727" w:rsidRDefault="00257727" w:rsidP="00A606FD">
      <w:r>
        <w:t>Anonymous (2016) ‘</w:t>
      </w:r>
      <w:r w:rsidRPr="00257727">
        <w:t>Analysis: A brief study of the Kinetic Energy Recovery System (MGU-K)</w:t>
      </w:r>
      <w:r>
        <w:t xml:space="preserve">’ accessed from: </w:t>
      </w:r>
      <w:hyperlink r:id="rId9" w:anchor=":~:text=Power%20delivery%20is%20also%20very,as%20well%20as%20overall%20weight" w:history="1">
        <w:r w:rsidRPr="004D6B51">
          <w:rPr>
            <w:rStyle w:val="Hyperlink"/>
          </w:rPr>
          <w:t>https://thewptformula.com/2014/03/26/analysis-a-brief-study-of-the-kinetic-energy-recovery-system-mgu-k/#:~:text=Power%20delivery%20is%20also%20very,as%20well%20as%20overall%20weight</w:t>
        </w:r>
      </w:hyperlink>
      <w:r>
        <w:t xml:space="preserve"> (accessed 12</w:t>
      </w:r>
      <w:r w:rsidRPr="00257727">
        <w:rPr>
          <w:vertAlign w:val="superscript"/>
        </w:rPr>
        <w:t>th</w:t>
      </w:r>
      <w:r>
        <w:t xml:space="preserve"> January 2023)</w:t>
      </w:r>
    </w:p>
    <w:p w14:paraId="143B88CE" w14:textId="03D22645" w:rsidR="007C1F69" w:rsidRDefault="007C1F69" w:rsidP="00A606FD">
      <w:r>
        <w:t xml:space="preserve">Airshaper.com (2022) ‘How to improve Motorcycle aerodynamics’ accessed from: </w:t>
      </w:r>
      <w:hyperlink r:id="rId10" w:history="1">
        <w:r w:rsidRPr="004D6B51">
          <w:rPr>
            <w:rStyle w:val="Hyperlink"/>
          </w:rPr>
          <w:t>https://airshaper.com/videos/motorcycle-aerodynamics/qrH_QBOrqbw</w:t>
        </w:r>
      </w:hyperlink>
      <w:r>
        <w:t xml:space="preserve"> (accessed 12th January 2023)</w:t>
      </w:r>
    </w:p>
    <w:p w14:paraId="6E3CEC50" w14:textId="7EEC69BD" w:rsidR="007C1F69" w:rsidRDefault="007C1F69" w:rsidP="00A606FD">
      <w:r>
        <w:t xml:space="preserve">Bosch, Robert </w:t>
      </w:r>
      <w:r w:rsidR="00257727">
        <w:t xml:space="preserve">(1986) </w:t>
      </w:r>
      <w:r w:rsidR="00257727" w:rsidRPr="00257727">
        <w:rPr>
          <w:i/>
          <w:iCs/>
        </w:rPr>
        <w:t>Automotive Handbook</w:t>
      </w:r>
      <w:r w:rsidR="00257727">
        <w:rPr>
          <w:i/>
          <w:iCs/>
        </w:rPr>
        <w:t>: 2</w:t>
      </w:r>
      <w:r w:rsidR="00257727" w:rsidRPr="00257727">
        <w:rPr>
          <w:i/>
          <w:iCs/>
          <w:vertAlign w:val="superscript"/>
        </w:rPr>
        <w:t>nd</w:t>
      </w:r>
      <w:r w:rsidR="00257727">
        <w:rPr>
          <w:i/>
          <w:iCs/>
        </w:rPr>
        <w:t xml:space="preserve"> Edition </w:t>
      </w:r>
      <w:r w:rsidR="00257727" w:rsidRPr="00257727">
        <w:t xml:space="preserve"> </w:t>
      </w:r>
      <w:r w:rsidR="00257727">
        <w:t>(</w:t>
      </w:r>
      <w:r w:rsidR="00257727" w:rsidRPr="00257727">
        <w:t>Robert Bosch</w:t>
      </w:r>
      <w:r w:rsidR="00257727">
        <w:t xml:space="preserve"> Publishing</w:t>
      </w:r>
      <w:r w:rsidR="00257727" w:rsidRPr="00257727">
        <w:t xml:space="preserve"> GmbH</w:t>
      </w:r>
      <w:r w:rsidR="00257727">
        <w:t>)</w:t>
      </w:r>
    </w:p>
    <w:p w14:paraId="4EA16F52" w14:textId="358FF367" w:rsidR="00614363" w:rsidRDefault="00614363" w:rsidP="00A606FD">
      <w:r>
        <w:t>Energy Storage Association (2019) ‘</w:t>
      </w:r>
      <w:r w:rsidRPr="00614363">
        <w:t>Mechanical Energy Storage</w:t>
      </w:r>
      <w:r>
        <w:t xml:space="preserve">’ accessed from: </w:t>
      </w:r>
      <w:hyperlink r:id="rId11" w:anchor=":~:text=Flywheels%20are%20traditionally%20made%20of,of%20a%20few%20thousand%20RPM" w:history="1">
        <w:r w:rsidRPr="004D6B51">
          <w:rPr>
            <w:rStyle w:val="Hyperlink"/>
          </w:rPr>
          <w:t>https://energystorage.org/why-energy-storage/technologies/mechanical-energy-storage/#:~:text=Flywheels%20are%20traditionally%20made%20of,of%20a%20few%20thousand%20RPM</w:t>
        </w:r>
      </w:hyperlink>
      <w:r>
        <w:t xml:space="preserve"> (Accessed 13</w:t>
      </w:r>
      <w:r w:rsidRPr="00614363">
        <w:rPr>
          <w:vertAlign w:val="superscript"/>
        </w:rPr>
        <w:t>th</w:t>
      </w:r>
      <w:r>
        <w:t xml:space="preserve"> January 2023)</w:t>
      </w:r>
    </w:p>
    <w:p w14:paraId="549F71E2" w14:textId="31766AB5" w:rsidR="00257727" w:rsidRDefault="00257727" w:rsidP="00A606FD">
      <w:proofErr w:type="spellStart"/>
      <w:r>
        <w:t>Enviormental</w:t>
      </w:r>
      <w:proofErr w:type="spellEnd"/>
      <w:r>
        <w:t xml:space="preserve"> and Energy Study Institute (2019) ‘</w:t>
      </w:r>
      <w:r w:rsidRPr="00257727">
        <w:t>Fact Sheet | Energy Storage (2019)</w:t>
      </w:r>
      <w:r>
        <w:t xml:space="preserve">’ accessed from </w:t>
      </w:r>
      <w:hyperlink r:id="rId12" w:history="1">
        <w:r w:rsidRPr="004D6B51">
          <w:rPr>
            <w:rStyle w:val="Hyperlink"/>
          </w:rPr>
          <w:t>https://www.eesi.org/papers/view/energy-storage-2019</w:t>
        </w:r>
      </w:hyperlink>
      <w:r>
        <w:t xml:space="preserve"> (Accessed 11th January 2023)</w:t>
      </w:r>
    </w:p>
    <w:p w14:paraId="11BA75DF" w14:textId="438C8110" w:rsidR="00257727" w:rsidRDefault="00257727" w:rsidP="00A606FD">
      <w:proofErr w:type="spellStart"/>
      <w:r>
        <w:t>MBike</w:t>
      </w:r>
      <w:proofErr w:type="spellEnd"/>
      <w:r>
        <w:t xml:space="preserve"> (2015) ‘Suzuki SV 650 S’ accessed from </w:t>
      </w:r>
      <w:hyperlink r:id="rId13" w:history="1">
        <w:r w:rsidRPr="004D6B51">
          <w:rPr>
            <w:rStyle w:val="Hyperlink"/>
          </w:rPr>
          <w:t>http://www.mbike.com/suzuki/sv650s/2005</w:t>
        </w:r>
      </w:hyperlink>
      <w:r>
        <w:t xml:space="preserve"> (accessed 10th January 2023)</w:t>
      </w:r>
    </w:p>
    <w:p w14:paraId="61A90ED8" w14:textId="32D3E465" w:rsidR="007C1F69" w:rsidRDefault="007C1F69" w:rsidP="00A606FD">
      <w:r>
        <w:t xml:space="preserve">Mywindsock.com (2023) ‘Route 7082212’ accessed from </w:t>
      </w:r>
      <w:hyperlink r:id="rId14" w:anchor="forecast=1674421200" w:history="1">
        <w:r w:rsidRPr="004D6B51">
          <w:rPr>
            <w:rStyle w:val="Hyperlink"/>
          </w:rPr>
          <w:t>https://mywindsock.com/route/7082212/#forecast=1674421200</w:t>
        </w:r>
      </w:hyperlink>
      <w:r>
        <w:t xml:space="preserve"> (accessed 12</w:t>
      </w:r>
      <w:r w:rsidRPr="007C1F69">
        <w:rPr>
          <w:vertAlign w:val="superscript"/>
        </w:rPr>
        <w:t>th</w:t>
      </w:r>
      <w:r>
        <w:t xml:space="preserve"> January 2023)</w:t>
      </w:r>
    </w:p>
    <w:p w14:paraId="05EDBA48" w14:textId="0538F004" w:rsidR="00257727" w:rsidRDefault="00257727" w:rsidP="00A606FD">
      <w:r>
        <w:t>Motorcycle News (2016) ‘</w:t>
      </w:r>
      <w:r w:rsidRPr="00257727">
        <w:t>SUZUKI SV650 (1999 - 2015) Review</w:t>
      </w:r>
      <w:r>
        <w:t xml:space="preserve">’ accessed from </w:t>
      </w:r>
      <w:hyperlink r:id="rId15" w:history="1">
        <w:r w:rsidRPr="004D6B51">
          <w:rPr>
            <w:rStyle w:val="Hyperlink"/>
          </w:rPr>
          <w:t>https://www.motorcyclenews.com/bike-reviews/suzuki/sv650/1999/</w:t>
        </w:r>
      </w:hyperlink>
      <w:r>
        <w:t xml:space="preserve"> (accessed 10</w:t>
      </w:r>
      <w:r w:rsidRPr="00257727">
        <w:rPr>
          <w:vertAlign w:val="superscript"/>
        </w:rPr>
        <w:t>th</w:t>
      </w:r>
      <w:r>
        <w:t xml:space="preserve"> January 2023)</w:t>
      </w:r>
    </w:p>
    <w:p w14:paraId="5D08BFBC" w14:textId="163921CA" w:rsidR="00614363" w:rsidRDefault="00257727" w:rsidP="00A606FD">
      <w:r>
        <w:t xml:space="preserve">Suzuki (2005)  </w:t>
      </w:r>
      <w:r w:rsidRPr="00257727">
        <w:rPr>
          <w:i/>
          <w:iCs/>
        </w:rPr>
        <w:t>SV650/S Service Manual</w:t>
      </w:r>
      <w:r>
        <w:t xml:space="preserve"> accessed from </w:t>
      </w:r>
      <w:hyperlink r:id="rId16" w:anchor="manual" w:history="1">
        <w:r w:rsidRPr="004D6B51">
          <w:rPr>
            <w:rStyle w:val="Hyperlink"/>
          </w:rPr>
          <w:t>https://www.manualslib.com/manual/804871/Suzuki-Sv650-S.html#manual</w:t>
        </w:r>
      </w:hyperlink>
      <w:r>
        <w:t xml:space="preserve"> (accessed 11</w:t>
      </w:r>
      <w:r w:rsidRPr="00257727">
        <w:rPr>
          <w:vertAlign w:val="superscript"/>
        </w:rPr>
        <w:t>th</w:t>
      </w:r>
      <w:r>
        <w:t xml:space="preserve"> January 2023)</w:t>
      </w:r>
    </w:p>
    <w:p w14:paraId="2036E581" w14:textId="5B2F9D9C" w:rsidR="00614363" w:rsidRDefault="00614363" w:rsidP="00A606FD">
      <w:r>
        <w:t>Vehicle Certification Agency (2021) ‘</w:t>
      </w:r>
      <w:r w:rsidRPr="00614363">
        <w:t>The Worldwide Harmonised Light Vehicle Test Procedure (WLTP)</w:t>
      </w:r>
      <w:r>
        <w:t xml:space="preserve">’ accessed from </w:t>
      </w:r>
      <w:hyperlink r:id="rId17" w:history="1">
        <w:r w:rsidRPr="004D6B51">
          <w:rPr>
            <w:rStyle w:val="Hyperlink"/>
          </w:rPr>
          <w:t>https://www.vehicle-certification-agency.gov.uk/fuel-consumption-co2/the-worldwide-harmonised-light-vehicle-test-procedure/</w:t>
        </w:r>
      </w:hyperlink>
      <w:r>
        <w:t xml:space="preserve"> (accessed 12</w:t>
      </w:r>
      <w:r w:rsidRPr="00614363">
        <w:rPr>
          <w:vertAlign w:val="superscript"/>
        </w:rPr>
        <w:t>th</w:t>
      </w:r>
      <w:r>
        <w:t xml:space="preserve"> January 2023)</w:t>
      </w:r>
    </w:p>
    <w:p w14:paraId="460AE365" w14:textId="149A3E5C" w:rsidR="00614363" w:rsidRDefault="00614363" w:rsidP="00A606FD">
      <w:r>
        <w:t>‘</w:t>
      </w:r>
      <w:r w:rsidRPr="00614363">
        <w:t>Worldwide Harmonized Light Vehicles Test Cycle (WLTC)</w:t>
      </w:r>
      <w:r>
        <w:t xml:space="preserve">’ (2021) accessed from: </w:t>
      </w:r>
      <w:hyperlink r:id="rId18" w:history="1">
        <w:r w:rsidRPr="004D6B51">
          <w:rPr>
            <w:rStyle w:val="Hyperlink"/>
          </w:rPr>
          <w:t>https://dieselnet.com/standards/cycles/wltp.php</w:t>
        </w:r>
      </w:hyperlink>
      <w:r>
        <w:t xml:space="preserve"> (accessed 10th January 2023) </w:t>
      </w:r>
    </w:p>
    <w:p w14:paraId="00C73B52" w14:textId="4125FD98" w:rsidR="007C1F69" w:rsidRDefault="00257727" w:rsidP="00A606FD">
      <w:r>
        <w:t xml:space="preserve">WBD Group (2021) ‘Energy Recovery Systems’ accessed from: </w:t>
      </w:r>
      <w:proofErr w:type="gramStart"/>
      <w:r w:rsidRPr="00257727">
        <w:t>ttps://wdbgroup.co.uk/blog/energy-recovery-systems/</w:t>
      </w:r>
      <w:r>
        <w:t xml:space="preserve"> )</w:t>
      </w:r>
      <w:proofErr w:type="gramEnd"/>
      <w:r>
        <w:t>(accessed 12</w:t>
      </w:r>
      <w:r w:rsidRPr="00257727">
        <w:rPr>
          <w:vertAlign w:val="superscript"/>
        </w:rPr>
        <w:t>th</w:t>
      </w:r>
      <w:r>
        <w:t xml:space="preserve"> January 2023)</w:t>
      </w:r>
    </w:p>
    <w:p w14:paraId="697E85C9" w14:textId="77777777" w:rsidR="00257727" w:rsidRDefault="00257727" w:rsidP="00A606FD"/>
    <w:p w14:paraId="5F88DBE4" w14:textId="77777777" w:rsidR="007C1F69" w:rsidRPr="00A606FD" w:rsidRDefault="007C1F69" w:rsidP="00A606FD"/>
    <w:sectPr w:rsidR="007C1F69" w:rsidRPr="00A60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C5366"/>
    <w:multiLevelType w:val="hybridMultilevel"/>
    <w:tmpl w:val="9168D932"/>
    <w:lvl w:ilvl="0" w:tplc="20280B3E">
      <w:start w:val="3"/>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89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DB7"/>
    <w:rsid w:val="00005954"/>
    <w:rsid w:val="00015F20"/>
    <w:rsid w:val="00026728"/>
    <w:rsid w:val="000273A5"/>
    <w:rsid w:val="000333D2"/>
    <w:rsid w:val="00050206"/>
    <w:rsid w:val="0007242B"/>
    <w:rsid w:val="00082448"/>
    <w:rsid w:val="000858BB"/>
    <w:rsid w:val="000A471A"/>
    <w:rsid w:val="000B1263"/>
    <w:rsid w:val="000C41E8"/>
    <w:rsid w:val="000D5F85"/>
    <w:rsid w:val="000E1044"/>
    <w:rsid w:val="000E603E"/>
    <w:rsid w:val="000E7AD2"/>
    <w:rsid w:val="00100B88"/>
    <w:rsid w:val="00132F05"/>
    <w:rsid w:val="00146DC7"/>
    <w:rsid w:val="0015007C"/>
    <w:rsid w:val="0015243A"/>
    <w:rsid w:val="00152CD5"/>
    <w:rsid w:val="0016158E"/>
    <w:rsid w:val="001652FE"/>
    <w:rsid w:val="00177A30"/>
    <w:rsid w:val="0018291F"/>
    <w:rsid w:val="00183710"/>
    <w:rsid w:val="00193856"/>
    <w:rsid w:val="00194E1D"/>
    <w:rsid w:val="001A0A7A"/>
    <w:rsid w:val="001B24E8"/>
    <w:rsid w:val="001D45F9"/>
    <w:rsid w:val="001D674C"/>
    <w:rsid w:val="001E400A"/>
    <w:rsid w:val="001E708F"/>
    <w:rsid w:val="002127DD"/>
    <w:rsid w:val="00222EFC"/>
    <w:rsid w:val="00225464"/>
    <w:rsid w:val="00226673"/>
    <w:rsid w:val="002344F1"/>
    <w:rsid w:val="0024453F"/>
    <w:rsid w:val="00247C6F"/>
    <w:rsid w:val="00251F20"/>
    <w:rsid w:val="00257727"/>
    <w:rsid w:val="00262963"/>
    <w:rsid w:val="0026579E"/>
    <w:rsid w:val="00267A55"/>
    <w:rsid w:val="00290BAC"/>
    <w:rsid w:val="00297D9B"/>
    <w:rsid w:val="002B008E"/>
    <w:rsid w:val="002B01B2"/>
    <w:rsid w:val="002E59FE"/>
    <w:rsid w:val="002F3EAE"/>
    <w:rsid w:val="002F40D2"/>
    <w:rsid w:val="00303305"/>
    <w:rsid w:val="003130F3"/>
    <w:rsid w:val="00315248"/>
    <w:rsid w:val="003276DF"/>
    <w:rsid w:val="00331C6B"/>
    <w:rsid w:val="0033740D"/>
    <w:rsid w:val="0036692C"/>
    <w:rsid w:val="00385F14"/>
    <w:rsid w:val="0039115B"/>
    <w:rsid w:val="003B0F94"/>
    <w:rsid w:val="003B2735"/>
    <w:rsid w:val="003B33CE"/>
    <w:rsid w:val="003B6DD3"/>
    <w:rsid w:val="003C0877"/>
    <w:rsid w:val="003C5AF2"/>
    <w:rsid w:val="003D1AE1"/>
    <w:rsid w:val="003F556A"/>
    <w:rsid w:val="0041052D"/>
    <w:rsid w:val="00415F3F"/>
    <w:rsid w:val="00423C6E"/>
    <w:rsid w:val="00440F6E"/>
    <w:rsid w:val="00474024"/>
    <w:rsid w:val="004775CC"/>
    <w:rsid w:val="00477DB7"/>
    <w:rsid w:val="004813A3"/>
    <w:rsid w:val="00497726"/>
    <w:rsid w:val="004A1E68"/>
    <w:rsid w:val="004C6A86"/>
    <w:rsid w:val="004F01E7"/>
    <w:rsid w:val="00500F6E"/>
    <w:rsid w:val="005071DA"/>
    <w:rsid w:val="00512577"/>
    <w:rsid w:val="00513FB2"/>
    <w:rsid w:val="00521C77"/>
    <w:rsid w:val="005261B9"/>
    <w:rsid w:val="00530AB7"/>
    <w:rsid w:val="00536FBB"/>
    <w:rsid w:val="00542152"/>
    <w:rsid w:val="00546A62"/>
    <w:rsid w:val="005604A1"/>
    <w:rsid w:val="00567094"/>
    <w:rsid w:val="00573BCE"/>
    <w:rsid w:val="005815B2"/>
    <w:rsid w:val="00584805"/>
    <w:rsid w:val="00586111"/>
    <w:rsid w:val="00596E7F"/>
    <w:rsid w:val="005A200B"/>
    <w:rsid w:val="005A4B95"/>
    <w:rsid w:val="005A5CB8"/>
    <w:rsid w:val="005B726D"/>
    <w:rsid w:val="005C1291"/>
    <w:rsid w:val="005C70E7"/>
    <w:rsid w:val="005D420C"/>
    <w:rsid w:val="005E0B27"/>
    <w:rsid w:val="005E4194"/>
    <w:rsid w:val="005F2EED"/>
    <w:rsid w:val="005F75FD"/>
    <w:rsid w:val="00600380"/>
    <w:rsid w:val="006012BE"/>
    <w:rsid w:val="006067B4"/>
    <w:rsid w:val="00614363"/>
    <w:rsid w:val="0061697F"/>
    <w:rsid w:val="00625636"/>
    <w:rsid w:val="00635AA7"/>
    <w:rsid w:val="00645116"/>
    <w:rsid w:val="006500C7"/>
    <w:rsid w:val="006642C6"/>
    <w:rsid w:val="0067271E"/>
    <w:rsid w:val="00675530"/>
    <w:rsid w:val="00684A56"/>
    <w:rsid w:val="006A3D52"/>
    <w:rsid w:val="006A7613"/>
    <w:rsid w:val="006C1767"/>
    <w:rsid w:val="00701DE7"/>
    <w:rsid w:val="007028B4"/>
    <w:rsid w:val="00702EC2"/>
    <w:rsid w:val="00704539"/>
    <w:rsid w:val="0071324E"/>
    <w:rsid w:val="00724FB7"/>
    <w:rsid w:val="0073291F"/>
    <w:rsid w:val="007341FA"/>
    <w:rsid w:val="00740182"/>
    <w:rsid w:val="007513FE"/>
    <w:rsid w:val="00761369"/>
    <w:rsid w:val="00776CA4"/>
    <w:rsid w:val="007823E9"/>
    <w:rsid w:val="00782D5F"/>
    <w:rsid w:val="00783609"/>
    <w:rsid w:val="00785CE8"/>
    <w:rsid w:val="007A0E51"/>
    <w:rsid w:val="007B292F"/>
    <w:rsid w:val="007B7D5F"/>
    <w:rsid w:val="007C1F69"/>
    <w:rsid w:val="007D3743"/>
    <w:rsid w:val="007E445A"/>
    <w:rsid w:val="008044DA"/>
    <w:rsid w:val="008067FD"/>
    <w:rsid w:val="008208CA"/>
    <w:rsid w:val="00837127"/>
    <w:rsid w:val="00842D46"/>
    <w:rsid w:val="0084566C"/>
    <w:rsid w:val="008576EC"/>
    <w:rsid w:val="0086036F"/>
    <w:rsid w:val="00860B17"/>
    <w:rsid w:val="00877F55"/>
    <w:rsid w:val="00881050"/>
    <w:rsid w:val="00882639"/>
    <w:rsid w:val="008828E9"/>
    <w:rsid w:val="0089067F"/>
    <w:rsid w:val="008A67A5"/>
    <w:rsid w:val="008C0647"/>
    <w:rsid w:val="008C3D0B"/>
    <w:rsid w:val="008D4A96"/>
    <w:rsid w:val="009057D5"/>
    <w:rsid w:val="00905D4B"/>
    <w:rsid w:val="00915124"/>
    <w:rsid w:val="009231E1"/>
    <w:rsid w:val="0096605D"/>
    <w:rsid w:val="009663DA"/>
    <w:rsid w:val="00967D1F"/>
    <w:rsid w:val="00971A9B"/>
    <w:rsid w:val="00986689"/>
    <w:rsid w:val="00994D7A"/>
    <w:rsid w:val="009A7F6E"/>
    <w:rsid w:val="009B6414"/>
    <w:rsid w:val="009D1A16"/>
    <w:rsid w:val="009D470B"/>
    <w:rsid w:val="009D5113"/>
    <w:rsid w:val="009D6252"/>
    <w:rsid w:val="009D7BC0"/>
    <w:rsid w:val="009E75AD"/>
    <w:rsid w:val="009F07BC"/>
    <w:rsid w:val="009F17C0"/>
    <w:rsid w:val="009F72D1"/>
    <w:rsid w:val="00A22924"/>
    <w:rsid w:val="00A24FBD"/>
    <w:rsid w:val="00A2535A"/>
    <w:rsid w:val="00A25747"/>
    <w:rsid w:val="00A30404"/>
    <w:rsid w:val="00A32BB6"/>
    <w:rsid w:val="00A366FF"/>
    <w:rsid w:val="00A473EE"/>
    <w:rsid w:val="00A50619"/>
    <w:rsid w:val="00A606B5"/>
    <w:rsid w:val="00A606FD"/>
    <w:rsid w:val="00A67770"/>
    <w:rsid w:val="00A7170C"/>
    <w:rsid w:val="00A9325C"/>
    <w:rsid w:val="00A93CD7"/>
    <w:rsid w:val="00AA034C"/>
    <w:rsid w:val="00AA392E"/>
    <w:rsid w:val="00AA4F47"/>
    <w:rsid w:val="00AC365B"/>
    <w:rsid w:val="00AC71FF"/>
    <w:rsid w:val="00AD0F75"/>
    <w:rsid w:val="00AD241A"/>
    <w:rsid w:val="00AE0F28"/>
    <w:rsid w:val="00AF3A53"/>
    <w:rsid w:val="00AF733D"/>
    <w:rsid w:val="00B1372E"/>
    <w:rsid w:val="00B37BD1"/>
    <w:rsid w:val="00B4453A"/>
    <w:rsid w:val="00B502F0"/>
    <w:rsid w:val="00B5394C"/>
    <w:rsid w:val="00B55CE5"/>
    <w:rsid w:val="00B72E88"/>
    <w:rsid w:val="00B81B23"/>
    <w:rsid w:val="00B81EDE"/>
    <w:rsid w:val="00B91BF1"/>
    <w:rsid w:val="00BA1EA9"/>
    <w:rsid w:val="00BA4AE7"/>
    <w:rsid w:val="00BB0A59"/>
    <w:rsid w:val="00BB2D89"/>
    <w:rsid w:val="00BB4814"/>
    <w:rsid w:val="00BC314D"/>
    <w:rsid w:val="00BC4074"/>
    <w:rsid w:val="00BE23F1"/>
    <w:rsid w:val="00BE5C56"/>
    <w:rsid w:val="00BF4055"/>
    <w:rsid w:val="00C00A62"/>
    <w:rsid w:val="00C10364"/>
    <w:rsid w:val="00C14B90"/>
    <w:rsid w:val="00C2563F"/>
    <w:rsid w:val="00C31161"/>
    <w:rsid w:val="00C434D4"/>
    <w:rsid w:val="00C46EAE"/>
    <w:rsid w:val="00C52BA5"/>
    <w:rsid w:val="00C52EE3"/>
    <w:rsid w:val="00C86A91"/>
    <w:rsid w:val="00C90A79"/>
    <w:rsid w:val="00C94B97"/>
    <w:rsid w:val="00CB4826"/>
    <w:rsid w:val="00CC5856"/>
    <w:rsid w:val="00CD4331"/>
    <w:rsid w:val="00CD4F10"/>
    <w:rsid w:val="00CF024F"/>
    <w:rsid w:val="00CF1B39"/>
    <w:rsid w:val="00CF6D27"/>
    <w:rsid w:val="00D16BCA"/>
    <w:rsid w:val="00D26CCE"/>
    <w:rsid w:val="00D32A04"/>
    <w:rsid w:val="00D42F4D"/>
    <w:rsid w:val="00D469AD"/>
    <w:rsid w:val="00D472C6"/>
    <w:rsid w:val="00D57E3A"/>
    <w:rsid w:val="00D65669"/>
    <w:rsid w:val="00D77238"/>
    <w:rsid w:val="00D87920"/>
    <w:rsid w:val="00D95272"/>
    <w:rsid w:val="00DB6AD7"/>
    <w:rsid w:val="00DD0D22"/>
    <w:rsid w:val="00DD617D"/>
    <w:rsid w:val="00DE224C"/>
    <w:rsid w:val="00DE636F"/>
    <w:rsid w:val="00DE783C"/>
    <w:rsid w:val="00DF0437"/>
    <w:rsid w:val="00E013C8"/>
    <w:rsid w:val="00E02EAD"/>
    <w:rsid w:val="00E0697A"/>
    <w:rsid w:val="00E1153A"/>
    <w:rsid w:val="00E14044"/>
    <w:rsid w:val="00E35071"/>
    <w:rsid w:val="00E378AD"/>
    <w:rsid w:val="00E656D7"/>
    <w:rsid w:val="00E70F78"/>
    <w:rsid w:val="00E73F1A"/>
    <w:rsid w:val="00E751D4"/>
    <w:rsid w:val="00E82AFA"/>
    <w:rsid w:val="00E9497D"/>
    <w:rsid w:val="00EA249B"/>
    <w:rsid w:val="00EB628B"/>
    <w:rsid w:val="00EC4E23"/>
    <w:rsid w:val="00EC7BCD"/>
    <w:rsid w:val="00ED5F6E"/>
    <w:rsid w:val="00EE246E"/>
    <w:rsid w:val="00F02721"/>
    <w:rsid w:val="00F059C7"/>
    <w:rsid w:val="00F07418"/>
    <w:rsid w:val="00F1556F"/>
    <w:rsid w:val="00F17181"/>
    <w:rsid w:val="00F27536"/>
    <w:rsid w:val="00F4067E"/>
    <w:rsid w:val="00F87DEA"/>
    <w:rsid w:val="00FA0035"/>
    <w:rsid w:val="00FA7712"/>
    <w:rsid w:val="00FB1989"/>
    <w:rsid w:val="00FC43AD"/>
    <w:rsid w:val="00FD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802EE"/>
  <w15:chartTrackingRefBased/>
  <w15:docId w15:val="{FCB87696-682A-4BD1-A59A-1366172DF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E88"/>
    <w:rPr>
      <w:color w:val="0563C1" w:themeColor="hyperlink"/>
      <w:u w:val="single"/>
    </w:rPr>
  </w:style>
  <w:style w:type="character" w:styleId="UnresolvedMention">
    <w:name w:val="Unresolved Mention"/>
    <w:basedOn w:val="DefaultParagraphFont"/>
    <w:uiPriority w:val="99"/>
    <w:semiHidden/>
    <w:unhideWhenUsed/>
    <w:rsid w:val="00B72E88"/>
    <w:rPr>
      <w:color w:val="605E5C"/>
      <w:shd w:val="clear" w:color="auto" w:fill="E1DFDD"/>
    </w:rPr>
  </w:style>
  <w:style w:type="character" w:styleId="Strong">
    <w:name w:val="Strong"/>
    <w:basedOn w:val="DefaultParagraphFont"/>
    <w:uiPriority w:val="22"/>
    <w:qFormat/>
    <w:rsid w:val="00C2563F"/>
    <w:rPr>
      <w:b/>
      <w:bCs/>
    </w:rPr>
  </w:style>
  <w:style w:type="paragraph" w:styleId="ListParagraph">
    <w:name w:val="List Paragraph"/>
    <w:basedOn w:val="Normal"/>
    <w:uiPriority w:val="34"/>
    <w:qFormat/>
    <w:rsid w:val="00542152"/>
    <w:pPr>
      <w:ind w:left="720"/>
      <w:contextualSpacing/>
    </w:pPr>
  </w:style>
  <w:style w:type="paragraph" w:styleId="Caption">
    <w:name w:val="caption"/>
    <w:basedOn w:val="Normal"/>
    <w:next w:val="Normal"/>
    <w:uiPriority w:val="35"/>
    <w:unhideWhenUsed/>
    <w:qFormat/>
    <w:rsid w:val="00E1153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14363"/>
    <w:rPr>
      <w:color w:val="954F72" w:themeColor="followedHyperlink"/>
      <w:u w:val="single"/>
    </w:rPr>
  </w:style>
  <w:style w:type="character" w:styleId="CommentReference">
    <w:name w:val="annotation reference"/>
    <w:basedOn w:val="DefaultParagraphFont"/>
    <w:uiPriority w:val="99"/>
    <w:semiHidden/>
    <w:unhideWhenUsed/>
    <w:rsid w:val="00614363"/>
    <w:rPr>
      <w:sz w:val="16"/>
      <w:szCs w:val="16"/>
    </w:rPr>
  </w:style>
  <w:style w:type="paragraph" w:styleId="CommentText">
    <w:name w:val="annotation text"/>
    <w:basedOn w:val="Normal"/>
    <w:link w:val="CommentTextChar"/>
    <w:uiPriority w:val="99"/>
    <w:semiHidden/>
    <w:unhideWhenUsed/>
    <w:rsid w:val="00614363"/>
    <w:pPr>
      <w:spacing w:line="240" w:lineRule="auto"/>
    </w:pPr>
    <w:rPr>
      <w:sz w:val="20"/>
      <w:szCs w:val="20"/>
    </w:rPr>
  </w:style>
  <w:style w:type="character" w:customStyle="1" w:styleId="CommentTextChar">
    <w:name w:val="Comment Text Char"/>
    <w:basedOn w:val="DefaultParagraphFont"/>
    <w:link w:val="CommentText"/>
    <w:uiPriority w:val="99"/>
    <w:semiHidden/>
    <w:rsid w:val="00614363"/>
    <w:rPr>
      <w:sz w:val="20"/>
      <w:szCs w:val="20"/>
    </w:rPr>
  </w:style>
  <w:style w:type="paragraph" w:styleId="CommentSubject">
    <w:name w:val="annotation subject"/>
    <w:basedOn w:val="CommentText"/>
    <w:next w:val="CommentText"/>
    <w:link w:val="CommentSubjectChar"/>
    <w:uiPriority w:val="99"/>
    <w:semiHidden/>
    <w:unhideWhenUsed/>
    <w:rsid w:val="00614363"/>
    <w:rPr>
      <w:b/>
      <w:bCs/>
    </w:rPr>
  </w:style>
  <w:style w:type="character" w:customStyle="1" w:styleId="CommentSubjectChar">
    <w:name w:val="Comment Subject Char"/>
    <w:basedOn w:val="CommentTextChar"/>
    <w:link w:val="CommentSubject"/>
    <w:uiPriority w:val="99"/>
    <w:semiHidden/>
    <w:rsid w:val="0061436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068947">
      <w:bodyDiv w:val="1"/>
      <w:marLeft w:val="0"/>
      <w:marRight w:val="0"/>
      <w:marTop w:val="0"/>
      <w:marBottom w:val="0"/>
      <w:divBdr>
        <w:top w:val="none" w:sz="0" w:space="0" w:color="auto"/>
        <w:left w:val="none" w:sz="0" w:space="0" w:color="auto"/>
        <w:bottom w:val="none" w:sz="0" w:space="0" w:color="auto"/>
        <w:right w:val="none" w:sz="0" w:space="0" w:color="auto"/>
      </w:divBdr>
    </w:div>
    <w:div w:id="72568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mbike.com/suzuki/sv650s/2005" TargetMode="External"/><Relationship Id="rId18" Type="http://schemas.openxmlformats.org/officeDocument/2006/relationships/hyperlink" Target="https://dieselnet.com/standards/cycles/wltp.php"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eesi.org/papers/view/energy-storage-2019" TargetMode="External"/><Relationship Id="rId17" Type="http://schemas.openxmlformats.org/officeDocument/2006/relationships/hyperlink" Target="https://www.vehicle-certification-agency.gov.uk/fuel-consumption-co2/the-worldwide-harmonised-light-vehicle-test-procedure/" TargetMode="External"/><Relationship Id="rId2" Type="http://schemas.openxmlformats.org/officeDocument/2006/relationships/styles" Target="styles.xml"/><Relationship Id="rId16" Type="http://schemas.openxmlformats.org/officeDocument/2006/relationships/hyperlink" Target="https://www.manualslib.com/manual/804871/Suzuki-Sv650-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ergystorage.org/why-energy-storage/technologies/mechanical-energy-storage/" TargetMode="External"/><Relationship Id="rId5" Type="http://schemas.openxmlformats.org/officeDocument/2006/relationships/image" Target="media/image1.png"/><Relationship Id="rId15" Type="http://schemas.openxmlformats.org/officeDocument/2006/relationships/hyperlink" Target="https://www.motorcyclenews.com/bike-reviews/suzuki/sv650/1999/" TargetMode="External"/><Relationship Id="rId10" Type="http://schemas.openxmlformats.org/officeDocument/2006/relationships/hyperlink" Target="https://airshaper.com/videos/motorcycle-aerodynamics/qrH_QBOrqb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wptformula.com/2014/03/26/analysis-a-brief-study-of-the-kinetic-energy-recovery-system-mgu-k/" TargetMode="External"/><Relationship Id="rId14" Type="http://schemas.openxmlformats.org/officeDocument/2006/relationships/hyperlink" Target="https://mywindsock.com/route/7082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10</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Rhien Williams (1901571)</dc:creator>
  <cp:keywords/>
  <dc:description/>
  <cp:lastModifiedBy>Rhien Williams (1901571)</cp:lastModifiedBy>
  <cp:revision>3</cp:revision>
  <dcterms:created xsi:type="dcterms:W3CDTF">2023-01-22T20:58:00Z</dcterms:created>
  <dcterms:modified xsi:type="dcterms:W3CDTF">2023-01-22T21:50:00Z</dcterms:modified>
</cp:coreProperties>
</file>