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4E863" w14:textId="522CD270" w:rsidR="00576513" w:rsidRPr="00AA4314" w:rsidRDefault="004E0EF1" w:rsidP="00AA4314">
      <w:pPr>
        <w:spacing w:after="0" w:line="360" w:lineRule="auto"/>
        <w:contextualSpacing/>
        <w:rPr>
          <w:rFonts w:cs="Arial"/>
        </w:rPr>
      </w:pPr>
    </w:p>
    <w:p w14:paraId="59C3BEEF" w14:textId="77777777" w:rsidR="00567718" w:rsidRPr="00AA4314" w:rsidRDefault="00567718" w:rsidP="00AA4314">
      <w:pPr>
        <w:spacing w:after="0" w:line="360" w:lineRule="auto"/>
        <w:contextualSpacing/>
        <w:rPr>
          <w:rFonts w:cs="Arial"/>
        </w:rPr>
      </w:pPr>
    </w:p>
    <w:p w14:paraId="4580ADAB" w14:textId="77777777" w:rsidR="00567718" w:rsidRPr="00AA4314" w:rsidRDefault="00567718" w:rsidP="00AA4314">
      <w:pPr>
        <w:spacing w:after="0" w:line="360" w:lineRule="auto"/>
        <w:contextualSpacing/>
        <w:rPr>
          <w:rFonts w:cs="Arial"/>
        </w:rPr>
      </w:pPr>
    </w:p>
    <w:p w14:paraId="7493409A" w14:textId="77777777" w:rsidR="00567718" w:rsidRPr="00AA4314" w:rsidRDefault="00567718" w:rsidP="00AA4314">
      <w:pPr>
        <w:spacing w:after="0" w:line="360" w:lineRule="auto"/>
        <w:contextualSpacing/>
        <w:rPr>
          <w:rFonts w:cs="Arial"/>
        </w:rPr>
      </w:pPr>
    </w:p>
    <w:p w14:paraId="502238B9" w14:textId="77777777" w:rsidR="00567718" w:rsidRPr="00AA4314" w:rsidRDefault="00567718" w:rsidP="00AA4314">
      <w:pPr>
        <w:spacing w:after="0" w:line="360" w:lineRule="auto"/>
        <w:contextualSpacing/>
        <w:rPr>
          <w:rFonts w:cs="Arial"/>
        </w:rPr>
      </w:pPr>
    </w:p>
    <w:p w14:paraId="4BE6F6E2" w14:textId="77777777" w:rsidR="00567718" w:rsidRPr="00AA4314" w:rsidRDefault="00567718" w:rsidP="00AA4314">
      <w:pPr>
        <w:spacing w:after="0" w:line="360" w:lineRule="auto"/>
        <w:contextualSpacing/>
        <w:rPr>
          <w:rFonts w:cs="Arial"/>
        </w:rPr>
      </w:pPr>
    </w:p>
    <w:p w14:paraId="769A2898" w14:textId="77777777" w:rsidR="00567718" w:rsidRPr="00AA4314" w:rsidRDefault="00567718" w:rsidP="00AA4314">
      <w:pPr>
        <w:spacing w:after="0" w:line="360" w:lineRule="auto"/>
        <w:contextualSpacing/>
        <w:rPr>
          <w:rFonts w:cs="Arial"/>
        </w:rPr>
      </w:pPr>
    </w:p>
    <w:p w14:paraId="13145006" w14:textId="77777777" w:rsidR="00567718" w:rsidRPr="00AA4314" w:rsidRDefault="00567718" w:rsidP="00AA4314">
      <w:pPr>
        <w:spacing w:after="0" w:line="360" w:lineRule="auto"/>
        <w:contextualSpacing/>
        <w:rPr>
          <w:rFonts w:cs="Arial"/>
        </w:rPr>
      </w:pPr>
    </w:p>
    <w:p w14:paraId="0D4EB2F3" w14:textId="77777777" w:rsidR="00567718" w:rsidRPr="00AA4314" w:rsidRDefault="00567718" w:rsidP="00AA4314">
      <w:pPr>
        <w:spacing w:after="0" w:line="360" w:lineRule="auto"/>
        <w:contextualSpacing/>
        <w:rPr>
          <w:rFonts w:cs="Arial"/>
        </w:rPr>
      </w:pPr>
    </w:p>
    <w:p w14:paraId="1F33D3AB" w14:textId="77777777" w:rsidR="00567718" w:rsidRPr="00AA4314" w:rsidRDefault="00567718" w:rsidP="00AA4314">
      <w:pPr>
        <w:spacing w:after="0" w:line="360" w:lineRule="auto"/>
        <w:contextualSpacing/>
        <w:rPr>
          <w:rFonts w:cs="Arial"/>
        </w:rPr>
      </w:pPr>
    </w:p>
    <w:p w14:paraId="224C1439" w14:textId="77777777" w:rsidR="00567718" w:rsidRPr="00AA4314" w:rsidRDefault="00567718" w:rsidP="00AA4314">
      <w:pPr>
        <w:spacing w:after="0" w:line="360" w:lineRule="auto"/>
        <w:contextualSpacing/>
        <w:rPr>
          <w:rFonts w:cs="Arial"/>
        </w:rPr>
      </w:pPr>
    </w:p>
    <w:p w14:paraId="5BB0A506" w14:textId="77777777" w:rsidR="00567718" w:rsidRPr="00AA4314" w:rsidRDefault="00567718" w:rsidP="00AA4314">
      <w:pPr>
        <w:spacing w:after="0" w:line="360" w:lineRule="auto"/>
        <w:contextualSpacing/>
        <w:rPr>
          <w:rFonts w:cs="Arial"/>
        </w:rPr>
      </w:pPr>
    </w:p>
    <w:p w14:paraId="22B7BA9D" w14:textId="77777777" w:rsidR="00567718" w:rsidRPr="00AA4314" w:rsidRDefault="00567718" w:rsidP="00AA4314">
      <w:pPr>
        <w:spacing w:after="0" w:line="360" w:lineRule="auto"/>
        <w:contextualSpacing/>
        <w:rPr>
          <w:rFonts w:cs="Arial"/>
        </w:rPr>
      </w:pPr>
    </w:p>
    <w:p w14:paraId="7D7ECDEE" w14:textId="2446137A" w:rsidR="00567718" w:rsidRDefault="00A75B5C" w:rsidP="00AA4314">
      <w:pPr>
        <w:spacing w:after="0" w:line="360" w:lineRule="auto"/>
        <w:contextualSpacing/>
        <w:jc w:val="center"/>
        <w:rPr>
          <w:rFonts w:cs="Arial"/>
        </w:rPr>
      </w:pPr>
      <w:r>
        <w:rPr>
          <w:rFonts w:cs="Arial"/>
        </w:rPr>
        <w:t xml:space="preserve">Workplace culture and its impact on </w:t>
      </w:r>
      <w:r w:rsidR="00A3224D">
        <w:rPr>
          <w:rFonts w:cs="Arial"/>
        </w:rPr>
        <w:t xml:space="preserve">organizational efficiency </w:t>
      </w:r>
    </w:p>
    <w:p w14:paraId="2F65EF16" w14:textId="202CDCC0" w:rsidR="00ED0D25" w:rsidRDefault="00ED0D25" w:rsidP="00AA4314">
      <w:pPr>
        <w:spacing w:after="0" w:line="360" w:lineRule="auto"/>
        <w:contextualSpacing/>
        <w:jc w:val="center"/>
        <w:rPr>
          <w:rFonts w:cs="Arial"/>
        </w:rPr>
      </w:pPr>
      <w:r>
        <w:rPr>
          <w:rFonts w:cs="Arial"/>
        </w:rPr>
        <w:t xml:space="preserve">Module code </w:t>
      </w:r>
      <w:r w:rsidR="00D94873">
        <w:rPr>
          <w:rFonts w:cs="Arial"/>
        </w:rPr>
        <w:t>BMSW 5105</w:t>
      </w:r>
    </w:p>
    <w:p w14:paraId="741D812C" w14:textId="47D530C4" w:rsidR="00D94873" w:rsidRDefault="00D94873" w:rsidP="00AA4314">
      <w:pPr>
        <w:spacing w:after="0" w:line="360" w:lineRule="auto"/>
        <w:contextualSpacing/>
        <w:jc w:val="center"/>
        <w:rPr>
          <w:rFonts w:cs="Arial"/>
        </w:rPr>
      </w:pPr>
      <w:r>
        <w:rPr>
          <w:rFonts w:cs="Arial"/>
        </w:rPr>
        <w:t xml:space="preserve">Lecturer name: </w:t>
      </w:r>
      <w:proofErr w:type="spellStart"/>
      <w:r>
        <w:rPr>
          <w:rFonts w:cs="Arial"/>
        </w:rPr>
        <w:t>Uju</w:t>
      </w:r>
      <w:proofErr w:type="spellEnd"/>
      <w:r>
        <w:rPr>
          <w:rFonts w:cs="Arial"/>
        </w:rPr>
        <w:t xml:space="preserve"> </w:t>
      </w:r>
      <w:proofErr w:type="spellStart"/>
      <w:r>
        <w:rPr>
          <w:rFonts w:cs="Arial"/>
        </w:rPr>
        <w:t>Ugochukwu</w:t>
      </w:r>
      <w:proofErr w:type="spellEnd"/>
      <w:r>
        <w:rPr>
          <w:rFonts w:cs="Arial"/>
        </w:rPr>
        <w:t xml:space="preserve"> </w:t>
      </w:r>
    </w:p>
    <w:p w14:paraId="58BCB302" w14:textId="60A7415A" w:rsidR="00D94873" w:rsidRDefault="00D94873" w:rsidP="00AA4314">
      <w:pPr>
        <w:spacing w:after="0" w:line="360" w:lineRule="auto"/>
        <w:contextualSpacing/>
        <w:jc w:val="center"/>
        <w:rPr>
          <w:rFonts w:cs="Arial"/>
        </w:rPr>
      </w:pPr>
      <w:r>
        <w:rPr>
          <w:rFonts w:cs="Arial"/>
        </w:rPr>
        <w:t xml:space="preserve">Student name: </w:t>
      </w:r>
      <w:proofErr w:type="spellStart"/>
      <w:r>
        <w:rPr>
          <w:rFonts w:cs="Arial"/>
        </w:rPr>
        <w:t>Ilie</w:t>
      </w:r>
      <w:proofErr w:type="spellEnd"/>
      <w:r>
        <w:rPr>
          <w:rFonts w:cs="Arial"/>
        </w:rPr>
        <w:t xml:space="preserve"> Marian </w:t>
      </w:r>
      <w:proofErr w:type="spellStart"/>
      <w:r>
        <w:rPr>
          <w:rFonts w:cs="Arial"/>
        </w:rPr>
        <w:t>Chort</w:t>
      </w:r>
      <w:proofErr w:type="spellEnd"/>
      <w:r>
        <w:rPr>
          <w:rFonts w:cs="Arial"/>
        </w:rPr>
        <w:t xml:space="preserve"> </w:t>
      </w:r>
    </w:p>
    <w:p w14:paraId="0B83139B" w14:textId="25D2B70F" w:rsidR="00121E3E" w:rsidRPr="00AA4314" w:rsidRDefault="00121E3E" w:rsidP="00AA4314">
      <w:pPr>
        <w:spacing w:after="0" w:line="360" w:lineRule="auto"/>
        <w:contextualSpacing/>
        <w:jc w:val="center"/>
        <w:rPr>
          <w:rFonts w:cs="Arial"/>
        </w:rPr>
      </w:pPr>
      <w:r>
        <w:rPr>
          <w:rFonts w:cs="Arial"/>
        </w:rPr>
        <w:t>191034</w:t>
      </w:r>
    </w:p>
    <w:p w14:paraId="04AF2CCF" w14:textId="61F81389" w:rsidR="00567718" w:rsidRPr="00AA4314" w:rsidRDefault="00567718" w:rsidP="00ED0D25">
      <w:pPr>
        <w:spacing w:after="0" w:line="360" w:lineRule="auto"/>
        <w:contextualSpacing/>
        <w:rPr>
          <w:rFonts w:cs="Arial"/>
        </w:rPr>
      </w:pPr>
    </w:p>
    <w:p w14:paraId="4C1365E2" w14:textId="67A0F0E3" w:rsidR="00B85575" w:rsidRPr="00AA4314" w:rsidRDefault="00B85575" w:rsidP="00ED0D25">
      <w:pPr>
        <w:spacing w:after="0" w:line="360" w:lineRule="auto"/>
        <w:contextualSpacing/>
        <w:rPr>
          <w:rFonts w:cs="Arial"/>
        </w:rPr>
      </w:pPr>
      <w:r w:rsidRPr="00AA4314">
        <w:rPr>
          <w:rFonts w:cs="Arial"/>
        </w:rPr>
        <w:br w:type="page"/>
      </w:r>
    </w:p>
    <w:sdt>
      <w:sdtPr>
        <w:rPr>
          <w:rFonts w:ascii="Arial" w:eastAsiaTheme="minorHAnsi" w:hAnsi="Arial" w:cs="Arial"/>
          <w:color w:val="auto"/>
          <w:sz w:val="22"/>
          <w:szCs w:val="22"/>
        </w:rPr>
        <w:id w:val="-1515066901"/>
        <w:docPartObj>
          <w:docPartGallery w:val="Table of Contents"/>
          <w:docPartUnique/>
        </w:docPartObj>
      </w:sdtPr>
      <w:sdtEndPr>
        <w:rPr>
          <w:b/>
          <w:bCs/>
          <w:noProof/>
        </w:rPr>
      </w:sdtEndPr>
      <w:sdtContent>
        <w:p w14:paraId="1F38608D" w14:textId="77777777" w:rsidR="00AA4314" w:rsidRPr="00AA4314" w:rsidRDefault="00AA4314" w:rsidP="00AA4314">
          <w:pPr>
            <w:pStyle w:val="TOCHeading"/>
            <w:spacing w:before="0" w:line="360" w:lineRule="auto"/>
            <w:contextualSpacing/>
            <w:jc w:val="center"/>
            <w:rPr>
              <w:rFonts w:ascii="Arial" w:hAnsi="Arial" w:cs="Arial"/>
              <w:b/>
              <w:color w:val="auto"/>
              <w:sz w:val="22"/>
              <w:szCs w:val="22"/>
            </w:rPr>
          </w:pPr>
          <w:r w:rsidRPr="00AA4314">
            <w:rPr>
              <w:rFonts w:ascii="Arial" w:hAnsi="Arial" w:cs="Arial"/>
              <w:b/>
              <w:color w:val="auto"/>
              <w:sz w:val="22"/>
              <w:szCs w:val="22"/>
            </w:rPr>
            <w:t>Table of Contents</w:t>
          </w:r>
        </w:p>
        <w:p w14:paraId="50DCC5B5" w14:textId="77777777" w:rsidR="00AA4314" w:rsidRDefault="00AA4314" w:rsidP="00AA4314">
          <w:pPr>
            <w:pStyle w:val="TOC1"/>
            <w:tabs>
              <w:tab w:val="right" w:leader="dot" w:pos="9350"/>
            </w:tabs>
            <w:spacing w:after="0" w:line="360" w:lineRule="auto"/>
            <w:contextualSpacing/>
            <w:rPr>
              <w:rFonts w:cs="Arial"/>
            </w:rPr>
          </w:pPr>
        </w:p>
        <w:p w14:paraId="40998B58" w14:textId="77777777" w:rsidR="00AA4314" w:rsidRPr="00AA4314" w:rsidRDefault="00AA4314" w:rsidP="00AA4314">
          <w:pPr>
            <w:pStyle w:val="TOC1"/>
            <w:tabs>
              <w:tab w:val="right" w:leader="dot" w:pos="9350"/>
            </w:tabs>
            <w:spacing w:after="0" w:line="360" w:lineRule="auto"/>
            <w:contextualSpacing/>
            <w:rPr>
              <w:rFonts w:eastAsiaTheme="minorEastAsia" w:cs="Arial"/>
              <w:noProof/>
            </w:rPr>
          </w:pPr>
          <w:r w:rsidRPr="00AA4314">
            <w:rPr>
              <w:rFonts w:cs="Arial"/>
            </w:rPr>
            <w:fldChar w:fldCharType="begin"/>
          </w:r>
          <w:r w:rsidRPr="00AA4314">
            <w:rPr>
              <w:rFonts w:cs="Arial"/>
            </w:rPr>
            <w:instrText xml:space="preserve"> TOC \o "1-3" \h \z \u </w:instrText>
          </w:r>
          <w:r w:rsidRPr="00AA4314">
            <w:rPr>
              <w:rFonts w:cs="Arial"/>
            </w:rPr>
            <w:fldChar w:fldCharType="separate"/>
          </w:r>
          <w:hyperlink w:anchor="_Toc77215677" w:history="1">
            <w:r w:rsidRPr="00AA4314">
              <w:rPr>
                <w:rStyle w:val="Hyperlink"/>
                <w:rFonts w:cs="Arial"/>
                <w:noProof/>
                <w:color w:val="auto"/>
              </w:rPr>
              <w:t>Task 1</w:t>
            </w:r>
            <w:r w:rsidRPr="00AA4314">
              <w:rPr>
                <w:rFonts w:cs="Arial"/>
                <w:noProof/>
                <w:webHidden/>
              </w:rPr>
              <w:tab/>
            </w:r>
            <w:r w:rsidRPr="00AA4314">
              <w:rPr>
                <w:rFonts w:cs="Arial"/>
                <w:noProof/>
                <w:webHidden/>
              </w:rPr>
              <w:fldChar w:fldCharType="begin"/>
            </w:r>
            <w:r w:rsidRPr="00AA4314">
              <w:rPr>
                <w:rFonts w:cs="Arial"/>
                <w:noProof/>
                <w:webHidden/>
              </w:rPr>
              <w:instrText xml:space="preserve"> PAGEREF _Toc77215677 \h </w:instrText>
            </w:r>
            <w:r w:rsidRPr="00AA4314">
              <w:rPr>
                <w:rFonts w:cs="Arial"/>
                <w:noProof/>
                <w:webHidden/>
              </w:rPr>
            </w:r>
            <w:r w:rsidRPr="00AA4314">
              <w:rPr>
                <w:rFonts w:cs="Arial"/>
                <w:noProof/>
                <w:webHidden/>
              </w:rPr>
              <w:fldChar w:fldCharType="separate"/>
            </w:r>
            <w:r w:rsidRPr="00AA4314">
              <w:rPr>
                <w:rFonts w:cs="Arial"/>
                <w:noProof/>
                <w:webHidden/>
              </w:rPr>
              <w:t>3</w:t>
            </w:r>
            <w:r w:rsidRPr="00AA4314">
              <w:rPr>
                <w:rFonts w:cs="Arial"/>
                <w:noProof/>
                <w:webHidden/>
              </w:rPr>
              <w:fldChar w:fldCharType="end"/>
            </w:r>
          </w:hyperlink>
        </w:p>
        <w:p w14:paraId="5D837999" w14:textId="77777777" w:rsidR="00AA4314" w:rsidRPr="00AA4314" w:rsidRDefault="004E0EF1" w:rsidP="00AA4314">
          <w:pPr>
            <w:pStyle w:val="TOC1"/>
            <w:tabs>
              <w:tab w:val="right" w:leader="dot" w:pos="9350"/>
            </w:tabs>
            <w:spacing w:after="0" w:line="360" w:lineRule="auto"/>
            <w:contextualSpacing/>
            <w:rPr>
              <w:rFonts w:eastAsiaTheme="minorEastAsia" w:cs="Arial"/>
              <w:noProof/>
            </w:rPr>
          </w:pPr>
          <w:hyperlink w:anchor="_Toc77215678" w:history="1">
            <w:r w:rsidR="00AA4314" w:rsidRPr="00AA4314">
              <w:rPr>
                <w:rStyle w:val="Hyperlink"/>
                <w:rFonts w:cs="Arial"/>
                <w:noProof/>
                <w:color w:val="auto"/>
              </w:rPr>
              <w:t>Introduction</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_Toc77215678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3</w:t>
            </w:r>
            <w:r w:rsidR="00AA4314" w:rsidRPr="00AA4314">
              <w:rPr>
                <w:rFonts w:cs="Arial"/>
                <w:noProof/>
                <w:webHidden/>
              </w:rPr>
              <w:fldChar w:fldCharType="end"/>
            </w:r>
          </w:hyperlink>
        </w:p>
        <w:p w14:paraId="17DCB921" w14:textId="77777777" w:rsidR="00AA4314" w:rsidRPr="00AA4314" w:rsidRDefault="004E0EF1" w:rsidP="00AA4314">
          <w:pPr>
            <w:pStyle w:val="TOC1"/>
            <w:tabs>
              <w:tab w:val="right" w:leader="dot" w:pos="9350"/>
            </w:tabs>
            <w:spacing w:after="0" w:line="360" w:lineRule="auto"/>
            <w:contextualSpacing/>
            <w:rPr>
              <w:rFonts w:eastAsiaTheme="minorEastAsia" w:cs="Arial"/>
              <w:noProof/>
            </w:rPr>
          </w:pPr>
          <w:hyperlink w:anchor="_Toc77215679" w:history="1">
            <w:r w:rsidR="00AA4314" w:rsidRPr="00AA4314">
              <w:rPr>
                <w:rStyle w:val="Hyperlink"/>
                <w:rFonts w:cs="Arial"/>
                <w:noProof/>
                <w:color w:val="auto"/>
              </w:rPr>
              <w:t>Discussion</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_Toc77215679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3</w:t>
            </w:r>
            <w:r w:rsidR="00AA4314" w:rsidRPr="00AA4314">
              <w:rPr>
                <w:rFonts w:cs="Arial"/>
                <w:noProof/>
                <w:webHidden/>
              </w:rPr>
              <w:fldChar w:fldCharType="end"/>
            </w:r>
          </w:hyperlink>
        </w:p>
        <w:p w14:paraId="09B6D29A" w14:textId="77777777" w:rsidR="00AA4314" w:rsidRPr="00AA4314" w:rsidRDefault="004E0EF1" w:rsidP="00AA4314">
          <w:pPr>
            <w:pStyle w:val="TOC1"/>
            <w:tabs>
              <w:tab w:val="right" w:leader="dot" w:pos="9350"/>
            </w:tabs>
            <w:spacing w:after="0" w:line="360" w:lineRule="auto"/>
            <w:contextualSpacing/>
            <w:rPr>
              <w:rFonts w:eastAsiaTheme="minorEastAsia" w:cs="Arial"/>
              <w:noProof/>
            </w:rPr>
          </w:pPr>
          <w:hyperlink w:anchor="_Toc77215680" w:history="1">
            <w:r w:rsidR="00AA4314" w:rsidRPr="00AA4314">
              <w:rPr>
                <w:rStyle w:val="Hyperlink"/>
                <w:rFonts w:cs="Arial"/>
                <w:noProof/>
                <w:color w:val="auto"/>
              </w:rPr>
              <w:t>Pestle Analysis on Tesco</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_Toc77215680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4</w:t>
            </w:r>
            <w:r w:rsidR="00AA4314" w:rsidRPr="00AA4314">
              <w:rPr>
                <w:rFonts w:cs="Arial"/>
                <w:noProof/>
                <w:webHidden/>
              </w:rPr>
              <w:fldChar w:fldCharType="end"/>
            </w:r>
          </w:hyperlink>
        </w:p>
        <w:p w14:paraId="45BA067B"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81" w:history="1">
            <w:r w:rsidR="00AA4314" w:rsidRPr="00AA4314">
              <w:rPr>
                <w:rStyle w:val="Hyperlink"/>
                <w:rFonts w:cs="Arial"/>
                <w:noProof/>
                <w:color w:val="auto"/>
              </w:rPr>
              <w:t>The Environmental Factors</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_Toc77215681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4</w:t>
            </w:r>
            <w:r w:rsidR="00AA4314" w:rsidRPr="00AA4314">
              <w:rPr>
                <w:rFonts w:cs="Arial"/>
                <w:noProof/>
                <w:webHidden/>
              </w:rPr>
              <w:fldChar w:fldCharType="end"/>
            </w:r>
          </w:hyperlink>
        </w:p>
        <w:p w14:paraId="0C9780CB"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82" w:history="1">
            <w:r w:rsidR="00AA4314" w:rsidRPr="00AA4314">
              <w:rPr>
                <w:rStyle w:val="Hyperlink"/>
                <w:rFonts w:cs="Arial"/>
                <w:noProof/>
                <w:color w:val="auto"/>
              </w:rPr>
              <w:t>The Economic Factors</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_Toc77215682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5</w:t>
            </w:r>
            <w:r w:rsidR="00AA4314" w:rsidRPr="00AA4314">
              <w:rPr>
                <w:rFonts w:cs="Arial"/>
                <w:noProof/>
                <w:webHidden/>
              </w:rPr>
              <w:fldChar w:fldCharType="end"/>
            </w:r>
          </w:hyperlink>
        </w:p>
        <w:p w14:paraId="2B3492A3"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83" w:history="1">
            <w:r w:rsidR="00AA4314" w:rsidRPr="00AA4314">
              <w:rPr>
                <w:rStyle w:val="Hyperlink"/>
                <w:rFonts w:cs="Arial"/>
                <w:noProof/>
                <w:color w:val="auto"/>
              </w:rPr>
              <w:t>The Technological Factors</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_Toc77215683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5</w:t>
            </w:r>
            <w:r w:rsidR="00AA4314" w:rsidRPr="00AA4314">
              <w:rPr>
                <w:rFonts w:cs="Arial"/>
                <w:noProof/>
                <w:webHidden/>
              </w:rPr>
              <w:fldChar w:fldCharType="end"/>
            </w:r>
          </w:hyperlink>
        </w:p>
        <w:p w14:paraId="1AEA351C"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84" w:history="1">
            <w:r w:rsidR="00AA4314" w:rsidRPr="00AA4314">
              <w:rPr>
                <w:rStyle w:val="Hyperlink"/>
                <w:rFonts w:cs="Arial"/>
                <w:noProof/>
                <w:color w:val="auto"/>
              </w:rPr>
              <w:t>The Social Factors</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_Toc77215684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5</w:t>
            </w:r>
            <w:r w:rsidR="00AA4314" w:rsidRPr="00AA4314">
              <w:rPr>
                <w:rFonts w:cs="Arial"/>
                <w:noProof/>
                <w:webHidden/>
              </w:rPr>
              <w:fldChar w:fldCharType="end"/>
            </w:r>
          </w:hyperlink>
        </w:p>
        <w:p w14:paraId="26042800"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85" w:history="1">
            <w:r w:rsidR="00AA4314" w:rsidRPr="00AA4314">
              <w:rPr>
                <w:rStyle w:val="Hyperlink"/>
                <w:rFonts w:cs="Arial"/>
                <w:noProof/>
                <w:color w:val="auto"/>
              </w:rPr>
              <w:t>The Legal Factors</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_Toc77215685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6</w:t>
            </w:r>
            <w:r w:rsidR="00AA4314" w:rsidRPr="00AA4314">
              <w:rPr>
                <w:rFonts w:cs="Arial"/>
                <w:noProof/>
                <w:webHidden/>
              </w:rPr>
              <w:fldChar w:fldCharType="end"/>
            </w:r>
          </w:hyperlink>
        </w:p>
        <w:p w14:paraId="087F3DA7"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86" w:history="1">
            <w:r w:rsidR="00AA4314" w:rsidRPr="00AA4314">
              <w:rPr>
                <w:rStyle w:val="Hyperlink"/>
                <w:rFonts w:cs="Arial"/>
                <w:noProof/>
                <w:color w:val="auto"/>
              </w:rPr>
              <w:t>The Political Factor</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_Toc77215686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6</w:t>
            </w:r>
            <w:r w:rsidR="00AA4314" w:rsidRPr="00AA4314">
              <w:rPr>
                <w:rFonts w:cs="Arial"/>
                <w:noProof/>
                <w:webHidden/>
              </w:rPr>
              <w:fldChar w:fldCharType="end"/>
            </w:r>
          </w:hyperlink>
        </w:p>
        <w:p w14:paraId="146CE53F" w14:textId="77777777" w:rsidR="00AA4314" w:rsidRPr="00AA4314" w:rsidRDefault="004E0EF1" w:rsidP="00AA4314">
          <w:pPr>
            <w:pStyle w:val="TOC1"/>
            <w:tabs>
              <w:tab w:val="right" w:leader="dot" w:pos="9350"/>
            </w:tabs>
            <w:spacing w:after="0" w:line="360" w:lineRule="auto"/>
            <w:contextualSpacing/>
            <w:rPr>
              <w:rFonts w:eastAsiaTheme="minorEastAsia" w:cs="Arial"/>
              <w:noProof/>
            </w:rPr>
          </w:pPr>
          <w:hyperlink w:anchor="_Toc77215687" w:history="1">
            <w:r w:rsidR="00AA4314" w:rsidRPr="00AA4314">
              <w:rPr>
                <w:rStyle w:val="Hyperlink"/>
                <w:rFonts w:cs="Arial"/>
                <w:noProof/>
                <w:color w:val="auto"/>
              </w:rPr>
              <w:t>Key Drivers for Changing the Business Environment</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_Toc77215687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6</w:t>
            </w:r>
            <w:r w:rsidR="00AA4314" w:rsidRPr="00AA4314">
              <w:rPr>
                <w:rFonts w:cs="Arial"/>
                <w:noProof/>
                <w:webHidden/>
              </w:rPr>
              <w:fldChar w:fldCharType="end"/>
            </w:r>
          </w:hyperlink>
        </w:p>
        <w:p w14:paraId="30A3507E"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88" w:history="1">
            <w:r w:rsidR="00AA4314" w:rsidRPr="00AA4314">
              <w:rPr>
                <w:rStyle w:val="Hyperlink"/>
                <w:rFonts w:cs="Arial"/>
                <w:noProof/>
                <w:color w:val="auto"/>
              </w:rPr>
              <w:t>Millennials as Clients and Employees</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_Toc77215688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6</w:t>
            </w:r>
            <w:r w:rsidR="00AA4314" w:rsidRPr="00AA4314">
              <w:rPr>
                <w:rFonts w:cs="Arial"/>
                <w:noProof/>
                <w:webHidden/>
              </w:rPr>
              <w:fldChar w:fldCharType="end"/>
            </w:r>
          </w:hyperlink>
        </w:p>
        <w:p w14:paraId="0453CADE" w14:textId="77777777" w:rsidR="00AA4314" w:rsidRPr="00AA4314" w:rsidRDefault="004E0EF1" w:rsidP="00AA4314">
          <w:pPr>
            <w:pStyle w:val="TOC1"/>
            <w:tabs>
              <w:tab w:val="right" w:leader="dot" w:pos="9350"/>
            </w:tabs>
            <w:spacing w:after="0" w:line="360" w:lineRule="auto"/>
            <w:contextualSpacing/>
            <w:rPr>
              <w:rFonts w:eastAsiaTheme="minorEastAsia" w:cs="Arial"/>
              <w:noProof/>
            </w:rPr>
          </w:pPr>
          <w:hyperlink w:anchor="_Toc77215689" w:history="1">
            <w:r w:rsidR="00AA4314" w:rsidRPr="00AA4314">
              <w:rPr>
                <w:rStyle w:val="Hyperlink"/>
                <w:rFonts w:cs="Arial"/>
                <w:noProof/>
                <w:color w:val="auto"/>
              </w:rPr>
              <w:t>Cultural and Ethical Behavithe of Tesco</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_Toc77215689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7</w:t>
            </w:r>
            <w:r w:rsidR="00AA4314" w:rsidRPr="00AA4314">
              <w:rPr>
                <w:rFonts w:cs="Arial"/>
                <w:noProof/>
                <w:webHidden/>
              </w:rPr>
              <w:fldChar w:fldCharType="end"/>
            </w:r>
          </w:hyperlink>
        </w:p>
        <w:p w14:paraId="1D9A5901" w14:textId="77777777" w:rsidR="00AA4314" w:rsidRPr="00AA4314" w:rsidRDefault="004E0EF1" w:rsidP="00AA4314">
          <w:pPr>
            <w:pStyle w:val="TOC1"/>
            <w:tabs>
              <w:tab w:val="right" w:leader="dot" w:pos="9350"/>
            </w:tabs>
            <w:spacing w:after="0" w:line="360" w:lineRule="auto"/>
            <w:contextualSpacing/>
            <w:rPr>
              <w:rFonts w:eastAsiaTheme="minorEastAsia" w:cs="Arial"/>
              <w:noProof/>
            </w:rPr>
          </w:pPr>
          <w:hyperlink w:anchor="_Toc77215690" w:history="1">
            <w:r w:rsidR="00AA4314" w:rsidRPr="00AA4314">
              <w:rPr>
                <w:rStyle w:val="Hyperlink"/>
                <w:rFonts w:cs="Arial"/>
                <w:noProof/>
                <w:color w:val="auto"/>
              </w:rPr>
              <w:t>Ethical Dilemma</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_Toc77215690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8</w:t>
            </w:r>
            <w:r w:rsidR="00AA4314" w:rsidRPr="00AA4314">
              <w:rPr>
                <w:rFonts w:cs="Arial"/>
                <w:noProof/>
                <w:webHidden/>
              </w:rPr>
              <w:fldChar w:fldCharType="end"/>
            </w:r>
          </w:hyperlink>
        </w:p>
        <w:p w14:paraId="4555313D"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91" w:history="1">
            <w:r w:rsidR="00AA4314" w:rsidRPr="00AA4314">
              <w:rPr>
                <w:rStyle w:val="Hyperlink"/>
                <w:rFonts w:cs="Arial"/>
                <w:noProof/>
                <w:color w:val="auto"/>
              </w:rPr>
              <w:t>Discrimination</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_Toc77215691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8</w:t>
            </w:r>
            <w:r w:rsidR="00AA4314" w:rsidRPr="00AA4314">
              <w:rPr>
                <w:rFonts w:cs="Arial"/>
                <w:noProof/>
                <w:webHidden/>
              </w:rPr>
              <w:fldChar w:fldCharType="end"/>
            </w:r>
          </w:hyperlink>
        </w:p>
        <w:p w14:paraId="704EBBA3"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92" w:history="1">
            <w:r w:rsidR="00AA4314" w:rsidRPr="00AA4314">
              <w:rPr>
                <w:rStyle w:val="Hyperlink"/>
                <w:rFonts w:cs="Arial"/>
                <w:noProof/>
                <w:color w:val="auto"/>
              </w:rPr>
              <w:t>Privacy</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_Toc77215692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8</w:t>
            </w:r>
            <w:r w:rsidR="00AA4314" w:rsidRPr="00AA4314">
              <w:rPr>
                <w:rFonts w:cs="Arial"/>
                <w:noProof/>
                <w:webHidden/>
              </w:rPr>
              <w:fldChar w:fldCharType="end"/>
            </w:r>
          </w:hyperlink>
        </w:p>
        <w:p w14:paraId="17814B30" w14:textId="77777777" w:rsidR="00AA4314" w:rsidRPr="00AA4314" w:rsidRDefault="004E0EF1" w:rsidP="00AA4314">
          <w:pPr>
            <w:pStyle w:val="TOC1"/>
            <w:tabs>
              <w:tab w:val="right" w:leader="dot" w:pos="9350"/>
            </w:tabs>
            <w:spacing w:after="0" w:line="360" w:lineRule="auto"/>
            <w:contextualSpacing/>
            <w:rPr>
              <w:rFonts w:eastAsiaTheme="minorEastAsia" w:cs="Arial"/>
              <w:noProof/>
            </w:rPr>
          </w:pPr>
          <w:hyperlink w:anchor="_Toc77215693" w:history="1">
            <w:r w:rsidR="00AA4314" w:rsidRPr="00AA4314">
              <w:rPr>
                <w:rStyle w:val="Hyperlink"/>
                <w:rFonts w:cs="Arial"/>
                <w:noProof/>
                <w:color w:val="auto"/>
              </w:rPr>
              <w:t>Conclusion</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_Toc77215693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9</w:t>
            </w:r>
            <w:r w:rsidR="00AA4314" w:rsidRPr="00AA4314">
              <w:rPr>
                <w:rFonts w:cs="Arial"/>
                <w:noProof/>
                <w:webHidden/>
              </w:rPr>
              <w:fldChar w:fldCharType="end"/>
            </w:r>
          </w:hyperlink>
        </w:p>
        <w:p w14:paraId="562E245D" w14:textId="77777777" w:rsidR="00AA4314" w:rsidRPr="00AA4314" w:rsidRDefault="004E0EF1" w:rsidP="00AA4314">
          <w:pPr>
            <w:pStyle w:val="TOC1"/>
            <w:tabs>
              <w:tab w:val="right" w:leader="dot" w:pos="9350"/>
            </w:tabs>
            <w:spacing w:after="0" w:line="360" w:lineRule="auto"/>
            <w:contextualSpacing/>
            <w:rPr>
              <w:rFonts w:eastAsiaTheme="minorEastAsia" w:cs="Arial"/>
              <w:noProof/>
            </w:rPr>
          </w:pPr>
          <w:hyperlink w:anchor="_Toc77215694" w:history="1">
            <w:r w:rsidR="00AA4314" w:rsidRPr="00AA4314">
              <w:rPr>
                <w:rStyle w:val="Hyperlink"/>
                <w:rFonts w:cs="Arial"/>
                <w:noProof/>
                <w:color w:val="auto"/>
              </w:rPr>
              <w:t>References</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_Toc77215694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10</w:t>
            </w:r>
            <w:r w:rsidR="00AA4314" w:rsidRPr="00AA4314">
              <w:rPr>
                <w:rFonts w:cs="Arial"/>
                <w:noProof/>
                <w:webHidden/>
              </w:rPr>
              <w:fldChar w:fldCharType="end"/>
            </w:r>
          </w:hyperlink>
        </w:p>
        <w:p w14:paraId="4335D8E7" w14:textId="77777777" w:rsidR="00AA4314" w:rsidRPr="00AA4314" w:rsidRDefault="004E0EF1" w:rsidP="00AA4314">
          <w:pPr>
            <w:pStyle w:val="TOC1"/>
            <w:tabs>
              <w:tab w:val="right" w:leader="dot" w:pos="9350"/>
            </w:tabs>
            <w:spacing w:after="0" w:line="360" w:lineRule="auto"/>
            <w:contextualSpacing/>
            <w:rPr>
              <w:rFonts w:eastAsiaTheme="minorEastAsia" w:cs="Arial"/>
              <w:noProof/>
            </w:rPr>
          </w:pPr>
          <w:hyperlink w:anchor="_Toc77215695" w:history="1">
            <w:r w:rsidR="00AA4314" w:rsidRPr="00AA4314">
              <w:rPr>
                <w:rStyle w:val="Hyperlink"/>
                <w:rFonts w:cs="Arial"/>
                <w:noProof/>
                <w:color w:val="auto"/>
              </w:rPr>
              <w:t>Task 2 Individual Practical Performance</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_Toc77215695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11</w:t>
            </w:r>
            <w:r w:rsidR="00AA4314" w:rsidRPr="00AA4314">
              <w:rPr>
                <w:rFonts w:cs="Arial"/>
                <w:noProof/>
                <w:webHidden/>
              </w:rPr>
              <w:fldChar w:fldCharType="end"/>
            </w:r>
          </w:hyperlink>
        </w:p>
        <w:p w14:paraId="03CEFCF3"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96" w:history="1">
            <w:r w:rsidR="00AA4314" w:rsidRPr="00AA4314">
              <w:rPr>
                <w:rStyle w:val="Hyperlink"/>
                <w:rFonts w:cs="Arial"/>
                <w:noProof/>
                <w:color w:val="auto"/>
              </w:rPr>
              <w:t>Tesco is Environmental Friendly?</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_Toc77215696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11</w:t>
            </w:r>
            <w:r w:rsidR="00AA4314" w:rsidRPr="00AA4314">
              <w:rPr>
                <w:rFonts w:cs="Arial"/>
                <w:noProof/>
                <w:webHidden/>
              </w:rPr>
              <w:fldChar w:fldCharType="end"/>
            </w:r>
          </w:hyperlink>
        </w:p>
        <w:p w14:paraId="36CAA063"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97" w:history="1">
            <w:r w:rsidR="00AA4314" w:rsidRPr="00AA4314">
              <w:rPr>
                <w:rStyle w:val="Hyperlink"/>
                <w:rFonts w:cs="Arial"/>
                <w:noProof/>
                <w:color w:val="auto"/>
              </w:rPr>
              <w:t>Cultural Issues of Tesco</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_Toc77215697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11</w:t>
            </w:r>
            <w:r w:rsidR="00AA4314" w:rsidRPr="00AA4314">
              <w:rPr>
                <w:rFonts w:cs="Arial"/>
                <w:noProof/>
                <w:webHidden/>
              </w:rPr>
              <w:fldChar w:fldCharType="end"/>
            </w:r>
          </w:hyperlink>
        </w:p>
        <w:p w14:paraId="1677D2F4"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98" w:history="1">
            <w:r w:rsidR="00AA4314" w:rsidRPr="00AA4314">
              <w:rPr>
                <w:rStyle w:val="Hyperlink"/>
                <w:rFonts w:cs="Arial"/>
                <w:noProof/>
                <w:color w:val="auto"/>
              </w:rPr>
              <w:t>Factors affecting Tesco due to the Individual Behavithe Influence</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_Toc77215698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12</w:t>
            </w:r>
            <w:r w:rsidR="00AA4314" w:rsidRPr="00AA4314">
              <w:rPr>
                <w:rFonts w:cs="Arial"/>
                <w:noProof/>
                <w:webHidden/>
              </w:rPr>
              <w:fldChar w:fldCharType="end"/>
            </w:r>
          </w:hyperlink>
        </w:p>
        <w:p w14:paraId="0DE49E14" w14:textId="77777777" w:rsidR="00AA4314" w:rsidRPr="00AA4314" w:rsidRDefault="004E0EF1" w:rsidP="00AA4314">
          <w:pPr>
            <w:pStyle w:val="TOC2"/>
            <w:tabs>
              <w:tab w:val="right" w:leader="dot" w:pos="9350"/>
            </w:tabs>
            <w:spacing w:after="0" w:line="360" w:lineRule="auto"/>
            <w:contextualSpacing/>
            <w:rPr>
              <w:rFonts w:eastAsiaTheme="minorEastAsia" w:cs="Arial"/>
              <w:noProof/>
            </w:rPr>
          </w:pPr>
          <w:hyperlink w:anchor="_Toc77215699" w:history="1">
            <w:r w:rsidR="00AA4314" w:rsidRPr="00AA4314">
              <w:rPr>
                <w:rStyle w:val="Hyperlink"/>
                <w:rFonts w:cs="Arial"/>
                <w:noProof/>
                <w:color w:val="auto"/>
              </w:rPr>
              <w:t>Use of Motivational Theories by the Managers in Tesco</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_Toc77215699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12</w:t>
            </w:r>
            <w:r w:rsidR="00AA4314" w:rsidRPr="00AA4314">
              <w:rPr>
                <w:rFonts w:cs="Arial"/>
                <w:noProof/>
                <w:webHidden/>
              </w:rPr>
              <w:fldChar w:fldCharType="end"/>
            </w:r>
          </w:hyperlink>
        </w:p>
        <w:p w14:paraId="16912B07" w14:textId="77777777" w:rsidR="00AA4314" w:rsidRPr="00AA4314" w:rsidRDefault="004E0EF1" w:rsidP="00AA4314">
          <w:pPr>
            <w:pStyle w:val="TOC1"/>
            <w:tabs>
              <w:tab w:val="right" w:leader="dot" w:pos="9350"/>
            </w:tabs>
            <w:spacing w:after="0" w:line="360" w:lineRule="auto"/>
            <w:contextualSpacing/>
            <w:rPr>
              <w:rFonts w:eastAsiaTheme="minorEastAsia" w:cs="Arial"/>
              <w:noProof/>
            </w:rPr>
          </w:pPr>
          <w:hyperlink w:anchor="_Toc77215700" w:history="1">
            <w:r w:rsidR="00AA4314" w:rsidRPr="00AA4314">
              <w:rPr>
                <w:rStyle w:val="Hyperlink"/>
                <w:rFonts w:cs="Arial"/>
                <w:noProof/>
                <w:color w:val="auto"/>
              </w:rPr>
              <w:t>References</w:t>
            </w:r>
            <w:r w:rsidR="00AA4314" w:rsidRPr="00AA4314">
              <w:rPr>
                <w:rFonts w:cs="Arial"/>
                <w:noProof/>
                <w:webHidden/>
              </w:rPr>
              <w:tab/>
            </w:r>
            <w:r w:rsidR="00AA4314" w:rsidRPr="00AA4314">
              <w:rPr>
                <w:rFonts w:cs="Arial"/>
                <w:noProof/>
                <w:webHidden/>
              </w:rPr>
              <w:fldChar w:fldCharType="begin"/>
            </w:r>
            <w:r w:rsidR="00AA4314" w:rsidRPr="00AA4314">
              <w:rPr>
                <w:rFonts w:cs="Arial"/>
                <w:noProof/>
                <w:webHidden/>
              </w:rPr>
              <w:instrText xml:space="preserve"> PAGEREF _Toc77215700 \h </w:instrText>
            </w:r>
            <w:r w:rsidR="00AA4314" w:rsidRPr="00AA4314">
              <w:rPr>
                <w:rFonts w:cs="Arial"/>
                <w:noProof/>
                <w:webHidden/>
              </w:rPr>
            </w:r>
            <w:r w:rsidR="00AA4314" w:rsidRPr="00AA4314">
              <w:rPr>
                <w:rFonts w:cs="Arial"/>
                <w:noProof/>
                <w:webHidden/>
              </w:rPr>
              <w:fldChar w:fldCharType="separate"/>
            </w:r>
            <w:r w:rsidR="00AA4314" w:rsidRPr="00AA4314">
              <w:rPr>
                <w:rFonts w:cs="Arial"/>
                <w:noProof/>
                <w:webHidden/>
              </w:rPr>
              <w:t>13</w:t>
            </w:r>
            <w:r w:rsidR="00AA4314" w:rsidRPr="00AA4314">
              <w:rPr>
                <w:rFonts w:cs="Arial"/>
                <w:noProof/>
                <w:webHidden/>
              </w:rPr>
              <w:fldChar w:fldCharType="end"/>
            </w:r>
          </w:hyperlink>
        </w:p>
        <w:p w14:paraId="5A2C6323" w14:textId="77777777" w:rsidR="00AA4314" w:rsidRPr="00AA4314" w:rsidRDefault="00AA4314" w:rsidP="00AA4314">
          <w:pPr>
            <w:spacing w:after="0" w:line="360" w:lineRule="auto"/>
            <w:contextualSpacing/>
            <w:rPr>
              <w:rFonts w:cs="Arial"/>
            </w:rPr>
          </w:pPr>
          <w:r w:rsidRPr="00AA4314">
            <w:rPr>
              <w:rFonts w:cs="Arial"/>
              <w:b/>
              <w:bCs/>
              <w:noProof/>
            </w:rPr>
            <w:fldChar w:fldCharType="end"/>
          </w:r>
        </w:p>
      </w:sdtContent>
    </w:sdt>
    <w:p w14:paraId="73E42D5F" w14:textId="77777777" w:rsidR="00567718" w:rsidRPr="00AA4314" w:rsidRDefault="00567718" w:rsidP="00AA4314">
      <w:pPr>
        <w:spacing w:after="0" w:line="360" w:lineRule="auto"/>
        <w:contextualSpacing/>
        <w:jc w:val="center"/>
        <w:rPr>
          <w:rFonts w:cs="Arial"/>
        </w:rPr>
      </w:pPr>
    </w:p>
    <w:p w14:paraId="13AD98CA" w14:textId="77777777" w:rsidR="00567718" w:rsidRPr="00AA4314" w:rsidRDefault="00567718" w:rsidP="00AA4314">
      <w:pPr>
        <w:spacing w:after="0" w:line="360" w:lineRule="auto"/>
        <w:contextualSpacing/>
        <w:rPr>
          <w:rFonts w:cs="Arial"/>
        </w:rPr>
      </w:pPr>
      <w:r w:rsidRPr="00AA4314">
        <w:rPr>
          <w:rFonts w:cs="Arial"/>
        </w:rPr>
        <w:br w:type="page"/>
      </w:r>
    </w:p>
    <w:p w14:paraId="05CB39DB" w14:textId="77777777" w:rsidR="00567718" w:rsidRPr="00AA4314" w:rsidRDefault="00567718" w:rsidP="00AA4314">
      <w:pPr>
        <w:spacing w:after="0" w:line="360" w:lineRule="auto"/>
        <w:contextualSpacing/>
        <w:jc w:val="center"/>
        <w:rPr>
          <w:rFonts w:cs="Arial"/>
        </w:rPr>
      </w:pPr>
      <w:r w:rsidRPr="00AA4314">
        <w:rPr>
          <w:rFonts w:cs="Arial"/>
        </w:rPr>
        <w:t>Culture and Environment of Tesco</w:t>
      </w:r>
    </w:p>
    <w:p w14:paraId="60772A13" w14:textId="77777777" w:rsidR="00EF392A" w:rsidRPr="00AA4314" w:rsidRDefault="00EF392A" w:rsidP="00AA4314">
      <w:pPr>
        <w:spacing w:after="0" w:line="360" w:lineRule="auto"/>
        <w:contextualSpacing/>
        <w:jc w:val="center"/>
        <w:rPr>
          <w:rFonts w:cs="Arial"/>
        </w:rPr>
      </w:pPr>
    </w:p>
    <w:p w14:paraId="5695F87D" w14:textId="77777777" w:rsidR="00567718" w:rsidRPr="00AA4314" w:rsidRDefault="001B765D" w:rsidP="00AA4314">
      <w:pPr>
        <w:pStyle w:val="Heading1"/>
        <w:spacing w:after="0" w:line="360" w:lineRule="auto"/>
        <w:contextualSpacing/>
        <w:rPr>
          <w:rFonts w:ascii="Arial" w:hAnsi="Arial" w:cs="Arial"/>
          <w:sz w:val="22"/>
          <w:szCs w:val="22"/>
        </w:rPr>
      </w:pPr>
      <w:bookmarkStart w:id="0" w:name="_Toc77215677"/>
      <w:r w:rsidRPr="00AA4314">
        <w:rPr>
          <w:rFonts w:ascii="Arial" w:hAnsi="Arial" w:cs="Arial"/>
          <w:sz w:val="22"/>
          <w:szCs w:val="22"/>
        </w:rPr>
        <w:t>Task 1</w:t>
      </w:r>
      <w:bookmarkEnd w:id="0"/>
    </w:p>
    <w:p w14:paraId="526AA83A" w14:textId="77777777" w:rsidR="00110162" w:rsidRPr="00AA4314" w:rsidRDefault="00110162" w:rsidP="00AA4314">
      <w:pPr>
        <w:pStyle w:val="Heading1"/>
        <w:spacing w:after="0" w:line="360" w:lineRule="auto"/>
        <w:contextualSpacing/>
        <w:rPr>
          <w:rFonts w:ascii="Arial" w:hAnsi="Arial" w:cs="Arial"/>
          <w:sz w:val="22"/>
          <w:szCs w:val="22"/>
        </w:rPr>
      </w:pPr>
      <w:bookmarkStart w:id="1" w:name="_Toc77215678"/>
      <w:r w:rsidRPr="00AA4314">
        <w:rPr>
          <w:rFonts w:ascii="Arial" w:hAnsi="Arial" w:cs="Arial"/>
          <w:sz w:val="22"/>
          <w:szCs w:val="22"/>
        </w:rPr>
        <w:t>Introduction</w:t>
      </w:r>
      <w:bookmarkEnd w:id="1"/>
    </w:p>
    <w:p w14:paraId="60C4AA96" w14:textId="77777777" w:rsidR="00745437" w:rsidRPr="00AA4314" w:rsidRDefault="003F7365" w:rsidP="00AA4314">
      <w:pPr>
        <w:spacing w:after="0" w:line="360" w:lineRule="auto"/>
        <w:ind w:firstLine="720"/>
        <w:contextualSpacing/>
        <w:rPr>
          <w:rFonts w:cs="Arial"/>
        </w:rPr>
      </w:pPr>
      <w:r w:rsidRPr="00AA4314">
        <w:rPr>
          <w:rFonts w:cs="Arial"/>
        </w:rPr>
        <w:t xml:space="preserve">The retail concept is to deliver </w:t>
      </w:r>
      <w:r w:rsidR="00B20D3A" w:rsidRPr="00AA4314">
        <w:rPr>
          <w:rFonts w:cs="Arial"/>
        </w:rPr>
        <w:t xml:space="preserve">merchandise </w:t>
      </w:r>
      <w:r w:rsidRPr="00AA4314">
        <w:rPr>
          <w:rFonts w:cs="Arial"/>
        </w:rPr>
        <w:t xml:space="preserve">and </w:t>
      </w:r>
      <w:r w:rsidR="00B20D3A" w:rsidRPr="00AA4314">
        <w:rPr>
          <w:rFonts w:cs="Arial"/>
        </w:rPr>
        <w:t xml:space="preserve">goods </w:t>
      </w:r>
      <w:r w:rsidRPr="00AA4314">
        <w:rPr>
          <w:rFonts w:cs="Arial"/>
        </w:rPr>
        <w:t>directly to the customer, thus making shopping a pleasant and relaxing experience. Because of this reality, today’s retail industry has become increasingly radical, offering individuals more opportunities to browse different retail locations</w:t>
      </w:r>
      <w:r w:rsidR="006211AB" w:rsidRPr="00AA4314">
        <w:rPr>
          <w:rFonts w:cs="Arial"/>
        </w:rPr>
        <w:t xml:space="preserve"> (</w:t>
      </w:r>
      <w:proofErr w:type="spellStart"/>
      <w:r w:rsidR="006211AB" w:rsidRPr="00AA4314">
        <w:rPr>
          <w:rFonts w:cs="Arial"/>
        </w:rPr>
        <w:t>Guo</w:t>
      </w:r>
      <w:proofErr w:type="spellEnd"/>
      <w:r w:rsidR="006211AB" w:rsidRPr="00AA4314">
        <w:rPr>
          <w:rFonts w:cs="Arial"/>
        </w:rPr>
        <w:t xml:space="preserve"> and Wang, 2019)</w:t>
      </w:r>
      <w:r w:rsidRPr="00AA4314">
        <w:rPr>
          <w:rFonts w:cs="Arial"/>
        </w:rPr>
        <w:t xml:space="preserve">. In order to grow the </w:t>
      </w:r>
      <w:r w:rsidR="00B20D3A" w:rsidRPr="00AA4314">
        <w:rPr>
          <w:rFonts w:cs="Arial"/>
        </w:rPr>
        <w:t xml:space="preserve">secure </w:t>
      </w:r>
      <w:r w:rsidRPr="00AA4314">
        <w:rPr>
          <w:rFonts w:cs="Arial"/>
        </w:rPr>
        <w:t xml:space="preserve">and </w:t>
      </w:r>
      <w:r w:rsidR="00B20D3A" w:rsidRPr="00AA4314">
        <w:rPr>
          <w:rFonts w:cs="Arial"/>
        </w:rPr>
        <w:t xml:space="preserve">business trend </w:t>
      </w:r>
      <w:r w:rsidRPr="00AA4314">
        <w:rPr>
          <w:rFonts w:cs="Arial"/>
        </w:rPr>
        <w:t xml:space="preserve">fair value, it is now becoming a concern of every retailer to attract new customers and keep old customers in each region. Customer satisfaction is the key to market cultivation. Customer satisfaction can be guaranteed by offering customers the best cost, ensuring product quality and rich shopping experience. Gaining more value from customers is an effective method that is used by many companies. That is why qualified companies treat customers as a requirement and consistently visualize changed </w:t>
      </w:r>
      <w:r w:rsidR="00B20D3A" w:rsidRPr="00AA4314">
        <w:rPr>
          <w:rFonts w:cs="Arial"/>
        </w:rPr>
        <w:t xml:space="preserve">customer needs and </w:t>
      </w:r>
      <w:r w:rsidRPr="00AA4314">
        <w:rPr>
          <w:rFonts w:cs="Arial"/>
        </w:rPr>
        <w:t xml:space="preserve">lifestyles </w:t>
      </w:r>
      <w:r w:rsidR="006211AB" w:rsidRPr="00AA4314">
        <w:rPr>
          <w:rFonts w:cs="Arial"/>
        </w:rPr>
        <w:t>(Aiello et al., 2020)</w:t>
      </w:r>
      <w:r w:rsidRPr="00AA4314">
        <w:rPr>
          <w:rFonts w:cs="Arial"/>
        </w:rPr>
        <w:t>.</w:t>
      </w:r>
    </w:p>
    <w:p w14:paraId="73D11D72" w14:textId="77777777" w:rsidR="00745437" w:rsidRPr="00AA4314" w:rsidRDefault="003F7365" w:rsidP="00AA4314">
      <w:pPr>
        <w:spacing w:after="0" w:line="360" w:lineRule="auto"/>
        <w:ind w:firstLine="720"/>
        <w:contextualSpacing/>
        <w:rPr>
          <w:rFonts w:cs="Arial"/>
        </w:rPr>
      </w:pPr>
      <w:r w:rsidRPr="00AA4314">
        <w:rPr>
          <w:rFonts w:cs="Arial"/>
        </w:rPr>
        <w:t xml:space="preserve">Tesco is one such organisation that has made many people reliable customers and making them one of the UK’s largest stores, the largest retailers </w:t>
      </w:r>
      <w:r w:rsidR="006E4FC8">
        <w:rPr>
          <w:rFonts w:cs="Arial"/>
        </w:rPr>
        <w:t xml:space="preserve">of </w:t>
      </w:r>
      <w:r w:rsidR="006E4FC8" w:rsidRPr="00AA4314">
        <w:rPr>
          <w:rFonts w:cs="Arial"/>
        </w:rPr>
        <w:t xml:space="preserve">food </w:t>
      </w:r>
      <w:r w:rsidRPr="00AA4314">
        <w:rPr>
          <w:rFonts w:cs="Arial"/>
        </w:rPr>
        <w:t xml:space="preserve">and still amongst the top three largest retailers in world. Tesco is market leader and dominates a large number of companies. In any event, to support this position, it must carefully observe the patterns in its external product development and management environment, create a brand promise with its customers, and consider some things for its competitors </w:t>
      </w:r>
      <w:r w:rsidR="006211AB" w:rsidRPr="00AA4314">
        <w:rPr>
          <w:rFonts w:cs="Arial"/>
        </w:rPr>
        <w:t>(</w:t>
      </w:r>
      <w:proofErr w:type="spellStart"/>
      <w:r w:rsidR="006211AB" w:rsidRPr="00AA4314">
        <w:rPr>
          <w:rFonts w:cs="Arial"/>
        </w:rPr>
        <w:t>Xinyun</w:t>
      </w:r>
      <w:proofErr w:type="spellEnd"/>
      <w:r w:rsidR="006211AB" w:rsidRPr="00AA4314">
        <w:rPr>
          <w:rFonts w:cs="Arial"/>
        </w:rPr>
        <w:t>, 2018)</w:t>
      </w:r>
      <w:r w:rsidRPr="00AA4314">
        <w:rPr>
          <w:rFonts w:cs="Arial"/>
        </w:rPr>
        <w:t>. It tops the list of the world’s best retailers thanks to Tesco’s business technology, but the company needs to evolve its work policies to improve business practices and workplace culture in terms of customer satisfaction and attractiveness.</w:t>
      </w:r>
    </w:p>
    <w:p w14:paraId="3863A044" w14:textId="77777777" w:rsidR="00745437" w:rsidRPr="00AA4314" w:rsidRDefault="00745437" w:rsidP="00AA4314">
      <w:pPr>
        <w:spacing w:after="0" w:line="360" w:lineRule="auto"/>
        <w:ind w:firstLine="720"/>
        <w:contextualSpacing/>
        <w:rPr>
          <w:rFonts w:cs="Arial"/>
        </w:rPr>
      </w:pPr>
    </w:p>
    <w:p w14:paraId="6108224C" w14:textId="77777777" w:rsidR="00110162" w:rsidRPr="00AA4314" w:rsidRDefault="00110162" w:rsidP="00AA4314">
      <w:pPr>
        <w:pStyle w:val="Heading1"/>
        <w:spacing w:after="0" w:line="360" w:lineRule="auto"/>
        <w:contextualSpacing/>
        <w:rPr>
          <w:rFonts w:ascii="Arial" w:hAnsi="Arial" w:cs="Arial"/>
          <w:sz w:val="22"/>
          <w:szCs w:val="22"/>
        </w:rPr>
      </w:pPr>
      <w:bookmarkStart w:id="2" w:name="_Toc77215679"/>
      <w:r w:rsidRPr="00AA4314">
        <w:rPr>
          <w:rFonts w:ascii="Arial" w:hAnsi="Arial" w:cs="Arial"/>
          <w:sz w:val="22"/>
          <w:szCs w:val="22"/>
        </w:rPr>
        <w:t>Discussion</w:t>
      </w:r>
      <w:bookmarkEnd w:id="2"/>
    </w:p>
    <w:p w14:paraId="1018B666" w14:textId="77777777" w:rsidR="00B84B8F" w:rsidRPr="00AA4314" w:rsidRDefault="003F7365" w:rsidP="00AA4314">
      <w:pPr>
        <w:spacing w:after="0" w:line="360" w:lineRule="auto"/>
        <w:ind w:firstLine="720"/>
        <w:contextualSpacing/>
        <w:rPr>
          <w:rFonts w:cs="Arial"/>
        </w:rPr>
      </w:pPr>
      <w:r w:rsidRPr="00AA4314">
        <w:rPr>
          <w:rFonts w:cs="Arial"/>
        </w:rPr>
        <w:t xml:space="preserve">As a result of </w:t>
      </w:r>
      <w:proofErr w:type="spellStart"/>
      <w:r w:rsidRPr="00AA4314">
        <w:rPr>
          <w:rFonts w:cs="Arial"/>
        </w:rPr>
        <w:t>globalisation</w:t>
      </w:r>
      <w:proofErr w:type="spellEnd"/>
      <w:r w:rsidRPr="00AA4314">
        <w:rPr>
          <w:rFonts w:cs="Arial"/>
        </w:rPr>
        <w:t>, Tesco has established companies in many Asian countries such as Taiwan and Japan and decided to dominate the Asian market. Tesco is one of the largest UK stores in the UK. Tesco opened its first store in China in 2004 and is keen to capitalize on the culturally diverse organisational challenges. It should also be noted that the disappointment of most public companies is due to the neglect of cultural differences</w:t>
      </w:r>
      <w:r w:rsidR="006211AB" w:rsidRPr="00AA4314">
        <w:rPr>
          <w:rFonts w:cs="Arial"/>
        </w:rPr>
        <w:t xml:space="preserve"> (Kim et al., 2019)</w:t>
      </w:r>
      <w:r w:rsidRPr="00AA4314">
        <w:rPr>
          <w:rFonts w:cs="Arial"/>
        </w:rPr>
        <w:t xml:space="preserve">. On the one hand, the </w:t>
      </w:r>
      <w:proofErr w:type="spellStart"/>
      <w:r w:rsidRPr="00AA4314">
        <w:rPr>
          <w:rFonts w:cs="Arial"/>
        </w:rPr>
        <w:t>globalisation</w:t>
      </w:r>
      <w:proofErr w:type="spellEnd"/>
      <w:r w:rsidRPr="00AA4314">
        <w:rPr>
          <w:rFonts w:cs="Arial"/>
        </w:rPr>
        <w:t xml:space="preserve"> of the world economy has opened a huge door for the coordinated efforts of different countries around the world, so he nonetheless developed a special scheme listing the successful management of different cultures. Problems. As Hofstede’s six cultural scales showed, he described culture as a type of “aggregated brain programming that can distinguish individuals from one type of individual and another type of individual” (Hofstede, 1980). He explained that the culturally based quality framework comprises six dimensions: power distance, individualism / community, masculinity / femininity and vulnerability avoidance.</w:t>
      </w:r>
    </w:p>
    <w:p w14:paraId="1F1A130A" w14:textId="77777777" w:rsidR="00946EDC" w:rsidRPr="00AA4314" w:rsidRDefault="003F7365" w:rsidP="00AA4314">
      <w:pPr>
        <w:spacing w:after="0" w:line="360" w:lineRule="auto"/>
        <w:ind w:firstLine="720"/>
        <w:contextualSpacing/>
        <w:rPr>
          <w:rFonts w:cs="Arial"/>
        </w:rPr>
      </w:pPr>
      <w:r w:rsidRPr="00AA4314">
        <w:rPr>
          <w:rFonts w:cs="Arial"/>
        </w:rPr>
        <w:t>The sociological professional framework and its influence on the internet forced Tesco to come out of the economic crisis. After Tesco noticed individual behavior, reasoning and lifestyle, Tesco finally familiarized itself with the new professional framework. Innovation enables companies to improve communication through online magazines organized online, as internal communication is necessary to achieve efficiency</w:t>
      </w:r>
      <w:r w:rsidR="006211AB" w:rsidRPr="00AA4314">
        <w:rPr>
          <w:rFonts w:cs="Arial"/>
        </w:rPr>
        <w:t xml:space="preserve"> (Aiello et al., 2020)</w:t>
      </w:r>
      <w:r w:rsidRPr="00AA4314">
        <w:rPr>
          <w:rFonts w:cs="Arial"/>
        </w:rPr>
        <w:t>. Better internal or external communication makes running the organisation particularly rich. Thanks to the various online interfaces such as Isolde and Tesco Direct, Tesco has achieved almost many advantages on the Internet and has therefore invested a lot of money in the Internet. Since Tesco has earned a lot of income from exchanging staple foods online, it is playing a key role in growing its business. The number of Tesco network users has almost doubled compared to the last few years. Sometimes they are faced with work-related problems in their professional setting that cause disruption to a certain extent, but they monitor this through appropriate backup plans.</w:t>
      </w:r>
    </w:p>
    <w:p w14:paraId="46593203" w14:textId="77777777" w:rsidR="00693D6B" w:rsidRPr="00AA4314" w:rsidRDefault="003F7365" w:rsidP="00AA4314">
      <w:pPr>
        <w:spacing w:after="0" w:line="360" w:lineRule="auto"/>
        <w:ind w:firstLine="720"/>
        <w:contextualSpacing/>
        <w:rPr>
          <w:rFonts w:cs="Arial"/>
        </w:rPr>
      </w:pPr>
      <w:r w:rsidRPr="00AA4314">
        <w:rPr>
          <w:rFonts w:cs="Arial"/>
        </w:rPr>
        <w:t xml:space="preserve">An </w:t>
      </w:r>
      <w:proofErr w:type="spellStart"/>
      <w:r w:rsidRPr="00AA4314">
        <w:rPr>
          <w:rFonts w:cs="Arial"/>
        </w:rPr>
        <w:t>organisation’s</w:t>
      </w:r>
      <w:proofErr w:type="spellEnd"/>
      <w:r w:rsidRPr="00AA4314">
        <w:rPr>
          <w:rFonts w:cs="Arial"/>
        </w:rPr>
        <w:t xml:space="preserve"> culture can be described as “the usual doubts, traits and beliefs that guide its personal activities”. This is influenced by many factors, including the sponsor’s worth, the nature of position, </w:t>
      </w:r>
      <w:r w:rsidR="006E4FC8" w:rsidRPr="00AA4314">
        <w:rPr>
          <w:rFonts w:cs="Arial"/>
        </w:rPr>
        <w:t xml:space="preserve">the conduct of the executives and </w:t>
      </w:r>
      <w:r w:rsidR="006E4FC8">
        <w:rPr>
          <w:rFonts w:cs="Arial"/>
        </w:rPr>
        <w:t>the external environment</w:t>
      </w:r>
      <w:r w:rsidRPr="00AA4314">
        <w:rPr>
          <w:rFonts w:cs="Arial"/>
        </w:rPr>
        <w:t>. Culture determines the success or disappointment of an organisation because it has a direct impact on its guiding principles such as employees</w:t>
      </w:r>
      <w:r w:rsidR="006211AB" w:rsidRPr="00AA4314">
        <w:rPr>
          <w:rFonts w:cs="Arial"/>
        </w:rPr>
        <w:t xml:space="preserve"> (</w:t>
      </w:r>
      <w:proofErr w:type="spellStart"/>
      <w:r w:rsidR="006211AB" w:rsidRPr="00AA4314">
        <w:rPr>
          <w:rFonts w:cs="Arial"/>
        </w:rPr>
        <w:t>Rosnizam</w:t>
      </w:r>
      <w:proofErr w:type="spellEnd"/>
      <w:r w:rsidR="006211AB" w:rsidRPr="00AA4314">
        <w:rPr>
          <w:rFonts w:cs="Arial"/>
        </w:rPr>
        <w:t xml:space="preserve"> et al., 2020)</w:t>
      </w:r>
      <w:r w:rsidRPr="00AA4314">
        <w:rPr>
          <w:rFonts w:cs="Arial"/>
        </w:rPr>
        <w:t xml:space="preserve">. The organisation therefore adapts its culture to current needs. If a company experiences a major disaster (like a financial crisis) or if the company expands into other categories of objects or states, the culture will inevitably change. According to </w:t>
      </w:r>
      <w:proofErr w:type="spellStart"/>
      <w:r w:rsidRPr="00AA4314">
        <w:rPr>
          <w:rFonts w:cs="Arial"/>
        </w:rPr>
        <w:t>Kennen</w:t>
      </w:r>
      <w:proofErr w:type="spellEnd"/>
      <w:r w:rsidRPr="00AA4314">
        <w:rPr>
          <w:rFonts w:cs="Arial"/>
        </w:rPr>
        <w:t xml:space="preserve"> (2007), </w:t>
      </w:r>
      <w:proofErr w:type="spellStart"/>
      <w:r w:rsidRPr="00AA4314">
        <w:rPr>
          <w:rFonts w:cs="Arial"/>
        </w:rPr>
        <w:t>organisations</w:t>
      </w:r>
      <w:proofErr w:type="spellEnd"/>
      <w:r w:rsidRPr="00AA4314">
        <w:rPr>
          <w:rFonts w:cs="Arial"/>
        </w:rPr>
        <w:t xml:space="preserve"> can promote cultural change by discovering the guiding principles and beliefs of employees, talking and communicating about progressive interactions, and formulating new social norms. The replacement of the board of directors can become an extremely important issue and if it doesn’t go as expected it can cause employees to lose confidence in management. Effective organisations ensure a solid organisational culture amongst employees.</w:t>
      </w:r>
    </w:p>
    <w:p w14:paraId="66E06C96" w14:textId="77777777" w:rsidR="00946EDC" w:rsidRPr="00AA4314" w:rsidRDefault="00946EDC" w:rsidP="00AA4314">
      <w:pPr>
        <w:spacing w:after="0" w:line="360" w:lineRule="auto"/>
        <w:ind w:firstLine="720"/>
        <w:contextualSpacing/>
        <w:rPr>
          <w:rFonts w:cs="Arial"/>
        </w:rPr>
      </w:pPr>
    </w:p>
    <w:p w14:paraId="4AB2ABFB" w14:textId="77777777" w:rsidR="00110162" w:rsidRPr="00AA4314" w:rsidRDefault="00110162" w:rsidP="00AA4314">
      <w:pPr>
        <w:pStyle w:val="Heading1"/>
        <w:spacing w:after="0" w:line="360" w:lineRule="auto"/>
        <w:contextualSpacing/>
        <w:rPr>
          <w:rFonts w:ascii="Arial" w:hAnsi="Arial" w:cs="Arial"/>
          <w:sz w:val="22"/>
          <w:szCs w:val="22"/>
        </w:rPr>
      </w:pPr>
      <w:bookmarkStart w:id="3" w:name="_Toc77215680"/>
      <w:r w:rsidRPr="00AA4314">
        <w:rPr>
          <w:rFonts w:ascii="Arial" w:hAnsi="Arial" w:cs="Arial"/>
          <w:sz w:val="22"/>
          <w:szCs w:val="22"/>
        </w:rPr>
        <w:t>Pestle Analysis on Tesco</w:t>
      </w:r>
      <w:bookmarkEnd w:id="3"/>
    </w:p>
    <w:p w14:paraId="437C8ED4" w14:textId="77777777" w:rsidR="00745437" w:rsidRPr="00AA4314" w:rsidRDefault="003F7365" w:rsidP="00AA4314">
      <w:pPr>
        <w:spacing w:after="0" w:line="360" w:lineRule="auto"/>
        <w:ind w:firstLine="720"/>
        <w:contextualSpacing/>
        <w:rPr>
          <w:rFonts w:cs="Arial"/>
        </w:rPr>
      </w:pPr>
      <w:r w:rsidRPr="00AA4314">
        <w:rPr>
          <w:rFonts w:cs="Arial"/>
        </w:rPr>
        <w:t xml:space="preserve">PESTLE Analysis </w:t>
      </w:r>
      <w:proofErr w:type="spellStart"/>
      <w:r w:rsidRPr="00AA4314">
        <w:rPr>
          <w:rFonts w:cs="Arial"/>
        </w:rPr>
        <w:t>Tesca</w:t>
      </w:r>
      <w:proofErr w:type="spellEnd"/>
      <w:r w:rsidRPr="00AA4314">
        <w:rPr>
          <w:rFonts w:cs="Arial"/>
        </w:rPr>
        <w:t xml:space="preserve"> examines the brand’s business strategy. Tesco PESTLE’s analysis examines various external factors such as political, economic, social, technological (PEST), legal and environmental factors that affect the business. The analysis includes the characteristic external conditions that influence the brand’s business.</w:t>
      </w:r>
    </w:p>
    <w:p w14:paraId="1C804245" w14:textId="77777777" w:rsidR="00745437" w:rsidRPr="00AA4314" w:rsidRDefault="00745437" w:rsidP="00AA4314">
      <w:pPr>
        <w:spacing w:after="0" w:line="360" w:lineRule="auto"/>
        <w:ind w:firstLine="720"/>
        <w:contextualSpacing/>
        <w:rPr>
          <w:rFonts w:cs="Arial"/>
        </w:rPr>
      </w:pPr>
    </w:p>
    <w:p w14:paraId="7F7B1014" w14:textId="77777777" w:rsidR="00B85575" w:rsidRPr="00AA4314" w:rsidRDefault="00B85575" w:rsidP="00AA4314">
      <w:pPr>
        <w:pStyle w:val="Heading2"/>
        <w:spacing w:after="0" w:line="360" w:lineRule="auto"/>
        <w:contextualSpacing/>
        <w:rPr>
          <w:rFonts w:ascii="Arial" w:hAnsi="Arial" w:cs="Arial"/>
          <w:sz w:val="22"/>
          <w:szCs w:val="22"/>
        </w:rPr>
      </w:pPr>
      <w:bookmarkStart w:id="4" w:name="_Toc77215681"/>
      <w:r w:rsidRPr="00AA4314">
        <w:rPr>
          <w:rFonts w:ascii="Arial" w:hAnsi="Arial" w:cs="Arial"/>
          <w:sz w:val="22"/>
          <w:szCs w:val="22"/>
        </w:rPr>
        <w:t>The Environmental Factors</w:t>
      </w:r>
      <w:bookmarkEnd w:id="4"/>
    </w:p>
    <w:p w14:paraId="2F24C641" w14:textId="77777777" w:rsidR="00B85575" w:rsidRPr="00AA4314" w:rsidRDefault="00B85575" w:rsidP="00AA4314">
      <w:pPr>
        <w:spacing w:after="0" w:line="360" w:lineRule="auto"/>
        <w:ind w:firstLine="720"/>
        <w:contextualSpacing/>
        <w:rPr>
          <w:rFonts w:cs="Arial"/>
        </w:rPr>
      </w:pPr>
      <w:r w:rsidRPr="00AA4314">
        <w:rPr>
          <w:rFonts w:cs="Arial"/>
        </w:rPr>
        <w:t xml:space="preserve">Tesco has made several efforts to improve </w:t>
      </w:r>
      <w:r w:rsidR="006E4FC8" w:rsidRPr="00AA4314">
        <w:rPr>
          <w:rFonts w:cs="Arial"/>
        </w:rPr>
        <w:t xml:space="preserve">create and </w:t>
      </w:r>
      <w:r w:rsidRPr="00AA4314">
        <w:rPr>
          <w:rFonts w:cs="Arial"/>
        </w:rPr>
        <w:t xml:space="preserve">environment a more dynamic society. Tesco has submitted its phase 2 </w:t>
      </w:r>
      <w:r w:rsidR="006E4FC8">
        <w:rPr>
          <w:rFonts w:cs="Arial"/>
        </w:rPr>
        <w:t>“</w:t>
      </w:r>
      <w:r w:rsidRPr="00AA4314">
        <w:rPr>
          <w:rFonts w:cs="Arial"/>
        </w:rPr>
        <w:t>disposal, reduction, reuse and recycling plan</w:t>
      </w:r>
      <w:r w:rsidR="006E4FC8">
        <w:rPr>
          <w:rFonts w:cs="Arial"/>
        </w:rPr>
        <w:t>”</w:t>
      </w:r>
      <w:r w:rsidRPr="00AA4314">
        <w:rPr>
          <w:rFonts w:cs="Arial"/>
        </w:rPr>
        <w:t>. The organisation has made several efforts to eliminate all</w:t>
      </w:r>
      <w:r w:rsidR="001A10BC">
        <w:rPr>
          <w:rFonts w:cs="Arial"/>
        </w:rPr>
        <w:t xml:space="preserve"> the</w:t>
      </w:r>
      <w:r w:rsidRPr="00AA4314">
        <w:rPr>
          <w:rFonts w:cs="Arial"/>
        </w:rPr>
        <w:t xml:space="preserve"> </w:t>
      </w:r>
      <w:r w:rsidR="001A10BC">
        <w:rPr>
          <w:rFonts w:cs="Arial"/>
        </w:rPr>
        <w:t>“</w:t>
      </w:r>
      <w:r w:rsidRPr="00AA4314">
        <w:rPr>
          <w:rFonts w:cs="Arial"/>
        </w:rPr>
        <w:t>non-recyclable plastics</w:t>
      </w:r>
      <w:r w:rsidR="001A10BC">
        <w:rPr>
          <w:rFonts w:cs="Arial"/>
        </w:rPr>
        <w:t>”</w:t>
      </w:r>
      <w:r w:rsidRPr="00AA4314">
        <w:rPr>
          <w:rFonts w:cs="Arial"/>
        </w:rPr>
        <w:t xml:space="preserve"> and </w:t>
      </w:r>
      <w:r w:rsidR="001A10BC">
        <w:rPr>
          <w:rFonts w:cs="Arial"/>
        </w:rPr>
        <w:t xml:space="preserve">also </w:t>
      </w:r>
      <w:r w:rsidRPr="00AA4314">
        <w:rPr>
          <w:rFonts w:cs="Arial"/>
        </w:rPr>
        <w:t>reduce them to negligible levels and explore new freedoms to use excess plastics that are still in use. This will accelerate the improvement of the closed loop framework and reduce the amount of waste that can build up in landfills. Over the years the organisation has replaced 600 items and helped reduce the misuse of 4,100 tons of plastic waste that is difficult to replicate (Jonah, 2018).</w:t>
      </w:r>
    </w:p>
    <w:p w14:paraId="30D6702D" w14:textId="77777777" w:rsidR="00745437" w:rsidRPr="00AA4314" w:rsidRDefault="00745437" w:rsidP="00AA4314">
      <w:pPr>
        <w:pStyle w:val="Heading2"/>
        <w:spacing w:after="0" w:line="360" w:lineRule="auto"/>
        <w:contextualSpacing/>
        <w:rPr>
          <w:rFonts w:ascii="Arial" w:hAnsi="Arial" w:cs="Arial"/>
          <w:sz w:val="22"/>
          <w:szCs w:val="22"/>
        </w:rPr>
      </w:pPr>
      <w:r w:rsidRPr="00AA4314">
        <w:rPr>
          <w:rFonts w:ascii="Arial" w:hAnsi="Arial" w:cs="Arial"/>
          <w:sz w:val="22"/>
          <w:szCs w:val="22"/>
        </w:rPr>
        <w:br/>
      </w:r>
      <w:bookmarkStart w:id="5" w:name="_Toc77215682"/>
      <w:r w:rsidRPr="00AA4314">
        <w:rPr>
          <w:rFonts w:ascii="Arial" w:hAnsi="Arial" w:cs="Arial"/>
          <w:sz w:val="22"/>
          <w:szCs w:val="22"/>
        </w:rPr>
        <w:t>The Economic Factors</w:t>
      </w:r>
      <w:bookmarkEnd w:id="5"/>
    </w:p>
    <w:p w14:paraId="2D9A298B" w14:textId="77777777" w:rsidR="00745437" w:rsidRPr="00AA4314" w:rsidRDefault="003F7365" w:rsidP="00AA4314">
      <w:pPr>
        <w:spacing w:after="0" w:line="360" w:lineRule="auto"/>
        <w:ind w:firstLine="720"/>
        <w:contextualSpacing/>
        <w:rPr>
          <w:rFonts w:cs="Arial"/>
        </w:rPr>
      </w:pPr>
      <w:r w:rsidRPr="00AA4314">
        <w:rPr>
          <w:rFonts w:cs="Arial"/>
        </w:rPr>
        <w:t>Organisations should closely monitor all economic changes in the state in which they operate as these factors affect their revenues, businesses, subsidies, and revenues. An organisation needs to understand different tax methods in order to use very similar things to its own advantage. In fact, despite the idea of ​​expanding businesses around the world, much of its revenue still comes from the UK</w:t>
      </w:r>
      <w:r w:rsidR="006211AB" w:rsidRPr="00AA4314">
        <w:rPr>
          <w:rFonts w:cs="Arial"/>
        </w:rPr>
        <w:t xml:space="preserve"> (Tang, 2018)</w:t>
      </w:r>
      <w:r w:rsidRPr="00AA4314">
        <w:rPr>
          <w:rFonts w:cs="Arial"/>
        </w:rPr>
        <w:t xml:space="preserve">. Any further development of the UK program could lead to major changes in the </w:t>
      </w:r>
      <w:proofErr w:type="spellStart"/>
      <w:r w:rsidRPr="00AA4314">
        <w:rPr>
          <w:rFonts w:cs="Arial"/>
        </w:rPr>
        <w:t>organisation’s</w:t>
      </w:r>
      <w:proofErr w:type="spellEnd"/>
      <w:r w:rsidRPr="00AA4314">
        <w:rPr>
          <w:rFonts w:cs="Arial"/>
        </w:rPr>
        <w:t xml:space="preserve"> transfer model and the additional costs associated with updating the organisation could be significant. Tesco must also take into account that the assessment of the case has implications for the agreement. When the economy is under pressure or expanding, the daily results need to be properly assessed. Only a cost expansion and a slowdown in available cash flow growth will result in a reduction in project supply.</w:t>
      </w:r>
    </w:p>
    <w:p w14:paraId="0E388002" w14:textId="77777777" w:rsidR="00745437" w:rsidRPr="00AA4314" w:rsidRDefault="00745437" w:rsidP="00AA4314">
      <w:pPr>
        <w:spacing w:after="0" w:line="360" w:lineRule="auto"/>
        <w:ind w:firstLine="720"/>
        <w:contextualSpacing/>
        <w:rPr>
          <w:rFonts w:cs="Arial"/>
        </w:rPr>
      </w:pPr>
    </w:p>
    <w:p w14:paraId="28937D48" w14:textId="77777777" w:rsidR="00745437" w:rsidRPr="00AA4314" w:rsidRDefault="00745437" w:rsidP="00AA4314">
      <w:pPr>
        <w:pStyle w:val="Heading2"/>
        <w:spacing w:after="0" w:line="360" w:lineRule="auto"/>
        <w:contextualSpacing/>
        <w:rPr>
          <w:rFonts w:ascii="Arial" w:hAnsi="Arial" w:cs="Arial"/>
          <w:sz w:val="22"/>
          <w:szCs w:val="22"/>
        </w:rPr>
      </w:pPr>
      <w:bookmarkStart w:id="6" w:name="_Toc77215683"/>
      <w:r w:rsidRPr="00AA4314">
        <w:rPr>
          <w:rFonts w:ascii="Arial" w:hAnsi="Arial" w:cs="Arial"/>
          <w:sz w:val="22"/>
          <w:szCs w:val="22"/>
        </w:rPr>
        <w:t>The Technological Factors</w:t>
      </w:r>
      <w:bookmarkEnd w:id="6"/>
    </w:p>
    <w:p w14:paraId="3D3A019B" w14:textId="77777777" w:rsidR="00745437" w:rsidRPr="00AA4314" w:rsidRDefault="003F7365" w:rsidP="00AA4314">
      <w:pPr>
        <w:spacing w:after="0" w:line="360" w:lineRule="auto"/>
        <w:ind w:firstLine="720"/>
        <w:contextualSpacing/>
        <w:rPr>
          <w:rFonts w:cs="Arial"/>
        </w:rPr>
      </w:pPr>
      <w:r w:rsidRPr="00AA4314">
        <w:rPr>
          <w:rFonts w:cs="Arial"/>
        </w:rPr>
        <w:t>Models change quickly and to stay applicable today it is important for companies to understand the ever-changing innovations. Tesco has tried different things in different areas of retail and made some progress in several attempts. Internet shopping, the further development of social media, etc. influence customers through a variety of special advantages</w:t>
      </w:r>
      <w:r w:rsidR="006211AB" w:rsidRPr="00AA4314">
        <w:rPr>
          <w:rFonts w:cs="Arial"/>
        </w:rPr>
        <w:t xml:space="preserve"> (</w:t>
      </w:r>
      <w:proofErr w:type="spellStart"/>
      <w:r w:rsidR="006211AB" w:rsidRPr="00AA4314">
        <w:rPr>
          <w:rFonts w:cs="Arial"/>
        </w:rPr>
        <w:t>Utami</w:t>
      </w:r>
      <w:proofErr w:type="spellEnd"/>
      <w:r w:rsidR="006211AB" w:rsidRPr="00AA4314">
        <w:rPr>
          <w:rFonts w:cs="Arial"/>
        </w:rPr>
        <w:t>, 2018)</w:t>
      </w:r>
      <w:r w:rsidRPr="00AA4314">
        <w:rPr>
          <w:rFonts w:cs="Arial"/>
        </w:rPr>
        <w:t>. The organisation has figured out how to move the reta</w:t>
      </w:r>
      <w:r w:rsidR="006211AB" w:rsidRPr="00AA4314">
        <w:rPr>
          <w:rFonts w:cs="Arial"/>
        </w:rPr>
        <w:t>il model to the internet, and 4</w:t>
      </w:r>
      <w:r w:rsidRPr="00AA4314">
        <w:rPr>
          <w:rFonts w:cs="Arial"/>
        </w:rPr>
        <w:t>% of shoppers now shop on online sites and take their products home with them. Tesco’s new statement to merge with Amazon Go to bring new innovations to low-wage workers is an update that will reshape retail adoption. This way, customers avoid long queues and easily save loading time.</w:t>
      </w:r>
    </w:p>
    <w:p w14:paraId="755C77F7" w14:textId="77777777" w:rsidR="00B85575" w:rsidRPr="00AA4314" w:rsidRDefault="00B85575" w:rsidP="00AA4314">
      <w:pPr>
        <w:spacing w:after="0" w:line="360" w:lineRule="auto"/>
        <w:ind w:firstLine="720"/>
        <w:contextualSpacing/>
        <w:rPr>
          <w:rFonts w:cs="Arial"/>
        </w:rPr>
      </w:pPr>
    </w:p>
    <w:p w14:paraId="777324B4" w14:textId="77777777" w:rsidR="00B85575" w:rsidRPr="00AA4314" w:rsidRDefault="00B85575" w:rsidP="00AA4314">
      <w:pPr>
        <w:pStyle w:val="Heading2"/>
        <w:spacing w:after="0" w:line="360" w:lineRule="auto"/>
        <w:contextualSpacing/>
        <w:rPr>
          <w:rFonts w:ascii="Arial" w:hAnsi="Arial" w:cs="Arial"/>
          <w:sz w:val="22"/>
          <w:szCs w:val="22"/>
        </w:rPr>
      </w:pPr>
      <w:bookmarkStart w:id="7" w:name="_Toc77215684"/>
      <w:r w:rsidRPr="00AA4314">
        <w:rPr>
          <w:rFonts w:ascii="Arial" w:hAnsi="Arial" w:cs="Arial"/>
          <w:sz w:val="22"/>
          <w:szCs w:val="22"/>
        </w:rPr>
        <w:t>The Social Factors</w:t>
      </w:r>
      <w:bookmarkEnd w:id="7"/>
    </w:p>
    <w:p w14:paraId="175415D6" w14:textId="77777777" w:rsidR="00B85575" w:rsidRPr="00AA4314" w:rsidRDefault="00B85575" w:rsidP="00AA4314">
      <w:pPr>
        <w:spacing w:after="0" w:line="360" w:lineRule="auto"/>
        <w:ind w:firstLine="720"/>
        <w:contextualSpacing/>
        <w:rPr>
          <w:rFonts w:cs="Arial"/>
        </w:rPr>
      </w:pPr>
      <w:r w:rsidRPr="00AA4314">
        <w:rPr>
          <w:rFonts w:cs="Arial"/>
        </w:rPr>
        <w:t>Due to the fast pace of life, they often buy everything at once, and in view of these large-scale shopping models, Tesco has set up its branches accordingly. The organisation has moved from a staple food to a non-food model for edible sperm. What items different customers are looking for depends on their social or cultural influence (</w:t>
      </w:r>
      <w:proofErr w:type="spellStart"/>
      <w:r w:rsidRPr="00AA4314">
        <w:rPr>
          <w:rFonts w:cs="Arial"/>
        </w:rPr>
        <w:t>Utami</w:t>
      </w:r>
      <w:proofErr w:type="spellEnd"/>
      <w:r w:rsidRPr="00AA4314">
        <w:rPr>
          <w:rFonts w:cs="Arial"/>
        </w:rPr>
        <w:t>, 2018). The choice of topic can also depend on the various cultural factors that accompany the individual throughout his life. Tesco must assess the patterns of cultural change and influence in these future epochs and make appropriate articles available to customers for viewing. By making customers too emotional and turning to natural objects, Tesco has discovered how to attract customers by changing their attitude towards natural progress to meet customer needs. Tesco believes in making money for the public by hiring people nearby to create jobs in different countries.</w:t>
      </w:r>
    </w:p>
    <w:p w14:paraId="0FD683BE" w14:textId="77777777" w:rsidR="00745437" w:rsidRPr="00AA4314" w:rsidRDefault="00745437" w:rsidP="00AA4314">
      <w:pPr>
        <w:spacing w:after="0" w:line="360" w:lineRule="auto"/>
        <w:ind w:firstLine="720"/>
        <w:contextualSpacing/>
        <w:rPr>
          <w:rFonts w:cs="Arial"/>
        </w:rPr>
      </w:pPr>
    </w:p>
    <w:p w14:paraId="3388D110" w14:textId="77777777" w:rsidR="00745437" w:rsidRPr="00AA4314" w:rsidRDefault="00745437" w:rsidP="00AA4314">
      <w:pPr>
        <w:pStyle w:val="Heading2"/>
        <w:spacing w:after="0" w:line="360" w:lineRule="auto"/>
        <w:contextualSpacing/>
        <w:rPr>
          <w:rFonts w:ascii="Arial" w:hAnsi="Arial" w:cs="Arial"/>
          <w:sz w:val="22"/>
          <w:szCs w:val="22"/>
        </w:rPr>
      </w:pPr>
      <w:bookmarkStart w:id="8" w:name="_Toc77215685"/>
      <w:r w:rsidRPr="00AA4314">
        <w:rPr>
          <w:rFonts w:ascii="Arial" w:hAnsi="Arial" w:cs="Arial"/>
          <w:sz w:val="22"/>
          <w:szCs w:val="22"/>
        </w:rPr>
        <w:t>The Legal Factors</w:t>
      </w:r>
      <w:bookmarkEnd w:id="8"/>
    </w:p>
    <w:p w14:paraId="22C91FC4" w14:textId="77777777" w:rsidR="00745437" w:rsidRPr="00AA4314" w:rsidRDefault="003F7365" w:rsidP="00AA4314">
      <w:pPr>
        <w:spacing w:after="0" w:line="360" w:lineRule="auto"/>
        <w:ind w:firstLine="720"/>
        <w:contextualSpacing/>
        <w:rPr>
          <w:rFonts w:cs="Arial"/>
        </w:rPr>
      </w:pPr>
      <w:r w:rsidRPr="00AA4314">
        <w:rPr>
          <w:rFonts w:cs="Arial"/>
        </w:rPr>
        <w:t>The adjustment of government regulations has a direct impact on the activities of an organisation. Neighborhood relationships, such as the laws of the world market, must be observed in order to continue to work without interruption. For example, the food retail committee has drawn up specific standards and guidelines that everyone in retail must adhere to. In 2016, Tesco made certain allegations regarding age and gender preferences common in work culture. Because of the false statement, Tesco also fell under media jurisdiction and the resul</w:t>
      </w:r>
      <w:r w:rsidR="006211AB" w:rsidRPr="00AA4314">
        <w:rPr>
          <w:rFonts w:cs="Arial"/>
        </w:rPr>
        <w:t>t was a court settlement of $ 11</w:t>
      </w:r>
      <w:r w:rsidRPr="00AA4314">
        <w:rPr>
          <w:rFonts w:cs="Arial"/>
        </w:rPr>
        <w:t xml:space="preserve"> million</w:t>
      </w:r>
      <w:r w:rsidR="006211AB" w:rsidRPr="00AA4314">
        <w:rPr>
          <w:rFonts w:cs="Arial"/>
        </w:rPr>
        <w:t xml:space="preserve"> (</w:t>
      </w:r>
      <w:proofErr w:type="spellStart"/>
      <w:r w:rsidR="006211AB" w:rsidRPr="00AA4314">
        <w:rPr>
          <w:rFonts w:cs="Arial"/>
        </w:rPr>
        <w:t>Brannen</w:t>
      </w:r>
      <w:proofErr w:type="spellEnd"/>
      <w:r w:rsidR="006211AB" w:rsidRPr="00AA4314">
        <w:rPr>
          <w:rFonts w:cs="Arial"/>
        </w:rPr>
        <w:t xml:space="preserve"> et al., 2020)</w:t>
      </w:r>
      <w:r w:rsidRPr="00AA4314">
        <w:rPr>
          <w:rFonts w:cs="Arial"/>
        </w:rPr>
        <w:t xml:space="preserve">. A new update is that an organisation is suing about inconsistent pay for people who work in that organisation. These laws must be carefully considered and strictly adhered to in order to keep up with </w:t>
      </w:r>
      <w:proofErr w:type="spellStart"/>
      <w:r w:rsidRPr="00AA4314">
        <w:rPr>
          <w:rFonts w:cs="Arial"/>
        </w:rPr>
        <w:t>ythe</w:t>
      </w:r>
      <w:proofErr w:type="spellEnd"/>
      <w:r w:rsidRPr="00AA4314">
        <w:rPr>
          <w:rFonts w:cs="Arial"/>
        </w:rPr>
        <w:t xml:space="preserve"> situation. When an organisation loses credibility it is very expensive to return to a similar position.</w:t>
      </w:r>
    </w:p>
    <w:p w14:paraId="18D46A96" w14:textId="77777777" w:rsidR="00745437" w:rsidRPr="00AA4314" w:rsidRDefault="00745437" w:rsidP="00AA4314">
      <w:pPr>
        <w:spacing w:after="0" w:line="360" w:lineRule="auto"/>
        <w:ind w:firstLine="720"/>
        <w:contextualSpacing/>
        <w:rPr>
          <w:rFonts w:cs="Arial"/>
        </w:rPr>
      </w:pPr>
    </w:p>
    <w:p w14:paraId="2809C1CD" w14:textId="77777777" w:rsidR="00B85575" w:rsidRPr="00AA4314" w:rsidRDefault="00B85575" w:rsidP="00AA4314">
      <w:pPr>
        <w:pStyle w:val="Heading2"/>
        <w:spacing w:after="0" w:line="360" w:lineRule="auto"/>
        <w:contextualSpacing/>
        <w:rPr>
          <w:rFonts w:ascii="Arial" w:hAnsi="Arial" w:cs="Arial"/>
          <w:sz w:val="22"/>
          <w:szCs w:val="22"/>
        </w:rPr>
      </w:pPr>
      <w:bookmarkStart w:id="9" w:name="_Toc77215686"/>
      <w:r w:rsidRPr="00AA4314">
        <w:rPr>
          <w:rFonts w:ascii="Arial" w:hAnsi="Arial" w:cs="Arial"/>
          <w:sz w:val="22"/>
          <w:szCs w:val="22"/>
        </w:rPr>
        <w:t>The Political Factor</w:t>
      </w:r>
      <w:bookmarkEnd w:id="9"/>
    </w:p>
    <w:p w14:paraId="195CAFFD" w14:textId="77777777" w:rsidR="00B85575" w:rsidRPr="00AA4314" w:rsidRDefault="00B85575" w:rsidP="00AA4314">
      <w:pPr>
        <w:spacing w:after="0" w:line="360" w:lineRule="auto"/>
        <w:ind w:firstLine="720"/>
        <w:contextualSpacing/>
        <w:rPr>
          <w:rFonts w:cs="Arial"/>
        </w:rPr>
      </w:pPr>
      <w:r w:rsidRPr="00AA4314">
        <w:rPr>
          <w:rFonts w:cs="Arial"/>
        </w:rPr>
        <w:t xml:space="preserve">Tesco is headquartered in the United Kingdom and operates in several states. As the largest retailer in the world, companies must follow several guidelines to ensure the shelf life and safety of their items. As the organisation operates in multiple states, it must take into account the changing political conditions of each country in which it operates. An important point is political stability (Jonah, 2018). The more stable the political environment, the greater the opportunities for communication. Use the new model of </w:t>
      </w:r>
      <w:proofErr w:type="spellStart"/>
      <w:r w:rsidRPr="00AA4314">
        <w:rPr>
          <w:rFonts w:cs="Arial"/>
        </w:rPr>
        <w:t>Brexit</w:t>
      </w:r>
      <w:proofErr w:type="spellEnd"/>
      <w:r w:rsidRPr="00AA4314">
        <w:rPr>
          <w:rFonts w:cs="Arial"/>
        </w:rPr>
        <w:t xml:space="preserve">. With </w:t>
      </w:r>
      <w:proofErr w:type="spellStart"/>
      <w:r w:rsidRPr="00AA4314">
        <w:rPr>
          <w:rFonts w:cs="Arial"/>
        </w:rPr>
        <w:t>Brexit</w:t>
      </w:r>
      <w:proofErr w:type="spellEnd"/>
      <w:r w:rsidRPr="00AA4314">
        <w:rPr>
          <w:rFonts w:cs="Arial"/>
        </w:rPr>
        <w:t>, new guidelines may emerge that cause transactions to decline or expand, which could cause problems. Another problem for Tesco is the US-China trade war. Companies are struggling to find an appropriate supply base because the business changes brought about by the trade war between the two countries are so extraordinary that the US-to-China trade guidelines have not been approved. The adjustment of the distribution of responsibilities between different counting states affects the interests of the organisation.</w:t>
      </w:r>
    </w:p>
    <w:p w14:paraId="13D84093" w14:textId="77777777" w:rsidR="00A167A8" w:rsidRPr="00AA4314" w:rsidRDefault="00A167A8" w:rsidP="00AA4314">
      <w:pPr>
        <w:spacing w:after="0" w:line="360" w:lineRule="auto"/>
        <w:ind w:firstLine="720"/>
        <w:contextualSpacing/>
        <w:rPr>
          <w:rFonts w:cs="Arial"/>
        </w:rPr>
      </w:pPr>
    </w:p>
    <w:p w14:paraId="6A31FBB3" w14:textId="77777777" w:rsidR="001B765D" w:rsidRPr="00AA4314" w:rsidRDefault="001B765D" w:rsidP="00AA4314">
      <w:pPr>
        <w:pStyle w:val="Heading1"/>
        <w:spacing w:after="0" w:line="360" w:lineRule="auto"/>
        <w:contextualSpacing/>
        <w:rPr>
          <w:rFonts w:ascii="Arial" w:hAnsi="Arial" w:cs="Arial"/>
          <w:sz w:val="22"/>
          <w:szCs w:val="22"/>
        </w:rPr>
      </w:pPr>
      <w:bookmarkStart w:id="10" w:name="_Toc77215687"/>
      <w:r w:rsidRPr="00AA4314">
        <w:rPr>
          <w:rFonts w:ascii="Arial" w:hAnsi="Arial" w:cs="Arial"/>
          <w:sz w:val="22"/>
          <w:szCs w:val="22"/>
        </w:rPr>
        <w:t>Key Drivers for Changing the Business Environment</w:t>
      </w:r>
      <w:bookmarkEnd w:id="10"/>
      <w:r w:rsidRPr="00AA4314">
        <w:rPr>
          <w:rFonts w:ascii="Arial" w:hAnsi="Arial" w:cs="Arial"/>
          <w:sz w:val="22"/>
          <w:szCs w:val="22"/>
        </w:rPr>
        <w:t xml:space="preserve"> </w:t>
      </w:r>
    </w:p>
    <w:p w14:paraId="1A91F9FD" w14:textId="77777777" w:rsidR="00A167A8" w:rsidRPr="00AA4314" w:rsidRDefault="003F7365" w:rsidP="00AA4314">
      <w:pPr>
        <w:spacing w:after="0" w:line="360" w:lineRule="auto"/>
        <w:ind w:firstLine="720"/>
        <w:contextualSpacing/>
        <w:rPr>
          <w:rFonts w:cs="Arial"/>
        </w:rPr>
      </w:pPr>
      <w:r w:rsidRPr="00AA4314">
        <w:rPr>
          <w:rFonts w:cs="Arial"/>
        </w:rPr>
        <w:t>Society is changing rapidly and the boss’s perception of the changing environment and driving forces of the future business is key to adopting and embedding a truly eclectic mindset. Whilst there are many factors and patterns that will become indispensable in establishing the fragile environment they face today, the key factors associated with them have some ways to illustrate the boss’s growing work environment</w:t>
      </w:r>
      <w:r w:rsidR="006211AB" w:rsidRPr="00AA4314">
        <w:rPr>
          <w:rFonts w:cs="Arial"/>
        </w:rPr>
        <w:t xml:space="preserve"> (Kim et al., 2019)</w:t>
      </w:r>
      <w:r w:rsidRPr="00AA4314">
        <w:rPr>
          <w:rFonts w:cs="Arial"/>
        </w:rPr>
        <w:t>.</w:t>
      </w:r>
    </w:p>
    <w:p w14:paraId="6D303154" w14:textId="77777777" w:rsidR="00BC5526" w:rsidRPr="00AA4314" w:rsidRDefault="00BC5526" w:rsidP="00AA4314">
      <w:pPr>
        <w:pStyle w:val="Heading2"/>
        <w:spacing w:after="0" w:line="360" w:lineRule="auto"/>
        <w:contextualSpacing/>
        <w:rPr>
          <w:rFonts w:ascii="Arial" w:hAnsi="Arial" w:cs="Arial"/>
          <w:sz w:val="22"/>
          <w:szCs w:val="22"/>
        </w:rPr>
      </w:pPr>
    </w:p>
    <w:p w14:paraId="6CE15C39" w14:textId="77777777" w:rsidR="00A167A8" w:rsidRPr="00AA4314" w:rsidRDefault="00A167A8" w:rsidP="00AA4314">
      <w:pPr>
        <w:pStyle w:val="Heading2"/>
        <w:spacing w:after="0" w:line="360" w:lineRule="auto"/>
        <w:contextualSpacing/>
        <w:rPr>
          <w:rFonts w:ascii="Arial" w:hAnsi="Arial" w:cs="Arial"/>
          <w:sz w:val="22"/>
          <w:szCs w:val="22"/>
        </w:rPr>
      </w:pPr>
      <w:bookmarkStart w:id="11" w:name="_Toc77215688"/>
      <w:r w:rsidRPr="00AA4314">
        <w:rPr>
          <w:rFonts w:ascii="Arial" w:hAnsi="Arial" w:cs="Arial"/>
          <w:sz w:val="22"/>
          <w:szCs w:val="22"/>
        </w:rPr>
        <w:t>Millennials as Clients and Employees</w:t>
      </w:r>
      <w:bookmarkEnd w:id="11"/>
      <w:r w:rsidRPr="00AA4314">
        <w:rPr>
          <w:rFonts w:ascii="Arial" w:hAnsi="Arial" w:cs="Arial"/>
          <w:sz w:val="22"/>
          <w:szCs w:val="22"/>
        </w:rPr>
        <w:t xml:space="preserve"> </w:t>
      </w:r>
    </w:p>
    <w:p w14:paraId="1C9BE887" w14:textId="77777777" w:rsidR="00F113C3" w:rsidRPr="00AA4314" w:rsidRDefault="003F7365" w:rsidP="00AA4314">
      <w:pPr>
        <w:spacing w:after="0" w:line="360" w:lineRule="auto"/>
        <w:ind w:firstLine="720"/>
        <w:contextualSpacing/>
        <w:rPr>
          <w:rFonts w:cs="Arial"/>
        </w:rPr>
      </w:pPr>
      <w:r w:rsidRPr="00AA4314">
        <w:rPr>
          <w:rFonts w:cs="Arial"/>
        </w:rPr>
        <w:t>Millennials are well aware of the perks that they are buying and working. That looks good for a non-income area and could benefit from the keen interest of 77% of millennials in the selfless area of ​​charities or big causes. This close relationship between the friendliness and focus of Millennials has forced many leading UK companies to become heavily involved in business plans in recent years</w:t>
      </w:r>
      <w:r w:rsidR="006211AB" w:rsidRPr="00AA4314">
        <w:rPr>
          <w:rFonts w:cs="Arial"/>
        </w:rPr>
        <w:t xml:space="preserve"> (Aiello et al., 2020)</w:t>
      </w:r>
      <w:r w:rsidRPr="00AA4314">
        <w:rPr>
          <w:rFonts w:cs="Arial"/>
        </w:rPr>
        <w:t>.</w:t>
      </w:r>
      <w:r w:rsidR="006211AB" w:rsidRPr="00AA4314">
        <w:rPr>
          <w:rFonts w:cs="Arial"/>
        </w:rPr>
        <w:t xml:space="preserve"> </w:t>
      </w:r>
      <w:r w:rsidRPr="00AA4314">
        <w:rPr>
          <w:rFonts w:cs="Arial"/>
        </w:rPr>
        <w:t xml:space="preserve">The Tesco Club card program has 10 million active families and can get an 85% discount every week. This is also a picture of Tesco’s commitment to its individual customers: the multi-dimensional customer distribution and individual </w:t>
      </w:r>
      <w:r w:rsidR="006211AB" w:rsidRPr="00AA4314">
        <w:rPr>
          <w:rFonts w:cs="Arial"/>
        </w:rPr>
        <w:t>exchanges - 4,01</w:t>
      </w:r>
      <w:r w:rsidRPr="00AA4314">
        <w:rPr>
          <w:rFonts w:cs="Arial"/>
        </w:rPr>
        <w:t>0,000 interesting quarterly emails as of June last year - to show Tesco customers that they are focused on “grocers in close “. know her. The email is suitable for the individual requirements, interests and possible interests of the club card. Customers are divided into cost-oriented parts, medium to high-end parts, which are divided into voices, connoisseurs, helpfulness, family life, etc. Then subdivide those parts further and communicate about each part</w:t>
      </w:r>
      <w:r w:rsidR="006211AB" w:rsidRPr="00AA4314">
        <w:rPr>
          <w:rFonts w:cs="Arial"/>
        </w:rPr>
        <w:t xml:space="preserve"> (Aiello et al., 2020)</w:t>
      </w:r>
      <w:r w:rsidRPr="00AA4314">
        <w:rPr>
          <w:rFonts w:cs="Arial"/>
        </w:rPr>
        <w:t>.</w:t>
      </w:r>
    </w:p>
    <w:p w14:paraId="24343339" w14:textId="77777777" w:rsidR="00F113C3" w:rsidRPr="00AA4314" w:rsidRDefault="003F7365" w:rsidP="00AA4314">
      <w:pPr>
        <w:spacing w:after="0" w:line="360" w:lineRule="auto"/>
        <w:ind w:firstLine="720"/>
        <w:contextualSpacing/>
        <w:rPr>
          <w:rFonts w:cs="Arial"/>
        </w:rPr>
      </w:pPr>
      <w:r w:rsidRPr="00AA4314">
        <w:rPr>
          <w:rFonts w:cs="Arial"/>
        </w:rPr>
        <w:t>Surprisingly, the reimbursement rate for the Club Card is between 20% and 40%, and since the introduction of the Club Card program, the price for every complaint has been reduced. By treating and treating customers according to their personal habits, needs and desires in a highly applicable manner, Tesco realizes that they don’t have to be more demanding in reaching the right people in the right way through tailored messages. be. - Coupons added. In the five years since the club card program was la</w:t>
      </w:r>
      <w:r w:rsidR="006211AB" w:rsidRPr="00AA4314">
        <w:rPr>
          <w:rFonts w:cs="Arial"/>
        </w:rPr>
        <w:t>unched, the company has grown 51</w:t>
      </w:r>
      <w:r w:rsidRPr="00AA4314">
        <w:rPr>
          <w:rFonts w:cs="Arial"/>
        </w:rPr>
        <w:t>% and continues to grow faster than normal</w:t>
      </w:r>
      <w:r w:rsidR="006211AB" w:rsidRPr="00AA4314">
        <w:rPr>
          <w:rFonts w:cs="Arial"/>
        </w:rPr>
        <w:t xml:space="preserve"> (Aiello et al., 2020)</w:t>
      </w:r>
      <w:r w:rsidRPr="00AA4314">
        <w:rPr>
          <w:rFonts w:cs="Arial"/>
        </w:rPr>
        <w:t>. With the opening and expansion of Tesco, Tesco’</w:t>
      </w:r>
      <w:r w:rsidR="006211AB" w:rsidRPr="00AA4314">
        <w:rPr>
          <w:rFonts w:cs="Arial"/>
        </w:rPr>
        <w:t>s area has been expanded by 16</w:t>
      </w:r>
      <w:r w:rsidRPr="00AA4314">
        <w:rPr>
          <w:rFonts w:cs="Arial"/>
        </w:rPr>
        <w:t>0%. On</w:t>
      </w:r>
      <w:r w:rsidR="006211AB" w:rsidRPr="00AA4314">
        <w:rPr>
          <w:rFonts w:cs="Arial"/>
        </w:rPr>
        <w:t xml:space="preserve"> the Internet, tesco.com has 502</w:t>
      </w:r>
      <w:r w:rsidRPr="00AA4314">
        <w:rPr>
          <w:rFonts w:cs="Arial"/>
        </w:rPr>
        <w:t>,000 transactions per week, an increase of nearly £ 2</w:t>
      </w:r>
      <w:r w:rsidR="006211AB" w:rsidRPr="00AA4314">
        <w:rPr>
          <w:rFonts w:cs="Arial"/>
        </w:rPr>
        <w:t>.1</w:t>
      </w:r>
      <w:r w:rsidRPr="00AA4314">
        <w:rPr>
          <w:rFonts w:cs="Arial"/>
        </w:rPr>
        <w:t xml:space="preserve"> billion per year</w:t>
      </w:r>
      <w:r w:rsidR="006211AB" w:rsidRPr="00AA4314">
        <w:rPr>
          <w:rFonts w:cs="Arial"/>
        </w:rPr>
        <w:t xml:space="preserve"> (</w:t>
      </w:r>
      <w:proofErr w:type="spellStart"/>
      <w:r w:rsidR="006211AB" w:rsidRPr="00AA4314">
        <w:rPr>
          <w:rFonts w:cs="Arial"/>
        </w:rPr>
        <w:t>Guo</w:t>
      </w:r>
      <w:proofErr w:type="spellEnd"/>
      <w:r w:rsidR="006211AB" w:rsidRPr="00AA4314">
        <w:rPr>
          <w:rFonts w:cs="Arial"/>
        </w:rPr>
        <w:t xml:space="preserve"> and Wang, 2019)</w:t>
      </w:r>
      <w:r w:rsidRPr="00AA4314">
        <w:rPr>
          <w:rFonts w:cs="Arial"/>
        </w:rPr>
        <w:t>. Convenience, coupled with the size and transaction volume of tesco.com, make tesco.com a really special online supermarket.</w:t>
      </w:r>
    </w:p>
    <w:p w14:paraId="019DE3AF" w14:textId="77777777" w:rsidR="00F113C3" w:rsidRPr="00AA4314" w:rsidRDefault="00F113C3" w:rsidP="00AA4314">
      <w:pPr>
        <w:spacing w:after="0" w:line="360" w:lineRule="auto"/>
        <w:ind w:firstLine="720"/>
        <w:contextualSpacing/>
        <w:rPr>
          <w:rFonts w:cs="Arial"/>
        </w:rPr>
      </w:pPr>
    </w:p>
    <w:p w14:paraId="2134591D" w14:textId="77777777" w:rsidR="00110162" w:rsidRPr="00AA4314" w:rsidRDefault="00110162" w:rsidP="00AA4314">
      <w:pPr>
        <w:pStyle w:val="Heading1"/>
        <w:spacing w:after="0" w:line="360" w:lineRule="auto"/>
        <w:contextualSpacing/>
        <w:rPr>
          <w:rFonts w:ascii="Arial" w:hAnsi="Arial" w:cs="Arial"/>
          <w:sz w:val="22"/>
          <w:szCs w:val="22"/>
        </w:rPr>
      </w:pPr>
      <w:bookmarkStart w:id="12" w:name="_Toc77215689"/>
      <w:r w:rsidRPr="00AA4314">
        <w:rPr>
          <w:rFonts w:ascii="Arial" w:hAnsi="Arial" w:cs="Arial"/>
          <w:sz w:val="22"/>
          <w:szCs w:val="22"/>
        </w:rPr>
        <w:t xml:space="preserve">Cultural and Ethical </w:t>
      </w:r>
      <w:proofErr w:type="spellStart"/>
      <w:r w:rsidRPr="00AA4314">
        <w:rPr>
          <w:rFonts w:ascii="Arial" w:hAnsi="Arial" w:cs="Arial"/>
          <w:sz w:val="22"/>
          <w:szCs w:val="22"/>
        </w:rPr>
        <w:t>Behavi</w:t>
      </w:r>
      <w:r w:rsidR="003F7365" w:rsidRPr="00AA4314">
        <w:rPr>
          <w:rFonts w:ascii="Arial" w:hAnsi="Arial" w:cs="Arial"/>
          <w:sz w:val="22"/>
          <w:szCs w:val="22"/>
        </w:rPr>
        <w:t>the</w:t>
      </w:r>
      <w:proofErr w:type="spellEnd"/>
      <w:r w:rsidR="003F7365" w:rsidRPr="00AA4314">
        <w:rPr>
          <w:rFonts w:ascii="Arial" w:hAnsi="Arial" w:cs="Arial"/>
          <w:sz w:val="22"/>
          <w:szCs w:val="22"/>
        </w:rPr>
        <w:t xml:space="preserve"> </w:t>
      </w:r>
      <w:r w:rsidRPr="00AA4314">
        <w:rPr>
          <w:rFonts w:ascii="Arial" w:hAnsi="Arial" w:cs="Arial"/>
          <w:sz w:val="22"/>
          <w:szCs w:val="22"/>
        </w:rPr>
        <w:t>of Tesco</w:t>
      </w:r>
      <w:bookmarkEnd w:id="12"/>
      <w:r w:rsidR="001B765D" w:rsidRPr="00AA4314">
        <w:rPr>
          <w:rFonts w:ascii="Arial" w:hAnsi="Arial" w:cs="Arial"/>
          <w:sz w:val="22"/>
          <w:szCs w:val="22"/>
        </w:rPr>
        <w:t xml:space="preserve"> </w:t>
      </w:r>
    </w:p>
    <w:p w14:paraId="704B6B46" w14:textId="77777777" w:rsidR="0031793E" w:rsidRPr="00AA4314" w:rsidRDefault="003F7365" w:rsidP="00AA4314">
      <w:pPr>
        <w:spacing w:after="0" w:line="360" w:lineRule="auto"/>
        <w:ind w:firstLine="720"/>
        <w:contextualSpacing/>
        <w:rPr>
          <w:rFonts w:cs="Arial"/>
        </w:rPr>
      </w:pPr>
      <w:r w:rsidRPr="00AA4314">
        <w:rPr>
          <w:rFonts w:cs="Arial"/>
        </w:rPr>
        <w:t xml:space="preserve">The corporate culture also influences the example of Tesco in dealing with the internal and external capabilities of the organisation. Culture is key to creating an environment in the organisation where they will work with co-workers most of the time. When employees have a positive atmosphere in the work environment, their scores will be higher than ever. Tesco </w:t>
      </w:r>
      <w:r w:rsidR="00AA4314" w:rsidRPr="00AA4314">
        <w:rPr>
          <w:rFonts w:cs="Arial"/>
        </w:rPr>
        <w:t>executives’</w:t>
      </w:r>
      <w:r w:rsidRPr="00AA4314">
        <w:rPr>
          <w:rFonts w:cs="Arial"/>
        </w:rPr>
        <w:t xml:space="preserve"> pay attention to culture and the environment to encourage employees to do better </w:t>
      </w:r>
      <w:r w:rsidR="006211AB" w:rsidRPr="00AA4314">
        <w:rPr>
          <w:rFonts w:cs="Arial"/>
        </w:rPr>
        <w:t>(Aiello et al., 2020)</w:t>
      </w:r>
      <w:r w:rsidRPr="00AA4314">
        <w:rPr>
          <w:rFonts w:cs="Arial"/>
        </w:rPr>
        <w:t>. The series of exercises that the company hopes to complete in order to achieve an ancient destiny can be described as an organisational process. Together, these exercises form the basic structure of the company. The key plan is drawn up by different levels of management. The main organisational technology is produced by top management, although central management and lower management implement the goals and systems to continuously achieve the overall methodology. The organisational processes have been clarified in accordance with the company’s mission</w:t>
      </w:r>
      <w:r w:rsidR="006211AB" w:rsidRPr="00AA4314">
        <w:rPr>
          <w:rFonts w:cs="Arial"/>
        </w:rPr>
        <w:t xml:space="preserve"> (Aiello et al., 2020)</w:t>
      </w:r>
      <w:r w:rsidRPr="00AA4314">
        <w:rPr>
          <w:rFonts w:cs="Arial"/>
        </w:rPr>
        <w:t>. To wrap up this report, they chose an organisation called TESCO, a broad-based commodity trader founded in 1919. It is considered the third largest retailer in the world and the tenth largest retail driver by sales. Since the mid-1990s, Tesco has expanded geographically into market segments such as hardware, furniture and internet services.</w:t>
      </w:r>
    </w:p>
    <w:p w14:paraId="185F5B8C" w14:textId="77777777" w:rsidR="0031793E" w:rsidRPr="00AA4314" w:rsidRDefault="003F7365" w:rsidP="00AA4314">
      <w:pPr>
        <w:spacing w:after="0" w:line="360" w:lineRule="auto"/>
        <w:ind w:firstLine="720"/>
        <w:contextualSpacing/>
        <w:rPr>
          <w:rFonts w:cs="Arial"/>
        </w:rPr>
      </w:pPr>
      <w:r w:rsidRPr="00AA4314">
        <w:rPr>
          <w:rFonts w:cs="Arial"/>
        </w:rPr>
        <w:t>By creating ethical practices, Tesco improves the organisation. This affects various partners such as employees, customers and networks who are more willing to be part of the organisation. It will also influence the service providers and consider them and Tesco in advance to further develop connections and distances</w:t>
      </w:r>
      <w:r w:rsidR="006211AB" w:rsidRPr="00AA4314">
        <w:rPr>
          <w:rFonts w:cs="Arial"/>
        </w:rPr>
        <w:t xml:space="preserve"> (</w:t>
      </w:r>
      <w:proofErr w:type="spellStart"/>
      <w:r w:rsidR="006211AB" w:rsidRPr="00AA4314">
        <w:rPr>
          <w:rFonts w:cs="Arial"/>
        </w:rPr>
        <w:t>Utami</w:t>
      </w:r>
      <w:proofErr w:type="spellEnd"/>
      <w:r w:rsidR="006211AB" w:rsidRPr="00AA4314">
        <w:rPr>
          <w:rFonts w:cs="Arial"/>
        </w:rPr>
        <w:t>, 2018)</w:t>
      </w:r>
      <w:r w:rsidRPr="00AA4314">
        <w:rPr>
          <w:rFonts w:cs="Arial"/>
        </w:rPr>
        <w:t>. Tesco’s Mission “To create incentives for customers to ensure their lifelong loyalty” From the above statement, they can see that Tesco is paying attention to the strained relationship with customers. Tesco gives its customers great benefits and choices to ensure they move forward as smoothly as possible. Tesco has essentially been depleted for the past 10 years. It has been selling non-food products since 1997. Currently, Tesco has a wide range of values ​​from basic to cash management, such as personal prepayment, family and motorcycle protection, and MasterCard management, and these affirmations show that Tesco is working hard to fulfill its mission to achieve its to achieve goals. When Tesco’s activities with the public determine a moral choice, Tesco integrates o</w:t>
      </w:r>
      <w:r w:rsidR="006211AB" w:rsidRPr="00AA4314">
        <w:rPr>
          <w:rFonts w:cs="Arial"/>
        </w:rPr>
        <w:t>ffice hiring and partner hiring (</w:t>
      </w:r>
      <w:proofErr w:type="spellStart"/>
      <w:r w:rsidR="006211AB" w:rsidRPr="00AA4314">
        <w:rPr>
          <w:rFonts w:cs="Arial"/>
        </w:rPr>
        <w:t>Rosnizam</w:t>
      </w:r>
      <w:proofErr w:type="spellEnd"/>
      <w:r w:rsidR="006211AB" w:rsidRPr="00AA4314">
        <w:rPr>
          <w:rFonts w:cs="Arial"/>
        </w:rPr>
        <w:t xml:space="preserve"> et al., 2020).</w:t>
      </w:r>
    </w:p>
    <w:p w14:paraId="1D47D683" w14:textId="77777777" w:rsidR="00B41045" w:rsidRPr="00AA4314" w:rsidRDefault="00B41045" w:rsidP="00AA4314">
      <w:pPr>
        <w:spacing w:after="0" w:line="360" w:lineRule="auto"/>
        <w:ind w:firstLine="720"/>
        <w:contextualSpacing/>
        <w:rPr>
          <w:rFonts w:cs="Arial"/>
        </w:rPr>
      </w:pPr>
    </w:p>
    <w:p w14:paraId="67FD3275" w14:textId="77777777" w:rsidR="001B765D" w:rsidRPr="00AA4314" w:rsidRDefault="001B765D" w:rsidP="00AA4314">
      <w:pPr>
        <w:pStyle w:val="Heading1"/>
        <w:spacing w:after="0" w:line="360" w:lineRule="auto"/>
        <w:contextualSpacing/>
        <w:rPr>
          <w:rFonts w:ascii="Arial" w:hAnsi="Arial" w:cs="Arial"/>
          <w:sz w:val="22"/>
          <w:szCs w:val="22"/>
        </w:rPr>
      </w:pPr>
      <w:bookmarkStart w:id="13" w:name="_Toc77215690"/>
      <w:r w:rsidRPr="00AA4314">
        <w:rPr>
          <w:rFonts w:ascii="Arial" w:hAnsi="Arial" w:cs="Arial"/>
          <w:sz w:val="22"/>
          <w:szCs w:val="22"/>
        </w:rPr>
        <w:t>Ethical Dilemma</w:t>
      </w:r>
      <w:bookmarkEnd w:id="13"/>
    </w:p>
    <w:p w14:paraId="7785AEA8" w14:textId="77777777" w:rsidR="00B41045" w:rsidRPr="00AA4314" w:rsidRDefault="003F7365" w:rsidP="00AA4314">
      <w:pPr>
        <w:spacing w:after="0" w:line="360" w:lineRule="auto"/>
        <w:ind w:firstLine="720"/>
        <w:contextualSpacing/>
        <w:rPr>
          <w:rFonts w:cs="Arial"/>
        </w:rPr>
      </w:pPr>
      <w:r w:rsidRPr="00AA4314">
        <w:rPr>
          <w:rFonts w:cs="Arial"/>
        </w:rPr>
        <w:t>Ethical catch 22, or good dilemma, is a dynamic interaction between two possible choices, neither of which is entirely ethical. Although they face many ethical and good problems in the lives, most of them follow general and clear conventions. Likewise, moral dilemmas are very confusing problems that cannot be effectively resolved</w:t>
      </w:r>
      <w:r w:rsidR="006211AB" w:rsidRPr="00AA4314">
        <w:rPr>
          <w:rFonts w:cs="Arial"/>
        </w:rPr>
        <w:t xml:space="preserve"> (Jonah, 2018)</w:t>
      </w:r>
      <w:r w:rsidRPr="00AA4314">
        <w:rPr>
          <w:rFonts w:cs="Arial"/>
        </w:rPr>
        <w:t>. Therefore, the ability to find the ideal arrangement in this situation is the foundation for everyone. Anyone can encounter moral dilemmas in almost any area of ​​their life, including personal, social, and professional.</w:t>
      </w:r>
    </w:p>
    <w:p w14:paraId="5E8A6268" w14:textId="77777777" w:rsidR="000B5D9A" w:rsidRPr="00AA4314" w:rsidRDefault="000B5D9A" w:rsidP="00AA4314">
      <w:pPr>
        <w:spacing w:after="0" w:line="360" w:lineRule="auto"/>
        <w:ind w:firstLine="720"/>
        <w:contextualSpacing/>
        <w:rPr>
          <w:rFonts w:cs="Arial"/>
        </w:rPr>
      </w:pPr>
    </w:p>
    <w:p w14:paraId="7DEE27E3" w14:textId="77777777" w:rsidR="000B5D9A" w:rsidRPr="00AA4314" w:rsidRDefault="000B5D9A" w:rsidP="00AA4314">
      <w:pPr>
        <w:pStyle w:val="Heading2"/>
        <w:spacing w:after="0" w:line="360" w:lineRule="auto"/>
        <w:contextualSpacing/>
        <w:rPr>
          <w:rFonts w:ascii="Arial" w:hAnsi="Arial" w:cs="Arial"/>
          <w:sz w:val="22"/>
          <w:szCs w:val="22"/>
        </w:rPr>
      </w:pPr>
      <w:bookmarkStart w:id="14" w:name="_Toc77215691"/>
      <w:r w:rsidRPr="00AA4314">
        <w:rPr>
          <w:rFonts w:ascii="Arial" w:hAnsi="Arial" w:cs="Arial"/>
          <w:sz w:val="22"/>
          <w:szCs w:val="22"/>
        </w:rPr>
        <w:t>Discrimination</w:t>
      </w:r>
      <w:bookmarkEnd w:id="14"/>
    </w:p>
    <w:p w14:paraId="347D3630" w14:textId="77777777" w:rsidR="00B41045" w:rsidRPr="00AA4314" w:rsidRDefault="003F7365" w:rsidP="00AA4314">
      <w:pPr>
        <w:spacing w:after="0" w:line="360" w:lineRule="auto"/>
        <w:ind w:firstLine="720"/>
        <w:contextualSpacing/>
        <w:rPr>
          <w:rFonts w:cs="Arial"/>
        </w:rPr>
      </w:pPr>
      <w:r w:rsidRPr="00AA4314">
        <w:rPr>
          <w:rFonts w:cs="Arial"/>
        </w:rPr>
        <w:t>One of the biggest ethical issues businesses face in 2020 is discrimination. In recent months, many companies have been heavily criticized for the lack of a diverse workforce, which is mostly attributed to discrimination. In any case, under the same conditions, there can be discrimination in the company. It applies to any activity that is inconsistent treatment. Discrimination is not only unethical but also largely illegal</w:t>
      </w:r>
      <w:r w:rsidR="006211AB" w:rsidRPr="00AA4314">
        <w:rPr>
          <w:rFonts w:cs="Arial"/>
        </w:rPr>
        <w:t xml:space="preserve"> (</w:t>
      </w:r>
      <w:proofErr w:type="spellStart"/>
      <w:r w:rsidR="006211AB" w:rsidRPr="00AA4314">
        <w:rPr>
          <w:rFonts w:cs="Arial"/>
        </w:rPr>
        <w:t>Brannen</w:t>
      </w:r>
      <w:proofErr w:type="spellEnd"/>
      <w:r w:rsidR="006211AB" w:rsidRPr="00AA4314">
        <w:rPr>
          <w:rFonts w:cs="Arial"/>
        </w:rPr>
        <w:t xml:space="preserve"> et al., 2020)</w:t>
      </w:r>
      <w:r w:rsidRPr="00AA4314">
        <w:rPr>
          <w:rFonts w:cs="Arial"/>
        </w:rPr>
        <w:t>. There are some rules in place to protect employees from discrimination based on age, gender, race, religion, disability, and other factors. In any case, sexual orientation and ethnic wages show that discrimination is still out of control. Other common forms of discrimination are dismissing employees above a certain age or promoting minorities to a lesser extent.</w:t>
      </w:r>
    </w:p>
    <w:p w14:paraId="429499B1" w14:textId="77777777" w:rsidR="00B66A8C" w:rsidRPr="00AA4314" w:rsidRDefault="00B66A8C" w:rsidP="00AA4314">
      <w:pPr>
        <w:spacing w:after="0" w:line="360" w:lineRule="auto"/>
        <w:ind w:firstLine="720"/>
        <w:contextualSpacing/>
        <w:rPr>
          <w:rFonts w:cs="Arial"/>
        </w:rPr>
      </w:pPr>
    </w:p>
    <w:p w14:paraId="59D8F55D" w14:textId="77777777" w:rsidR="002B6171" w:rsidRPr="00AA4314" w:rsidRDefault="002B6171" w:rsidP="00AA4314">
      <w:pPr>
        <w:pStyle w:val="Heading2"/>
        <w:spacing w:after="0" w:line="360" w:lineRule="auto"/>
        <w:contextualSpacing/>
        <w:rPr>
          <w:rFonts w:ascii="Arial" w:hAnsi="Arial" w:cs="Arial"/>
          <w:sz w:val="22"/>
          <w:szCs w:val="22"/>
        </w:rPr>
      </w:pPr>
      <w:bookmarkStart w:id="15" w:name="_Toc77215692"/>
      <w:r w:rsidRPr="00AA4314">
        <w:rPr>
          <w:rFonts w:ascii="Arial" w:hAnsi="Arial" w:cs="Arial"/>
          <w:sz w:val="22"/>
          <w:szCs w:val="22"/>
        </w:rPr>
        <w:t>Privacy</w:t>
      </w:r>
      <w:bookmarkEnd w:id="15"/>
    </w:p>
    <w:p w14:paraId="7349D75C" w14:textId="77777777" w:rsidR="002B6171" w:rsidRPr="00AA4314" w:rsidRDefault="003F7365" w:rsidP="00AA4314">
      <w:pPr>
        <w:spacing w:after="0" w:line="360" w:lineRule="auto"/>
        <w:ind w:firstLine="720"/>
        <w:contextualSpacing/>
        <w:rPr>
          <w:rFonts w:cs="Arial"/>
        </w:rPr>
      </w:pPr>
      <w:r w:rsidRPr="00AA4314">
        <w:rPr>
          <w:rFonts w:cs="Arial"/>
        </w:rPr>
        <w:t>Employees have recently noticed that the distinction between work and personal life has become less clear. This is mainly due to the progress of innovation. There are certain things that managers may refuse to post on social media, especially if they disagree with the working conditions or the overall situation of the organisation</w:t>
      </w:r>
      <w:r w:rsidR="006211AB" w:rsidRPr="00AA4314">
        <w:rPr>
          <w:rFonts w:cs="Arial"/>
        </w:rPr>
        <w:t xml:space="preserve"> (Aiello et al., 2020)</w:t>
      </w:r>
      <w:r w:rsidRPr="00AA4314">
        <w:rPr>
          <w:rFonts w:cs="Arial"/>
        </w:rPr>
        <w:t>. The company can even lay off employees who make controversial announcements that go against the company’s valuation. The next ethical issue concerns the use of equipment that has a place in the organisation. The company can now see all expert actions on workstations and mobile phones. Whilst this is to ensure that employees stick to business practice throughout the work day, some bosses will continue to do so by following the keystrokes and understanding the information</w:t>
      </w:r>
      <w:r w:rsidR="006211AB" w:rsidRPr="00AA4314">
        <w:rPr>
          <w:rFonts w:cs="Arial"/>
        </w:rPr>
        <w:t xml:space="preserve"> (</w:t>
      </w:r>
      <w:proofErr w:type="spellStart"/>
      <w:r w:rsidR="006211AB" w:rsidRPr="00AA4314">
        <w:rPr>
          <w:rFonts w:cs="Arial"/>
        </w:rPr>
        <w:t>Rosnizam</w:t>
      </w:r>
      <w:proofErr w:type="spellEnd"/>
      <w:r w:rsidR="006211AB" w:rsidRPr="00AA4314">
        <w:rPr>
          <w:rFonts w:cs="Arial"/>
        </w:rPr>
        <w:t xml:space="preserve"> et al., 2020)</w:t>
      </w:r>
      <w:r w:rsidRPr="00AA4314">
        <w:rPr>
          <w:rFonts w:cs="Arial"/>
        </w:rPr>
        <w:t>. During the investigation, the boundary between verification and espionage should be defined.</w:t>
      </w:r>
    </w:p>
    <w:p w14:paraId="72D7D7CF" w14:textId="77777777" w:rsidR="00B84B8F" w:rsidRPr="00AA4314" w:rsidRDefault="00B84B8F" w:rsidP="00AA4314">
      <w:pPr>
        <w:spacing w:after="0" w:line="360" w:lineRule="auto"/>
        <w:ind w:firstLine="720"/>
        <w:contextualSpacing/>
        <w:rPr>
          <w:rFonts w:cs="Arial"/>
        </w:rPr>
      </w:pPr>
    </w:p>
    <w:p w14:paraId="5D7F15E9" w14:textId="77777777" w:rsidR="00110162" w:rsidRPr="00AA4314" w:rsidRDefault="00110162" w:rsidP="00AA4314">
      <w:pPr>
        <w:pStyle w:val="Heading1"/>
        <w:spacing w:after="0" w:line="360" w:lineRule="auto"/>
        <w:contextualSpacing/>
        <w:rPr>
          <w:rFonts w:ascii="Arial" w:hAnsi="Arial" w:cs="Arial"/>
          <w:sz w:val="22"/>
          <w:szCs w:val="22"/>
        </w:rPr>
      </w:pPr>
      <w:bookmarkStart w:id="16" w:name="_Toc77215693"/>
      <w:r w:rsidRPr="00AA4314">
        <w:rPr>
          <w:rFonts w:ascii="Arial" w:hAnsi="Arial" w:cs="Arial"/>
          <w:sz w:val="22"/>
          <w:szCs w:val="22"/>
        </w:rPr>
        <w:t>Conclusion</w:t>
      </w:r>
      <w:bookmarkEnd w:id="16"/>
    </w:p>
    <w:p w14:paraId="6F787345" w14:textId="77777777" w:rsidR="00A167A8" w:rsidRPr="00AA4314" w:rsidRDefault="003F7365" w:rsidP="00AA4314">
      <w:pPr>
        <w:spacing w:after="0" w:line="360" w:lineRule="auto"/>
        <w:ind w:firstLine="720"/>
        <w:contextualSpacing/>
        <w:rPr>
          <w:rFonts w:cs="Arial"/>
        </w:rPr>
      </w:pPr>
      <w:r w:rsidRPr="00AA4314">
        <w:rPr>
          <w:rFonts w:cs="Arial"/>
        </w:rPr>
        <w:t>After a comprehensive assessment of Tesco as an organisation, its systems, and traffic and marketing forecasts, try to verify that the organisation is on the map for continuous development. With the economic downturn and constant technological disruption of the events, the organisation faced few difficulties, and their methods at least made them a promising environment. The organisation is not only geared towards an improved global market, but also does so in such a way that not only customers benefit and the responsibility of the company is fulfilled. They are one of the innovators in the UK market right now, offering 30% and third place in the world. Tesco also sent out a number of cheaper discounts to deter customers from leaving the company. When customers change something, Tesco has the highest transaction volume. The customer is currently buying the normal two things from the discount. Sending a Tesco Club card to increase customer loyalty is also a huge benefit. Businesses should focus on weathering the recession and finding better ways to understand the overall share of the industry rather than responding to competition with cutting costs.</w:t>
      </w:r>
    </w:p>
    <w:p w14:paraId="7AEAFFEB" w14:textId="77777777" w:rsidR="00A167A8" w:rsidRPr="00AA4314" w:rsidRDefault="00A167A8" w:rsidP="00AA4314">
      <w:pPr>
        <w:spacing w:after="0" w:line="360" w:lineRule="auto"/>
        <w:ind w:firstLine="720"/>
        <w:contextualSpacing/>
        <w:rPr>
          <w:rFonts w:cs="Arial"/>
        </w:rPr>
      </w:pPr>
    </w:p>
    <w:p w14:paraId="2468E344" w14:textId="77777777" w:rsidR="00E44B1B" w:rsidRPr="00AA4314" w:rsidRDefault="00E44B1B" w:rsidP="00AA4314">
      <w:pPr>
        <w:spacing w:after="0" w:line="360" w:lineRule="auto"/>
        <w:ind w:firstLine="720"/>
        <w:contextualSpacing/>
        <w:rPr>
          <w:rFonts w:cs="Arial"/>
          <w:b/>
          <w:i/>
        </w:rPr>
      </w:pPr>
      <w:r w:rsidRPr="00AA4314">
        <w:rPr>
          <w:rFonts w:cs="Arial"/>
        </w:rPr>
        <w:br w:type="page"/>
      </w:r>
    </w:p>
    <w:p w14:paraId="66E37C25" w14:textId="77777777" w:rsidR="008A4AA2" w:rsidRPr="00AA4314" w:rsidRDefault="00110162" w:rsidP="00AA4314">
      <w:pPr>
        <w:pStyle w:val="Heading1"/>
        <w:spacing w:after="0" w:line="360" w:lineRule="auto"/>
        <w:contextualSpacing/>
        <w:jc w:val="center"/>
        <w:rPr>
          <w:rFonts w:ascii="Arial" w:hAnsi="Arial" w:cs="Arial"/>
          <w:b w:val="0"/>
          <w:i w:val="0"/>
          <w:sz w:val="22"/>
          <w:szCs w:val="22"/>
        </w:rPr>
      </w:pPr>
      <w:bookmarkStart w:id="17" w:name="_Toc77215694"/>
      <w:r w:rsidRPr="00AA4314">
        <w:rPr>
          <w:rFonts w:ascii="Arial" w:hAnsi="Arial" w:cs="Arial"/>
          <w:b w:val="0"/>
          <w:i w:val="0"/>
          <w:sz w:val="22"/>
          <w:szCs w:val="22"/>
        </w:rPr>
        <w:t>References</w:t>
      </w:r>
      <w:bookmarkEnd w:id="17"/>
    </w:p>
    <w:p w14:paraId="401E8C7B" w14:textId="77777777" w:rsidR="006958E7" w:rsidRPr="00AA4314" w:rsidRDefault="006958E7" w:rsidP="00AA4314">
      <w:pPr>
        <w:spacing w:after="0" w:line="360" w:lineRule="auto"/>
        <w:contextualSpacing/>
        <w:rPr>
          <w:rFonts w:cs="Arial"/>
        </w:rPr>
      </w:pPr>
    </w:p>
    <w:p w14:paraId="6F0019E1" w14:textId="77777777" w:rsidR="00417FF9" w:rsidRPr="00AA4314" w:rsidRDefault="00417FF9" w:rsidP="00AA4314">
      <w:pPr>
        <w:spacing w:after="0" w:line="360" w:lineRule="auto"/>
        <w:ind w:left="720" w:hanging="720"/>
        <w:contextualSpacing/>
        <w:rPr>
          <w:rFonts w:cs="Arial"/>
        </w:rPr>
      </w:pPr>
      <w:proofErr w:type="spellStart"/>
      <w:r w:rsidRPr="00AA4314">
        <w:rPr>
          <w:rFonts w:cs="Arial"/>
        </w:rPr>
        <w:t>Brannen</w:t>
      </w:r>
      <w:proofErr w:type="spellEnd"/>
      <w:r w:rsidRPr="00AA4314">
        <w:rPr>
          <w:rFonts w:cs="Arial"/>
        </w:rPr>
        <w:t xml:space="preserve">, M.Y., </w:t>
      </w:r>
      <w:proofErr w:type="spellStart"/>
      <w:r w:rsidRPr="00AA4314">
        <w:rPr>
          <w:rFonts w:cs="Arial"/>
        </w:rPr>
        <w:t>Mughan</w:t>
      </w:r>
      <w:proofErr w:type="spellEnd"/>
      <w:r w:rsidRPr="00AA4314">
        <w:rPr>
          <w:rFonts w:cs="Arial"/>
        </w:rPr>
        <w:t>, T. and Moore, F., 2020. The creative use of insider ethnography as a means for organizational self investigation: The “Essence of Tesco” project. In </w:t>
      </w:r>
      <w:r w:rsidRPr="00AA4314">
        <w:rPr>
          <w:rFonts w:cs="Arial"/>
          <w:i/>
          <w:iCs/>
        </w:rPr>
        <w:t>The Routledge companion to anthropology and business</w:t>
      </w:r>
      <w:r w:rsidRPr="00AA4314">
        <w:rPr>
          <w:rFonts w:cs="Arial"/>
        </w:rPr>
        <w:t> (pp. 132-154). Routledge.</w:t>
      </w:r>
    </w:p>
    <w:p w14:paraId="71EDCCB7" w14:textId="77777777" w:rsidR="00417FF9" w:rsidRPr="00AA4314" w:rsidRDefault="00417FF9" w:rsidP="00AA4314">
      <w:pPr>
        <w:spacing w:after="0" w:line="360" w:lineRule="auto"/>
        <w:ind w:left="720" w:hanging="720"/>
        <w:contextualSpacing/>
        <w:rPr>
          <w:rFonts w:cs="Arial"/>
        </w:rPr>
      </w:pPr>
      <w:proofErr w:type="spellStart"/>
      <w:r w:rsidRPr="00AA4314">
        <w:rPr>
          <w:rFonts w:cs="Arial"/>
        </w:rPr>
        <w:t>Utami</w:t>
      </w:r>
      <w:proofErr w:type="spellEnd"/>
      <w:r w:rsidRPr="00AA4314">
        <w:rPr>
          <w:rFonts w:cs="Arial"/>
        </w:rPr>
        <w:t>, M.W., 2018. THE ROLE OF NATIONAL CULTURE IN THE EMERGENCE OF FINANCIAL STATEMENT FRAUD: COMPARISON OF JAPANESE AND BRITISH CULTURE IN THE CASES OF OLYMPUS AND TESCO.</w:t>
      </w:r>
    </w:p>
    <w:p w14:paraId="4AD36B9C" w14:textId="77777777" w:rsidR="00417FF9" w:rsidRPr="00AA4314" w:rsidRDefault="00417FF9" w:rsidP="00AA4314">
      <w:pPr>
        <w:spacing w:after="0" w:line="360" w:lineRule="auto"/>
        <w:ind w:left="720" w:hanging="720"/>
        <w:contextualSpacing/>
        <w:rPr>
          <w:rFonts w:cs="Arial"/>
        </w:rPr>
      </w:pPr>
      <w:r w:rsidRPr="00AA4314">
        <w:rPr>
          <w:rFonts w:cs="Arial"/>
        </w:rPr>
        <w:t xml:space="preserve">Tang, X., 2018. A Multimodal Critical Analysis in Business Discourse: </w:t>
      </w:r>
      <w:proofErr w:type="gramStart"/>
      <w:r w:rsidRPr="00AA4314">
        <w:rPr>
          <w:rFonts w:cs="Arial"/>
        </w:rPr>
        <w:t>the</w:t>
      </w:r>
      <w:proofErr w:type="gramEnd"/>
      <w:r w:rsidRPr="00AA4314">
        <w:rPr>
          <w:rFonts w:cs="Arial"/>
        </w:rPr>
        <w:t xml:space="preserve"> Case of the Corporate Annual Report of Tesco.</w:t>
      </w:r>
    </w:p>
    <w:p w14:paraId="2BD42580" w14:textId="77777777" w:rsidR="00417FF9" w:rsidRPr="00AA4314" w:rsidRDefault="00417FF9" w:rsidP="00AA4314">
      <w:pPr>
        <w:spacing w:after="0" w:line="360" w:lineRule="auto"/>
        <w:ind w:left="720" w:hanging="720"/>
        <w:contextualSpacing/>
        <w:rPr>
          <w:rFonts w:cs="Arial"/>
        </w:rPr>
      </w:pPr>
      <w:r w:rsidRPr="00AA4314">
        <w:rPr>
          <w:rFonts w:cs="Arial"/>
        </w:rPr>
        <w:t>Jonah, U.I., 2018. The Influence of Transaction Costs on the Business Performances of Tesco Supermarket. International Journal of Business and Social Science, 9(5).</w:t>
      </w:r>
    </w:p>
    <w:p w14:paraId="04AF7393" w14:textId="77777777" w:rsidR="00417FF9" w:rsidRPr="00AA4314" w:rsidRDefault="00417FF9" w:rsidP="00AA4314">
      <w:pPr>
        <w:spacing w:after="0" w:line="360" w:lineRule="auto"/>
        <w:ind w:left="720" w:hanging="720"/>
        <w:contextualSpacing/>
        <w:rPr>
          <w:rFonts w:cs="Arial"/>
        </w:rPr>
      </w:pPr>
      <w:proofErr w:type="spellStart"/>
      <w:r w:rsidRPr="00AA4314">
        <w:rPr>
          <w:rFonts w:cs="Arial"/>
        </w:rPr>
        <w:t>Rosnizam</w:t>
      </w:r>
      <w:proofErr w:type="spellEnd"/>
      <w:r w:rsidRPr="00AA4314">
        <w:rPr>
          <w:rFonts w:cs="Arial"/>
        </w:rPr>
        <w:t xml:space="preserve">, M.R.A.B., </w:t>
      </w:r>
      <w:proofErr w:type="spellStart"/>
      <w:r w:rsidRPr="00AA4314">
        <w:rPr>
          <w:rFonts w:cs="Arial"/>
        </w:rPr>
        <w:t>Kee</w:t>
      </w:r>
      <w:proofErr w:type="spellEnd"/>
      <w:r w:rsidRPr="00AA4314">
        <w:rPr>
          <w:rFonts w:cs="Arial"/>
        </w:rPr>
        <w:t xml:space="preserve">, D.M.H., </w:t>
      </w:r>
      <w:proofErr w:type="spellStart"/>
      <w:r w:rsidRPr="00AA4314">
        <w:rPr>
          <w:rFonts w:cs="Arial"/>
        </w:rPr>
        <w:t>Akhir</w:t>
      </w:r>
      <w:proofErr w:type="spellEnd"/>
      <w:r w:rsidRPr="00AA4314">
        <w:rPr>
          <w:rFonts w:cs="Arial"/>
        </w:rPr>
        <w:t xml:space="preserve">, M.E.H.B.M., </w:t>
      </w:r>
      <w:proofErr w:type="spellStart"/>
      <w:r w:rsidRPr="00AA4314">
        <w:rPr>
          <w:rFonts w:cs="Arial"/>
        </w:rPr>
        <w:t>Shahqira</w:t>
      </w:r>
      <w:proofErr w:type="spellEnd"/>
      <w:r w:rsidRPr="00AA4314">
        <w:rPr>
          <w:rFonts w:cs="Arial"/>
        </w:rPr>
        <w:t xml:space="preserve">, M., </w:t>
      </w:r>
      <w:proofErr w:type="spellStart"/>
      <w:r w:rsidRPr="00AA4314">
        <w:rPr>
          <w:rFonts w:cs="Arial"/>
        </w:rPr>
        <w:t>Yusoff</w:t>
      </w:r>
      <w:proofErr w:type="spellEnd"/>
      <w:r w:rsidRPr="00AA4314">
        <w:rPr>
          <w:rFonts w:cs="Arial"/>
        </w:rPr>
        <w:t xml:space="preserve">, M.A.H.B.M., </w:t>
      </w:r>
      <w:proofErr w:type="spellStart"/>
      <w:r w:rsidRPr="00AA4314">
        <w:rPr>
          <w:rFonts w:cs="Arial"/>
        </w:rPr>
        <w:t>Budiman</w:t>
      </w:r>
      <w:proofErr w:type="spellEnd"/>
      <w:r w:rsidRPr="00AA4314">
        <w:rPr>
          <w:rFonts w:cs="Arial"/>
        </w:rPr>
        <w:t xml:space="preserve">, R.S. and </w:t>
      </w:r>
      <w:proofErr w:type="spellStart"/>
      <w:r w:rsidRPr="00AA4314">
        <w:rPr>
          <w:rFonts w:cs="Arial"/>
        </w:rPr>
        <w:t>Alajmi</w:t>
      </w:r>
      <w:proofErr w:type="spellEnd"/>
      <w:r w:rsidRPr="00AA4314">
        <w:rPr>
          <w:rFonts w:cs="Arial"/>
        </w:rPr>
        <w:t>, A.M., 2020. Market Opportunities and Challenges: A Case Study of Tesco. Journal of the Community Development in Asia (JCDA), 3(2), pp.18-27.</w:t>
      </w:r>
    </w:p>
    <w:p w14:paraId="59F17A3C" w14:textId="77777777" w:rsidR="00417FF9" w:rsidRPr="00AA4314" w:rsidRDefault="00417FF9" w:rsidP="00AA4314">
      <w:pPr>
        <w:spacing w:after="0" w:line="360" w:lineRule="auto"/>
        <w:ind w:left="720" w:hanging="720"/>
        <w:contextualSpacing/>
        <w:rPr>
          <w:rFonts w:cs="Arial"/>
        </w:rPr>
      </w:pPr>
      <w:r w:rsidRPr="00AA4314">
        <w:rPr>
          <w:rFonts w:cs="Arial"/>
        </w:rPr>
        <w:t xml:space="preserve">Aiello, L.M., </w:t>
      </w:r>
      <w:proofErr w:type="spellStart"/>
      <w:r w:rsidRPr="00AA4314">
        <w:rPr>
          <w:rFonts w:cs="Arial"/>
        </w:rPr>
        <w:t>Quercia</w:t>
      </w:r>
      <w:proofErr w:type="spellEnd"/>
      <w:r w:rsidRPr="00AA4314">
        <w:rPr>
          <w:rFonts w:cs="Arial"/>
        </w:rPr>
        <w:t xml:space="preserve">, D., </w:t>
      </w:r>
      <w:proofErr w:type="spellStart"/>
      <w:r w:rsidRPr="00AA4314">
        <w:rPr>
          <w:rFonts w:cs="Arial"/>
        </w:rPr>
        <w:t>Schifanella</w:t>
      </w:r>
      <w:proofErr w:type="spellEnd"/>
      <w:r w:rsidRPr="00AA4314">
        <w:rPr>
          <w:rFonts w:cs="Arial"/>
        </w:rPr>
        <w:t xml:space="preserve">, R. and Del </w:t>
      </w:r>
      <w:proofErr w:type="spellStart"/>
      <w:r w:rsidRPr="00AA4314">
        <w:rPr>
          <w:rFonts w:cs="Arial"/>
        </w:rPr>
        <w:t>Prete</w:t>
      </w:r>
      <w:proofErr w:type="spellEnd"/>
      <w:r w:rsidRPr="00AA4314">
        <w:rPr>
          <w:rFonts w:cs="Arial"/>
        </w:rPr>
        <w:t>, L., 2020. Tesco Grocery 1.0, a large-scale dataset of grocery purchases in London. Scientific data, 7(1), pp.1-11.</w:t>
      </w:r>
    </w:p>
    <w:p w14:paraId="1FEB339B" w14:textId="77777777" w:rsidR="00417FF9" w:rsidRPr="00AA4314" w:rsidRDefault="00417FF9" w:rsidP="00AA4314">
      <w:pPr>
        <w:spacing w:after="0" w:line="360" w:lineRule="auto"/>
        <w:ind w:left="720" w:hanging="720"/>
        <w:contextualSpacing/>
        <w:rPr>
          <w:rFonts w:cs="Arial"/>
        </w:rPr>
      </w:pPr>
      <w:r w:rsidRPr="00AA4314">
        <w:rPr>
          <w:rFonts w:cs="Arial"/>
        </w:rPr>
        <w:t xml:space="preserve">Kim, W., </w:t>
      </w:r>
      <w:proofErr w:type="spellStart"/>
      <w:r w:rsidRPr="00AA4314">
        <w:rPr>
          <w:rFonts w:cs="Arial"/>
        </w:rPr>
        <w:t>Hallsworth</w:t>
      </w:r>
      <w:proofErr w:type="spellEnd"/>
      <w:r w:rsidRPr="00AA4314">
        <w:rPr>
          <w:rFonts w:cs="Arial"/>
        </w:rPr>
        <w:t>, A. and Kim, H., 2019. On being local and being successful in Korea: Tesco and E</w:t>
      </w:r>
      <w:r w:rsidRPr="00AA4314">
        <w:rPr>
          <w:rFonts w:ascii="Cambria Math" w:hAnsi="Cambria Math" w:cs="Cambria Math"/>
        </w:rPr>
        <w:t>‐</w:t>
      </w:r>
      <w:r w:rsidRPr="00AA4314">
        <w:rPr>
          <w:rFonts w:cs="Arial"/>
        </w:rPr>
        <w:t>mart. Area, 51(3), pp.461-469.</w:t>
      </w:r>
    </w:p>
    <w:p w14:paraId="1D2772B0" w14:textId="77777777" w:rsidR="00417FF9" w:rsidRPr="00AA4314" w:rsidRDefault="00417FF9" w:rsidP="00AA4314">
      <w:pPr>
        <w:spacing w:after="0" w:line="360" w:lineRule="auto"/>
        <w:ind w:left="720" w:hanging="720"/>
        <w:contextualSpacing/>
        <w:rPr>
          <w:rFonts w:cs="Arial"/>
        </w:rPr>
      </w:pPr>
      <w:r w:rsidRPr="00AA4314">
        <w:rPr>
          <w:rFonts w:cs="Arial"/>
        </w:rPr>
        <w:t xml:space="preserve">Aiello, L.M., </w:t>
      </w:r>
      <w:proofErr w:type="spellStart"/>
      <w:r w:rsidRPr="00AA4314">
        <w:rPr>
          <w:rFonts w:cs="Arial"/>
        </w:rPr>
        <w:t>Quercia</w:t>
      </w:r>
      <w:proofErr w:type="spellEnd"/>
      <w:r w:rsidRPr="00AA4314">
        <w:rPr>
          <w:rFonts w:cs="Arial"/>
        </w:rPr>
        <w:t xml:space="preserve">, D., </w:t>
      </w:r>
      <w:proofErr w:type="spellStart"/>
      <w:r w:rsidRPr="00AA4314">
        <w:rPr>
          <w:rFonts w:cs="Arial"/>
        </w:rPr>
        <w:t>Schifanella</w:t>
      </w:r>
      <w:proofErr w:type="spellEnd"/>
      <w:r w:rsidRPr="00AA4314">
        <w:rPr>
          <w:rFonts w:cs="Arial"/>
        </w:rPr>
        <w:t xml:space="preserve">, R. and Del </w:t>
      </w:r>
      <w:proofErr w:type="spellStart"/>
      <w:r w:rsidRPr="00AA4314">
        <w:rPr>
          <w:rFonts w:cs="Arial"/>
        </w:rPr>
        <w:t>Prete</w:t>
      </w:r>
      <w:proofErr w:type="spellEnd"/>
      <w:r w:rsidRPr="00AA4314">
        <w:rPr>
          <w:rFonts w:cs="Arial"/>
        </w:rPr>
        <w:t>, L., 2020. Tesco Grocery 1.0, a large-scale dataset of grocery purchases in London. Scientific data, 7(1), pp.1-11.</w:t>
      </w:r>
    </w:p>
    <w:p w14:paraId="0D679851" w14:textId="77777777" w:rsidR="00417FF9" w:rsidRPr="00AA4314" w:rsidRDefault="00417FF9" w:rsidP="00AA4314">
      <w:pPr>
        <w:spacing w:after="0" w:line="360" w:lineRule="auto"/>
        <w:ind w:left="720" w:hanging="720"/>
        <w:contextualSpacing/>
        <w:rPr>
          <w:rFonts w:cs="Arial"/>
          <w:b/>
          <w:i/>
        </w:rPr>
      </w:pPr>
      <w:proofErr w:type="spellStart"/>
      <w:r w:rsidRPr="00AA4314">
        <w:rPr>
          <w:rFonts w:cs="Arial"/>
        </w:rPr>
        <w:t>Guo</w:t>
      </w:r>
      <w:proofErr w:type="spellEnd"/>
      <w:r w:rsidRPr="00AA4314">
        <w:rPr>
          <w:rFonts w:cs="Arial"/>
        </w:rPr>
        <w:t xml:space="preserve">, L. and Wang, Z., 2019. Ratio analysis of J Sainsbury plc financial performance between 2015 and 2018 in comparison with Tesco and </w:t>
      </w:r>
      <w:proofErr w:type="spellStart"/>
      <w:r w:rsidRPr="00AA4314">
        <w:rPr>
          <w:rFonts w:cs="Arial"/>
        </w:rPr>
        <w:t>Morrisons</w:t>
      </w:r>
      <w:proofErr w:type="spellEnd"/>
      <w:r w:rsidRPr="00AA4314">
        <w:rPr>
          <w:rFonts w:cs="Arial"/>
        </w:rPr>
        <w:t>. American Journal of Industrial and Business Management, 9(2), pp.325-341.</w:t>
      </w:r>
    </w:p>
    <w:p w14:paraId="5A4B0EC0" w14:textId="77777777" w:rsidR="00417FF9" w:rsidRPr="00AA4314" w:rsidRDefault="00417FF9" w:rsidP="00AA4314">
      <w:pPr>
        <w:spacing w:after="0" w:line="360" w:lineRule="auto"/>
        <w:ind w:left="720" w:hanging="720"/>
        <w:contextualSpacing/>
        <w:rPr>
          <w:rFonts w:cs="Arial"/>
        </w:rPr>
      </w:pPr>
      <w:proofErr w:type="spellStart"/>
      <w:r w:rsidRPr="00AA4314">
        <w:rPr>
          <w:rFonts w:cs="Arial"/>
        </w:rPr>
        <w:t>Xinyun</w:t>
      </w:r>
      <w:proofErr w:type="spellEnd"/>
      <w:r w:rsidRPr="00AA4314">
        <w:rPr>
          <w:rFonts w:cs="Arial"/>
        </w:rPr>
        <w:t xml:space="preserve">, T., 2018, December. A Multimodal Critical Analysis in Business Discourse: </w:t>
      </w:r>
      <w:proofErr w:type="gramStart"/>
      <w:r w:rsidRPr="00AA4314">
        <w:rPr>
          <w:rFonts w:cs="Arial"/>
        </w:rPr>
        <w:t>the</w:t>
      </w:r>
      <w:proofErr w:type="gramEnd"/>
      <w:r w:rsidRPr="00AA4314">
        <w:rPr>
          <w:rFonts w:cs="Arial"/>
        </w:rPr>
        <w:t xml:space="preserve"> Case of the Corporate Annual Report of Tesco. In 5th International Conference on Education, Language, Art and Inter-cultural Communication (ICELAIC 2018) (pp. 433-440). Atlantis Press.</w:t>
      </w:r>
    </w:p>
    <w:p w14:paraId="0C81C5DA" w14:textId="77777777" w:rsidR="00417FF9" w:rsidRPr="00AA4314" w:rsidRDefault="00417FF9" w:rsidP="00AA4314">
      <w:pPr>
        <w:spacing w:after="0" w:line="360" w:lineRule="auto"/>
        <w:contextualSpacing/>
        <w:rPr>
          <w:rFonts w:cs="Arial"/>
        </w:rPr>
      </w:pPr>
    </w:p>
    <w:p w14:paraId="698FF776" w14:textId="77777777" w:rsidR="00417FF9" w:rsidRPr="00AA4314" w:rsidRDefault="00417FF9" w:rsidP="00AA4314">
      <w:pPr>
        <w:spacing w:after="0" w:line="360" w:lineRule="auto"/>
        <w:contextualSpacing/>
        <w:rPr>
          <w:rFonts w:cs="Arial"/>
          <w:b/>
          <w:i/>
        </w:rPr>
      </w:pPr>
      <w:r w:rsidRPr="00AA4314">
        <w:rPr>
          <w:rFonts w:cs="Arial"/>
        </w:rPr>
        <w:br w:type="page"/>
      </w:r>
    </w:p>
    <w:p w14:paraId="53155DB5" w14:textId="77777777" w:rsidR="00C64816" w:rsidRPr="00AA4314" w:rsidRDefault="008A4AA2" w:rsidP="00AA4314">
      <w:pPr>
        <w:pStyle w:val="Heading1"/>
        <w:spacing w:after="0" w:line="360" w:lineRule="auto"/>
        <w:contextualSpacing/>
        <w:rPr>
          <w:rFonts w:ascii="Arial" w:hAnsi="Arial" w:cs="Arial"/>
          <w:sz w:val="22"/>
          <w:szCs w:val="22"/>
        </w:rPr>
      </w:pPr>
      <w:bookmarkStart w:id="18" w:name="_Toc77215695"/>
      <w:r w:rsidRPr="00AA4314">
        <w:rPr>
          <w:rFonts w:ascii="Arial" w:hAnsi="Arial" w:cs="Arial"/>
          <w:sz w:val="22"/>
          <w:szCs w:val="22"/>
        </w:rPr>
        <w:t>Task 2</w:t>
      </w:r>
      <w:r w:rsidR="002A4150" w:rsidRPr="00AA4314">
        <w:rPr>
          <w:rFonts w:ascii="Arial" w:hAnsi="Arial" w:cs="Arial"/>
          <w:sz w:val="22"/>
          <w:szCs w:val="22"/>
        </w:rPr>
        <w:t xml:space="preserve"> Individual Practical Performance</w:t>
      </w:r>
      <w:bookmarkEnd w:id="18"/>
    </w:p>
    <w:p w14:paraId="75B8BB8C" w14:textId="77777777" w:rsidR="007C3B43" w:rsidRPr="00AA4314" w:rsidRDefault="00C64816" w:rsidP="00AA4314">
      <w:pPr>
        <w:spacing w:after="0" w:line="360" w:lineRule="auto"/>
        <w:contextualSpacing/>
        <w:rPr>
          <w:rFonts w:cs="Arial"/>
        </w:rPr>
      </w:pPr>
      <w:r w:rsidRPr="00AA4314">
        <w:rPr>
          <w:rFonts w:cs="Arial"/>
        </w:rPr>
        <w:t>Following are the key points that are uncovered in the written report:</w:t>
      </w:r>
    </w:p>
    <w:p w14:paraId="4AFFDF0C" w14:textId="77777777" w:rsidR="007C3B43" w:rsidRPr="00AA4314" w:rsidRDefault="007C3B43" w:rsidP="00AA4314">
      <w:pPr>
        <w:spacing w:after="0" w:line="360" w:lineRule="auto"/>
        <w:ind w:firstLine="720"/>
        <w:contextualSpacing/>
        <w:rPr>
          <w:rFonts w:cs="Arial"/>
        </w:rPr>
      </w:pPr>
    </w:p>
    <w:p w14:paraId="551CAC7F" w14:textId="77777777" w:rsidR="007C3B43" w:rsidRPr="00AA4314" w:rsidRDefault="007C3B43" w:rsidP="00AA4314">
      <w:pPr>
        <w:pStyle w:val="Heading2"/>
        <w:spacing w:after="0" w:line="360" w:lineRule="auto"/>
        <w:contextualSpacing/>
        <w:rPr>
          <w:rFonts w:ascii="Arial" w:hAnsi="Arial" w:cs="Arial"/>
          <w:sz w:val="22"/>
          <w:szCs w:val="22"/>
        </w:rPr>
      </w:pPr>
      <w:bookmarkStart w:id="19" w:name="_Toc77215696"/>
      <w:r w:rsidRPr="00AA4314">
        <w:rPr>
          <w:rFonts w:ascii="Arial" w:hAnsi="Arial" w:cs="Arial"/>
          <w:sz w:val="22"/>
          <w:szCs w:val="22"/>
        </w:rPr>
        <w:t>Tesco is Environmental Friendly?</w:t>
      </w:r>
      <w:bookmarkEnd w:id="19"/>
    </w:p>
    <w:p w14:paraId="48125582" w14:textId="77777777" w:rsidR="00AB200B" w:rsidRPr="00AA4314" w:rsidRDefault="003F7365" w:rsidP="00AA4314">
      <w:pPr>
        <w:spacing w:after="0" w:line="360" w:lineRule="auto"/>
        <w:ind w:firstLine="720"/>
        <w:contextualSpacing/>
        <w:rPr>
          <w:rFonts w:cs="Arial"/>
        </w:rPr>
      </w:pPr>
      <w:r w:rsidRPr="00AA4314">
        <w:rPr>
          <w:rFonts w:cs="Arial"/>
        </w:rPr>
        <w:t>Tesco fights with us for the reality. In the newly established four-year organisation, they work together to solve the greatest cause of natural disasters: the global food framework. Although they are completely different organisations, Tesco and WWF share a common desire: to provide everyone with sensible, reliable and practical food. Half a month ago they published the Earth Life Force Report, which showed that since 1970 the number of u</w:t>
      </w:r>
      <w:r w:rsidR="002C4F91" w:rsidRPr="00AA4314">
        <w:rPr>
          <w:rFonts w:cs="Arial"/>
        </w:rPr>
        <w:t xml:space="preserve">ntamed creatures has fallen to </w:t>
      </w:r>
      <w:r w:rsidRPr="00AA4314">
        <w:rPr>
          <w:rFonts w:cs="Arial"/>
        </w:rPr>
        <w:t>0%</w:t>
      </w:r>
      <w:r w:rsidR="002C4F91" w:rsidRPr="00AA4314">
        <w:rPr>
          <w:rFonts w:cs="Arial"/>
        </w:rPr>
        <w:t xml:space="preserve"> (Wood et al., 2017)</w:t>
      </w:r>
      <w:r w:rsidRPr="00AA4314">
        <w:rPr>
          <w:rFonts w:cs="Arial"/>
        </w:rPr>
        <w:t>.</w:t>
      </w:r>
      <w:r w:rsidR="00F31A4C" w:rsidRPr="00AA4314">
        <w:rPr>
          <w:rFonts w:cs="Arial"/>
        </w:rPr>
        <w:t xml:space="preserve"> </w:t>
      </w:r>
      <w:r w:rsidRPr="00AA4314">
        <w:rPr>
          <w:rFonts w:cs="Arial"/>
        </w:rPr>
        <w:t>From uncontrolled by-products of fossil fuels to deforestation and overfishing, human activities are affecting nature so much that they are currently destroying the own futures. The way they make and burn food, as well as the way they dispose of waste, are now promoting amazing levels of environmental damage. Forests around the world are being cleared to raise animals for meat and dairy products and to cultivate crops to ensure the development of animal populations. Compared to all vehicles, trucks, trains and airplanes installed worldwide, food production releases even more ozone-depleting substances. They will ask Tesco customers to value food and love the planet by helping them make heavenly, affordable food choices. They will help change the items within Tesco’s range to make them better for the planet and still make sense.</w:t>
      </w:r>
    </w:p>
    <w:p w14:paraId="0267401C" w14:textId="77777777" w:rsidR="00FB7F33" w:rsidRPr="00AA4314" w:rsidRDefault="00FB7F33" w:rsidP="00AA4314">
      <w:pPr>
        <w:spacing w:after="0" w:line="360" w:lineRule="auto"/>
        <w:ind w:firstLine="720"/>
        <w:contextualSpacing/>
        <w:rPr>
          <w:rFonts w:cs="Arial"/>
        </w:rPr>
      </w:pPr>
    </w:p>
    <w:p w14:paraId="4E132A84" w14:textId="77777777" w:rsidR="004C019C" w:rsidRPr="00AA4314" w:rsidRDefault="00FB7F33" w:rsidP="00AA4314">
      <w:pPr>
        <w:pStyle w:val="Heading2"/>
        <w:spacing w:after="0" w:line="360" w:lineRule="auto"/>
        <w:contextualSpacing/>
        <w:rPr>
          <w:rFonts w:ascii="Arial" w:hAnsi="Arial" w:cs="Arial"/>
          <w:sz w:val="22"/>
          <w:szCs w:val="22"/>
        </w:rPr>
      </w:pPr>
      <w:bookmarkStart w:id="20" w:name="_Toc77215697"/>
      <w:r w:rsidRPr="00AA4314">
        <w:rPr>
          <w:rFonts w:ascii="Arial" w:hAnsi="Arial" w:cs="Arial"/>
          <w:sz w:val="22"/>
          <w:szCs w:val="22"/>
        </w:rPr>
        <w:t>Cultural Issues of Tesco</w:t>
      </w:r>
      <w:bookmarkEnd w:id="20"/>
    </w:p>
    <w:p w14:paraId="5052FA92" w14:textId="77777777" w:rsidR="00110162" w:rsidRPr="00AA4314" w:rsidRDefault="003F7365" w:rsidP="00AA4314">
      <w:pPr>
        <w:spacing w:after="0" w:line="360" w:lineRule="auto"/>
        <w:ind w:firstLine="720"/>
        <w:contextualSpacing/>
        <w:rPr>
          <w:rFonts w:cs="Arial"/>
        </w:rPr>
      </w:pPr>
      <w:r w:rsidRPr="00AA4314">
        <w:rPr>
          <w:rFonts w:cs="Arial"/>
        </w:rPr>
        <w:t>Tesco recently announced that its American chain Fresh and Easy will close completely. Do they prove it? Amazing cultural contrast. Five years ago, Tesco decided to try the American market. By opening a grocery chain called Fresh and Easy, the British organisation tried to sell its products in California, Nevada and Arizona. Even so, this popular British brand couldn’t handle it, probably because Tesco didn’t know Americans and Americans didn’t know Tesco. For this reason, after the end of the US supermarket chain, the organisation closed its US chain. The current situation is an incredible background analysis of the company and the company didn’t understand the culture before it developed</w:t>
      </w:r>
      <w:r w:rsidR="002C4F91" w:rsidRPr="00AA4314">
        <w:rPr>
          <w:rFonts w:cs="Arial"/>
        </w:rPr>
        <w:t xml:space="preserve"> (</w:t>
      </w:r>
      <w:proofErr w:type="spellStart"/>
      <w:r w:rsidR="002C4F91" w:rsidRPr="00AA4314">
        <w:rPr>
          <w:rFonts w:cs="Arial"/>
        </w:rPr>
        <w:t>Sreenivasan</w:t>
      </w:r>
      <w:proofErr w:type="spellEnd"/>
      <w:r w:rsidR="002C4F91" w:rsidRPr="00AA4314">
        <w:rPr>
          <w:rFonts w:cs="Arial"/>
        </w:rPr>
        <w:t xml:space="preserve"> et al., 2018)</w:t>
      </w:r>
      <w:r w:rsidRPr="00AA4314">
        <w:rPr>
          <w:rFonts w:cs="Arial"/>
        </w:rPr>
        <w:t>. Unfortunately, this happens a lot, and Tesco arguably isn’t the main UK organisation to give up the American dream. Although several brands such as Starbucks or Boots have become known in the US market, many companies still ignore this. Interestingly, the organisation spent several years thinking about their crossing of the lake, but from some perspectives ignored a large number of discoveries that disappointed them.</w:t>
      </w:r>
    </w:p>
    <w:p w14:paraId="1A63A41C" w14:textId="77777777" w:rsidR="00C82F41" w:rsidRPr="00AA4314" w:rsidRDefault="003F7365" w:rsidP="00AA4314">
      <w:pPr>
        <w:spacing w:after="0" w:line="360" w:lineRule="auto"/>
        <w:ind w:firstLine="720"/>
        <w:contextualSpacing/>
        <w:rPr>
          <w:rFonts w:cs="Arial"/>
        </w:rPr>
      </w:pPr>
      <w:r w:rsidRPr="00AA4314">
        <w:rPr>
          <w:rFonts w:cs="Arial"/>
        </w:rPr>
        <w:t>In this regard, British trade anchors trying to establish themselves in the United States are like teachers: they can build new temples, but it is unthinkable whether buyers nearby will actually visit them</w:t>
      </w:r>
      <w:r w:rsidR="002C4F91" w:rsidRPr="00AA4314">
        <w:rPr>
          <w:rFonts w:cs="Arial"/>
        </w:rPr>
        <w:t xml:space="preserve"> (</w:t>
      </w:r>
      <w:proofErr w:type="spellStart"/>
      <w:r w:rsidR="002C4F91" w:rsidRPr="00AA4314">
        <w:rPr>
          <w:rFonts w:cs="Arial"/>
        </w:rPr>
        <w:t>Sreenivasan</w:t>
      </w:r>
      <w:proofErr w:type="spellEnd"/>
      <w:r w:rsidR="002C4F91" w:rsidRPr="00AA4314">
        <w:rPr>
          <w:rFonts w:cs="Arial"/>
        </w:rPr>
        <w:t xml:space="preserve"> et al., 2018)</w:t>
      </w:r>
      <w:r w:rsidRPr="00AA4314">
        <w:rPr>
          <w:rFonts w:cs="Arial"/>
        </w:rPr>
        <w:t>. Because they generally communicate in similar English, and because many American cultures have evolved into British cultures, brands often assume they match that fact perfectly. In any case, it is nothing more than reality. Britain and the United States may have similar languages, and they certainly do not have similar cultures.</w:t>
      </w:r>
    </w:p>
    <w:p w14:paraId="7B9B7D51" w14:textId="77777777" w:rsidR="00684987" w:rsidRPr="00AA4314" w:rsidRDefault="00684987" w:rsidP="00AA4314">
      <w:pPr>
        <w:spacing w:after="0" w:line="360" w:lineRule="auto"/>
        <w:ind w:firstLine="720"/>
        <w:contextualSpacing/>
        <w:rPr>
          <w:rFonts w:cs="Arial"/>
        </w:rPr>
      </w:pPr>
    </w:p>
    <w:p w14:paraId="172380A4" w14:textId="77777777" w:rsidR="00684987" w:rsidRPr="00AA4314" w:rsidRDefault="002F2409" w:rsidP="00AA4314">
      <w:pPr>
        <w:pStyle w:val="Heading2"/>
        <w:spacing w:after="0" w:line="360" w:lineRule="auto"/>
        <w:contextualSpacing/>
        <w:rPr>
          <w:rFonts w:ascii="Arial" w:hAnsi="Arial" w:cs="Arial"/>
          <w:sz w:val="22"/>
          <w:szCs w:val="22"/>
        </w:rPr>
      </w:pPr>
      <w:bookmarkStart w:id="21" w:name="_Toc77215698"/>
      <w:r w:rsidRPr="00AA4314">
        <w:rPr>
          <w:rFonts w:ascii="Arial" w:hAnsi="Arial" w:cs="Arial"/>
          <w:sz w:val="22"/>
          <w:szCs w:val="22"/>
        </w:rPr>
        <w:t xml:space="preserve">Factors affecting Tesco due to the Individual </w:t>
      </w:r>
      <w:proofErr w:type="spellStart"/>
      <w:r w:rsidRPr="00AA4314">
        <w:rPr>
          <w:rFonts w:ascii="Arial" w:hAnsi="Arial" w:cs="Arial"/>
          <w:sz w:val="22"/>
          <w:szCs w:val="22"/>
        </w:rPr>
        <w:t>Behavi</w:t>
      </w:r>
      <w:r w:rsidR="003F7365" w:rsidRPr="00AA4314">
        <w:rPr>
          <w:rFonts w:ascii="Arial" w:hAnsi="Arial" w:cs="Arial"/>
          <w:sz w:val="22"/>
          <w:szCs w:val="22"/>
        </w:rPr>
        <w:t>the</w:t>
      </w:r>
      <w:proofErr w:type="spellEnd"/>
      <w:r w:rsidR="003F7365" w:rsidRPr="00AA4314">
        <w:rPr>
          <w:rFonts w:ascii="Arial" w:hAnsi="Arial" w:cs="Arial"/>
          <w:sz w:val="22"/>
          <w:szCs w:val="22"/>
        </w:rPr>
        <w:t xml:space="preserve"> </w:t>
      </w:r>
      <w:r w:rsidR="007F4A4A" w:rsidRPr="00AA4314">
        <w:rPr>
          <w:rFonts w:ascii="Arial" w:hAnsi="Arial" w:cs="Arial"/>
          <w:sz w:val="22"/>
          <w:szCs w:val="22"/>
        </w:rPr>
        <w:t>Influence</w:t>
      </w:r>
      <w:bookmarkEnd w:id="21"/>
    </w:p>
    <w:p w14:paraId="480AE2ED" w14:textId="77777777" w:rsidR="00A77EFA" w:rsidRPr="00AA4314" w:rsidRDefault="003F7365" w:rsidP="00AA4314">
      <w:pPr>
        <w:spacing w:after="0" w:line="360" w:lineRule="auto"/>
        <w:ind w:firstLine="720"/>
        <w:contextualSpacing/>
        <w:rPr>
          <w:rFonts w:cs="Arial"/>
        </w:rPr>
      </w:pPr>
      <w:r w:rsidRPr="00AA4314">
        <w:rPr>
          <w:rFonts w:cs="Arial"/>
        </w:rPr>
        <w:t>Tesco has an advanced structure as it has many levels and many individuals advertise multiple people before the data reaches the boss. There are many levels of progressive architecture. Each level is observed by a person. Various different organisations are generally very large organisations like Tesco. In the chain of meaning, the order is largely passed from one person to another until it progresses rapidly in a gradual build-up. If there are problems with the structure of all levels, he climbs the design again from one person to another until he reaches the maintenance point</w:t>
      </w:r>
      <w:r w:rsidR="002C4F91" w:rsidRPr="00AA4314">
        <w:rPr>
          <w:rFonts w:cs="Arial"/>
        </w:rPr>
        <w:t xml:space="preserve"> (</w:t>
      </w:r>
      <w:proofErr w:type="spellStart"/>
      <w:r w:rsidR="002C4F91" w:rsidRPr="00AA4314">
        <w:rPr>
          <w:rFonts w:cs="Arial"/>
        </w:rPr>
        <w:t>Lomoio</w:t>
      </w:r>
      <w:proofErr w:type="spellEnd"/>
      <w:r w:rsidR="002C4F91" w:rsidRPr="00AA4314">
        <w:rPr>
          <w:rFonts w:cs="Arial"/>
        </w:rPr>
        <w:t xml:space="preserve"> et al., 2020)</w:t>
      </w:r>
      <w:r w:rsidRPr="00AA4314">
        <w:rPr>
          <w:rFonts w:cs="Arial"/>
        </w:rPr>
        <w:t>. This amazing structure requires investment to complete the exercises. The hierarchical structure is shaped by the support provided by surrounding employees. Tesco staff know exactly what to do, so don’t come to them until they hear it. TECOS uses the work culture because it is a huge organisation. Work culture is more useful in large organisations than in small and medium-sized organisations. By improving the overall effectiveness of TECOS, employees are assigned specific tasks and precisely aligned with their goals.</w:t>
      </w:r>
      <w:r w:rsidR="007F4A4A" w:rsidRPr="00AA4314">
        <w:rPr>
          <w:rFonts w:cs="Arial"/>
        </w:rPr>
        <w:t xml:space="preserve"> </w:t>
      </w:r>
    </w:p>
    <w:p w14:paraId="64B085A6" w14:textId="77777777" w:rsidR="009F5B41" w:rsidRPr="00AA4314" w:rsidRDefault="003F7365" w:rsidP="00AA4314">
      <w:pPr>
        <w:spacing w:after="0" w:line="360" w:lineRule="auto"/>
        <w:ind w:firstLine="720"/>
        <w:contextualSpacing/>
        <w:rPr>
          <w:rFonts w:cs="Arial"/>
        </w:rPr>
      </w:pPr>
      <w:r w:rsidRPr="00AA4314">
        <w:rPr>
          <w:rFonts w:cs="Arial"/>
        </w:rPr>
        <w:t>There is no peak in human behavior. The human perspective contributes to skills, so research into human behavior is the foundation. Therefore, research deserves incredible attention. Professionals, organisational experts, therapists, and co-investigators should separate the individual’s actual qualifications, experience, public structure, updated instructions, the effects of group meetings, and other important situations from behavior</w:t>
      </w:r>
      <w:r w:rsidR="002C4F91" w:rsidRPr="00AA4314">
        <w:rPr>
          <w:rFonts w:cs="Arial"/>
        </w:rPr>
        <w:t xml:space="preserve"> (</w:t>
      </w:r>
      <w:proofErr w:type="spellStart"/>
      <w:r w:rsidR="002C4F91" w:rsidRPr="00AA4314">
        <w:rPr>
          <w:rFonts w:cs="Arial"/>
        </w:rPr>
        <w:t>Lomoio</w:t>
      </w:r>
      <w:proofErr w:type="spellEnd"/>
      <w:r w:rsidR="002C4F91" w:rsidRPr="00AA4314">
        <w:rPr>
          <w:rFonts w:cs="Arial"/>
        </w:rPr>
        <w:t xml:space="preserve"> et al., 2020)</w:t>
      </w:r>
      <w:r w:rsidRPr="00AA4314">
        <w:rPr>
          <w:rFonts w:cs="Arial"/>
        </w:rPr>
        <w:t>.</w:t>
      </w:r>
    </w:p>
    <w:p w14:paraId="63040C31" w14:textId="77777777" w:rsidR="00B81C10" w:rsidRPr="00AA4314" w:rsidRDefault="00B81C10" w:rsidP="00AA4314">
      <w:pPr>
        <w:spacing w:after="0" w:line="360" w:lineRule="auto"/>
        <w:ind w:firstLine="720"/>
        <w:contextualSpacing/>
        <w:rPr>
          <w:rFonts w:cs="Arial"/>
        </w:rPr>
      </w:pPr>
    </w:p>
    <w:p w14:paraId="2D549A4E" w14:textId="77777777" w:rsidR="007F4A4A" w:rsidRPr="00AA4314" w:rsidRDefault="00A77EFA" w:rsidP="00AA4314">
      <w:pPr>
        <w:pStyle w:val="Heading2"/>
        <w:spacing w:after="0" w:line="360" w:lineRule="auto"/>
        <w:contextualSpacing/>
        <w:rPr>
          <w:rFonts w:ascii="Arial" w:hAnsi="Arial" w:cs="Arial"/>
          <w:sz w:val="22"/>
          <w:szCs w:val="22"/>
        </w:rPr>
      </w:pPr>
      <w:bookmarkStart w:id="22" w:name="_Toc77215699"/>
      <w:r w:rsidRPr="00AA4314">
        <w:rPr>
          <w:rFonts w:ascii="Arial" w:hAnsi="Arial" w:cs="Arial"/>
          <w:sz w:val="22"/>
          <w:szCs w:val="22"/>
        </w:rPr>
        <w:t>Use of Motivational Theories by the Managers in Tesco</w:t>
      </w:r>
      <w:bookmarkEnd w:id="22"/>
    </w:p>
    <w:p w14:paraId="21B06865" w14:textId="77777777" w:rsidR="003F7365" w:rsidRPr="00AA4314" w:rsidRDefault="003F7365" w:rsidP="00AA4314">
      <w:pPr>
        <w:spacing w:after="0" w:line="360" w:lineRule="auto"/>
        <w:ind w:firstLine="720"/>
        <w:contextualSpacing/>
        <w:rPr>
          <w:rFonts w:cs="Arial"/>
        </w:rPr>
      </w:pPr>
      <w:r w:rsidRPr="00AA4314">
        <w:rPr>
          <w:rFonts w:cs="Arial"/>
        </w:rPr>
        <w:t>TECOS managers provide their employees with the necessary material. This includes jobs, fixed monthly salaries and simple offices such as restaurants or warehouses that meet individual needs. Managers provide security through formal commercial contracts. Ensuring well-being and safety in the work environment. Tesco groups and meetings are making progress at different levels. The organisation that operates the bike researches individuals and collects work and empowers store staff to fill it up together</w:t>
      </w:r>
      <w:r w:rsidR="002C4F91" w:rsidRPr="00AA4314">
        <w:rPr>
          <w:rFonts w:cs="Arial"/>
        </w:rPr>
        <w:t xml:space="preserve"> (</w:t>
      </w:r>
      <w:proofErr w:type="spellStart"/>
      <w:r w:rsidR="002C4F91" w:rsidRPr="00AA4314">
        <w:rPr>
          <w:rFonts w:cs="Arial"/>
        </w:rPr>
        <w:t>Gonen</w:t>
      </w:r>
      <w:proofErr w:type="spellEnd"/>
      <w:r w:rsidR="002C4F91" w:rsidRPr="00AA4314">
        <w:rPr>
          <w:rFonts w:cs="Arial"/>
        </w:rPr>
        <w:t xml:space="preserve"> et al., 2017)</w:t>
      </w:r>
      <w:r w:rsidRPr="00AA4314">
        <w:rPr>
          <w:rFonts w:cs="Arial"/>
        </w:rPr>
        <w:t xml:space="preserve">. </w:t>
      </w:r>
      <w:r w:rsidR="002C4F91" w:rsidRPr="00AA4314">
        <w:rPr>
          <w:rFonts w:cs="Arial"/>
        </w:rPr>
        <w:t>Tesco’s</w:t>
      </w:r>
      <w:r w:rsidRPr="00AA4314">
        <w:rPr>
          <w:rFonts w:cs="Arial"/>
        </w:rPr>
        <w:t xml:space="preserve"> offers personal development plans, skills and talent recognition, advancement opportunities, and career development plans. Tesco hopes to motivate employees by focusing on cleanliness factors and giving catering providers more options. It’s important to keep holding parties where employees talk about raise. This shows recognition and reward for the work Tesco has done. </w:t>
      </w:r>
      <w:proofErr w:type="spellStart"/>
      <w:r w:rsidRPr="00AA4314">
        <w:rPr>
          <w:rFonts w:cs="Arial"/>
        </w:rPr>
        <w:t>Tesca</w:t>
      </w:r>
      <w:proofErr w:type="spellEnd"/>
      <w:r w:rsidRPr="00AA4314">
        <w:rPr>
          <w:rFonts w:cs="Arial"/>
        </w:rPr>
        <w:t xml:space="preserve"> employees can even influence the food on the café menu. Therefore, employees are encouraged to agree to the decision to expand use of the restaurant.</w:t>
      </w:r>
    </w:p>
    <w:p w14:paraId="07A1BE2A" w14:textId="77777777" w:rsidR="003F7365" w:rsidRPr="00AA4314" w:rsidRDefault="003F7365" w:rsidP="00AA4314">
      <w:pPr>
        <w:spacing w:after="0" w:line="360" w:lineRule="auto"/>
        <w:contextualSpacing/>
        <w:rPr>
          <w:rFonts w:cs="Arial"/>
        </w:rPr>
      </w:pPr>
      <w:r w:rsidRPr="00AA4314">
        <w:rPr>
          <w:rFonts w:cs="Arial"/>
        </w:rPr>
        <w:br w:type="page"/>
      </w:r>
    </w:p>
    <w:p w14:paraId="63091212" w14:textId="77777777" w:rsidR="007F4A4A" w:rsidRPr="00AA4314" w:rsidRDefault="00143697" w:rsidP="00AA4314">
      <w:pPr>
        <w:pStyle w:val="Heading1"/>
        <w:spacing w:after="0" w:line="360" w:lineRule="auto"/>
        <w:contextualSpacing/>
        <w:jc w:val="center"/>
        <w:rPr>
          <w:rFonts w:ascii="Arial" w:hAnsi="Arial" w:cs="Arial"/>
          <w:b w:val="0"/>
          <w:i w:val="0"/>
          <w:sz w:val="22"/>
          <w:szCs w:val="22"/>
        </w:rPr>
      </w:pPr>
      <w:bookmarkStart w:id="23" w:name="_Toc77215700"/>
      <w:r w:rsidRPr="00AA4314">
        <w:rPr>
          <w:rFonts w:ascii="Arial" w:hAnsi="Arial" w:cs="Arial"/>
          <w:b w:val="0"/>
          <w:i w:val="0"/>
          <w:sz w:val="22"/>
          <w:szCs w:val="22"/>
        </w:rPr>
        <w:t>References</w:t>
      </w:r>
      <w:bookmarkEnd w:id="23"/>
    </w:p>
    <w:p w14:paraId="6E071AF2" w14:textId="77777777" w:rsidR="00AA4314" w:rsidRDefault="00AA4314" w:rsidP="00AA4314">
      <w:pPr>
        <w:spacing w:after="0" w:line="360" w:lineRule="auto"/>
        <w:ind w:left="720" w:hanging="720"/>
        <w:contextualSpacing/>
        <w:rPr>
          <w:rFonts w:cs="Arial"/>
        </w:rPr>
      </w:pPr>
    </w:p>
    <w:p w14:paraId="21A1B106" w14:textId="77777777" w:rsidR="002C4F91" w:rsidRPr="00AA4314" w:rsidRDefault="002C4F91" w:rsidP="00AA4314">
      <w:pPr>
        <w:spacing w:after="0" w:line="360" w:lineRule="auto"/>
        <w:ind w:left="720" w:hanging="720"/>
        <w:contextualSpacing/>
        <w:rPr>
          <w:rFonts w:cs="Arial"/>
        </w:rPr>
      </w:pPr>
      <w:proofErr w:type="spellStart"/>
      <w:r w:rsidRPr="00AA4314">
        <w:rPr>
          <w:rFonts w:cs="Arial"/>
        </w:rPr>
        <w:t>Gonen</w:t>
      </w:r>
      <w:proofErr w:type="spellEnd"/>
      <w:r w:rsidRPr="00AA4314">
        <w:rPr>
          <w:rFonts w:cs="Arial"/>
        </w:rPr>
        <w:t xml:space="preserve">, N., Quinn, A., O’Neill, H.C., </w:t>
      </w:r>
      <w:proofErr w:type="spellStart"/>
      <w:r w:rsidRPr="00AA4314">
        <w:rPr>
          <w:rFonts w:cs="Arial"/>
        </w:rPr>
        <w:t>Koopman</w:t>
      </w:r>
      <w:proofErr w:type="spellEnd"/>
      <w:r w:rsidRPr="00AA4314">
        <w:rPr>
          <w:rFonts w:cs="Arial"/>
        </w:rPr>
        <w:t xml:space="preserve">, P. and Lovell-Badge, R., 2017. Normal levels of Sox9 expression in the developing mouse testis depend on the TES/TESCO enhancer, but this does not act alone. </w:t>
      </w:r>
      <w:proofErr w:type="spellStart"/>
      <w:r w:rsidRPr="00AA4314">
        <w:rPr>
          <w:rFonts w:cs="Arial"/>
        </w:rPr>
        <w:t>PLoS</w:t>
      </w:r>
      <w:proofErr w:type="spellEnd"/>
      <w:r w:rsidRPr="00AA4314">
        <w:rPr>
          <w:rFonts w:cs="Arial"/>
        </w:rPr>
        <w:t xml:space="preserve"> genetics, 13(1), p.e1006520.</w:t>
      </w:r>
    </w:p>
    <w:p w14:paraId="5310F770" w14:textId="77777777" w:rsidR="002C4F91" w:rsidRPr="00AA4314" w:rsidRDefault="002C4F91" w:rsidP="00AA4314">
      <w:pPr>
        <w:spacing w:after="0" w:line="360" w:lineRule="auto"/>
        <w:ind w:left="720" w:hanging="720"/>
        <w:contextualSpacing/>
        <w:rPr>
          <w:rFonts w:cs="Arial"/>
        </w:rPr>
      </w:pPr>
      <w:proofErr w:type="spellStart"/>
      <w:r w:rsidRPr="00AA4314">
        <w:rPr>
          <w:rFonts w:cs="Arial"/>
        </w:rPr>
        <w:t>Lomoio</w:t>
      </w:r>
      <w:proofErr w:type="spellEnd"/>
      <w:r w:rsidRPr="00AA4314">
        <w:rPr>
          <w:rFonts w:cs="Arial"/>
        </w:rPr>
        <w:t xml:space="preserve">, S., </w:t>
      </w:r>
      <w:proofErr w:type="spellStart"/>
      <w:r w:rsidRPr="00AA4314">
        <w:rPr>
          <w:rFonts w:cs="Arial"/>
        </w:rPr>
        <w:t>Willen</w:t>
      </w:r>
      <w:proofErr w:type="spellEnd"/>
      <w:r w:rsidRPr="00AA4314">
        <w:rPr>
          <w:rFonts w:cs="Arial"/>
        </w:rPr>
        <w:t xml:space="preserve">, R., Kim, W., Ho, K.Z., Robinson, E.K., </w:t>
      </w:r>
      <w:proofErr w:type="spellStart"/>
      <w:r w:rsidRPr="00AA4314">
        <w:rPr>
          <w:rFonts w:cs="Arial"/>
        </w:rPr>
        <w:t>Prokopenko</w:t>
      </w:r>
      <w:proofErr w:type="spellEnd"/>
      <w:r w:rsidRPr="00AA4314">
        <w:rPr>
          <w:rFonts w:cs="Arial"/>
        </w:rPr>
        <w:t xml:space="preserve">, D., Kennedy, M.E., </w:t>
      </w:r>
      <w:proofErr w:type="spellStart"/>
      <w:r w:rsidRPr="00AA4314">
        <w:rPr>
          <w:rFonts w:cs="Arial"/>
        </w:rPr>
        <w:t>Tanzi</w:t>
      </w:r>
      <w:proofErr w:type="spellEnd"/>
      <w:r w:rsidRPr="00AA4314">
        <w:rPr>
          <w:rFonts w:cs="Arial"/>
        </w:rPr>
        <w:t>, R.E. and Tesco, G., 2020. Gga3 deletion and a GGA3 rare variant associated with late onset Alzheimer’s disease trigger BACE1 accumulation in axonal swellings. Science Translational Medicine, 12(570).</w:t>
      </w:r>
    </w:p>
    <w:p w14:paraId="4CF16FBC" w14:textId="77777777" w:rsidR="002C4F91" w:rsidRPr="00AA4314" w:rsidRDefault="002C4F91" w:rsidP="00AA4314">
      <w:pPr>
        <w:spacing w:after="0" w:line="360" w:lineRule="auto"/>
        <w:ind w:left="720" w:hanging="720"/>
        <w:contextualSpacing/>
        <w:rPr>
          <w:rFonts w:cs="Arial"/>
        </w:rPr>
      </w:pPr>
      <w:proofErr w:type="spellStart"/>
      <w:r w:rsidRPr="00AA4314">
        <w:rPr>
          <w:rFonts w:cs="Arial"/>
        </w:rPr>
        <w:t>Sreenivasan</w:t>
      </w:r>
      <w:proofErr w:type="spellEnd"/>
      <w:r w:rsidRPr="00AA4314">
        <w:rPr>
          <w:rFonts w:cs="Arial"/>
        </w:rPr>
        <w:t xml:space="preserve">, R., </w:t>
      </w:r>
      <w:proofErr w:type="spellStart"/>
      <w:r w:rsidRPr="00AA4314">
        <w:rPr>
          <w:rFonts w:cs="Arial"/>
        </w:rPr>
        <w:t>Ludbrook</w:t>
      </w:r>
      <w:proofErr w:type="spellEnd"/>
      <w:r w:rsidRPr="00AA4314">
        <w:rPr>
          <w:rFonts w:cs="Arial"/>
        </w:rPr>
        <w:t xml:space="preserve">, L., Fisher, B., </w:t>
      </w:r>
      <w:proofErr w:type="spellStart"/>
      <w:r w:rsidRPr="00AA4314">
        <w:rPr>
          <w:rFonts w:cs="Arial"/>
        </w:rPr>
        <w:t>Declosmenil</w:t>
      </w:r>
      <w:proofErr w:type="spellEnd"/>
      <w:r w:rsidRPr="00AA4314">
        <w:rPr>
          <w:rFonts w:cs="Arial"/>
        </w:rPr>
        <w:t xml:space="preserve">, F., Knower, K.C., Croft, B., Bird, A.D., Ryan, J., </w:t>
      </w:r>
      <w:proofErr w:type="spellStart"/>
      <w:r w:rsidRPr="00AA4314">
        <w:rPr>
          <w:rFonts w:cs="Arial"/>
        </w:rPr>
        <w:t>Bashamboo</w:t>
      </w:r>
      <w:proofErr w:type="spellEnd"/>
      <w:r w:rsidRPr="00AA4314">
        <w:rPr>
          <w:rFonts w:cs="Arial"/>
        </w:rPr>
        <w:t xml:space="preserve">, A., Sinclair, A.H. and </w:t>
      </w:r>
      <w:proofErr w:type="spellStart"/>
      <w:r w:rsidRPr="00AA4314">
        <w:rPr>
          <w:rFonts w:cs="Arial"/>
        </w:rPr>
        <w:t>Koopman</w:t>
      </w:r>
      <w:proofErr w:type="spellEnd"/>
      <w:r w:rsidRPr="00AA4314">
        <w:rPr>
          <w:rFonts w:cs="Arial"/>
        </w:rPr>
        <w:t>, P., 2018. Mutant NR5A1/SF</w:t>
      </w:r>
      <w:r w:rsidRPr="00AA4314">
        <w:rPr>
          <w:rFonts w:ascii="Cambria Math" w:hAnsi="Cambria Math" w:cs="Cambria Math"/>
        </w:rPr>
        <w:t>‐</w:t>
      </w:r>
      <w:r w:rsidRPr="00AA4314">
        <w:rPr>
          <w:rFonts w:cs="Arial"/>
        </w:rPr>
        <w:t>1 in patients with disorders of sex development shows defective activation of the SOX9 TESCO enhancer. Human mutation, 39(12), pp.1861-1874.</w:t>
      </w:r>
    </w:p>
    <w:p w14:paraId="65585649" w14:textId="77777777" w:rsidR="002C4F91" w:rsidRPr="00AA4314" w:rsidRDefault="002C4F91" w:rsidP="00AA4314">
      <w:pPr>
        <w:spacing w:after="0" w:line="360" w:lineRule="auto"/>
        <w:ind w:left="720" w:hanging="720"/>
        <w:contextualSpacing/>
        <w:rPr>
          <w:rFonts w:cs="Arial"/>
        </w:rPr>
      </w:pPr>
      <w:r w:rsidRPr="00AA4314">
        <w:rPr>
          <w:rFonts w:cs="Arial"/>
        </w:rPr>
        <w:t>Wood, S., Wrigley, N. and Coe, N.M., 2017. Capital discipline and financial market relations in retail globalization: insights from the case of Tesco plc. Journal of Economic Geography, 17(1), pp.31-57.</w:t>
      </w:r>
    </w:p>
    <w:p w14:paraId="08F32A4E" w14:textId="77777777" w:rsidR="002C4F91" w:rsidRPr="00AA4314" w:rsidRDefault="002C4F91" w:rsidP="00AA4314">
      <w:pPr>
        <w:spacing w:after="0" w:line="360" w:lineRule="auto"/>
        <w:contextualSpacing/>
        <w:rPr>
          <w:rFonts w:cs="Arial"/>
        </w:rPr>
      </w:pPr>
    </w:p>
    <w:p w14:paraId="73AAA882" w14:textId="77777777" w:rsidR="00AA4314" w:rsidRPr="00AA4314" w:rsidRDefault="00AA4314" w:rsidP="00AA4314">
      <w:pPr>
        <w:spacing w:after="0" w:line="360" w:lineRule="auto"/>
        <w:contextualSpacing/>
        <w:rPr>
          <w:rFonts w:cs="Arial"/>
        </w:rPr>
      </w:pPr>
    </w:p>
    <w:sectPr w:rsidR="00AA4314" w:rsidRPr="00AA4314" w:rsidSect="00AA4314">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1B8B1" w14:textId="77777777" w:rsidR="004E0EF1" w:rsidRDefault="004E0EF1" w:rsidP="00AA4314">
      <w:pPr>
        <w:spacing w:after="0" w:line="240" w:lineRule="auto"/>
      </w:pPr>
      <w:r>
        <w:separator/>
      </w:r>
    </w:p>
  </w:endnote>
  <w:endnote w:type="continuationSeparator" w:id="0">
    <w:p w14:paraId="7872B92A" w14:textId="77777777" w:rsidR="004E0EF1" w:rsidRDefault="004E0EF1" w:rsidP="00AA4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B371F" w14:textId="77777777" w:rsidR="004E0EF1" w:rsidRDefault="004E0EF1" w:rsidP="00AA4314">
      <w:pPr>
        <w:spacing w:after="0" w:line="240" w:lineRule="auto"/>
      </w:pPr>
      <w:r>
        <w:separator/>
      </w:r>
    </w:p>
  </w:footnote>
  <w:footnote w:type="continuationSeparator" w:id="0">
    <w:p w14:paraId="3E3AADF6" w14:textId="77777777" w:rsidR="004E0EF1" w:rsidRDefault="004E0EF1" w:rsidP="00AA43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7E943" w14:textId="77777777" w:rsidR="00AA4314" w:rsidRDefault="00AA4314">
    <w:pPr>
      <w:pStyle w:val="Header"/>
      <w:jc w:val="right"/>
    </w:pPr>
    <w:r w:rsidRPr="00AA4314">
      <w:rPr>
        <w:rFonts w:cs="Arial"/>
      </w:rPr>
      <w:t xml:space="preserve">Culture </w:t>
    </w:r>
    <w:r>
      <w:rPr>
        <w:rFonts w:cs="Arial"/>
      </w:rPr>
      <w:t xml:space="preserve">     </w:t>
    </w:r>
    <w:sdt>
      <w:sdtPr>
        <w:id w:val="-190660141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1A10BC">
          <w:rPr>
            <w:noProof/>
          </w:rPr>
          <w:t>5</w:t>
        </w:r>
        <w:r>
          <w:rPr>
            <w:noProof/>
          </w:rPr>
          <w:fldChar w:fldCharType="end"/>
        </w:r>
      </w:sdtContent>
    </w:sdt>
  </w:p>
  <w:p w14:paraId="669C7A0B" w14:textId="77777777" w:rsidR="00AA4314" w:rsidRDefault="00AA43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857C5E"/>
    <w:multiLevelType w:val="hybridMultilevel"/>
    <w:tmpl w:val="CB5AB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9877EA8"/>
    <w:multiLevelType w:val="hybridMultilevel"/>
    <w:tmpl w:val="7DEAF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B94"/>
    <w:rsid w:val="000B5D9A"/>
    <w:rsid w:val="000D35ED"/>
    <w:rsid w:val="00110162"/>
    <w:rsid w:val="00121E3E"/>
    <w:rsid w:val="00143697"/>
    <w:rsid w:val="001A10BC"/>
    <w:rsid w:val="001B765D"/>
    <w:rsid w:val="002A4150"/>
    <w:rsid w:val="002B6171"/>
    <w:rsid w:val="002C4F91"/>
    <w:rsid w:val="002F2409"/>
    <w:rsid w:val="0031793E"/>
    <w:rsid w:val="003311A4"/>
    <w:rsid w:val="0036491C"/>
    <w:rsid w:val="003F7365"/>
    <w:rsid w:val="00417FF9"/>
    <w:rsid w:val="00473E34"/>
    <w:rsid w:val="004C019C"/>
    <w:rsid w:val="004E0EF1"/>
    <w:rsid w:val="00531172"/>
    <w:rsid w:val="00552FA6"/>
    <w:rsid w:val="00567718"/>
    <w:rsid w:val="00613FA0"/>
    <w:rsid w:val="006211AB"/>
    <w:rsid w:val="00684987"/>
    <w:rsid w:val="00693D6B"/>
    <w:rsid w:val="006958E7"/>
    <w:rsid w:val="006E4FC8"/>
    <w:rsid w:val="00745437"/>
    <w:rsid w:val="007B5DC3"/>
    <w:rsid w:val="007C3B43"/>
    <w:rsid w:val="007F4A4A"/>
    <w:rsid w:val="00883BC4"/>
    <w:rsid w:val="008A4AA2"/>
    <w:rsid w:val="00946EDC"/>
    <w:rsid w:val="009F5B41"/>
    <w:rsid w:val="00A0297C"/>
    <w:rsid w:val="00A167A8"/>
    <w:rsid w:val="00A3224D"/>
    <w:rsid w:val="00A75B5C"/>
    <w:rsid w:val="00A77EFA"/>
    <w:rsid w:val="00A81B94"/>
    <w:rsid w:val="00AA4314"/>
    <w:rsid w:val="00AB200B"/>
    <w:rsid w:val="00B20D3A"/>
    <w:rsid w:val="00B41045"/>
    <w:rsid w:val="00B66A8C"/>
    <w:rsid w:val="00B81C10"/>
    <w:rsid w:val="00B84B8F"/>
    <w:rsid w:val="00B85575"/>
    <w:rsid w:val="00B87751"/>
    <w:rsid w:val="00BC019E"/>
    <w:rsid w:val="00BC5526"/>
    <w:rsid w:val="00C64816"/>
    <w:rsid w:val="00C82F41"/>
    <w:rsid w:val="00CD6865"/>
    <w:rsid w:val="00D94873"/>
    <w:rsid w:val="00E44B1B"/>
    <w:rsid w:val="00ED0D25"/>
    <w:rsid w:val="00EF392A"/>
    <w:rsid w:val="00F113C3"/>
    <w:rsid w:val="00F31A4C"/>
    <w:rsid w:val="00F334EB"/>
    <w:rsid w:val="00F770E4"/>
    <w:rsid w:val="00FB7F33"/>
    <w:rsid w:val="00FC1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7DEB7"/>
  <w15:chartTrackingRefBased/>
  <w15:docId w15:val="{61ECF430-5CD9-47CB-9485-2D9129DC3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FF9"/>
  </w:style>
  <w:style w:type="paragraph" w:styleId="Heading1">
    <w:name w:val="heading 1"/>
    <w:basedOn w:val="Normal"/>
    <w:next w:val="Normal"/>
    <w:link w:val="Heading1Char"/>
    <w:uiPriority w:val="9"/>
    <w:qFormat/>
    <w:rsid w:val="00B81C10"/>
    <w:pPr>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B81C10"/>
    <w:pPr>
      <w:outlineLvl w:val="1"/>
    </w:pPr>
    <w:rPr>
      <w:rFonts w:ascii="Times New Roman" w:hAnsi="Times New Roman" w:cs="Times New Roman"/>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C10"/>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B81C10"/>
    <w:rPr>
      <w:rFonts w:ascii="Times New Roman" w:hAnsi="Times New Roman" w:cs="Times New Roman"/>
      <w:i/>
      <w:sz w:val="24"/>
      <w:szCs w:val="24"/>
    </w:rPr>
  </w:style>
  <w:style w:type="paragraph" w:styleId="ListParagraph">
    <w:name w:val="List Paragraph"/>
    <w:basedOn w:val="Normal"/>
    <w:uiPriority w:val="34"/>
    <w:qFormat/>
    <w:rsid w:val="007C3B43"/>
    <w:pPr>
      <w:ind w:left="720"/>
      <w:contextualSpacing/>
    </w:pPr>
  </w:style>
  <w:style w:type="paragraph" w:styleId="TOCHeading">
    <w:name w:val="TOC Heading"/>
    <w:basedOn w:val="Heading1"/>
    <w:next w:val="Normal"/>
    <w:uiPriority w:val="39"/>
    <w:unhideWhenUsed/>
    <w:qFormat/>
    <w:rsid w:val="00AA4314"/>
    <w:pPr>
      <w:keepNext/>
      <w:keepLines/>
      <w:spacing w:before="240" w:after="0"/>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AA4314"/>
    <w:pPr>
      <w:spacing w:after="100"/>
    </w:pPr>
  </w:style>
  <w:style w:type="paragraph" w:styleId="TOC2">
    <w:name w:val="toc 2"/>
    <w:basedOn w:val="Normal"/>
    <w:next w:val="Normal"/>
    <w:autoRedefine/>
    <w:uiPriority w:val="39"/>
    <w:unhideWhenUsed/>
    <w:rsid w:val="00AA4314"/>
    <w:pPr>
      <w:spacing w:after="100"/>
      <w:ind w:left="220"/>
    </w:pPr>
  </w:style>
  <w:style w:type="character" w:styleId="Hyperlink">
    <w:name w:val="Hyperlink"/>
    <w:basedOn w:val="DefaultParagraphFont"/>
    <w:uiPriority w:val="99"/>
    <w:unhideWhenUsed/>
    <w:rsid w:val="00AA4314"/>
    <w:rPr>
      <w:color w:val="0563C1" w:themeColor="hyperlink"/>
      <w:u w:val="single"/>
    </w:rPr>
  </w:style>
  <w:style w:type="paragraph" w:styleId="Header">
    <w:name w:val="header"/>
    <w:basedOn w:val="Normal"/>
    <w:link w:val="HeaderChar"/>
    <w:uiPriority w:val="99"/>
    <w:unhideWhenUsed/>
    <w:rsid w:val="00AA43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4314"/>
  </w:style>
  <w:style w:type="paragraph" w:styleId="Footer">
    <w:name w:val="footer"/>
    <w:basedOn w:val="Normal"/>
    <w:link w:val="FooterChar"/>
    <w:uiPriority w:val="99"/>
    <w:unhideWhenUsed/>
    <w:rsid w:val="00AA43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43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273049">
      <w:bodyDiv w:val="1"/>
      <w:marLeft w:val="0"/>
      <w:marRight w:val="0"/>
      <w:marTop w:val="0"/>
      <w:marBottom w:val="0"/>
      <w:divBdr>
        <w:top w:val="none" w:sz="0" w:space="0" w:color="auto"/>
        <w:left w:val="none" w:sz="0" w:space="0" w:color="auto"/>
        <w:bottom w:val="none" w:sz="0" w:space="0" w:color="auto"/>
        <w:right w:val="none" w:sz="0" w:space="0" w:color="auto"/>
      </w:divBdr>
    </w:div>
    <w:div w:id="423114662">
      <w:bodyDiv w:val="1"/>
      <w:marLeft w:val="0"/>
      <w:marRight w:val="0"/>
      <w:marTop w:val="0"/>
      <w:marBottom w:val="0"/>
      <w:divBdr>
        <w:top w:val="none" w:sz="0" w:space="0" w:color="auto"/>
        <w:left w:val="none" w:sz="0" w:space="0" w:color="auto"/>
        <w:bottom w:val="none" w:sz="0" w:space="0" w:color="auto"/>
        <w:right w:val="none" w:sz="0" w:space="0" w:color="auto"/>
      </w:divBdr>
    </w:div>
    <w:div w:id="831986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55D385-7DEC-41B3-B162-9AC006CC43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Pages>
  <Words>4630</Words>
  <Characters>26392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Ilie Chort</cp:lastModifiedBy>
  <cp:revision>7</cp:revision>
  <dcterms:created xsi:type="dcterms:W3CDTF">2021-07-14T17:27:00Z</dcterms:created>
  <dcterms:modified xsi:type="dcterms:W3CDTF">2021-07-19T10:37:00Z</dcterms:modified>
</cp:coreProperties>
</file>