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11099271"/>
        <w:docPartObj>
          <w:docPartGallery w:val="Cover Pages"/>
          <w:docPartUnique/>
        </w:docPartObj>
      </w:sdtPr>
      <w:sdtContent>
        <w:p w14:paraId="0FCDB0A9" w14:textId="316B0EE8" w:rsidR="00CE1D97" w:rsidRDefault="00CE1D97">
          <w:r>
            <w:rPr>
              <w:noProof/>
            </w:rPr>
            <mc:AlternateContent>
              <mc:Choice Requires="wpg">
                <w:drawing>
                  <wp:anchor distT="0" distB="0" distL="114300" distR="114300" simplePos="0" relativeHeight="251662336" behindDoc="0" locked="0" layoutInCell="1" allowOverlap="1" wp14:anchorId="60FEEDE1" wp14:editId="2C8D10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22E6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" path="m,l7312660,r,1129665l3619500,733425,,1091565,,xe" fillcolor="#b71e42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" stroked="f" strokeweight="1.2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A66216" wp14:editId="6D0EAC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39A319" w14:textId="4A2A7DDF" w:rsidR="00CE1D97" w:rsidRDefault="00CE1D9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A6621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639A319" w14:textId="4A2A7DDF" w:rsidR="00CE1D97" w:rsidRDefault="00CE1D97">
                          <w:pPr>
                            <w:pStyle w:val="NoSpacing"/>
                            <w:jc w:val="right"/>
                            <w:rPr>
                              <w:color w:val="595959" w:themeColor="text1" w:themeTint="A6"/>
                              <w:sz w:val="18"/>
                              <w:szCs w:val="18"/>
                            </w:rPr>
                          </w:pPr>
                        </w:p>
                      </w:txbxContent>
                    </v:textbox>
                    <w10:wrap type="square" anchorx="page" anchory="page"/>
                  </v:shape>
                </w:pict>
              </mc:Fallback>
            </mc:AlternateContent>
          </w:r>
        </w:p>
      </w:sdtContent>
    </w:sdt>
    <w:p w14:paraId="64D380F2" w14:textId="085D6AFF" w:rsidR="005F27F3" w:rsidRDefault="005F27F3" w:rsidP="005F27F3">
      <w:pPr>
        <w:pStyle w:val="Heading1"/>
      </w:pPr>
      <w:bookmarkStart w:id="0" w:name="_Toc165545893"/>
      <w:bookmarkStart w:id="1" w:name="_Toc100132311"/>
      <w:bookmarkStart w:id="2" w:name="_Toc165998104"/>
      <w:r>
        <w:t>Abstract</w:t>
      </w:r>
      <w:bookmarkEnd w:id="0"/>
      <w:bookmarkEnd w:id="2"/>
      <w:r>
        <w:t xml:space="preserve"> </w:t>
      </w:r>
    </w:p>
    <w:p w14:paraId="4AE52EAA" w14:textId="7327A6A1" w:rsidR="00504330" w:rsidRPr="00504330" w:rsidRDefault="00A25CA3" w:rsidP="00504330">
      <w:r>
        <w:rPr>
          <w:noProof/>
        </w:rPr>
        <mc:AlternateContent>
          <mc:Choice Requires="wps">
            <w:drawing>
              <wp:anchor distT="0" distB="0" distL="114300" distR="114300" simplePos="0" relativeHeight="251659264" behindDoc="0" locked="0" layoutInCell="1" allowOverlap="1" wp14:anchorId="116F41A4" wp14:editId="53307236">
                <wp:simplePos x="0" y="0"/>
                <wp:positionH relativeFrom="margin">
                  <wp:align>center</wp:align>
                </wp:positionH>
                <wp:positionV relativeFrom="page">
                  <wp:posOffset>2765425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EEE94" w14:textId="5EBECEA3" w:rsidR="00CE1D97" w:rsidRDefault="00000000">
                            <w:pPr>
                              <w:jc w:val="right"/>
                              <w:rPr>
                                <w:color w:val="B71E42" w:themeColor="accent1"/>
                                <w:sz w:val="64"/>
                                <w:szCs w:val="64"/>
                              </w:rPr>
                            </w:pPr>
                            <w:sdt>
                              <w:sdtPr>
                                <w:rPr>
                                  <w:caps/>
                                  <w:color w:val="B71E4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F27F3" w:rsidRPr="005F27F3">
                                  <w:rPr>
                                    <w:caps/>
                                    <w:color w:val="B71E42" w:themeColor="accent1"/>
                                    <w:sz w:val="64"/>
                                    <w:szCs w:val="64"/>
                                  </w:rPr>
                                  <w:t>A comparative analysis of the treatment of male and female offenders within the criminal justice system of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E385C5" w14:textId="0E487A50" w:rsidR="00CE1D97" w:rsidRDefault="009C260F">
                                <w:pPr>
                                  <w:jc w:val="right"/>
                                  <w:rPr>
                                    <w:smallCaps/>
                                    <w:color w:val="404040" w:themeColor="text1" w:themeTint="BF"/>
                                    <w:sz w:val="36"/>
                                    <w:szCs w:val="36"/>
                                  </w:rPr>
                                </w:pPr>
                                <w:r>
                                  <w:rPr>
                                    <w:color w:val="404040" w:themeColor="text1" w:themeTint="BF"/>
                                    <w:sz w:val="36"/>
                                    <w:szCs w:val="36"/>
                                  </w:rPr>
                                  <w:t>Meigon Peters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6F41A4" id="Text Box 154" o:spid="_x0000_s1027" type="#_x0000_t202" style="position:absolute;margin-left:0;margin-top:217.7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" filled="f" stroked="f" strokeweight=".5pt">
                <v:textbox inset="126pt,0,54pt,0">
                  <w:txbxContent>
                    <w:p w14:paraId="370EEE94" w14:textId="5EBECEA3" w:rsidR="00CE1D97" w:rsidRDefault="00000000">
                      <w:pPr>
                        <w:jc w:val="right"/>
                        <w:rPr>
                          <w:color w:val="B71E42" w:themeColor="accent1"/>
                          <w:sz w:val="64"/>
                          <w:szCs w:val="64"/>
                        </w:rPr>
                      </w:pPr>
                      <w:sdt>
                        <w:sdtPr>
                          <w:rPr>
                            <w:caps/>
                            <w:color w:val="B71E4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F27F3" w:rsidRPr="005F27F3">
                            <w:rPr>
                              <w:caps/>
                              <w:color w:val="B71E42" w:themeColor="accent1"/>
                              <w:sz w:val="64"/>
                              <w:szCs w:val="64"/>
                            </w:rPr>
                            <w:t>A comparative analysis of the treatment of male and female offenders within the criminal justice system of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E385C5" w14:textId="0E487A50" w:rsidR="00CE1D97" w:rsidRDefault="009C260F">
                          <w:pPr>
                            <w:jc w:val="right"/>
                            <w:rPr>
                              <w:smallCaps/>
                              <w:color w:val="404040" w:themeColor="text1" w:themeTint="BF"/>
                              <w:sz w:val="36"/>
                              <w:szCs w:val="36"/>
                            </w:rPr>
                          </w:pPr>
                          <w:r>
                            <w:rPr>
                              <w:color w:val="404040" w:themeColor="text1" w:themeTint="BF"/>
                              <w:sz w:val="36"/>
                              <w:szCs w:val="36"/>
                            </w:rPr>
                            <w:t>Meigon Peters</w:t>
                          </w:r>
                        </w:p>
                      </w:sdtContent>
                    </w:sdt>
                  </w:txbxContent>
                </v:textbox>
                <w10:wrap type="square" anchorx="margin" anchory="page"/>
              </v:shape>
            </w:pict>
          </mc:Fallback>
        </mc:AlternateContent>
      </w:r>
    </w:p>
    <w:p w14:paraId="25ED9854" w14:textId="77777777" w:rsidR="00504330" w:rsidRDefault="00504330" w:rsidP="00504330">
      <w:pPr>
        <w:pStyle w:val="Heading1"/>
      </w:pPr>
    </w:p>
    <w:p w14:paraId="2E7C7EF6" w14:textId="0908F0DF" w:rsidR="00504330" w:rsidRPr="00504330" w:rsidRDefault="00504330" w:rsidP="00A80D6D"/>
    <w:p w14:paraId="15DC13D3" w14:textId="77777777" w:rsidR="00A80D6D" w:rsidRDefault="00A80D6D" w:rsidP="00A3375C">
      <w:pPr>
        <w:keepNext/>
        <w:keepLines/>
        <w:spacing w:before="240" w:after="0" w:line="360" w:lineRule="auto"/>
        <w:outlineLvl w:val="0"/>
        <w:rPr>
          <w:rFonts w:ascii="Arial" w:eastAsiaTheme="majorEastAsia" w:hAnsi="Arial" w:cstheme="majorBidi"/>
          <w:sz w:val="24"/>
          <w:szCs w:val="24"/>
        </w:rPr>
      </w:pPr>
      <w:bookmarkStart w:id="3" w:name="_Toc165492881"/>
    </w:p>
    <w:p w14:paraId="0E755938" w14:textId="77777777" w:rsidR="00540C51" w:rsidRDefault="00540C51" w:rsidP="00540C51">
      <w:pPr>
        <w:rPr>
          <w:rFonts w:ascii="Arial" w:hAnsi="Arial" w:cs="Arial"/>
          <w:sz w:val="24"/>
          <w:szCs w:val="24"/>
        </w:rPr>
      </w:pPr>
    </w:p>
    <w:p w14:paraId="761D7136" w14:textId="77777777" w:rsidR="00540C51" w:rsidRDefault="00540C51" w:rsidP="00540C51">
      <w:pPr>
        <w:rPr>
          <w:rFonts w:ascii="Arial" w:hAnsi="Arial" w:cs="Arial"/>
          <w:sz w:val="24"/>
          <w:szCs w:val="24"/>
        </w:rPr>
      </w:pPr>
    </w:p>
    <w:p w14:paraId="57F62A36" w14:textId="77777777" w:rsidR="00540C51" w:rsidRDefault="00540C51" w:rsidP="00540C51">
      <w:pPr>
        <w:rPr>
          <w:rFonts w:ascii="Arial" w:hAnsi="Arial" w:cs="Arial"/>
          <w:sz w:val="24"/>
          <w:szCs w:val="24"/>
        </w:rPr>
      </w:pPr>
    </w:p>
    <w:p w14:paraId="30AF0257" w14:textId="77777777" w:rsidR="00540C51" w:rsidRDefault="00540C51" w:rsidP="00540C51">
      <w:pPr>
        <w:rPr>
          <w:rFonts w:ascii="Arial" w:hAnsi="Arial" w:cs="Arial"/>
          <w:sz w:val="24"/>
          <w:szCs w:val="24"/>
        </w:rPr>
      </w:pPr>
    </w:p>
    <w:p w14:paraId="36D7D310" w14:textId="77777777" w:rsidR="00540C51" w:rsidRDefault="00540C51" w:rsidP="00540C51">
      <w:pPr>
        <w:rPr>
          <w:rFonts w:ascii="Arial" w:hAnsi="Arial" w:cs="Arial"/>
          <w:sz w:val="24"/>
          <w:szCs w:val="24"/>
        </w:rPr>
      </w:pPr>
    </w:p>
    <w:p w14:paraId="03292A2B" w14:textId="77777777" w:rsidR="00540C51" w:rsidRDefault="00540C51" w:rsidP="00540C51">
      <w:pPr>
        <w:rPr>
          <w:rFonts w:ascii="Arial" w:hAnsi="Arial" w:cs="Arial"/>
          <w:sz w:val="24"/>
          <w:szCs w:val="24"/>
        </w:rPr>
      </w:pPr>
    </w:p>
    <w:p w14:paraId="7C5E6CB2" w14:textId="77777777" w:rsidR="00540C51" w:rsidRDefault="00540C51" w:rsidP="00540C51">
      <w:pPr>
        <w:rPr>
          <w:rFonts w:ascii="Arial" w:hAnsi="Arial" w:cs="Arial"/>
          <w:sz w:val="24"/>
          <w:szCs w:val="24"/>
        </w:rPr>
      </w:pPr>
    </w:p>
    <w:p w14:paraId="4A0A34E6" w14:textId="77777777" w:rsidR="00540C51" w:rsidRDefault="00540C51" w:rsidP="00540C51">
      <w:pPr>
        <w:rPr>
          <w:rFonts w:ascii="Arial" w:hAnsi="Arial" w:cs="Arial"/>
          <w:sz w:val="24"/>
          <w:szCs w:val="24"/>
        </w:rPr>
      </w:pPr>
    </w:p>
    <w:p w14:paraId="60F563F7" w14:textId="4D7CDBD4" w:rsidR="00A80D6D" w:rsidRPr="00FE13C6" w:rsidRDefault="00A80D6D" w:rsidP="00540C51">
      <w:pPr>
        <w:rPr>
          <w:rFonts w:ascii="Arial" w:hAnsi="Arial" w:cs="Arial"/>
          <w:b/>
          <w:bCs/>
          <w:sz w:val="24"/>
          <w:szCs w:val="24"/>
        </w:rPr>
      </w:pPr>
      <w:r w:rsidRPr="00FE13C6">
        <w:rPr>
          <w:rFonts w:ascii="Arial" w:hAnsi="Arial" w:cs="Arial"/>
          <w:b/>
          <w:bCs/>
          <w:sz w:val="24"/>
          <w:szCs w:val="24"/>
        </w:rPr>
        <w:t>Abstract</w:t>
      </w:r>
    </w:p>
    <w:p w14:paraId="69B45058" w14:textId="36F1451E" w:rsidR="009857F1" w:rsidRPr="00540C51" w:rsidRDefault="009857F1" w:rsidP="006C7C3B">
      <w:pPr>
        <w:spacing w:line="360" w:lineRule="auto"/>
        <w:rPr>
          <w:rFonts w:ascii="Arial" w:hAnsi="Arial" w:cs="Arial"/>
          <w:sz w:val="24"/>
          <w:szCs w:val="24"/>
        </w:rPr>
      </w:pPr>
      <w:r w:rsidRPr="00540C51">
        <w:rPr>
          <w:rFonts w:ascii="Arial" w:hAnsi="Arial" w:cs="Arial"/>
          <w:sz w:val="24"/>
          <w:szCs w:val="24"/>
        </w:rPr>
        <w:t>The purpose of this research is to establish whether there is a difference in treatment between male and female offenders within the criminal justice system in England and Wales. This dissertation will be conducted through primary and secondary research by conducting a literature review and a questionnaire. The findings underline that there is a difference in treatment between male and female offenders within all aspects of the criminal justice system, however more knowledge is needed within this topic area.</w:t>
      </w:r>
      <w:bookmarkEnd w:id="3"/>
      <w:r w:rsidRPr="00540C51">
        <w:rPr>
          <w:rFonts w:ascii="Arial" w:hAnsi="Arial" w:cs="Arial"/>
          <w:sz w:val="24"/>
          <w:szCs w:val="24"/>
        </w:rPr>
        <w:t xml:space="preserve"> </w:t>
      </w:r>
    </w:p>
    <w:p w14:paraId="065B9853" w14:textId="4F0F610B" w:rsidR="005F27F3" w:rsidRDefault="005F27F3" w:rsidP="005F27F3">
      <w:pPr>
        <w:pStyle w:val="Heading1"/>
      </w:pPr>
    </w:p>
    <w:p w14:paraId="7261954C" w14:textId="77777777" w:rsidR="005F27F3" w:rsidRDefault="005F27F3" w:rsidP="005F27F3">
      <w:pPr>
        <w:pStyle w:val="Heading1"/>
      </w:pPr>
    </w:p>
    <w:p w14:paraId="15A3D963" w14:textId="77777777" w:rsidR="005F27F3" w:rsidRDefault="005F27F3" w:rsidP="005F27F3">
      <w:pPr>
        <w:pStyle w:val="Heading1"/>
      </w:pPr>
    </w:p>
    <w:p w14:paraId="64E796E3" w14:textId="77777777" w:rsidR="005F27F3" w:rsidRDefault="005F27F3" w:rsidP="005F27F3">
      <w:pPr>
        <w:pStyle w:val="Heading1"/>
      </w:pPr>
    </w:p>
    <w:p w14:paraId="100A3277" w14:textId="77777777" w:rsidR="005F27F3" w:rsidRDefault="005F27F3" w:rsidP="005F27F3">
      <w:pPr>
        <w:pStyle w:val="Heading1"/>
      </w:pPr>
    </w:p>
    <w:p w14:paraId="6AF8B44F" w14:textId="77777777" w:rsidR="005F27F3" w:rsidRDefault="005F27F3" w:rsidP="005F27F3">
      <w:pPr>
        <w:pStyle w:val="Heading1"/>
      </w:pPr>
    </w:p>
    <w:p w14:paraId="099B3C3D" w14:textId="77777777" w:rsidR="005F27F3" w:rsidRDefault="005F27F3" w:rsidP="005F27F3">
      <w:pPr>
        <w:pStyle w:val="Heading1"/>
      </w:pPr>
    </w:p>
    <w:p w14:paraId="18356C85" w14:textId="77777777" w:rsidR="005F27F3" w:rsidRDefault="005F27F3" w:rsidP="005F27F3">
      <w:pPr>
        <w:pStyle w:val="Heading1"/>
      </w:pPr>
    </w:p>
    <w:p w14:paraId="591FF24C" w14:textId="77777777" w:rsidR="005F27F3" w:rsidRDefault="005F27F3" w:rsidP="005F27F3">
      <w:pPr>
        <w:pStyle w:val="Heading1"/>
      </w:pPr>
    </w:p>
    <w:p w14:paraId="2DBB6A48" w14:textId="77777777" w:rsidR="005F27F3" w:rsidRDefault="005F27F3" w:rsidP="005F27F3">
      <w:pPr>
        <w:pStyle w:val="Heading1"/>
      </w:pPr>
    </w:p>
    <w:p w14:paraId="4E4FB13C" w14:textId="77777777" w:rsidR="005F27F3" w:rsidRDefault="005F27F3" w:rsidP="005F27F3">
      <w:pPr>
        <w:pStyle w:val="Heading1"/>
      </w:pPr>
    </w:p>
    <w:p w14:paraId="10713C12" w14:textId="77777777" w:rsidR="005F27F3" w:rsidRDefault="005F27F3" w:rsidP="005F27F3">
      <w:pPr>
        <w:pStyle w:val="Heading1"/>
      </w:pPr>
    </w:p>
    <w:p w14:paraId="02870C64" w14:textId="77777777" w:rsidR="005F27F3" w:rsidRDefault="005F27F3" w:rsidP="005F27F3">
      <w:pPr>
        <w:pStyle w:val="Heading1"/>
      </w:pPr>
    </w:p>
    <w:p w14:paraId="34F6058E" w14:textId="77777777" w:rsidR="005F27F3" w:rsidRDefault="005F27F3" w:rsidP="005F27F3">
      <w:pPr>
        <w:pStyle w:val="Heading1"/>
      </w:pPr>
    </w:p>
    <w:p w14:paraId="79ADF6BF" w14:textId="77777777" w:rsidR="00504330" w:rsidRDefault="00504330" w:rsidP="00504330"/>
    <w:p w14:paraId="255326BF" w14:textId="77777777" w:rsidR="00504330" w:rsidRPr="00504330" w:rsidRDefault="00504330" w:rsidP="00504330"/>
    <w:p w14:paraId="62B91996" w14:textId="77777777" w:rsidR="00504330" w:rsidRDefault="00504330" w:rsidP="005F27F3">
      <w:pPr>
        <w:pStyle w:val="Heading1"/>
      </w:pPr>
    </w:p>
    <w:p w14:paraId="781E9074" w14:textId="4C4DE0E2" w:rsidR="005F27F3" w:rsidRPr="00A80D6D" w:rsidRDefault="005F27F3" w:rsidP="00A80D6D">
      <w:pPr>
        <w:rPr>
          <w:rFonts w:ascii="Arial" w:hAnsi="Arial" w:cs="Arial"/>
          <w:b/>
          <w:bCs/>
          <w:sz w:val="24"/>
          <w:szCs w:val="24"/>
        </w:rPr>
      </w:pPr>
      <w:r w:rsidRPr="00A80D6D">
        <w:rPr>
          <w:rFonts w:ascii="Arial" w:hAnsi="Arial" w:cs="Arial"/>
          <w:b/>
          <w:bCs/>
          <w:sz w:val="24"/>
          <w:szCs w:val="24"/>
        </w:rPr>
        <w:t>Declarations</w:t>
      </w:r>
    </w:p>
    <w:p w14:paraId="4798B989" w14:textId="77777777" w:rsidR="005F27F3" w:rsidRPr="008E0204" w:rsidRDefault="005F27F3" w:rsidP="006C7C3B">
      <w:pPr>
        <w:pStyle w:val="Heading1"/>
        <w:spacing w:line="360" w:lineRule="auto"/>
        <w:rPr>
          <w:rFonts w:cs="Arial"/>
          <w:color w:val="auto"/>
          <w:sz w:val="24"/>
          <w:szCs w:val="24"/>
        </w:rPr>
      </w:pPr>
      <w:bookmarkStart w:id="4" w:name="_Toc165492883"/>
      <w:bookmarkStart w:id="5" w:name="_Toc165545894"/>
      <w:bookmarkStart w:id="6" w:name="_Toc165998105"/>
      <w:r w:rsidRPr="008E0204">
        <w:rPr>
          <w:rFonts w:cs="Arial"/>
          <w:color w:val="auto"/>
          <w:sz w:val="24"/>
          <w:szCs w:val="24"/>
        </w:rPr>
        <w:t>This work has not previously been accepted in substance for any degree and is not being concurrently submitted in candidature for any degree.</w:t>
      </w:r>
      <w:bookmarkEnd w:id="4"/>
      <w:bookmarkEnd w:id="5"/>
      <w:bookmarkEnd w:id="6"/>
    </w:p>
    <w:p w14:paraId="3E076C61" w14:textId="77777777" w:rsidR="00FE13C6" w:rsidRPr="008E0204" w:rsidRDefault="00FE13C6" w:rsidP="006C7C3B">
      <w:pPr>
        <w:spacing w:line="360" w:lineRule="auto"/>
        <w:rPr>
          <w:rFonts w:ascii="Arial" w:hAnsi="Arial" w:cs="Arial"/>
          <w:sz w:val="24"/>
          <w:szCs w:val="24"/>
        </w:rPr>
      </w:pPr>
      <w:bookmarkStart w:id="7" w:name="_Toc165492884"/>
    </w:p>
    <w:p w14:paraId="5B601AD4" w14:textId="07D97FC5" w:rsidR="00FE13C6" w:rsidRPr="008E0204" w:rsidRDefault="005F27F3" w:rsidP="006C7C3B">
      <w:pPr>
        <w:spacing w:line="360" w:lineRule="auto"/>
        <w:rPr>
          <w:rFonts w:ascii="Arial" w:hAnsi="Arial" w:cs="Arial"/>
          <w:sz w:val="24"/>
          <w:szCs w:val="24"/>
        </w:rPr>
      </w:pPr>
      <w:r w:rsidRPr="008E0204">
        <w:rPr>
          <w:rFonts w:ascii="Arial" w:hAnsi="Arial" w:cs="Arial"/>
          <w:sz w:val="24"/>
          <w:szCs w:val="24"/>
        </w:rPr>
        <w:t>STATEMENT 1</w:t>
      </w:r>
      <w:bookmarkEnd w:id="7"/>
      <w:r w:rsidRPr="008E0204">
        <w:rPr>
          <w:rFonts w:ascii="Arial" w:hAnsi="Arial" w:cs="Arial"/>
          <w:sz w:val="24"/>
          <w:szCs w:val="24"/>
        </w:rPr>
        <w:t xml:space="preserve"> </w:t>
      </w:r>
    </w:p>
    <w:p w14:paraId="6A762157" w14:textId="77777777" w:rsidR="005F27F3" w:rsidRPr="008E0204" w:rsidRDefault="005F27F3" w:rsidP="006C7C3B">
      <w:pPr>
        <w:pStyle w:val="Heading1"/>
        <w:spacing w:line="360" w:lineRule="auto"/>
        <w:rPr>
          <w:rFonts w:cs="Arial"/>
          <w:color w:val="auto"/>
          <w:sz w:val="24"/>
          <w:szCs w:val="24"/>
        </w:rPr>
      </w:pPr>
      <w:bookmarkStart w:id="8" w:name="_Toc165492885"/>
      <w:bookmarkStart w:id="9" w:name="_Toc165545895"/>
      <w:bookmarkStart w:id="10" w:name="_Toc165998106"/>
      <w:r w:rsidRPr="008E0204">
        <w:rPr>
          <w:rFonts w:cs="Arial"/>
          <w:color w:val="auto"/>
          <w:sz w:val="24"/>
          <w:szCs w:val="24"/>
        </w:rPr>
        <w:t>This dissertation is being submitted in partial fulfilment of the requirements for the degree of BA/BSc.</w:t>
      </w:r>
      <w:bookmarkEnd w:id="8"/>
      <w:bookmarkEnd w:id="9"/>
      <w:bookmarkEnd w:id="10"/>
      <w:r w:rsidRPr="008E0204">
        <w:rPr>
          <w:rFonts w:cs="Arial"/>
          <w:color w:val="auto"/>
          <w:sz w:val="24"/>
          <w:szCs w:val="24"/>
        </w:rPr>
        <w:t xml:space="preserve"> </w:t>
      </w:r>
    </w:p>
    <w:p w14:paraId="2ED2CDFD" w14:textId="77777777" w:rsidR="00FE13C6" w:rsidRPr="008E0204" w:rsidRDefault="00FE13C6" w:rsidP="006C7C3B">
      <w:pPr>
        <w:spacing w:line="360" w:lineRule="auto"/>
        <w:rPr>
          <w:rFonts w:ascii="Arial" w:hAnsi="Arial" w:cs="Arial"/>
          <w:sz w:val="24"/>
          <w:szCs w:val="24"/>
        </w:rPr>
      </w:pPr>
    </w:p>
    <w:p w14:paraId="50E9F4AD" w14:textId="77777777" w:rsidR="005F27F3" w:rsidRPr="008E0204" w:rsidRDefault="005F27F3" w:rsidP="006C7C3B">
      <w:pPr>
        <w:spacing w:line="360" w:lineRule="auto"/>
        <w:rPr>
          <w:rFonts w:ascii="Arial" w:hAnsi="Arial" w:cs="Arial"/>
          <w:sz w:val="24"/>
          <w:szCs w:val="24"/>
        </w:rPr>
      </w:pPr>
      <w:bookmarkStart w:id="11" w:name="_Toc165492886"/>
      <w:r w:rsidRPr="008E0204">
        <w:rPr>
          <w:rFonts w:ascii="Arial" w:hAnsi="Arial" w:cs="Arial"/>
          <w:sz w:val="24"/>
          <w:szCs w:val="24"/>
        </w:rPr>
        <w:t>STATEMENT 2</w:t>
      </w:r>
      <w:bookmarkEnd w:id="11"/>
      <w:r w:rsidRPr="008E0204">
        <w:rPr>
          <w:rFonts w:ascii="Arial" w:hAnsi="Arial" w:cs="Arial"/>
          <w:sz w:val="24"/>
          <w:szCs w:val="24"/>
        </w:rPr>
        <w:t xml:space="preserve"> </w:t>
      </w:r>
    </w:p>
    <w:p w14:paraId="3A5C642B" w14:textId="77777777" w:rsidR="005F27F3" w:rsidRPr="008E0204" w:rsidRDefault="005F27F3" w:rsidP="006C7C3B">
      <w:pPr>
        <w:pStyle w:val="Heading1"/>
        <w:spacing w:line="360" w:lineRule="auto"/>
        <w:rPr>
          <w:rFonts w:cs="Arial"/>
          <w:color w:val="auto"/>
          <w:sz w:val="24"/>
          <w:szCs w:val="24"/>
        </w:rPr>
      </w:pPr>
      <w:bookmarkStart w:id="12" w:name="_Toc165492887"/>
      <w:bookmarkStart w:id="13" w:name="_Toc165545896"/>
      <w:bookmarkStart w:id="14" w:name="_Toc165998107"/>
      <w:r w:rsidRPr="008E0204">
        <w:rPr>
          <w:rFonts w:cs="Arial"/>
          <w:color w:val="auto"/>
          <w:sz w:val="24"/>
          <w:szCs w:val="24"/>
        </w:rPr>
        <w:t>This dissertation is the result of my own independent work/investigation, except where otherwise stated.</w:t>
      </w:r>
      <w:bookmarkEnd w:id="12"/>
      <w:bookmarkEnd w:id="13"/>
      <w:bookmarkEnd w:id="14"/>
      <w:r w:rsidRPr="008E0204">
        <w:rPr>
          <w:rFonts w:cs="Arial"/>
          <w:color w:val="auto"/>
          <w:sz w:val="24"/>
          <w:szCs w:val="24"/>
        </w:rPr>
        <w:t xml:space="preserve"> </w:t>
      </w:r>
    </w:p>
    <w:p w14:paraId="057B9EDD" w14:textId="77777777" w:rsidR="005F27F3" w:rsidRPr="008E0204" w:rsidRDefault="005F27F3" w:rsidP="006C7C3B">
      <w:pPr>
        <w:pStyle w:val="Heading1"/>
        <w:spacing w:line="360" w:lineRule="auto"/>
        <w:rPr>
          <w:rFonts w:cs="Arial"/>
          <w:color w:val="auto"/>
          <w:sz w:val="24"/>
          <w:szCs w:val="24"/>
        </w:rPr>
      </w:pPr>
      <w:bookmarkStart w:id="15" w:name="_Toc165492888"/>
      <w:bookmarkStart w:id="16" w:name="_Toc165545897"/>
      <w:bookmarkStart w:id="17" w:name="_Toc165998108"/>
      <w:r w:rsidRPr="008E0204">
        <w:rPr>
          <w:rFonts w:cs="Arial"/>
          <w:color w:val="auto"/>
          <w:sz w:val="24"/>
          <w:szCs w:val="24"/>
        </w:rPr>
        <w:t>Other sources are acknowledged in the Reference Section.</w:t>
      </w:r>
      <w:bookmarkEnd w:id="15"/>
      <w:bookmarkEnd w:id="16"/>
      <w:bookmarkEnd w:id="17"/>
    </w:p>
    <w:p w14:paraId="43BB1CAD" w14:textId="77777777" w:rsidR="00FE13C6" w:rsidRPr="008E0204" w:rsidRDefault="00FE13C6" w:rsidP="006C7C3B">
      <w:pPr>
        <w:spacing w:line="360" w:lineRule="auto"/>
        <w:rPr>
          <w:rFonts w:ascii="Arial" w:hAnsi="Arial" w:cs="Arial"/>
          <w:sz w:val="24"/>
          <w:szCs w:val="24"/>
        </w:rPr>
      </w:pPr>
      <w:bookmarkStart w:id="18" w:name="_Toc165492889"/>
    </w:p>
    <w:p w14:paraId="728A4492" w14:textId="3DD5877A" w:rsidR="005F27F3" w:rsidRPr="008E0204" w:rsidRDefault="005F27F3" w:rsidP="006C7C3B">
      <w:pPr>
        <w:spacing w:line="360" w:lineRule="auto"/>
        <w:rPr>
          <w:rFonts w:ascii="Arial" w:hAnsi="Arial" w:cs="Arial"/>
          <w:sz w:val="24"/>
          <w:szCs w:val="24"/>
        </w:rPr>
      </w:pPr>
      <w:r w:rsidRPr="008E0204">
        <w:rPr>
          <w:rFonts w:ascii="Arial" w:hAnsi="Arial" w:cs="Arial"/>
          <w:sz w:val="24"/>
          <w:szCs w:val="24"/>
        </w:rPr>
        <w:t>STATEMENT 3</w:t>
      </w:r>
      <w:bookmarkEnd w:id="18"/>
      <w:r w:rsidRPr="008E0204">
        <w:rPr>
          <w:rFonts w:ascii="Arial" w:hAnsi="Arial" w:cs="Arial"/>
          <w:sz w:val="24"/>
          <w:szCs w:val="24"/>
        </w:rPr>
        <w:t xml:space="preserve"> </w:t>
      </w:r>
    </w:p>
    <w:p w14:paraId="3D758F66" w14:textId="77777777" w:rsidR="005F27F3" w:rsidRPr="008E0204" w:rsidRDefault="005F27F3" w:rsidP="006C7C3B">
      <w:pPr>
        <w:pStyle w:val="Heading1"/>
        <w:spacing w:line="360" w:lineRule="auto"/>
        <w:rPr>
          <w:rFonts w:cs="Arial"/>
          <w:color w:val="auto"/>
          <w:sz w:val="24"/>
          <w:szCs w:val="24"/>
        </w:rPr>
      </w:pPr>
      <w:bookmarkStart w:id="19" w:name="_Toc165492890"/>
      <w:bookmarkStart w:id="20" w:name="_Toc165545898"/>
      <w:bookmarkStart w:id="21" w:name="_Toc165998109"/>
      <w:r w:rsidRPr="008E0204">
        <w:rPr>
          <w:rFonts w:cs="Arial"/>
          <w:color w:val="auto"/>
          <w:sz w:val="24"/>
          <w:szCs w:val="24"/>
        </w:rPr>
        <w:t>I hereby give consent for my dissertation, if accepted, to be available for photocopying and for interlibrary loan, and for the title and summary to be made available to outside organisations.</w:t>
      </w:r>
      <w:bookmarkEnd w:id="19"/>
      <w:bookmarkEnd w:id="20"/>
      <w:bookmarkEnd w:id="21"/>
      <w:r w:rsidRPr="008E0204">
        <w:rPr>
          <w:rFonts w:cs="Arial"/>
          <w:color w:val="auto"/>
          <w:sz w:val="24"/>
          <w:szCs w:val="24"/>
        </w:rPr>
        <w:t xml:space="preserve"> </w:t>
      </w:r>
    </w:p>
    <w:p w14:paraId="6E36471E" w14:textId="77777777" w:rsidR="00FE13C6" w:rsidRPr="008E0204" w:rsidRDefault="00FE13C6" w:rsidP="006C7C3B">
      <w:pPr>
        <w:spacing w:line="360" w:lineRule="auto"/>
        <w:rPr>
          <w:rFonts w:ascii="Arial" w:hAnsi="Arial" w:cs="Arial"/>
          <w:sz w:val="24"/>
          <w:szCs w:val="24"/>
        </w:rPr>
      </w:pPr>
      <w:bookmarkStart w:id="22" w:name="_Toc165492891"/>
    </w:p>
    <w:p w14:paraId="620B075B" w14:textId="7C47EC04" w:rsidR="005F27F3" w:rsidRPr="008E0204" w:rsidRDefault="005F27F3" w:rsidP="006C7C3B">
      <w:pPr>
        <w:spacing w:line="360" w:lineRule="auto"/>
        <w:rPr>
          <w:rFonts w:ascii="Arial" w:hAnsi="Arial" w:cs="Arial"/>
          <w:sz w:val="24"/>
          <w:szCs w:val="24"/>
        </w:rPr>
      </w:pPr>
      <w:r w:rsidRPr="008E0204">
        <w:rPr>
          <w:rFonts w:ascii="Arial" w:hAnsi="Arial" w:cs="Arial"/>
          <w:sz w:val="24"/>
          <w:szCs w:val="24"/>
        </w:rPr>
        <w:t>STATEMENT 4</w:t>
      </w:r>
      <w:bookmarkEnd w:id="22"/>
      <w:r w:rsidRPr="008E0204">
        <w:rPr>
          <w:rFonts w:ascii="Arial" w:hAnsi="Arial" w:cs="Arial"/>
          <w:sz w:val="24"/>
          <w:szCs w:val="24"/>
        </w:rPr>
        <w:t xml:space="preserve"> </w:t>
      </w:r>
    </w:p>
    <w:p w14:paraId="7D5B8498" w14:textId="5C261CF3" w:rsidR="005F27F3" w:rsidRPr="008E0204" w:rsidRDefault="005F27F3" w:rsidP="006C7C3B">
      <w:pPr>
        <w:pStyle w:val="Heading1"/>
        <w:spacing w:line="360" w:lineRule="auto"/>
        <w:rPr>
          <w:rFonts w:cs="Arial"/>
          <w:color w:val="auto"/>
          <w:sz w:val="24"/>
          <w:szCs w:val="24"/>
        </w:rPr>
      </w:pPr>
      <w:bookmarkStart w:id="23" w:name="_Toc165492892"/>
      <w:bookmarkStart w:id="24" w:name="_Toc165545899"/>
      <w:bookmarkStart w:id="25" w:name="_Toc165998110"/>
      <w:r w:rsidRPr="008E0204">
        <w:rPr>
          <w:rFonts w:cs="Arial"/>
          <w:color w:val="auto"/>
          <w:sz w:val="24"/>
          <w:szCs w:val="24"/>
        </w:rPr>
        <w:t>I hereby give consent for my dissertation, if accepted, to be available on the university’s IT system to those who have consent to use the system.</w:t>
      </w:r>
      <w:bookmarkEnd w:id="23"/>
      <w:bookmarkEnd w:id="24"/>
      <w:bookmarkEnd w:id="25"/>
    </w:p>
    <w:p w14:paraId="41A6FC87" w14:textId="77777777" w:rsidR="005F27F3" w:rsidRPr="008E0204" w:rsidRDefault="005F27F3" w:rsidP="006C7C3B">
      <w:pPr>
        <w:pStyle w:val="Heading1"/>
        <w:spacing w:line="360" w:lineRule="auto"/>
        <w:rPr>
          <w:rFonts w:cs="Arial"/>
          <w:sz w:val="24"/>
          <w:szCs w:val="24"/>
        </w:rPr>
      </w:pPr>
    </w:p>
    <w:p w14:paraId="3813671C" w14:textId="6D868453" w:rsidR="005F27F3" w:rsidRPr="008E0204" w:rsidRDefault="000B04C5" w:rsidP="006C7C3B">
      <w:pPr>
        <w:spacing w:line="360" w:lineRule="auto"/>
        <w:rPr>
          <w:rFonts w:ascii="Arial" w:hAnsi="Arial" w:cs="Arial"/>
          <w:sz w:val="24"/>
          <w:szCs w:val="24"/>
        </w:rPr>
      </w:pPr>
      <w:bookmarkStart w:id="26" w:name="_Toc165492893"/>
      <w:r w:rsidRPr="008E0204">
        <w:rPr>
          <w:rFonts w:ascii="Arial" w:hAnsi="Arial" w:cs="Arial"/>
          <w:sz w:val="24"/>
          <w:szCs w:val="24"/>
        </w:rPr>
        <w:t xml:space="preserve">Signed: </w:t>
      </w:r>
      <w:r w:rsidR="005F27F3" w:rsidRPr="008E0204">
        <w:rPr>
          <w:rFonts w:ascii="Arial" w:hAnsi="Arial" w:cs="Arial"/>
          <w:sz w:val="24"/>
          <w:szCs w:val="24"/>
        </w:rPr>
        <w:t>M Peters</w:t>
      </w:r>
      <w:bookmarkEnd w:id="26"/>
      <w:r w:rsidR="005F27F3" w:rsidRPr="008E0204">
        <w:rPr>
          <w:rFonts w:ascii="Arial" w:hAnsi="Arial" w:cs="Arial"/>
          <w:sz w:val="24"/>
          <w:szCs w:val="24"/>
        </w:rPr>
        <w:t xml:space="preserve"> </w:t>
      </w:r>
    </w:p>
    <w:p w14:paraId="2A19ED9A" w14:textId="1782CB53" w:rsidR="005F27F3" w:rsidRPr="008E0204" w:rsidRDefault="00A3375C" w:rsidP="006C7C3B">
      <w:pPr>
        <w:spacing w:line="360" w:lineRule="auto"/>
        <w:rPr>
          <w:rFonts w:ascii="Arial" w:hAnsi="Arial" w:cs="Arial"/>
          <w:sz w:val="24"/>
          <w:szCs w:val="24"/>
        </w:rPr>
      </w:pPr>
      <w:r w:rsidRPr="008E0204">
        <w:rPr>
          <w:rFonts w:ascii="Arial" w:hAnsi="Arial" w:cs="Arial"/>
          <w:sz w:val="24"/>
          <w:szCs w:val="24"/>
        </w:rPr>
        <w:t>Date:</w:t>
      </w:r>
      <w:r w:rsidR="008E0204" w:rsidRPr="008E0204">
        <w:rPr>
          <w:rFonts w:ascii="Arial" w:hAnsi="Arial" w:cs="Arial"/>
          <w:sz w:val="24"/>
          <w:szCs w:val="24"/>
        </w:rPr>
        <w:t xml:space="preserve"> 02/05/2024</w:t>
      </w:r>
    </w:p>
    <w:p w14:paraId="4EC060F6" w14:textId="77777777" w:rsidR="005F27F3" w:rsidRDefault="005F27F3" w:rsidP="00CA2478">
      <w:pPr>
        <w:pStyle w:val="Heading1"/>
      </w:pPr>
    </w:p>
    <w:p w14:paraId="2F0269AD" w14:textId="77777777" w:rsidR="000B04C5" w:rsidRDefault="000B04C5" w:rsidP="00A80D6D">
      <w:bookmarkStart w:id="27" w:name="_Toc165492895"/>
    </w:p>
    <w:p w14:paraId="3E922D10" w14:textId="77777777" w:rsidR="000B04C5" w:rsidRDefault="000B04C5" w:rsidP="00A80D6D"/>
    <w:p w14:paraId="4FDA696E" w14:textId="77777777" w:rsidR="000B04C5" w:rsidRDefault="000B04C5" w:rsidP="00A80D6D"/>
    <w:p w14:paraId="3FD4A689" w14:textId="58EC5E01" w:rsidR="00A80D6D" w:rsidRPr="000B04C5" w:rsidRDefault="00A80D6D" w:rsidP="00A80D6D">
      <w:pPr>
        <w:rPr>
          <w:rFonts w:ascii="Arial" w:hAnsi="Arial" w:cs="Arial"/>
          <w:b/>
          <w:bCs/>
          <w:sz w:val="24"/>
          <w:szCs w:val="24"/>
        </w:rPr>
      </w:pPr>
      <w:r w:rsidRPr="000B04C5">
        <w:rPr>
          <w:rFonts w:ascii="Arial" w:hAnsi="Arial" w:cs="Arial"/>
          <w:b/>
          <w:bCs/>
          <w:sz w:val="24"/>
          <w:szCs w:val="24"/>
        </w:rPr>
        <w:t>Acknowledgements</w:t>
      </w:r>
    </w:p>
    <w:p w14:paraId="27798C80" w14:textId="77777777" w:rsidR="00A80D6D" w:rsidRDefault="00A80D6D" w:rsidP="00CA2478">
      <w:pPr>
        <w:pStyle w:val="Heading1"/>
        <w:rPr>
          <w:color w:val="auto"/>
          <w:sz w:val="24"/>
          <w:szCs w:val="24"/>
        </w:rPr>
      </w:pPr>
    </w:p>
    <w:p w14:paraId="31AFF620" w14:textId="76EAC44C" w:rsidR="005F27F3" w:rsidRPr="005F27F3" w:rsidRDefault="005F27F3" w:rsidP="006C7C3B">
      <w:pPr>
        <w:pStyle w:val="Heading1"/>
        <w:spacing w:line="360" w:lineRule="auto"/>
        <w:rPr>
          <w:color w:val="auto"/>
          <w:sz w:val="24"/>
          <w:szCs w:val="24"/>
        </w:rPr>
      </w:pPr>
      <w:bookmarkStart w:id="28" w:name="_Toc165545900"/>
      <w:bookmarkStart w:id="29" w:name="_Toc165998111"/>
      <w:r w:rsidRPr="005F27F3">
        <w:rPr>
          <w:color w:val="auto"/>
          <w:sz w:val="24"/>
          <w:szCs w:val="24"/>
        </w:rPr>
        <w:t>I would like to thank Laura Knight, my dissertation advisor for the support when writing this dissertation during my final year. I would also like to thank my family and friends for their continued help and support throughout my time in university.</w:t>
      </w:r>
      <w:bookmarkEnd w:id="27"/>
      <w:bookmarkEnd w:id="28"/>
      <w:bookmarkEnd w:id="29"/>
      <w:r w:rsidRPr="005F27F3">
        <w:rPr>
          <w:color w:val="auto"/>
          <w:sz w:val="24"/>
          <w:szCs w:val="24"/>
        </w:rPr>
        <w:t xml:space="preserve"> </w:t>
      </w:r>
    </w:p>
    <w:p w14:paraId="015665BD" w14:textId="77777777" w:rsidR="005F27F3" w:rsidRDefault="005F27F3" w:rsidP="00CA2478">
      <w:pPr>
        <w:pStyle w:val="Heading1"/>
      </w:pPr>
    </w:p>
    <w:p w14:paraId="40B0C679" w14:textId="77777777" w:rsidR="005F27F3" w:rsidRDefault="005F27F3" w:rsidP="00CA2478">
      <w:pPr>
        <w:pStyle w:val="Heading1"/>
      </w:pPr>
    </w:p>
    <w:p w14:paraId="16D5DB34" w14:textId="77777777" w:rsidR="005F27F3" w:rsidRDefault="005F27F3" w:rsidP="00CA2478">
      <w:pPr>
        <w:pStyle w:val="Heading1"/>
      </w:pPr>
    </w:p>
    <w:p w14:paraId="35EC11E0" w14:textId="77777777" w:rsidR="005F27F3" w:rsidRDefault="005F27F3" w:rsidP="00CA2478">
      <w:pPr>
        <w:pStyle w:val="Heading1"/>
      </w:pPr>
    </w:p>
    <w:p w14:paraId="2CB1A80B" w14:textId="77777777" w:rsidR="005F27F3" w:rsidRDefault="005F27F3" w:rsidP="00CA2478">
      <w:pPr>
        <w:pStyle w:val="Heading1"/>
      </w:pPr>
    </w:p>
    <w:p w14:paraId="2AD93C11" w14:textId="77777777" w:rsidR="005F27F3" w:rsidRDefault="005F27F3" w:rsidP="00CA2478">
      <w:pPr>
        <w:pStyle w:val="Heading1"/>
      </w:pPr>
    </w:p>
    <w:p w14:paraId="021E7B35" w14:textId="77777777" w:rsidR="005F27F3" w:rsidRDefault="005F27F3" w:rsidP="00CA2478">
      <w:pPr>
        <w:pStyle w:val="Heading1"/>
      </w:pPr>
    </w:p>
    <w:p w14:paraId="115A88C6" w14:textId="77777777" w:rsidR="005F27F3" w:rsidRDefault="005F27F3" w:rsidP="005F27F3"/>
    <w:p w14:paraId="3595AA3C" w14:textId="77777777" w:rsidR="005F27F3" w:rsidRDefault="005F27F3" w:rsidP="005F27F3"/>
    <w:p w14:paraId="1498CFB2" w14:textId="77777777" w:rsidR="005F27F3" w:rsidRDefault="005F27F3" w:rsidP="005F27F3"/>
    <w:p w14:paraId="3EE93830" w14:textId="77777777" w:rsidR="005F27F3" w:rsidRDefault="005F27F3" w:rsidP="005F27F3"/>
    <w:p w14:paraId="472BDA4F" w14:textId="77777777" w:rsidR="005F27F3" w:rsidRDefault="005F27F3" w:rsidP="005F27F3"/>
    <w:p w14:paraId="063A670E" w14:textId="77777777" w:rsidR="005F27F3" w:rsidRDefault="005F27F3" w:rsidP="005F27F3"/>
    <w:p w14:paraId="7F11C590" w14:textId="77777777" w:rsidR="005F27F3" w:rsidRDefault="005F27F3" w:rsidP="005F27F3"/>
    <w:p w14:paraId="78493C79" w14:textId="77777777" w:rsidR="005F27F3" w:rsidRDefault="005F27F3" w:rsidP="005F27F3"/>
    <w:p w14:paraId="5782F75F" w14:textId="77777777" w:rsidR="005F27F3" w:rsidRDefault="005F27F3" w:rsidP="005F27F3"/>
    <w:p w14:paraId="2B863749" w14:textId="77777777" w:rsidR="005F27F3" w:rsidRDefault="005F27F3" w:rsidP="005F27F3"/>
    <w:p w14:paraId="46D10AEE" w14:textId="77777777" w:rsidR="005F27F3" w:rsidRDefault="005F27F3" w:rsidP="005F27F3"/>
    <w:p w14:paraId="13F2C83A" w14:textId="77777777" w:rsidR="005F27F3" w:rsidRDefault="005F27F3" w:rsidP="005F27F3"/>
    <w:p w14:paraId="3CE99556" w14:textId="77777777" w:rsidR="005F27F3" w:rsidRDefault="005F27F3" w:rsidP="005F27F3"/>
    <w:p w14:paraId="34B3D643" w14:textId="77777777" w:rsidR="005F27F3" w:rsidRDefault="005F27F3" w:rsidP="005F27F3"/>
    <w:p w14:paraId="26D282E1" w14:textId="77777777" w:rsidR="005F27F3" w:rsidRDefault="005F27F3" w:rsidP="005F27F3"/>
    <w:p w14:paraId="441B6960" w14:textId="77777777" w:rsidR="005F27F3" w:rsidRDefault="005F27F3" w:rsidP="005F27F3"/>
    <w:p w14:paraId="0A0591EB" w14:textId="77777777" w:rsidR="005F27F3" w:rsidRDefault="005F27F3" w:rsidP="005F27F3"/>
    <w:p w14:paraId="62D07A04" w14:textId="77777777" w:rsidR="000565D5" w:rsidRDefault="000565D5" w:rsidP="0073536F">
      <w:pPr>
        <w:pStyle w:val="Heading1"/>
      </w:pPr>
    </w:p>
    <w:sdt>
      <w:sdtPr>
        <w:rPr>
          <w:rFonts w:asciiTheme="minorHAnsi" w:eastAsiaTheme="minorHAnsi" w:hAnsiTheme="minorHAnsi" w:cstheme="minorBidi"/>
          <w:color w:val="auto"/>
          <w:sz w:val="22"/>
          <w:szCs w:val="22"/>
          <w:lang w:val="en-GB"/>
        </w:rPr>
        <w:id w:val="1956910631"/>
        <w:docPartObj>
          <w:docPartGallery w:val="Table of Contents"/>
          <w:docPartUnique/>
        </w:docPartObj>
      </w:sdtPr>
      <w:sdtEndPr>
        <w:rPr>
          <w:b/>
          <w:bCs/>
          <w:noProof/>
        </w:rPr>
      </w:sdtEndPr>
      <w:sdtContent>
        <w:p w14:paraId="47FFB4A1" w14:textId="76BC8BF7" w:rsidR="006D5DD4" w:rsidRDefault="006D5DD4">
          <w:pPr>
            <w:pStyle w:val="TOCHeading"/>
          </w:pPr>
          <w:r>
            <w:t>Contents</w:t>
          </w:r>
        </w:p>
        <w:p w14:paraId="6399EA3D" w14:textId="0A8F4C6C" w:rsidR="007A1E7A" w:rsidRDefault="006D5DD4" w:rsidP="0034051B">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p>
        <w:p w14:paraId="22BC0459" w14:textId="5503A59A" w:rsidR="007A1E7A" w:rsidRDefault="007A1E7A">
          <w:pPr>
            <w:pStyle w:val="TOC1"/>
            <w:rPr>
              <w:rFonts w:asciiTheme="minorHAnsi" w:eastAsiaTheme="minorEastAsia" w:hAnsiTheme="minorHAnsi" w:cstheme="minorBidi"/>
              <w:kern w:val="2"/>
              <w:lang w:eastAsia="en-GB"/>
              <w14:ligatures w14:val="standardContextual"/>
            </w:rPr>
          </w:pPr>
          <w:hyperlink w:anchor="_Toc165998112" w:history="1">
            <w:r w:rsidRPr="005B6542">
              <w:rPr>
                <w:rStyle w:val="Hyperlink"/>
              </w:rPr>
              <w:t>1.0 Introduction</w:t>
            </w:r>
            <w:r>
              <w:rPr>
                <w:webHidden/>
              </w:rPr>
              <w:tab/>
            </w:r>
            <w:r>
              <w:rPr>
                <w:webHidden/>
              </w:rPr>
              <w:fldChar w:fldCharType="begin"/>
            </w:r>
            <w:r>
              <w:rPr>
                <w:webHidden/>
              </w:rPr>
              <w:instrText xml:space="preserve"> PAGEREF _Toc165998112 \h </w:instrText>
            </w:r>
            <w:r>
              <w:rPr>
                <w:webHidden/>
              </w:rPr>
            </w:r>
            <w:r>
              <w:rPr>
                <w:webHidden/>
              </w:rPr>
              <w:fldChar w:fldCharType="separate"/>
            </w:r>
            <w:r>
              <w:rPr>
                <w:webHidden/>
              </w:rPr>
              <w:t>7</w:t>
            </w:r>
            <w:r>
              <w:rPr>
                <w:webHidden/>
              </w:rPr>
              <w:fldChar w:fldCharType="end"/>
            </w:r>
          </w:hyperlink>
        </w:p>
        <w:p w14:paraId="21FF8A2C" w14:textId="710D81CB"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3" w:history="1">
            <w:r w:rsidRPr="005B6542">
              <w:rPr>
                <w:rStyle w:val="Hyperlink"/>
                <w:noProof/>
              </w:rPr>
              <w:t>1.1 Introduction</w:t>
            </w:r>
            <w:r>
              <w:rPr>
                <w:noProof/>
                <w:webHidden/>
              </w:rPr>
              <w:tab/>
            </w:r>
            <w:r>
              <w:rPr>
                <w:noProof/>
                <w:webHidden/>
              </w:rPr>
              <w:fldChar w:fldCharType="begin"/>
            </w:r>
            <w:r>
              <w:rPr>
                <w:noProof/>
                <w:webHidden/>
              </w:rPr>
              <w:instrText xml:space="preserve"> PAGEREF _Toc165998113 \h </w:instrText>
            </w:r>
            <w:r>
              <w:rPr>
                <w:noProof/>
                <w:webHidden/>
              </w:rPr>
            </w:r>
            <w:r>
              <w:rPr>
                <w:noProof/>
                <w:webHidden/>
              </w:rPr>
              <w:fldChar w:fldCharType="separate"/>
            </w:r>
            <w:r>
              <w:rPr>
                <w:noProof/>
                <w:webHidden/>
              </w:rPr>
              <w:t>7</w:t>
            </w:r>
            <w:r>
              <w:rPr>
                <w:noProof/>
                <w:webHidden/>
              </w:rPr>
              <w:fldChar w:fldCharType="end"/>
            </w:r>
          </w:hyperlink>
        </w:p>
        <w:p w14:paraId="63648A88" w14:textId="08C2FA08"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4" w:history="1">
            <w:r w:rsidRPr="005B6542">
              <w:rPr>
                <w:rStyle w:val="Hyperlink"/>
                <w:noProof/>
              </w:rPr>
              <w:t>1.2 History</w:t>
            </w:r>
            <w:r>
              <w:rPr>
                <w:noProof/>
                <w:webHidden/>
              </w:rPr>
              <w:tab/>
            </w:r>
            <w:r>
              <w:rPr>
                <w:noProof/>
                <w:webHidden/>
              </w:rPr>
              <w:fldChar w:fldCharType="begin"/>
            </w:r>
            <w:r>
              <w:rPr>
                <w:noProof/>
                <w:webHidden/>
              </w:rPr>
              <w:instrText xml:space="preserve"> PAGEREF _Toc165998114 \h </w:instrText>
            </w:r>
            <w:r>
              <w:rPr>
                <w:noProof/>
                <w:webHidden/>
              </w:rPr>
            </w:r>
            <w:r>
              <w:rPr>
                <w:noProof/>
                <w:webHidden/>
              </w:rPr>
              <w:fldChar w:fldCharType="separate"/>
            </w:r>
            <w:r>
              <w:rPr>
                <w:noProof/>
                <w:webHidden/>
              </w:rPr>
              <w:t>8</w:t>
            </w:r>
            <w:r>
              <w:rPr>
                <w:noProof/>
                <w:webHidden/>
              </w:rPr>
              <w:fldChar w:fldCharType="end"/>
            </w:r>
          </w:hyperlink>
        </w:p>
        <w:p w14:paraId="2323675D" w14:textId="15B68449"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5" w:history="1">
            <w:r w:rsidRPr="005B6542">
              <w:rPr>
                <w:rStyle w:val="Hyperlink"/>
                <w:noProof/>
              </w:rPr>
              <w:t>1.3 Offending and treatment</w:t>
            </w:r>
            <w:r>
              <w:rPr>
                <w:noProof/>
                <w:webHidden/>
              </w:rPr>
              <w:tab/>
            </w:r>
            <w:r>
              <w:rPr>
                <w:noProof/>
                <w:webHidden/>
              </w:rPr>
              <w:fldChar w:fldCharType="begin"/>
            </w:r>
            <w:r>
              <w:rPr>
                <w:noProof/>
                <w:webHidden/>
              </w:rPr>
              <w:instrText xml:space="preserve"> PAGEREF _Toc165998115 \h </w:instrText>
            </w:r>
            <w:r>
              <w:rPr>
                <w:noProof/>
                <w:webHidden/>
              </w:rPr>
            </w:r>
            <w:r>
              <w:rPr>
                <w:noProof/>
                <w:webHidden/>
              </w:rPr>
              <w:fldChar w:fldCharType="separate"/>
            </w:r>
            <w:r>
              <w:rPr>
                <w:noProof/>
                <w:webHidden/>
              </w:rPr>
              <w:t>8</w:t>
            </w:r>
            <w:r>
              <w:rPr>
                <w:noProof/>
                <w:webHidden/>
              </w:rPr>
              <w:fldChar w:fldCharType="end"/>
            </w:r>
          </w:hyperlink>
        </w:p>
        <w:p w14:paraId="20411A1A" w14:textId="01A6D467"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6" w:history="1">
            <w:r w:rsidRPr="005B6542">
              <w:rPr>
                <w:rStyle w:val="Hyperlink"/>
                <w:noProof/>
              </w:rPr>
              <w:t>1.4 Gender and offending</w:t>
            </w:r>
            <w:r>
              <w:rPr>
                <w:noProof/>
                <w:webHidden/>
              </w:rPr>
              <w:tab/>
            </w:r>
            <w:r>
              <w:rPr>
                <w:noProof/>
                <w:webHidden/>
              </w:rPr>
              <w:fldChar w:fldCharType="begin"/>
            </w:r>
            <w:r>
              <w:rPr>
                <w:noProof/>
                <w:webHidden/>
              </w:rPr>
              <w:instrText xml:space="preserve"> PAGEREF _Toc165998116 \h </w:instrText>
            </w:r>
            <w:r>
              <w:rPr>
                <w:noProof/>
                <w:webHidden/>
              </w:rPr>
            </w:r>
            <w:r>
              <w:rPr>
                <w:noProof/>
                <w:webHidden/>
              </w:rPr>
              <w:fldChar w:fldCharType="separate"/>
            </w:r>
            <w:r>
              <w:rPr>
                <w:noProof/>
                <w:webHidden/>
              </w:rPr>
              <w:t>9</w:t>
            </w:r>
            <w:r>
              <w:rPr>
                <w:noProof/>
                <w:webHidden/>
              </w:rPr>
              <w:fldChar w:fldCharType="end"/>
            </w:r>
          </w:hyperlink>
        </w:p>
        <w:p w14:paraId="7C931D93" w14:textId="128320A6"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7" w:history="1">
            <w:r w:rsidRPr="005B6542">
              <w:rPr>
                <w:rStyle w:val="Hyperlink"/>
                <w:noProof/>
              </w:rPr>
              <w:t>1.5 Prevalence of male and female offending</w:t>
            </w:r>
            <w:r>
              <w:rPr>
                <w:noProof/>
                <w:webHidden/>
              </w:rPr>
              <w:tab/>
            </w:r>
            <w:r>
              <w:rPr>
                <w:noProof/>
                <w:webHidden/>
              </w:rPr>
              <w:fldChar w:fldCharType="begin"/>
            </w:r>
            <w:r>
              <w:rPr>
                <w:noProof/>
                <w:webHidden/>
              </w:rPr>
              <w:instrText xml:space="preserve"> PAGEREF _Toc165998117 \h </w:instrText>
            </w:r>
            <w:r>
              <w:rPr>
                <w:noProof/>
                <w:webHidden/>
              </w:rPr>
            </w:r>
            <w:r>
              <w:rPr>
                <w:noProof/>
                <w:webHidden/>
              </w:rPr>
              <w:fldChar w:fldCharType="separate"/>
            </w:r>
            <w:r>
              <w:rPr>
                <w:noProof/>
                <w:webHidden/>
              </w:rPr>
              <w:t>9</w:t>
            </w:r>
            <w:r>
              <w:rPr>
                <w:noProof/>
                <w:webHidden/>
              </w:rPr>
              <w:fldChar w:fldCharType="end"/>
            </w:r>
          </w:hyperlink>
        </w:p>
        <w:p w14:paraId="32E29135" w14:textId="63D62892"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8" w:history="1">
            <w:r w:rsidRPr="005B6542">
              <w:rPr>
                <w:rStyle w:val="Hyperlink"/>
                <w:noProof/>
              </w:rPr>
              <w:t>1.6 Research style</w:t>
            </w:r>
            <w:r>
              <w:rPr>
                <w:noProof/>
                <w:webHidden/>
              </w:rPr>
              <w:tab/>
            </w:r>
            <w:r>
              <w:rPr>
                <w:noProof/>
                <w:webHidden/>
              </w:rPr>
              <w:fldChar w:fldCharType="begin"/>
            </w:r>
            <w:r>
              <w:rPr>
                <w:noProof/>
                <w:webHidden/>
              </w:rPr>
              <w:instrText xml:space="preserve"> PAGEREF _Toc165998118 \h </w:instrText>
            </w:r>
            <w:r>
              <w:rPr>
                <w:noProof/>
                <w:webHidden/>
              </w:rPr>
            </w:r>
            <w:r>
              <w:rPr>
                <w:noProof/>
                <w:webHidden/>
              </w:rPr>
              <w:fldChar w:fldCharType="separate"/>
            </w:r>
            <w:r>
              <w:rPr>
                <w:noProof/>
                <w:webHidden/>
              </w:rPr>
              <w:t>10</w:t>
            </w:r>
            <w:r>
              <w:rPr>
                <w:noProof/>
                <w:webHidden/>
              </w:rPr>
              <w:fldChar w:fldCharType="end"/>
            </w:r>
          </w:hyperlink>
        </w:p>
        <w:p w14:paraId="38E95B06" w14:textId="707C19DA"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19" w:history="1">
            <w:r w:rsidRPr="005B6542">
              <w:rPr>
                <w:rStyle w:val="Hyperlink"/>
                <w:noProof/>
              </w:rPr>
              <w:t>1.7 Issues</w:t>
            </w:r>
            <w:r>
              <w:rPr>
                <w:noProof/>
                <w:webHidden/>
              </w:rPr>
              <w:tab/>
            </w:r>
            <w:r>
              <w:rPr>
                <w:noProof/>
                <w:webHidden/>
              </w:rPr>
              <w:fldChar w:fldCharType="begin"/>
            </w:r>
            <w:r>
              <w:rPr>
                <w:noProof/>
                <w:webHidden/>
              </w:rPr>
              <w:instrText xml:space="preserve"> PAGEREF _Toc165998119 \h </w:instrText>
            </w:r>
            <w:r>
              <w:rPr>
                <w:noProof/>
                <w:webHidden/>
              </w:rPr>
            </w:r>
            <w:r>
              <w:rPr>
                <w:noProof/>
                <w:webHidden/>
              </w:rPr>
              <w:fldChar w:fldCharType="separate"/>
            </w:r>
            <w:r>
              <w:rPr>
                <w:noProof/>
                <w:webHidden/>
              </w:rPr>
              <w:t>10</w:t>
            </w:r>
            <w:r>
              <w:rPr>
                <w:noProof/>
                <w:webHidden/>
              </w:rPr>
              <w:fldChar w:fldCharType="end"/>
            </w:r>
          </w:hyperlink>
        </w:p>
        <w:p w14:paraId="6B55B491" w14:textId="1BD92A3E" w:rsidR="007A1E7A" w:rsidRDefault="007A1E7A">
          <w:pPr>
            <w:pStyle w:val="TOC1"/>
            <w:rPr>
              <w:rFonts w:asciiTheme="minorHAnsi" w:eastAsiaTheme="minorEastAsia" w:hAnsiTheme="minorHAnsi" w:cstheme="minorBidi"/>
              <w:kern w:val="2"/>
              <w:lang w:eastAsia="en-GB"/>
              <w14:ligatures w14:val="standardContextual"/>
            </w:rPr>
          </w:pPr>
          <w:hyperlink w:anchor="_Toc165998120" w:history="1">
            <w:r w:rsidRPr="005B6542">
              <w:rPr>
                <w:rStyle w:val="Hyperlink"/>
              </w:rPr>
              <w:t>2:0 Literature Review</w:t>
            </w:r>
            <w:r>
              <w:rPr>
                <w:webHidden/>
              </w:rPr>
              <w:tab/>
            </w:r>
            <w:r>
              <w:rPr>
                <w:webHidden/>
              </w:rPr>
              <w:fldChar w:fldCharType="begin"/>
            </w:r>
            <w:r>
              <w:rPr>
                <w:webHidden/>
              </w:rPr>
              <w:instrText xml:space="preserve"> PAGEREF _Toc165998120 \h </w:instrText>
            </w:r>
            <w:r>
              <w:rPr>
                <w:webHidden/>
              </w:rPr>
            </w:r>
            <w:r>
              <w:rPr>
                <w:webHidden/>
              </w:rPr>
              <w:fldChar w:fldCharType="separate"/>
            </w:r>
            <w:r>
              <w:rPr>
                <w:webHidden/>
              </w:rPr>
              <w:t>12</w:t>
            </w:r>
            <w:r>
              <w:rPr>
                <w:webHidden/>
              </w:rPr>
              <w:fldChar w:fldCharType="end"/>
            </w:r>
          </w:hyperlink>
        </w:p>
        <w:p w14:paraId="51FD1224" w14:textId="2AACCD06"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1" w:history="1">
            <w:r w:rsidRPr="005B6542">
              <w:rPr>
                <w:rStyle w:val="Hyperlink"/>
                <w:noProof/>
              </w:rPr>
              <w:t>2.1 Gender and Prison</w:t>
            </w:r>
            <w:r>
              <w:rPr>
                <w:noProof/>
                <w:webHidden/>
              </w:rPr>
              <w:tab/>
            </w:r>
            <w:r>
              <w:rPr>
                <w:noProof/>
                <w:webHidden/>
              </w:rPr>
              <w:fldChar w:fldCharType="begin"/>
            </w:r>
            <w:r>
              <w:rPr>
                <w:noProof/>
                <w:webHidden/>
              </w:rPr>
              <w:instrText xml:space="preserve"> PAGEREF _Toc165998121 \h </w:instrText>
            </w:r>
            <w:r>
              <w:rPr>
                <w:noProof/>
                <w:webHidden/>
              </w:rPr>
            </w:r>
            <w:r>
              <w:rPr>
                <w:noProof/>
                <w:webHidden/>
              </w:rPr>
              <w:fldChar w:fldCharType="separate"/>
            </w:r>
            <w:r>
              <w:rPr>
                <w:noProof/>
                <w:webHidden/>
              </w:rPr>
              <w:t>12</w:t>
            </w:r>
            <w:r>
              <w:rPr>
                <w:noProof/>
                <w:webHidden/>
              </w:rPr>
              <w:fldChar w:fldCharType="end"/>
            </w:r>
          </w:hyperlink>
        </w:p>
        <w:p w14:paraId="74ADC578" w14:textId="3E2DD569"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2" w:history="1">
            <w:r w:rsidRPr="005B6542">
              <w:rPr>
                <w:rStyle w:val="Hyperlink"/>
                <w:noProof/>
              </w:rPr>
              <w:t>2.2 Genders relations to arrests and convictions.</w:t>
            </w:r>
            <w:r>
              <w:rPr>
                <w:noProof/>
                <w:webHidden/>
              </w:rPr>
              <w:tab/>
            </w:r>
            <w:r>
              <w:rPr>
                <w:noProof/>
                <w:webHidden/>
              </w:rPr>
              <w:fldChar w:fldCharType="begin"/>
            </w:r>
            <w:r>
              <w:rPr>
                <w:noProof/>
                <w:webHidden/>
              </w:rPr>
              <w:instrText xml:space="preserve"> PAGEREF _Toc165998122 \h </w:instrText>
            </w:r>
            <w:r>
              <w:rPr>
                <w:noProof/>
                <w:webHidden/>
              </w:rPr>
            </w:r>
            <w:r>
              <w:rPr>
                <w:noProof/>
                <w:webHidden/>
              </w:rPr>
              <w:fldChar w:fldCharType="separate"/>
            </w:r>
            <w:r>
              <w:rPr>
                <w:noProof/>
                <w:webHidden/>
              </w:rPr>
              <w:t>12</w:t>
            </w:r>
            <w:r>
              <w:rPr>
                <w:noProof/>
                <w:webHidden/>
              </w:rPr>
              <w:fldChar w:fldCharType="end"/>
            </w:r>
          </w:hyperlink>
        </w:p>
        <w:p w14:paraId="497D76FE" w14:textId="24C4FD1B"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3" w:history="1">
            <w:r w:rsidRPr="005B6542">
              <w:rPr>
                <w:rStyle w:val="Hyperlink"/>
                <w:noProof/>
              </w:rPr>
              <w:t>2.3 Reoffending</w:t>
            </w:r>
            <w:r>
              <w:rPr>
                <w:noProof/>
                <w:webHidden/>
              </w:rPr>
              <w:tab/>
            </w:r>
            <w:r>
              <w:rPr>
                <w:noProof/>
                <w:webHidden/>
              </w:rPr>
              <w:fldChar w:fldCharType="begin"/>
            </w:r>
            <w:r>
              <w:rPr>
                <w:noProof/>
                <w:webHidden/>
              </w:rPr>
              <w:instrText xml:space="preserve"> PAGEREF _Toc165998123 \h </w:instrText>
            </w:r>
            <w:r>
              <w:rPr>
                <w:noProof/>
                <w:webHidden/>
              </w:rPr>
            </w:r>
            <w:r>
              <w:rPr>
                <w:noProof/>
                <w:webHidden/>
              </w:rPr>
              <w:fldChar w:fldCharType="separate"/>
            </w:r>
            <w:r>
              <w:rPr>
                <w:noProof/>
                <w:webHidden/>
              </w:rPr>
              <w:t>14</w:t>
            </w:r>
            <w:r>
              <w:rPr>
                <w:noProof/>
                <w:webHidden/>
              </w:rPr>
              <w:fldChar w:fldCharType="end"/>
            </w:r>
          </w:hyperlink>
        </w:p>
        <w:p w14:paraId="6D4AC56A" w14:textId="50F842C9"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4" w:history="1">
            <w:r w:rsidRPr="005B6542">
              <w:rPr>
                <w:rStyle w:val="Hyperlink"/>
                <w:noProof/>
              </w:rPr>
              <w:t>2.4 Gender and Prison suicide</w:t>
            </w:r>
            <w:r>
              <w:rPr>
                <w:noProof/>
                <w:webHidden/>
              </w:rPr>
              <w:tab/>
            </w:r>
            <w:r>
              <w:rPr>
                <w:noProof/>
                <w:webHidden/>
              </w:rPr>
              <w:fldChar w:fldCharType="begin"/>
            </w:r>
            <w:r>
              <w:rPr>
                <w:noProof/>
                <w:webHidden/>
              </w:rPr>
              <w:instrText xml:space="preserve"> PAGEREF _Toc165998124 \h </w:instrText>
            </w:r>
            <w:r>
              <w:rPr>
                <w:noProof/>
                <w:webHidden/>
              </w:rPr>
            </w:r>
            <w:r>
              <w:rPr>
                <w:noProof/>
                <w:webHidden/>
              </w:rPr>
              <w:fldChar w:fldCharType="separate"/>
            </w:r>
            <w:r>
              <w:rPr>
                <w:noProof/>
                <w:webHidden/>
              </w:rPr>
              <w:t>14</w:t>
            </w:r>
            <w:r>
              <w:rPr>
                <w:noProof/>
                <w:webHidden/>
              </w:rPr>
              <w:fldChar w:fldCharType="end"/>
            </w:r>
          </w:hyperlink>
        </w:p>
        <w:p w14:paraId="688456DC" w14:textId="3E5A50C1"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5" w:history="1">
            <w:r w:rsidRPr="005B6542">
              <w:rPr>
                <w:rStyle w:val="Hyperlink"/>
                <w:noProof/>
              </w:rPr>
              <w:t>2.5 Social Gender Norms relation to treatment of offenders</w:t>
            </w:r>
            <w:r>
              <w:rPr>
                <w:noProof/>
                <w:webHidden/>
              </w:rPr>
              <w:tab/>
            </w:r>
            <w:r>
              <w:rPr>
                <w:noProof/>
                <w:webHidden/>
              </w:rPr>
              <w:fldChar w:fldCharType="begin"/>
            </w:r>
            <w:r>
              <w:rPr>
                <w:noProof/>
                <w:webHidden/>
              </w:rPr>
              <w:instrText xml:space="preserve"> PAGEREF _Toc165998125 \h </w:instrText>
            </w:r>
            <w:r>
              <w:rPr>
                <w:noProof/>
                <w:webHidden/>
              </w:rPr>
            </w:r>
            <w:r>
              <w:rPr>
                <w:noProof/>
                <w:webHidden/>
              </w:rPr>
              <w:fldChar w:fldCharType="separate"/>
            </w:r>
            <w:r>
              <w:rPr>
                <w:noProof/>
                <w:webHidden/>
              </w:rPr>
              <w:t>15</w:t>
            </w:r>
            <w:r>
              <w:rPr>
                <w:noProof/>
                <w:webHidden/>
              </w:rPr>
              <w:fldChar w:fldCharType="end"/>
            </w:r>
          </w:hyperlink>
        </w:p>
        <w:p w14:paraId="380530BB" w14:textId="247A1D33"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6" w:history="1">
            <w:r w:rsidRPr="005B6542">
              <w:rPr>
                <w:rStyle w:val="Hyperlink"/>
                <w:noProof/>
              </w:rPr>
              <w:t>2.6 Treatment of Transgender Offenders</w:t>
            </w:r>
            <w:r>
              <w:rPr>
                <w:noProof/>
                <w:webHidden/>
              </w:rPr>
              <w:tab/>
            </w:r>
            <w:r>
              <w:rPr>
                <w:noProof/>
                <w:webHidden/>
              </w:rPr>
              <w:fldChar w:fldCharType="begin"/>
            </w:r>
            <w:r>
              <w:rPr>
                <w:noProof/>
                <w:webHidden/>
              </w:rPr>
              <w:instrText xml:space="preserve"> PAGEREF _Toc165998126 \h </w:instrText>
            </w:r>
            <w:r>
              <w:rPr>
                <w:noProof/>
                <w:webHidden/>
              </w:rPr>
            </w:r>
            <w:r>
              <w:rPr>
                <w:noProof/>
                <w:webHidden/>
              </w:rPr>
              <w:fldChar w:fldCharType="separate"/>
            </w:r>
            <w:r>
              <w:rPr>
                <w:noProof/>
                <w:webHidden/>
              </w:rPr>
              <w:t>17</w:t>
            </w:r>
            <w:r>
              <w:rPr>
                <w:noProof/>
                <w:webHidden/>
              </w:rPr>
              <w:fldChar w:fldCharType="end"/>
            </w:r>
          </w:hyperlink>
        </w:p>
        <w:p w14:paraId="3A2B449C" w14:textId="6CD1FF42" w:rsidR="007A1E7A" w:rsidRDefault="007A1E7A">
          <w:pPr>
            <w:pStyle w:val="TOC1"/>
            <w:rPr>
              <w:rFonts w:asciiTheme="minorHAnsi" w:eastAsiaTheme="minorEastAsia" w:hAnsiTheme="minorHAnsi" w:cstheme="minorBidi"/>
              <w:kern w:val="2"/>
              <w:lang w:eastAsia="en-GB"/>
              <w14:ligatures w14:val="standardContextual"/>
            </w:rPr>
          </w:pPr>
          <w:hyperlink w:anchor="_Toc165998127" w:history="1">
            <w:r w:rsidRPr="005B6542">
              <w:rPr>
                <w:rStyle w:val="Hyperlink"/>
              </w:rPr>
              <w:t>3.0 Methodology</w:t>
            </w:r>
            <w:r>
              <w:rPr>
                <w:webHidden/>
              </w:rPr>
              <w:tab/>
            </w:r>
            <w:r>
              <w:rPr>
                <w:webHidden/>
              </w:rPr>
              <w:fldChar w:fldCharType="begin"/>
            </w:r>
            <w:r>
              <w:rPr>
                <w:webHidden/>
              </w:rPr>
              <w:instrText xml:space="preserve"> PAGEREF _Toc165998127 \h </w:instrText>
            </w:r>
            <w:r>
              <w:rPr>
                <w:webHidden/>
              </w:rPr>
            </w:r>
            <w:r>
              <w:rPr>
                <w:webHidden/>
              </w:rPr>
              <w:fldChar w:fldCharType="separate"/>
            </w:r>
            <w:r>
              <w:rPr>
                <w:webHidden/>
              </w:rPr>
              <w:t>19</w:t>
            </w:r>
            <w:r>
              <w:rPr>
                <w:webHidden/>
              </w:rPr>
              <w:fldChar w:fldCharType="end"/>
            </w:r>
          </w:hyperlink>
        </w:p>
        <w:p w14:paraId="28F3E3DF" w14:textId="35EDF2A4"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8" w:history="1">
            <w:r w:rsidRPr="005B6542">
              <w:rPr>
                <w:rStyle w:val="Hyperlink"/>
                <w:noProof/>
              </w:rPr>
              <w:t>3.1 Introduction</w:t>
            </w:r>
            <w:r>
              <w:rPr>
                <w:noProof/>
                <w:webHidden/>
              </w:rPr>
              <w:tab/>
            </w:r>
            <w:r>
              <w:rPr>
                <w:noProof/>
                <w:webHidden/>
              </w:rPr>
              <w:fldChar w:fldCharType="begin"/>
            </w:r>
            <w:r>
              <w:rPr>
                <w:noProof/>
                <w:webHidden/>
              </w:rPr>
              <w:instrText xml:space="preserve"> PAGEREF _Toc165998128 \h </w:instrText>
            </w:r>
            <w:r>
              <w:rPr>
                <w:noProof/>
                <w:webHidden/>
              </w:rPr>
            </w:r>
            <w:r>
              <w:rPr>
                <w:noProof/>
                <w:webHidden/>
              </w:rPr>
              <w:fldChar w:fldCharType="separate"/>
            </w:r>
            <w:r>
              <w:rPr>
                <w:noProof/>
                <w:webHidden/>
              </w:rPr>
              <w:t>19</w:t>
            </w:r>
            <w:r>
              <w:rPr>
                <w:noProof/>
                <w:webHidden/>
              </w:rPr>
              <w:fldChar w:fldCharType="end"/>
            </w:r>
          </w:hyperlink>
        </w:p>
        <w:p w14:paraId="2F79BBA1" w14:textId="7AF87276"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29" w:history="1">
            <w:r w:rsidRPr="005B6542">
              <w:rPr>
                <w:rStyle w:val="Hyperlink"/>
                <w:noProof/>
              </w:rPr>
              <w:t>3.2 Research Onion</w:t>
            </w:r>
            <w:r>
              <w:rPr>
                <w:noProof/>
                <w:webHidden/>
              </w:rPr>
              <w:tab/>
            </w:r>
            <w:r>
              <w:rPr>
                <w:noProof/>
                <w:webHidden/>
              </w:rPr>
              <w:fldChar w:fldCharType="begin"/>
            </w:r>
            <w:r>
              <w:rPr>
                <w:noProof/>
                <w:webHidden/>
              </w:rPr>
              <w:instrText xml:space="preserve"> PAGEREF _Toc165998129 \h </w:instrText>
            </w:r>
            <w:r>
              <w:rPr>
                <w:noProof/>
                <w:webHidden/>
              </w:rPr>
            </w:r>
            <w:r>
              <w:rPr>
                <w:noProof/>
                <w:webHidden/>
              </w:rPr>
              <w:fldChar w:fldCharType="separate"/>
            </w:r>
            <w:r>
              <w:rPr>
                <w:noProof/>
                <w:webHidden/>
              </w:rPr>
              <w:t>19</w:t>
            </w:r>
            <w:r>
              <w:rPr>
                <w:noProof/>
                <w:webHidden/>
              </w:rPr>
              <w:fldChar w:fldCharType="end"/>
            </w:r>
          </w:hyperlink>
        </w:p>
        <w:p w14:paraId="6C1FCC41" w14:textId="775E9AAC"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0" w:history="1">
            <w:r w:rsidRPr="005B6542">
              <w:rPr>
                <w:rStyle w:val="Hyperlink"/>
                <w:noProof/>
              </w:rPr>
              <w:t>3.3 Philosophy</w:t>
            </w:r>
            <w:r>
              <w:rPr>
                <w:noProof/>
                <w:webHidden/>
              </w:rPr>
              <w:tab/>
            </w:r>
            <w:r>
              <w:rPr>
                <w:noProof/>
                <w:webHidden/>
              </w:rPr>
              <w:fldChar w:fldCharType="begin"/>
            </w:r>
            <w:r>
              <w:rPr>
                <w:noProof/>
                <w:webHidden/>
              </w:rPr>
              <w:instrText xml:space="preserve"> PAGEREF _Toc165998130 \h </w:instrText>
            </w:r>
            <w:r>
              <w:rPr>
                <w:noProof/>
                <w:webHidden/>
              </w:rPr>
            </w:r>
            <w:r>
              <w:rPr>
                <w:noProof/>
                <w:webHidden/>
              </w:rPr>
              <w:fldChar w:fldCharType="separate"/>
            </w:r>
            <w:r>
              <w:rPr>
                <w:noProof/>
                <w:webHidden/>
              </w:rPr>
              <w:t>20</w:t>
            </w:r>
            <w:r>
              <w:rPr>
                <w:noProof/>
                <w:webHidden/>
              </w:rPr>
              <w:fldChar w:fldCharType="end"/>
            </w:r>
          </w:hyperlink>
        </w:p>
        <w:p w14:paraId="1AEBBF5E" w14:textId="30E0A283"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1" w:history="1">
            <w:r w:rsidRPr="005B6542">
              <w:rPr>
                <w:rStyle w:val="Hyperlink"/>
                <w:noProof/>
              </w:rPr>
              <w:t>3.4 Approach</w:t>
            </w:r>
            <w:r>
              <w:rPr>
                <w:noProof/>
                <w:webHidden/>
              </w:rPr>
              <w:tab/>
            </w:r>
            <w:r>
              <w:rPr>
                <w:noProof/>
                <w:webHidden/>
              </w:rPr>
              <w:fldChar w:fldCharType="begin"/>
            </w:r>
            <w:r>
              <w:rPr>
                <w:noProof/>
                <w:webHidden/>
              </w:rPr>
              <w:instrText xml:space="preserve"> PAGEREF _Toc165998131 \h </w:instrText>
            </w:r>
            <w:r>
              <w:rPr>
                <w:noProof/>
                <w:webHidden/>
              </w:rPr>
            </w:r>
            <w:r>
              <w:rPr>
                <w:noProof/>
                <w:webHidden/>
              </w:rPr>
              <w:fldChar w:fldCharType="separate"/>
            </w:r>
            <w:r>
              <w:rPr>
                <w:noProof/>
                <w:webHidden/>
              </w:rPr>
              <w:t>22</w:t>
            </w:r>
            <w:r>
              <w:rPr>
                <w:noProof/>
                <w:webHidden/>
              </w:rPr>
              <w:fldChar w:fldCharType="end"/>
            </w:r>
          </w:hyperlink>
        </w:p>
        <w:p w14:paraId="61194666" w14:textId="632E6B2E"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2" w:history="1">
            <w:r w:rsidRPr="005B6542">
              <w:rPr>
                <w:rStyle w:val="Hyperlink"/>
                <w:noProof/>
              </w:rPr>
              <w:t>3.5 Strategy</w:t>
            </w:r>
            <w:r>
              <w:rPr>
                <w:noProof/>
                <w:webHidden/>
              </w:rPr>
              <w:tab/>
            </w:r>
            <w:r>
              <w:rPr>
                <w:noProof/>
                <w:webHidden/>
              </w:rPr>
              <w:fldChar w:fldCharType="begin"/>
            </w:r>
            <w:r>
              <w:rPr>
                <w:noProof/>
                <w:webHidden/>
              </w:rPr>
              <w:instrText xml:space="preserve"> PAGEREF _Toc165998132 \h </w:instrText>
            </w:r>
            <w:r>
              <w:rPr>
                <w:noProof/>
                <w:webHidden/>
              </w:rPr>
            </w:r>
            <w:r>
              <w:rPr>
                <w:noProof/>
                <w:webHidden/>
              </w:rPr>
              <w:fldChar w:fldCharType="separate"/>
            </w:r>
            <w:r>
              <w:rPr>
                <w:noProof/>
                <w:webHidden/>
              </w:rPr>
              <w:t>22</w:t>
            </w:r>
            <w:r>
              <w:rPr>
                <w:noProof/>
                <w:webHidden/>
              </w:rPr>
              <w:fldChar w:fldCharType="end"/>
            </w:r>
          </w:hyperlink>
        </w:p>
        <w:p w14:paraId="21AE9B50" w14:textId="0696253A"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3" w:history="1">
            <w:r w:rsidRPr="005B6542">
              <w:rPr>
                <w:rStyle w:val="Hyperlink"/>
                <w:noProof/>
              </w:rPr>
              <w:t>3.6 Choices</w:t>
            </w:r>
            <w:r>
              <w:rPr>
                <w:noProof/>
                <w:webHidden/>
              </w:rPr>
              <w:tab/>
            </w:r>
            <w:r>
              <w:rPr>
                <w:noProof/>
                <w:webHidden/>
              </w:rPr>
              <w:fldChar w:fldCharType="begin"/>
            </w:r>
            <w:r>
              <w:rPr>
                <w:noProof/>
                <w:webHidden/>
              </w:rPr>
              <w:instrText xml:space="preserve"> PAGEREF _Toc165998133 \h </w:instrText>
            </w:r>
            <w:r>
              <w:rPr>
                <w:noProof/>
                <w:webHidden/>
              </w:rPr>
            </w:r>
            <w:r>
              <w:rPr>
                <w:noProof/>
                <w:webHidden/>
              </w:rPr>
              <w:fldChar w:fldCharType="separate"/>
            </w:r>
            <w:r>
              <w:rPr>
                <w:noProof/>
                <w:webHidden/>
              </w:rPr>
              <w:t>23</w:t>
            </w:r>
            <w:r>
              <w:rPr>
                <w:noProof/>
                <w:webHidden/>
              </w:rPr>
              <w:fldChar w:fldCharType="end"/>
            </w:r>
          </w:hyperlink>
        </w:p>
        <w:p w14:paraId="428900E3" w14:textId="7EE370F1"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4" w:history="1">
            <w:r w:rsidRPr="005B6542">
              <w:rPr>
                <w:rStyle w:val="Hyperlink"/>
                <w:noProof/>
              </w:rPr>
              <w:t>3.7 Time horizon</w:t>
            </w:r>
            <w:r>
              <w:rPr>
                <w:noProof/>
                <w:webHidden/>
              </w:rPr>
              <w:tab/>
            </w:r>
            <w:r>
              <w:rPr>
                <w:noProof/>
                <w:webHidden/>
              </w:rPr>
              <w:fldChar w:fldCharType="begin"/>
            </w:r>
            <w:r>
              <w:rPr>
                <w:noProof/>
                <w:webHidden/>
              </w:rPr>
              <w:instrText xml:space="preserve"> PAGEREF _Toc165998134 \h </w:instrText>
            </w:r>
            <w:r>
              <w:rPr>
                <w:noProof/>
                <w:webHidden/>
              </w:rPr>
            </w:r>
            <w:r>
              <w:rPr>
                <w:noProof/>
                <w:webHidden/>
              </w:rPr>
              <w:fldChar w:fldCharType="separate"/>
            </w:r>
            <w:r>
              <w:rPr>
                <w:noProof/>
                <w:webHidden/>
              </w:rPr>
              <w:t>23</w:t>
            </w:r>
            <w:r>
              <w:rPr>
                <w:noProof/>
                <w:webHidden/>
              </w:rPr>
              <w:fldChar w:fldCharType="end"/>
            </w:r>
          </w:hyperlink>
        </w:p>
        <w:p w14:paraId="1CF3E07B" w14:textId="59081AF3"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5" w:history="1">
            <w:r w:rsidRPr="005B6542">
              <w:rPr>
                <w:rStyle w:val="Hyperlink"/>
                <w:noProof/>
              </w:rPr>
              <w:t>3.8 Techniques and Procedures</w:t>
            </w:r>
            <w:r>
              <w:rPr>
                <w:noProof/>
                <w:webHidden/>
              </w:rPr>
              <w:tab/>
            </w:r>
            <w:r>
              <w:rPr>
                <w:noProof/>
                <w:webHidden/>
              </w:rPr>
              <w:fldChar w:fldCharType="begin"/>
            </w:r>
            <w:r>
              <w:rPr>
                <w:noProof/>
                <w:webHidden/>
              </w:rPr>
              <w:instrText xml:space="preserve"> PAGEREF _Toc165998135 \h </w:instrText>
            </w:r>
            <w:r>
              <w:rPr>
                <w:noProof/>
                <w:webHidden/>
              </w:rPr>
            </w:r>
            <w:r>
              <w:rPr>
                <w:noProof/>
                <w:webHidden/>
              </w:rPr>
              <w:fldChar w:fldCharType="separate"/>
            </w:r>
            <w:r>
              <w:rPr>
                <w:noProof/>
                <w:webHidden/>
              </w:rPr>
              <w:t>24</w:t>
            </w:r>
            <w:r>
              <w:rPr>
                <w:noProof/>
                <w:webHidden/>
              </w:rPr>
              <w:fldChar w:fldCharType="end"/>
            </w:r>
          </w:hyperlink>
        </w:p>
        <w:p w14:paraId="52F78442" w14:textId="4D60BAE9" w:rsidR="007A1E7A" w:rsidRDefault="007A1E7A">
          <w:pPr>
            <w:pStyle w:val="TOC1"/>
            <w:rPr>
              <w:rFonts w:asciiTheme="minorHAnsi" w:eastAsiaTheme="minorEastAsia" w:hAnsiTheme="minorHAnsi" w:cstheme="minorBidi"/>
              <w:kern w:val="2"/>
              <w:lang w:eastAsia="en-GB"/>
              <w14:ligatures w14:val="standardContextual"/>
            </w:rPr>
          </w:pPr>
          <w:hyperlink w:anchor="_Toc165998136" w:history="1">
            <w:r w:rsidRPr="005B6542">
              <w:rPr>
                <w:rStyle w:val="Hyperlink"/>
              </w:rPr>
              <w:t>4.0 Findings</w:t>
            </w:r>
            <w:r>
              <w:rPr>
                <w:webHidden/>
              </w:rPr>
              <w:tab/>
            </w:r>
            <w:r>
              <w:rPr>
                <w:webHidden/>
              </w:rPr>
              <w:fldChar w:fldCharType="begin"/>
            </w:r>
            <w:r>
              <w:rPr>
                <w:webHidden/>
              </w:rPr>
              <w:instrText xml:space="preserve"> PAGEREF _Toc165998136 \h </w:instrText>
            </w:r>
            <w:r>
              <w:rPr>
                <w:webHidden/>
              </w:rPr>
            </w:r>
            <w:r>
              <w:rPr>
                <w:webHidden/>
              </w:rPr>
              <w:fldChar w:fldCharType="separate"/>
            </w:r>
            <w:r>
              <w:rPr>
                <w:webHidden/>
              </w:rPr>
              <w:t>26</w:t>
            </w:r>
            <w:r>
              <w:rPr>
                <w:webHidden/>
              </w:rPr>
              <w:fldChar w:fldCharType="end"/>
            </w:r>
          </w:hyperlink>
        </w:p>
        <w:p w14:paraId="7C99ACF1" w14:textId="52EBDF9D"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7" w:history="1">
            <w:r w:rsidRPr="005B6542">
              <w:rPr>
                <w:rStyle w:val="Hyperlink"/>
                <w:noProof/>
              </w:rPr>
              <w:t>4.1 Introduction</w:t>
            </w:r>
            <w:r>
              <w:rPr>
                <w:noProof/>
                <w:webHidden/>
              </w:rPr>
              <w:tab/>
            </w:r>
            <w:r>
              <w:rPr>
                <w:noProof/>
                <w:webHidden/>
              </w:rPr>
              <w:fldChar w:fldCharType="begin"/>
            </w:r>
            <w:r>
              <w:rPr>
                <w:noProof/>
                <w:webHidden/>
              </w:rPr>
              <w:instrText xml:space="preserve"> PAGEREF _Toc165998137 \h </w:instrText>
            </w:r>
            <w:r>
              <w:rPr>
                <w:noProof/>
                <w:webHidden/>
              </w:rPr>
            </w:r>
            <w:r>
              <w:rPr>
                <w:noProof/>
                <w:webHidden/>
              </w:rPr>
              <w:fldChar w:fldCharType="separate"/>
            </w:r>
            <w:r>
              <w:rPr>
                <w:noProof/>
                <w:webHidden/>
              </w:rPr>
              <w:t>26</w:t>
            </w:r>
            <w:r>
              <w:rPr>
                <w:noProof/>
                <w:webHidden/>
              </w:rPr>
              <w:fldChar w:fldCharType="end"/>
            </w:r>
          </w:hyperlink>
        </w:p>
        <w:p w14:paraId="2E8C9901" w14:textId="6971CF94"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38" w:history="1">
            <w:r w:rsidRPr="005B6542">
              <w:rPr>
                <w:rStyle w:val="Hyperlink"/>
                <w:noProof/>
              </w:rPr>
              <w:t>4.2 Gender and Consent</w:t>
            </w:r>
            <w:r>
              <w:rPr>
                <w:noProof/>
                <w:webHidden/>
              </w:rPr>
              <w:tab/>
            </w:r>
            <w:r>
              <w:rPr>
                <w:noProof/>
                <w:webHidden/>
              </w:rPr>
              <w:fldChar w:fldCharType="begin"/>
            </w:r>
            <w:r>
              <w:rPr>
                <w:noProof/>
                <w:webHidden/>
              </w:rPr>
              <w:instrText xml:space="preserve"> PAGEREF _Toc165998138 \h </w:instrText>
            </w:r>
            <w:r>
              <w:rPr>
                <w:noProof/>
                <w:webHidden/>
              </w:rPr>
            </w:r>
            <w:r>
              <w:rPr>
                <w:noProof/>
                <w:webHidden/>
              </w:rPr>
              <w:fldChar w:fldCharType="separate"/>
            </w:r>
            <w:r>
              <w:rPr>
                <w:noProof/>
                <w:webHidden/>
              </w:rPr>
              <w:t>26</w:t>
            </w:r>
            <w:r>
              <w:rPr>
                <w:noProof/>
                <w:webHidden/>
              </w:rPr>
              <w:fldChar w:fldCharType="end"/>
            </w:r>
          </w:hyperlink>
        </w:p>
        <w:p w14:paraId="62D69427" w14:textId="305A0D76"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39" w:history="1">
            <w:r w:rsidRPr="005B6542">
              <w:rPr>
                <w:rStyle w:val="Hyperlink"/>
                <w:noProof/>
              </w:rPr>
              <w:t>Question 1</w:t>
            </w:r>
            <w:r>
              <w:rPr>
                <w:noProof/>
                <w:webHidden/>
              </w:rPr>
              <w:tab/>
            </w:r>
            <w:r>
              <w:rPr>
                <w:noProof/>
                <w:webHidden/>
              </w:rPr>
              <w:fldChar w:fldCharType="begin"/>
            </w:r>
            <w:r>
              <w:rPr>
                <w:noProof/>
                <w:webHidden/>
              </w:rPr>
              <w:instrText xml:space="preserve"> PAGEREF _Toc165998139 \h </w:instrText>
            </w:r>
            <w:r>
              <w:rPr>
                <w:noProof/>
                <w:webHidden/>
              </w:rPr>
            </w:r>
            <w:r>
              <w:rPr>
                <w:noProof/>
                <w:webHidden/>
              </w:rPr>
              <w:fldChar w:fldCharType="separate"/>
            </w:r>
            <w:r>
              <w:rPr>
                <w:noProof/>
                <w:webHidden/>
              </w:rPr>
              <w:t>27</w:t>
            </w:r>
            <w:r>
              <w:rPr>
                <w:noProof/>
                <w:webHidden/>
              </w:rPr>
              <w:fldChar w:fldCharType="end"/>
            </w:r>
          </w:hyperlink>
        </w:p>
        <w:p w14:paraId="5CFE7F5F" w14:textId="36EEFF34"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40" w:history="1">
            <w:r w:rsidRPr="005B6542">
              <w:rPr>
                <w:rStyle w:val="Hyperlink"/>
                <w:noProof/>
              </w:rPr>
              <w:t>Question 2</w:t>
            </w:r>
            <w:r>
              <w:rPr>
                <w:noProof/>
                <w:webHidden/>
              </w:rPr>
              <w:tab/>
            </w:r>
            <w:r>
              <w:rPr>
                <w:noProof/>
                <w:webHidden/>
              </w:rPr>
              <w:fldChar w:fldCharType="begin"/>
            </w:r>
            <w:r>
              <w:rPr>
                <w:noProof/>
                <w:webHidden/>
              </w:rPr>
              <w:instrText xml:space="preserve"> PAGEREF _Toc165998140 \h </w:instrText>
            </w:r>
            <w:r>
              <w:rPr>
                <w:noProof/>
                <w:webHidden/>
              </w:rPr>
            </w:r>
            <w:r>
              <w:rPr>
                <w:noProof/>
                <w:webHidden/>
              </w:rPr>
              <w:fldChar w:fldCharType="separate"/>
            </w:r>
            <w:r>
              <w:rPr>
                <w:noProof/>
                <w:webHidden/>
              </w:rPr>
              <w:t>27</w:t>
            </w:r>
            <w:r>
              <w:rPr>
                <w:noProof/>
                <w:webHidden/>
              </w:rPr>
              <w:fldChar w:fldCharType="end"/>
            </w:r>
          </w:hyperlink>
        </w:p>
        <w:p w14:paraId="2A694C3C" w14:textId="2578BBBC"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41" w:history="1">
            <w:r w:rsidRPr="005B6542">
              <w:rPr>
                <w:rStyle w:val="Hyperlink"/>
                <w:noProof/>
              </w:rPr>
              <w:t>4.3 Objective 1: Explore the prevalence of male and female offending in England and Wales.</w:t>
            </w:r>
            <w:r>
              <w:rPr>
                <w:noProof/>
                <w:webHidden/>
              </w:rPr>
              <w:tab/>
            </w:r>
            <w:r>
              <w:rPr>
                <w:noProof/>
                <w:webHidden/>
              </w:rPr>
              <w:fldChar w:fldCharType="begin"/>
            </w:r>
            <w:r>
              <w:rPr>
                <w:noProof/>
                <w:webHidden/>
              </w:rPr>
              <w:instrText xml:space="preserve"> PAGEREF _Toc165998141 \h </w:instrText>
            </w:r>
            <w:r>
              <w:rPr>
                <w:noProof/>
                <w:webHidden/>
              </w:rPr>
            </w:r>
            <w:r>
              <w:rPr>
                <w:noProof/>
                <w:webHidden/>
              </w:rPr>
              <w:fldChar w:fldCharType="separate"/>
            </w:r>
            <w:r>
              <w:rPr>
                <w:noProof/>
                <w:webHidden/>
              </w:rPr>
              <w:t>28</w:t>
            </w:r>
            <w:r>
              <w:rPr>
                <w:noProof/>
                <w:webHidden/>
              </w:rPr>
              <w:fldChar w:fldCharType="end"/>
            </w:r>
          </w:hyperlink>
        </w:p>
        <w:p w14:paraId="249E62C7" w14:textId="35081D8A"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42" w:history="1">
            <w:r w:rsidRPr="005B6542">
              <w:rPr>
                <w:rStyle w:val="Hyperlink"/>
                <w:noProof/>
              </w:rPr>
              <w:t>Question 9</w:t>
            </w:r>
            <w:r>
              <w:rPr>
                <w:noProof/>
                <w:webHidden/>
              </w:rPr>
              <w:tab/>
            </w:r>
            <w:r>
              <w:rPr>
                <w:noProof/>
                <w:webHidden/>
              </w:rPr>
              <w:fldChar w:fldCharType="begin"/>
            </w:r>
            <w:r>
              <w:rPr>
                <w:noProof/>
                <w:webHidden/>
              </w:rPr>
              <w:instrText xml:space="preserve"> PAGEREF _Toc165998142 \h </w:instrText>
            </w:r>
            <w:r>
              <w:rPr>
                <w:noProof/>
                <w:webHidden/>
              </w:rPr>
            </w:r>
            <w:r>
              <w:rPr>
                <w:noProof/>
                <w:webHidden/>
              </w:rPr>
              <w:fldChar w:fldCharType="separate"/>
            </w:r>
            <w:r>
              <w:rPr>
                <w:noProof/>
                <w:webHidden/>
              </w:rPr>
              <w:t>28</w:t>
            </w:r>
            <w:r>
              <w:rPr>
                <w:noProof/>
                <w:webHidden/>
              </w:rPr>
              <w:fldChar w:fldCharType="end"/>
            </w:r>
          </w:hyperlink>
        </w:p>
        <w:p w14:paraId="6B4042FC" w14:textId="57CEA644"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43" w:history="1">
            <w:r w:rsidRPr="005B6542">
              <w:rPr>
                <w:rStyle w:val="Hyperlink"/>
                <w:noProof/>
              </w:rPr>
              <w:t>Question 12</w:t>
            </w:r>
            <w:r>
              <w:rPr>
                <w:noProof/>
                <w:webHidden/>
              </w:rPr>
              <w:tab/>
            </w:r>
            <w:r>
              <w:rPr>
                <w:noProof/>
                <w:webHidden/>
              </w:rPr>
              <w:fldChar w:fldCharType="begin"/>
            </w:r>
            <w:r>
              <w:rPr>
                <w:noProof/>
                <w:webHidden/>
              </w:rPr>
              <w:instrText xml:space="preserve"> PAGEREF _Toc165998143 \h </w:instrText>
            </w:r>
            <w:r>
              <w:rPr>
                <w:noProof/>
                <w:webHidden/>
              </w:rPr>
            </w:r>
            <w:r>
              <w:rPr>
                <w:noProof/>
                <w:webHidden/>
              </w:rPr>
              <w:fldChar w:fldCharType="separate"/>
            </w:r>
            <w:r>
              <w:rPr>
                <w:noProof/>
                <w:webHidden/>
              </w:rPr>
              <w:t>29</w:t>
            </w:r>
            <w:r>
              <w:rPr>
                <w:noProof/>
                <w:webHidden/>
              </w:rPr>
              <w:fldChar w:fldCharType="end"/>
            </w:r>
          </w:hyperlink>
        </w:p>
        <w:p w14:paraId="1B569D75" w14:textId="44B0106B"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44" w:history="1">
            <w:r w:rsidRPr="005B6542">
              <w:rPr>
                <w:rStyle w:val="Hyperlink"/>
                <w:noProof/>
              </w:rPr>
              <w:t>4.4 Objective two: Compare and contrast the difference in treatment between male and female offenders.</w:t>
            </w:r>
            <w:r>
              <w:rPr>
                <w:noProof/>
                <w:webHidden/>
              </w:rPr>
              <w:tab/>
            </w:r>
            <w:r>
              <w:rPr>
                <w:noProof/>
                <w:webHidden/>
              </w:rPr>
              <w:fldChar w:fldCharType="begin"/>
            </w:r>
            <w:r>
              <w:rPr>
                <w:noProof/>
                <w:webHidden/>
              </w:rPr>
              <w:instrText xml:space="preserve"> PAGEREF _Toc165998144 \h </w:instrText>
            </w:r>
            <w:r>
              <w:rPr>
                <w:noProof/>
                <w:webHidden/>
              </w:rPr>
            </w:r>
            <w:r>
              <w:rPr>
                <w:noProof/>
                <w:webHidden/>
              </w:rPr>
              <w:fldChar w:fldCharType="separate"/>
            </w:r>
            <w:r>
              <w:rPr>
                <w:noProof/>
                <w:webHidden/>
              </w:rPr>
              <w:t>31</w:t>
            </w:r>
            <w:r>
              <w:rPr>
                <w:noProof/>
                <w:webHidden/>
              </w:rPr>
              <w:fldChar w:fldCharType="end"/>
            </w:r>
          </w:hyperlink>
        </w:p>
        <w:p w14:paraId="64E35829" w14:textId="6BBDFBC2"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45" w:history="1">
            <w:r w:rsidRPr="005B6542">
              <w:rPr>
                <w:rStyle w:val="Hyperlink"/>
                <w:noProof/>
              </w:rPr>
              <w:t>Question 3</w:t>
            </w:r>
            <w:r>
              <w:rPr>
                <w:noProof/>
                <w:webHidden/>
              </w:rPr>
              <w:tab/>
            </w:r>
            <w:r>
              <w:rPr>
                <w:noProof/>
                <w:webHidden/>
              </w:rPr>
              <w:fldChar w:fldCharType="begin"/>
            </w:r>
            <w:r>
              <w:rPr>
                <w:noProof/>
                <w:webHidden/>
              </w:rPr>
              <w:instrText xml:space="preserve"> PAGEREF _Toc165998145 \h </w:instrText>
            </w:r>
            <w:r>
              <w:rPr>
                <w:noProof/>
                <w:webHidden/>
              </w:rPr>
            </w:r>
            <w:r>
              <w:rPr>
                <w:noProof/>
                <w:webHidden/>
              </w:rPr>
              <w:fldChar w:fldCharType="separate"/>
            </w:r>
            <w:r>
              <w:rPr>
                <w:noProof/>
                <w:webHidden/>
              </w:rPr>
              <w:t>31</w:t>
            </w:r>
            <w:r>
              <w:rPr>
                <w:noProof/>
                <w:webHidden/>
              </w:rPr>
              <w:fldChar w:fldCharType="end"/>
            </w:r>
          </w:hyperlink>
        </w:p>
        <w:p w14:paraId="00BA01C1" w14:textId="1B784F4D" w:rsidR="007A1E7A" w:rsidRDefault="007A1E7A">
          <w:pPr>
            <w:pStyle w:val="TOC3"/>
            <w:tabs>
              <w:tab w:val="right" w:leader="dot" w:pos="9016"/>
            </w:tabs>
            <w:rPr>
              <w:rFonts w:eastAsiaTheme="minorEastAsia"/>
              <w:noProof/>
              <w:kern w:val="2"/>
              <w:sz w:val="24"/>
              <w:szCs w:val="24"/>
              <w:lang w:eastAsia="en-GB"/>
              <w14:ligatures w14:val="standardContextual"/>
            </w:rPr>
          </w:pPr>
          <w:hyperlink w:anchor="_Toc165998146" w:history="1">
            <w:r w:rsidRPr="005B6542">
              <w:rPr>
                <w:rStyle w:val="Hyperlink"/>
                <w:noProof/>
              </w:rPr>
              <w:t>Question 7</w:t>
            </w:r>
            <w:r>
              <w:rPr>
                <w:noProof/>
                <w:webHidden/>
              </w:rPr>
              <w:tab/>
            </w:r>
            <w:r>
              <w:rPr>
                <w:noProof/>
                <w:webHidden/>
              </w:rPr>
              <w:fldChar w:fldCharType="begin"/>
            </w:r>
            <w:r>
              <w:rPr>
                <w:noProof/>
                <w:webHidden/>
              </w:rPr>
              <w:instrText xml:space="preserve"> PAGEREF _Toc165998146 \h </w:instrText>
            </w:r>
            <w:r>
              <w:rPr>
                <w:noProof/>
                <w:webHidden/>
              </w:rPr>
            </w:r>
            <w:r>
              <w:rPr>
                <w:noProof/>
                <w:webHidden/>
              </w:rPr>
              <w:fldChar w:fldCharType="separate"/>
            </w:r>
            <w:r>
              <w:rPr>
                <w:noProof/>
                <w:webHidden/>
              </w:rPr>
              <w:t>32</w:t>
            </w:r>
            <w:r>
              <w:rPr>
                <w:noProof/>
                <w:webHidden/>
              </w:rPr>
              <w:fldChar w:fldCharType="end"/>
            </w:r>
          </w:hyperlink>
        </w:p>
        <w:p w14:paraId="7AE1E8F4" w14:textId="3F1F3F6A"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47" w:history="1">
            <w:r w:rsidRPr="005B6542">
              <w:rPr>
                <w:rStyle w:val="Hyperlink"/>
                <w:noProof/>
              </w:rPr>
              <w:t>4.5 Objective 3: Explore public perception on the treatment of male and female offenders in England and Wales.</w:t>
            </w:r>
            <w:r>
              <w:rPr>
                <w:noProof/>
                <w:webHidden/>
              </w:rPr>
              <w:tab/>
            </w:r>
            <w:r>
              <w:rPr>
                <w:noProof/>
                <w:webHidden/>
              </w:rPr>
              <w:fldChar w:fldCharType="begin"/>
            </w:r>
            <w:r>
              <w:rPr>
                <w:noProof/>
                <w:webHidden/>
              </w:rPr>
              <w:instrText xml:space="preserve"> PAGEREF _Toc165998147 \h </w:instrText>
            </w:r>
            <w:r>
              <w:rPr>
                <w:noProof/>
                <w:webHidden/>
              </w:rPr>
            </w:r>
            <w:r>
              <w:rPr>
                <w:noProof/>
                <w:webHidden/>
              </w:rPr>
              <w:fldChar w:fldCharType="separate"/>
            </w:r>
            <w:r>
              <w:rPr>
                <w:noProof/>
                <w:webHidden/>
              </w:rPr>
              <w:t>34</w:t>
            </w:r>
            <w:r>
              <w:rPr>
                <w:noProof/>
                <w:webHidden/>
              </w:rPr>
              <w:fldChar w:fldCharType="end"/>
            </w:r>
          </w:hyperlink>
        </w:p>
        <w:p w14:paraId="47B2E069" w14:textId="00BDBF64" w:rsidR="007A1E7A" w:rsidRDefault="007A1E7A">
          <w:pPr>
            <w:pStyle w:val="TOC1"/>
            <w:rPr>
              <w:rFonts w:asciiTheme="minorHAnsi" w:eastAsiaTheme="minorEastAsia" w:hAnsiTheme="minorHAnsi" w:cstheme="minorBidi"/>
              <w:kern w:val="2"/>
              <w:lang w:eastAsia="en-GB"/>
              <w14:ligatures w14:val="standardContextual"/>
            </w:rPr>
          </w:pPr>
          <w:hyperlink w:anchor="_Toc165998148" w:history="1">
            <w:r w:rsidRPr="005B6542">
              <w:rPr>
                <w:rStyle w:val="Hyperlink"/>
              </w:rPr>
              <w:t>5.0 Conclusion</w:t>
            </w:r>
            <w:r>
              <w:rPr>
                <w:webHidden/>
              </w:rPr>
              <w:tab/>
            </w:r>
            <w:r>
              <w:rPr>
                <w:webHidden/>
              </w:rPr>
              <w:fldChar w:fldCharType="begin"/>
            </w:r>
            <w:r>
              <w:rPr>
                <w:webHidden/>
              </w:rPr>
              <w:instrText xml:space="preserve"> PAGEREF _Toc165998148 \h </w:instrText>
            </w:r>
            <w:r>
              <w:rPr>
                <w:webHidden/>
              </w:rPr>
            </w:r>
            <w:r>
              <w:rPr>
                <w:webHidden/>
              </w:rPr>
              <w:fldChar w:fldCharType="separate"/>
            </w:r>
            <w:r>
              <w:rPr>
                <w:webHidden/>
              </w:rPr>
              <w:t>35</w:t>
            </w:r>
            <w:r>
              <w:rPr>
                <w:webHidden/>
              </w:rPr>
              <w:fldChar w:fldCharType="end"/>
            </w:r>
          </w:hyperlink>
        </w:p>
        <w:p w14:paraId="3458069E" w14:textId="6C52C844"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49" w:history="1">
            <w:r w:rsidRPr="005B6542">
              <w:rPr>
                <w:rStyle w:val="Hyperlink"/>
                <w:noProof/>
              </w:rPr>
              <w:t>5.1 Introduction</w:t>
            </w:r>
            <w:r>
              <w:rPr>
                <w:noProof/>
                <w:webHidden/>
              </w:rPr>
              <w:tab/>
            </w:r>
            <w:r>
              <w:rPr>
                <w:noProof/>
                <w:webHidden/>
              </w:rPr>
              <w:fldChar w:fldCharType="begin"/>
            </w:r>
            <w:r>
              <w:rPr>
                <w:noProof/>
                <w:webHidden/>
              </w:rPr>
              <w:instrText xml:space="preserve"> PAGEREF _Toc165998149 \h </w:instrText>
            </w:r>
            <w:r>
              <w:rPr>
                <w:noProof/>
                <w:webHidden/>
              </w:rPr>
            </w:r>
            <w:r>
              <w:rPr>
                <w:noProof/>
                <w:webHidden/>
              </w:rPr>
              <w:fldChar w:fldCharType="separate"/>
            </w:r>
            <w:r>
              <w:rPr>
                <w:noProof/>
                <w:webHidden/>
              </w:rPr>
              <w:t>35</w:t>
            </w:r>
            <w:r>
              <w:rPr>
                <w:noProof/>
                <w:webHidden/>
              </w:rPr>
              <w:fldChar w:fldCharType="end"/>
            </w:r>
          </w:hyperlink>
        </w:p>
        <w:p w14:paraId="3002B982" w14:textId="0EF04F10"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50" w:history="1">
            <w:r w:rsidRPr="005B6542">
              <w:rPr>
                <w:rStyle w:val="Hyperlink"/>
                <w:noProof/>
              </w:rPr>
              <w:t>5.2 Objective one: To explore the prevalence of male and female offending in England and Wales.</w:t>
            </w:r>
            <w:r>
              <w:rPr>
                <w:noProof/>
                <w:webHidden/>
              </w:rPr>
              <w:tab/>
            </w:r>
            <w:r>
              <w:rPr>
                <w:noProof/>
                <w:webHidden/>
              </w:rPr>
              <w:fldChar w:fldCharType="begin"/>
            </w:r>
            <w:r>
              <w:rPr>
                <w:noProof/>
                <w:webHidden/>
              </w:rPr>
              <w:instrText xml:space="preserve"> PAGEREF _Toc165998150 \h </w:instrText>
            </w:r>
            <w:r>
              <w:rPr>
                <w:noProof/>
                <w:webHidden/>
              </w:rPr>
            </w:r>
            <w:r>
              <w:rPr>
                <w:noProof/>
                <w:webHidden/>
              </w:rPr>
              <w:fldChar w:fldCharType="separate"/>
            </w:r>
            <w:r>
              <w:rPr>
                <w:noProof/>
                <w:webHidden/>
              </w:rPr>
              <w:t>35</w:t>
            </w:r>
            <w:r>
              <w:rPr>
                <w:noProof/>
                <w:webHidden/>
              </w:rPr>
              <w:fldChar w:fldCharType="end"/>
            </w:r>
          </w:hyperlink>
        </w:p>
        <w:p w14:paraId="73938F75" w14:textId="149F6D71"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51" w:history="1">
            <w:r w:rsidRPr="005B6542">
              <w:rPr>
                <w:rStyle w:val="Hyperlink"/>
                <w:noProof/>
              </w:rPr>
              <w:t>5.3 Objective Two: Compare and Contrast the difference in treatment of male and female offenders.</w:t>
            </w:r>
            <w:r>
              <w:rPr>
                <w:noProof/>
                <w:webHidden/>
              </w:rPr>
              <w:tab/>
            </w:r>
            <w:r>
              <w:rPr>
                <w:noProof/>
                <w:webHidden/>
              </w:rPr>
              <w:fldChar w:fldCharType="begin"/>
            </w:r>
            <w:r>
              <w:rPr>
                <w:noProof/>
                <w:webHidden/>
              </w:rPr>
              <w:instrText xml:space="preserve"> PAGEREF _Toc165998151 \h </w:instrText>
            </w:r>
            <w:r>
              <w:rPr>
                <w:noProof/>
                <w:webHidden/>
              </w:rPr>
            </w:r>
            <w:r>
              <w:rPr>
                <w:noProof/>
                <w:webHidden/>
              </w:rPr>
              <w:fldChar w:fldCharType="separate"/>
            </w:r>
            <w:r>
              <w:rPr>
                <w:noProof/>
                <w:webHidden/>
              </w:rPr>
              <w:t>36</w:t>
            </w:r>
            <w:r>
              <w:rPr>
                <w:noProof/>
                <w:webHidden/>
              </w:rPr>
              <w:fldChar w:fldCharType="end"/>
            </w:r>
          </w:hyperlink>
        </w:p>
        <w:p w14:paraId="7EF37688" w14:textId="7E52A22D"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52" w:history="1">
            <w:r w:rsidRPr="005B6542">
              <w:rPr>
                <w:rStyle w:val="Hyperlink"/>
                <w:noProof/>
              </w:rPr>
              <w:t>5.4 Objective Three: Explore public perceptions on the treatment of male and female offenders in England and Wales.</w:t>
            </w:r>
            <w:r>
              <w:rPr>
                <w:noProof/>
                <w:webHidden/>
              </w:rPr>
              <w:tab/>
            </w:r>
            <w:r>
              <w:rPr>
                <w:noProof/>
                <w:webHidden/>
              </w:rPr>
              <w:fldChar w:fldCharType="begin"/>
            </w:r>
            <w:r>
              <w:rPr>
                <w:noProof/>
                <w:webHidden/>
              </w:rPr>
              <w:instrText xml:space="preserve"> PAGEREF _Toc165998152 \h </w:instrText>
            </w:r>
            <w:r>
              <w:rPr>
                <w:noProof/>
                <w:webHidden/>
              </w:rPr>
            </w:r>
            <w:r>
              <w:rPr>
                <w:noProof/>
                <w:webHidden/>
              </w:rPr>
              <w:fldChar w:fldCharType="separate"/>
            </w:r>
            <w:r>
              <w:rPr>
                <w:noProof/>
                <w:webHidden/>
              </w:rPr>
              <w:t>37</w:t>
            </w:r>
            <w:r>
              <w:rPr>
                <w:noProof/>
                <w:webHidden/>
              </w:rPr>
              <w:fldChar w:fldCharType="end"/>
            </w:r>
          </w:hyperlink>
        </w:p>
        <w:p w14:paraId="5D17497F" w14:textId="367D39E2"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53" w:history="1">
            <w:r w:rsidRPr="005B6542">
              <w:rPr>
                <w:rStyle w:val="Hyperlink"/>
                <w:noProof/>
              </w:rPr>
              <w:t>5.5 Limitations</w:t>
            </w:r>
            <w:r>
              <w:rPr>
                <w:noProof/>
                <w:webHidden/>
              </w:rPr>
              <w:tab/>
            </w:r>
            <w:r>
              <w:rPr>
                <w:noProof/>
                <w:webHidden/>
              </w:rPr>
              <w:fldChar w:fldCharType="begin"/>
            </w:r>
            <w:r>
              <w:rPr>
                <w:noProof/>
                <w:webHidden/>
              </w:rPr>
              <w:instrText xml:space="preserve"> PAGEREF _Toc165998153 \h </w:instrText>
            </w:r>
            <w:r>
              <w:rPr>
                <w:noProof/>
                <w:webHidden/>
              </w:rPr>
            </w:r>
            <w:r>
              <w:rPr>
                <w:noProof/>
                <w:webHidden/>
              </w:rPr>
              <w:fldChar w:fldCharType="separate"/>
            </w:r>
            <w:r>
              <w:rPr>
                <w:noProof/>
                <w:webHidden/>
              </w:rPr>
              <w:t>37</w:t>
            </w:r>
            <w:r>
              <w:rPr>
                <w:noProof/>
                <w:webHidden/>
              </w:rPr>
              <w:fldChar w:fldCharType="end"/>
            </w:r>
          </w:hyperlink>
        </w:p>
        <w:p w14:paraId="616B8459" w14:textId="57FD2D2D" w:rsidR="007A1E7A" w:rsidRDefault="007A1E7A">
          <w:pPr>
            <w:pStyle w:val="TOC2"/>
            <w:tabs>
              <w:tab w:val="right" w:leader="dot" w:pos="9016"/>
            </w:tabs>
            <w:rPr>
              <w:rFonts w:eastAsiaTheme="minorEastAsia"/>
              <w:noProof/>
              <w:kern w:val="2"/>
              <w:sz w:val="24"/>
              <w:szCs w:val="24"/>
              <w:lang w:eastAsia="en-GB"/>
              <w14:ligatures w14:val="standardContextual"/>
            </w:rPr>
          </w:pPr>
          <w:hyperlink w:anchor="_Toc165998154" w:history="1">
            <w:r w:rsidRPr="005B6542">
              <w:rPr>
                <w:rStyle w:val="Hyperlink"/>
                <w:noProof/>
              </w:rPr>
              <w:t>5.6 Recommendations</w:t>
            </w:r>
            <w:r>
              <w:rPr>
                <w:noProof/>
                <w:webHidden/>
              </w:rPr>
              <w:tab/>
            </w:r>
            <w:r>
              <w:rPr>
                <w:noProof/>
                <w:webHidden/>
              </w:rPr>
              <w:fldChar w:fldCharType="begin"/>
            </w:r>
            <w:r>
              <w:rPr>
                <w:noProof/>
                <w:webHidden/>
              </w:rPr>
              <w:instrText xml:space="preserve"> PAGEREF _Toc165998154 \h </w:instrText>
            </w:r>
            <w:r>
              <w:rPr>
                <w:noProof/>
                <w:webHidden/>
              </w:rPr>
            </w:r>
            <w:r>
              <w:rPr>
                <w:noProof/>
                <w:webHidden/>
              </w:rPr>
              <w:fldChar w:fldCharType="separate"/>
            </w:r>
            <w:r>
              <w:rPr>
                <w:noProof/>
                <w:webHidden/>
              </w:rPr>
              <w:t>37</w:t>
            </w:r>
            <w:r>
              <w:rPr>
                <w:noProof/>
                <w:webHidden/>
              </w:rPr>
              <w:fldChar w:fldCharType="end"/>
            </w:r>
          </w:hyperlink>
        </w:p>
        <w:p w14:paraId="74C123CB" w14:textId="601F8FDE" w:rsidR="007A1E7A" w:rsidRDefault="007A1E7A">
          <w:pPr>
            <w:pStyle w:val="TOC1"/>
            <w:rPr>
              <w:rFonts w:asciiTheme="minorHAnsi" w:eastAsiaTheme="minorEastAsia" w:hAnsiTheme="minorHAnsi" w:cstheme="minorBidi"/>
              <w:kern w:val="2"/>
              <w:lang w:eastAsia="en-GB"/>
              <w14:ligatures w14:val="standardContextual"/>
            </w:rPr>
          </w:pPr>
          <w:hyperlink w:anchor="_Toc165998155" w:history="1">
            <w:r w:rsidRPr="005B6542">
              <w:rPr>
                <w:rStyle w:val="Hyperlink"/>
              </w:rPr>
              <w:t>6.0 References</w:t>
            </w:r>
            <w:r>
              <w:rPr>
                <w:webHidden/>
              </w:rPr>
              <w:tab/>
            </w:r>
            <w:r>
              <w:rPr>
                <w:webHidden/>
              </w:rPr>
              <w:fldChar w:fldCharType="begin"/>
            </w:r>
            <w:r>
              <w:rPr>
                <w:webHidden/>
              </w:rPr>
              <w:instrText xml:space="preserve"> PAGEREF _Toc165998155 \h </w:instrText>
            </w:r>
            <w:r>
              <w:rPr>
                <w:webHidden/>
              </w:rPr>
            </w:r>
            <w:r>
              <w:rPr>
                <w:webHidden/>
              </w:rPr>
              <w:fldChar w:fldCharType="separate"/>
            </w:r>
            <w:r>
              <w:rPr>
                <w:webHidden/>
              </w:rPr>
              <w:t>40</w:t>
            </w:r>
            <w:r>
              <w:rPr>
                <w:webHidden/>
              </w:rPr>
              <w:fldChar w:fldCharType="end"/>
            </w:r>
          </w:hyperlink>
        </w:p>
        <w:p w14:paraId="30871E4E" w14:textId="160BE975" w:rsidR="007A1E7A" w:rsidRDefault="007A1E7A">
          <w:pPr>
            <w:pStyle w:val="TOC1"/>
            <w:rPr>
              <w:rFonts w:asciiTheme="minorHAnsi" w:eastAsiaTheme="minorEastAsia" w:hAnsiTheme="minorHAnsi" w:cstheme="minorBidi"/>
              <w:kern w:val="2"/>
              <w:lang w:eastAsia="en-GB"/>
              <w14:ligatures w14:val="standardContextual"/>
            </w:rPr>
          </w:pPr>
          <w:hyperlink w:anchor="_Toc165998156" w:history="1">
            <w:r w:rsidRPr="005B6542">
              <w:rPr>
                <w:rStyle w:val="Hyperlink"/>
              </w:rPr>
              <w:t>Appendix</w:t>
            </w:r>
            <w:r>
              <w:rPr>
                <w:webHidden/>
              </w:rPr>
              <w:tab/>
            </w:r>
            <w:r>
              <w:rPr>
                <w:webHidden/>
              </w:rPr>
              <w:fldChar w:fldCharType="begin"/>
            </w:r>
            <w:r>
              <w:rPr>
                <w:webHidden/>
              </w:rPr>
              <w:instrText xml:space="preserve"> PAGEREF _Toc165998156 \h </w:instrText>
            </w:r>
            <w:r>
              <w:rPr>
                <w:webHidden/>
              </w:rPr>
            </w:r>
            <w:r>
              <w:rPr>
                <w:webHidden/>
              </w:rPr>
              <w:fldChar w:fldCharType="separate"/>
            </w:r>
            <w:r>
              <w:rPr>
                <w:webHidden/>
              </w:rPr>
              <w:t>49</w:t>
            </w:r>
            <w:r>
              <w:rPr>
                <w:webHidden/>
              </w:rPr>
              <w:fldChar w:fldCharType="end"/>
            </w:r>
          </w:hyperlink>
        </w:p>
        <w:p w14:paraId="37C156C3" w14:textId="4AA25E0B" w:rsidR="006D5DD4" w:rsidRDefault="006D5DD4">
          <w:r>
            <w:rPr>
              <w:b/>
              <w:bCs/>
              <w:noProof/>
            </w:rPr>
            <w:fldChar w:fldCharType="end"/>
          </w:r>
        </w:p>
      </w:sdtContent>
    </w:sdt>
    <w:p w14:paraId="77D6E735" w14:textId="77777777" w:rsidR="000565D5" w:rsidRDefault="000565D5" w:rsidP="0073536F">
      <w:pPr>
        <w:pStyle w:val="Heading1"/>
      </w:pPr>
    </w:p>
    <w:p w14:paraId="281587B8" w14:textId="77777777" w:rsidR="001A1C49" w:rsidRDefault="001A1C49" w:rsidP="001A1C49"/>
    <w:p w14:paraId="0BB03172" w14:textId="77777777" w:rsidR="001A1C49" w:rsidRDefault="001A1C49" w:rsidP="001A1C49"/>
    <w:p w14:paraId="3070A64C" w14:textId="77777777" w:rsidR="001A1C49" w:rsidRDefault="001A1C49" w:rsidP="001A1C49"/>
    <w:p w14:paraId="14EA06C5" w14:textId="77777777" w:rsidR="001A1C49" w:rsidRDefault="001A1C49" w:rsidP="001A1C49"/>
    <w:p w14:paraId="6B835198" w14:textId="77777777" w:rsidR="001A1C49" w:rsidRDefault="001A1C49" w:rsidP="001A1C49"/>
    <w:p w14:paraId="1179F166" w14:textId="77777777" w:rsidR="001A1C49" w:rsidRDefault="001A1C49" w:rsidP="001A1C49"/>
    <w:p w14:paraId="2D24F823" w14:textId="77777777" w:rsidR="001A1C49" w:rsidRDefault="001A1C49" w:rsidP="001A1C49"/>
    <w:p w14:paraId="62418D57" w14:textId="77777777" w:rsidR="001A1C49" w:rsidRDefault="001A1C49" w:rsidP="001A1C49"/>
    <w:p w14:paraId="088E95AD" w14:textId="77777777" w:rsidR="001A1C49" w:rsidRDefault="001A1C49" w:rsidP="001A1C49"/>
    <w:p w14:paraId="5B9E95C5" w14:textId="77777777" w:rsidR="001A1C49" w:rsidRDefault="001A1C49" w:rsidP="001A1C49"/>
    <w:p w14:paraId="74D0C869" w14:textId="77777777" w:rsidR="001A1C49" w:rsidRDefault="001A1C49" w:rsidP="001A1C49"/>
    <w:p w14:paraId="4D3DEE1C" w14:textId="77777777" w:rsidR="001A1C49" w:rsidRDefault="001A1C49" w:rsidP="001A1C49"/>
    <w:p w14:paraId="6BA0F920" w14:textId="77777777" w:rsidR="001A1C49" w:rsidRDefault="001A1C49" w:rsidP="001A1C49"/>
    <w:p w14:paraId="336E48AA" w14:textId="77777777" w:rsidR="001A1C49" w:rsidRDefault="001A1C49" w:rsidP="001A1C49"/>
    <w:p w14:paraId="2CAA938F" w14:textId="77777777" w:rsidR="001A1C49" w:rsidRDefault="001A1C49" w:rsidP="001A1C49"/>
    <w:p w14:paraId="48EC6D76" w14:textId="6E329B66" w:rsidR="009C260F" w:rsidRPr="0073536F" w:rsidRDefault="00DF0709" w:rsidP="0073536F">
      <w:pPr>
        <w:pStyle w:val="Heading1"/>
      </w:pPr>
      <w:bookmarkStart w:id="30" w:name="_Toc165998112"/>
      <w:r>
        <w:t>1</w:t>
      </w:r>
      <w:r w:rsidR="008E0204">
        <w:t>.</w:t>
      </w:r>
      <w:r>
        <w:t xml:space="preserve">0 </w:t>
      </w:r>
      <w:r w:rsidR="0073536F">
        <w:t>Introduction</w:t>
      </w:r>
      <w:bookmarkEnd w:id="30"/>
      <w:r w:rsidR="0073536F">
        <w:t xml:space="preserve"> </w:t>
      </w:r>
    </w:p>
    <w:p w14:paraId="0DF619A6" w14:textId="77777777" w:rsidR="005F27F3" w:rsidRDefault="005F27F3" w:rsidP="005F27F3"/>
    <w:p w14:paraId="14A86329" w14:textId="2AA68D3A" w:rsidR="004E164E" w:rsidRDefault="0073536F" w:rsidP="004E164E">
      <w:pPr>
        <w:pStyle w:val="Heading2"/>
      </w:pPr>
      <w:bookmarkStart w:id="31" w:name="_Toc165998113"/>
      <w:r w:rsidRPr="0073536F">
        <w:t>1</w:t>
      </w:r>
      <w:r w:rsidR="008E0204">
        <w:t>.</w:t>
      </w:r>
      <w:r w:rsidR="009C595C">
        <w:t>1</w:t>
      </w:r>
      <w:r w:rsidR="006C7C3B">
        <w:t xml:space="preserve"> Introduction</w:t>
      </w:r>
      <w:bookmarkEnd w:id="31"/>
    </w:p>
    <w:p w14:paraId="6EEDE62B" w14:textId="77777777" w:rsidR="008C65DF" w:rsidRPr="008C65DF" w:rsidRDefault="008C65DF" w:rsidP="008C65DF"/>
    <w:p w14:paraId="0A3BBF38" w14:textId="77777777" w:rsidR="0073536F" w:rsidRPr="00682B88" w:rsidRDefault="0073536F" w:rsidP="00B42BF3">
      <w:pPr>
        <w:spacing w:line="360" w:lineRule="auto"/>
        <w:rPr>
          <w:rFonts w:ascii="Arial" w:hAnsi="Arial" w:cs="Arial"/>
          <w:sz w:val="24"/>
          <w:szCs w:val="24"/>
        </w:rPr>
      </w:pPr>
      <w:r w:rsidRPr="00682B88">
        <w:rPr>
          <w:rFonts w:ascii="Arial" w:hAnsi="Arial" w:cs="Arial"/>
          <w:sz w:val="24"/>
          <w:szCs w:val="24"/>
        </w:rPr>
        <w:t xml:space="preserve">According to Mandal (2019) female offenders have many biological and physiological factors that can impact their experience of imprisonment; pregnancies, hormonal changes and women being primary care givers are prime factors which can cause difficulty to women who are imprisoned. Whilst analysing the treatment of male and female offenders within the criminal justice system in England and Wales, questions such as whether male and female offenders should be provided with the same treatment and whether the treatment provided to offenders within the criminal justice system in England and Wales is preventing reoffending, or simply providing a confined punishment which later leads to reoffending, (UK Parliament 2022). According to Office for National Statistics (2022) the total population of England and Wales in 2021 was 59,642,000, 79,092 of these individuals were serving in Her Majesty’s Royal prison. When broken down into gender categories, these statistics provide that out of the 79,092 inmates within England and Wales 75,000 were male in comparison to 3,200 females. These statistics provide that 97% of the prison population in England and Wales were male, (Smith 2022). </w:t>
      </w:r>
    </w:p>
    <w:p w14:paraId="5B06BEAB" w14:textId="31236B03" w:rsidR="005F27F3" w:rsidRPr="00682B88" w:rsidRDefault="0073536F" w:rsidP="00B42BF3">
      <w:pPr>
        <w:spacing w:line="360" w:lineRule="auto"/>
        <w:rPr>
          <w:rFonts w:ascii="Arial" w:hAnsi="Arial" w:cs="Arial"/>
          <w:sz w:val="24"/>
          <w:szCs w:val="24"/>
        </w:rPr>
      </w:pPr>
      <w:r w:rsidRPr="00682B88">
        <w:rPr>
          <w:rFonts w:ascii="Arial" w:hAnsi="Arial" w:cs="Arial"/>
          <w:sz w:val="24"/>
          <w:szCs w:val="24"/>
        </w:rPr>
        <w:t>It is important to be able to have the understanding whether male and female offenders should be treated the same. Of course, it is ideal that citizens who offend serve their provided sentences accordingly however, there is an expanding area of research which aims to consider the impact that gender plays on sentencing, (Mandal 2019). There are many contributing factors which, portray a difference in treatment between how the offenders are treated. For example, in terms of sentencing there is the constant query of whether female offenders have been sentenced according to double deviance instead of just their offence.</w:t>
      </w:r>
    </w:p>
    <w:p w14:paraId="3C3008AE" w14:textId="77777777" w:rsidR="008C65DF" w:rsidRDefault="008C65DF" w:rsidP="0073536F">
      <w:pPr>
        <w:rPr>
          <w:rFonts w:ascii="Arial" w:hAnsi="Arial" w:cs="Arial"/>
        </w:rPr>
      </w:pPr>
    </w:p>
    <w:p w14:paraId="33210B75" w14:textId="185EDC79" w:rsidR="008C65DF" w:rsidRDefault="008C65DF" w:rsidP="008C65DF">
      <w:pPr>
        <w:pStyle w:val="Heading2"/>
      </w:pPr>
      <w:bookmarkStart w:id="32" w:name="_Toc165998114"/>
      <w:r w:rsidRPr="008C65DF">
        <w:t>1</w:t>
      </w:r>
      <w:r w:rsidR="00562C59">
        <w:t>.</w:t>
      </w:r>
      <w:r w:rsidR="009C595C">
        <w:t>2</w:t>
      </w:r>
      <w:r w:rsidR="00BB49CE">
        <w:t xml:space="preserve"> History</w:t>
      </w:r>
      <w:bookmarkEnd w:id="32"/>
    </w:p>
    <w:p w14:paraId="1E3CC230" w14:textId="77777777" w:rsidR="008C65DF" w:rsidRPr="008C65DF" w:rsidRDefault="008C65DF" w:rsidP="008C65DF"/>
    <w:p w14:paraId="11923A45" w14:textId="15C157C1" w:rsidR="008C65DF" w:rsidRPr="00682B88" w:rsidRDefault="008C65DF" w:rsidP="00FC1FD8">
      <w:pPr>
        <w:spacing w:line="360" w:lineRule="auto"/>
        <w:rPr>
          <w:rFonts w:ascii="Arial" w:hAnsi="Arial" w:cs="Arial"/>
          <w:sz w:val="24"/>
          <w:szCs w:val="24"/>
        </w:rPr>
      </w:pPr>
      <w:r w:rsidRPr="00682B88">
        <w:rPr>
          <w:rFonts w:ascii="Arial" w:hAnsi="Arial" w:cs="Arial"/>
          <w:sz w:val="24"/>
          <w:szCs w:val="24"/>
        </w:rPr>
        <w:lastRenderedPageBreak/>
        <w:t xml:space="preserve">Historical treatment of offenders can be deemed as considerably </w:t>
      </w:r>
      <w:proofErr w:type="gramStart"/>
      <w:r w:rsidRPr="00682B88">
        <w:rPr>
          <w:rFonts w:ascii="Arial" w:hAnsi="Arial" w:cs="Arial"/>
          <w:sz w:val="24"/>
          <w:szCs w:val="24"/>
        </w:rPr>
        <w:t>more harsh</w:t>
      </w:r>
      <w:proofErr w:type="gramEnd"/>
      <w:r w:rsidRPr="00682B88">
        <w:rPr>
          <w:rFonts w:ascii="Arial" w:hAnsi="Arial" w:cs="Arial"/>
          <w:sz w:val="24"/>
          <w:szCs w:val="24"/>
        </w:rPr>
        <w:t xml:space="preserve"> than the new strategies to treat offenders, rehabilitation and plans such as ‘The Female Offender Strategy Delivery Plan’ were formally execution or transportation to the colonies which was introduced by an Act of Parliament in 1718, UK Parliament (2019). However, UK Parliament (2019), provides that in the later 18th century the </w:t>
      </w:r>
      <w:proofErr w:type="spellStart"/>
      <w:r w:rsidRPr="00682B88">
        <w:rPr>
          <w:rFonts w:ascii="Arial" w:hAnsi="Arial" w:cs="Arial"/>
          <w:sz w:val="24"/>
          <w:szCs w:val="24"/>
        </w:rPr>
        <w:t>publics</w:t>
      </w:r>
      <w:proofErr w:type="spellEnd"/>
      <w:r w:rsidRPr="00682B88">
        <w:rPr>
          <w:rFonts w:ascii="Arial" w:hAnsi="Arial" w:cs="Arial"/>
          <w:sz w:val="24"/>
          <w:szCs w:val="24"/>
        </w:rPr>
        <w:t xml:space="preserve"> interest regarding treatment and conditions of offenders within prison grew. John Howard was a prime candidate who provided an interest within the conditions of the treatment and conditions of offenders in prison. Howard conducted an intense study on Britian’s prisons with the intention to improve conditions.</w:t>
      </w:r>
    </w:p>
    <w:p w14:paraId="76771A52" w14:textId="77777777" w:rsidR="007B7719" w:rsidRDefault="007B7719" w:rsidP="008C65DF">
      <w:pPr>
        <w:rPr>
          <w:rFonts w:ascii="Arial" w:hAnsi="Arial" w:cs="Arial"/>
        </w:rPr>
      </w:pPr>
    </w:p>
    <w:p w14:paraId="6DADDBBB" w14:textId="6508C418" w:rsidR="007B7719" w:rsidRDefault="007B7719" w:rsidP="007B7719">
      <w:pPr>
        <w:pStyle w:val="Heading2"/>
      </w:pPr>
      <w:bookmarkStart w:id="33" w:name="_Toc165998115"/>
      <w:r w:rsidRPr="007B7719">
        <w:t>1</w:t>
      </w:r>
      <w:r w:rsidR="00562C59">
        <w:t>.</w:t>
      </w:r>
      <w:r w:rsidR="009C595C">
        <w:t>3</w:t>
      </w:r>
      <w:r w:rsidR="00B83B04">
        <w:t xml:space="preserve"> Offending and treatment</w:t>
      </w:r>
      <w:bookmarkEnd w:id="33"/>
      <w:r w:rsidR="00B83B04">
        <w:t xml:space="preserve"> </w:t>
      </w:r>
    </w:p>
    <w:p w14:paraId="62C042C8" w14:textId="77777777" w:rsidR="007B7719" w:rsidRPr="007B7719" w:rsidRDefault="007B7719" w:rsidP="007B7719"/>
    <w:p w14:paraId="41D39164" w14:textId="0C1D84BD" w:rsidR="007B7719" w:rsidRPr="00682B88" w:rsidRDefault="007B7719" w:rsidP="00FC1FD8">
      <w:pPr>
        <w:spacing w:line="360" w:lineRule="auto"/>
        <w:rPr>
          <w:rFonts w:ascii="Arial" w:hAnsi="Arial" w:cs="Arial"/>
          <w:sz w:val="24"/>
          <w:szCs w:val="24"/>
        </w:rPr>
      </w:pPr>
      <w:r w:rsidRPr="00682B88">
        <w:rPr>
          <w:rFonts w:ascii="Arial" w:hAnsi="Arial" w:cs="Arial"/>
          <w:sz w:val="24"/>
          <w:szCs w:val="24"/>
        </w:rPr>
        <w:t xml:space="preserve">As presented by UK Government (2021), the common topics of offenders such as preventing reoffending, providing offenders with rehabilitation etc is at constant relevance therefore providing reason </w:t>
      </w:r>
      <w:proofErr w:type="gramStart"/>
      <w:r w:rsidRPr="00682B88">
        <w:rPr>
          <w:rFonts w:ascii="Arial" w:hAnsi="Arial" w:cs="Arial"/>
          <w:sz w:val="24"/>
          <w:szCs w:val="24"/>
        </w:rPr>
        <w:t>in order to</w:t>
      </w:r>
      <w:proofErr w:type="gramEnd"/>
      <w:r w:rsidRPr="00682B88">
        <w:rPr>
          <w:rFonts w:ascii="Arial" w:hAnsi="Arial" w:cs="Arial"/>
          <w:sz w:val="24"/>
          <w:szCs w:val="24"/>
        </w:rPr>
        <w:t xml:space="preserve"> explore the difference in treatment of male and female offenders and attempt to uncover </w:t>
      </w:r>
      <w:r w:rsidR="0063406E" w:rsidRPr="00682B88">
        <w:rPr>
          <w:rFonts w:ascii="Arial" w:hAnsi="Arial" w:cs="Arial"/>
          <w:sz w:val="24"/>
          <w:szCs w:val="24"/>
        </w:rPr>
        <w:t>criminologist’s</w:t>
      </w:r>
      <w:r w:rsidRPr="00682B88">
        <w:rPr>
          <w:rFonts w:ascii="Arial" w:hAnsi="Arial" w:cs="Arial"/>
          <w:sz w:val="24"/>
          <w:szCs w:val="24"/>
        </w:rPr>
        <w:t xml:space="preserve"> theories on what treatment works best for what gender, therefore determining whether a change in offender treatment should be in place.</w:t>
      </w:r>
    </w:p>
    <w:p w14:paraId="0B8095F0" w14:textId="0C1EBA41" w:rsidR="007B7719" w:rsidRPr="00682B88" w:rsidRDefault="007B7719" w:rsidP="00FC1FD8">
      <w:pPr>
        <w:spacing w:line="360" w:lineRule="auto"/>
        <w:rPr>
          <w:rFonts w:ascii="Arial" w:hAnsi="Arial" w:cs="Arial"/>
          <w:sz w:val="24"/>
          <w:szCs w:val="24"/>
        </w:rPr>
      </w:pPr>
      <w:r w:rsidRPr="00682B88">
        <w:rPr>
          <w:rFonts w:ascii="Arial" w:hAnsi="Arial" w:cs="Arial"/>
          <w:sz w:val="24"/>
          <w:szCs w:val="24"/>
        </w:rPr>
        <w:t xml:space="preserve">Understanding whether males and females should be treated equal or with different strategies, is not only vital </w:t>
      </w:r>
      <w:proofErr w:type="gramStart"/>
      <w:r w:rsidRPr="00682B88">
        <w:rPr>
          <w:rFonts w:ascii="Arial" w:hAnsi="Arial" w:cs="Arial"/>
          <w:sz w:val="24"/>
          <w:szCs w:val="24"/>
        </w:rPr>
        <w:t>in order to</w:t>
      </w:r>
      <w:proofErr w:type="gramEnd"/>
      <w:r w:rsidRPr="00682B88">
        <w:rPr>
          <w:rFonts w:ascii="Arial" w:hAnsi="Arial" w:cs="Arial"/>
          <w:sz w:val="24"/>
          <w:szCs w:val="24"/>
        </w:rPr>
        <w:t xml:space="preserve"> prevent reoffending or strictly provide equality to offenders, but it is also vital to society. A lack of understanding on which gender requires what treatment can be detrimental as not only can reoffending become high risk and more likely but some offenders may believe that their punishment is worth offending for as well as the unacceptable cost new instances of criminal offenders has on society, (UK Government</w:t>
      </w:r>
      <w:r w:rsidR="00711983">
        <w:rPr>
          <w:rFonts w:ascii="Arial" w:hAnsi="Arial" w:cs="Arial"/>
          <w:sz w:val="24"/>
          <w:szCs w:val="24"/>
        </w:rPr>
        <w:t>,</w:t>
      </w:r>
      <w:r w:rsidRPr="00682B88">
        <w:rPr>
          <w:rFonts w:ascii="Arial" w:hAnsi="Arial" w:cs="Arial"/>
          <w:sz w:val="24"/>
          <w:szCs w:val="24"/>
        </w:rPr>
        <w:t xml:space="preserve"> 2021).</w:t>
      </w:r>
    </w:p>
    <w:p w14:paraId="667E6653" w14:textId="77777777" w:rsidR="005F27F3" w:rsidRDefault="005F27F3" w:rsidP="005F27F3"/>
    <w:p w14:paraId="6237A467" w14:textId="20795976" w:rsidR="009C595C" w:rsidRDefault="009C595C" w:rsidP="009C595C">
      <w:pPr>
        <w:pStyle w:val="Heading2"/>
      </w:pPr>
      <w:bookmarkStart w:id="34" w:name="_Toc165998116"/>
      <w:r>
        <w:t>1</w:t>
      </w:r>
      <w:r w:rsidR="00562C59">
        <w:t>.</w:t>
      </w:r>
      <w:r>
        <w:t>4</w:t>
      </w:r>
      <w:r w:rsidR="00E03B4A">
        <w:t xml:space="preserve"> </w:t>
      </w:r>
      <w:r w:rsidR="007A1E7A">
        <w:t>Gender and offending</w:t>
      </w:r>
      <w:bookmarkEnd w:id="34"/>
    </w:p>
    <w:p w14:paraId="3AF216A6" w14:textId="77777777" w:rsidR="009C595C" w:rsidRDefault="009C595C" w:rsidP="009C595C"/>
    <w:p w14:paraId="7DEDB286" w14:textId="778CD7AB" w:rsidR="009C595C" w:rsidRPr="00682B88" w:rsidRDefault="009C595C" w:rsidP="00FC1FD8">
      <w:pPr>
        <w:spacing w:line="360" w:lineRule="auto"/>
        <w:rPr>
          <w:rFonts w:ascii="Arial" w:hAnsi="Arial" w:cs="Arial"/>
          <w:sz w:val="24"/>
          <w:szCs w:val="24"/>
        </w:rPr>
      </w:pPr>
      <w:r w:rsidRPr="00682B88">
        <w:rPr>
          <w:rFonts w:ascii="Arial" w:hAnsi="Arial" w:cs="Arial"/>
          <w:sz w:val="24"/>
          <w:szCs w:val="24"/>
        </w:rPr>
        <w:t xml:space="preserve">Although female criminologists have increased in recent times, Menis (2020) states that criminology has been noted to have had a lack of concern within the subject of women criminals, simply due to the topic being labelled as male-dominated and a genderless construct. Not only has there been a lack of criminologist interest on women offenders there is also a lack of detailed documents concerning and </w:t>
      </w:r>
      <w:r w:rsidRPr="00682B88">
        <w:rPr>
          <w:rFonts w:ascii="Arial" w:hAnsi="Arial" w:cs="Arial"/>
          <w:sz w:val="24"/>
          <w:szCs w:val="24"/>
        </w:rPr>
        <w:lastRenderedPageBreak/>
        <w:t>recording the experiences of women in prison therefore providing the suggestion that criminal justice system is solely interested with males who offend.</w:t>
      </w:r>
    </w:p>
    <w:p w14:paraId="50CADD34" w14:textId="77777777" w:rsidR="00682B88" w:rsidRDefault="00682B88" w:rsidP="009C595C">
      <w:pPr>
        <w:rPr>
          <w:rFonts w:ascii="Arial" w:hAnsi="Arial" w:cs="Arial"/>
        </w:rPr>
      </w:pPr>
    </w:p>
    <w:p w14:paraId="1C4DFB62" w14:textId="5BE885C1" w:rsidR="00682B88" w:rsidRDefault="00682B88" w:rsidP="00682B88">
      <w:pPr>
        <w:pStyle w:val="Heading2"/>
      </w:pPr>
      <w:bookmarkStart w:id="35" w:name="_Toc165998117"/>
      <w:r w:rsidRPr="00682B88">
        <w:t>1.5</w:t>
      </w:r>
      <w:r w:rsidR="007A1E7A">
        <w:t xml:space="preserve"> Prevalence of male and female offending</w:t>
      </w:r>
      <w:bookmarkEnd w:id="35"/>
      <w:r w:rsidR="007A1E7A">
        <w:t xml:space="preserve"> </w:t>
      </w:r>
    </w:p>
    <w:p w14:paraId="717F7F43" w14:textId="77777777" w:rsidR="00682B88" w:rsidRPr="00682B88" w:rsidRDefault="00682B88" w:rsidP="00682B88"/>
    <w:p w14:paraId="18BBD8C1" w14:textId="76B19D2A" w:rsidR="00682B88" w:rsidRDefault="00682B88" w:rsidP="004E6B5C">
      <w:pPr>
        <w:spacing w:line="360" w:lineRule="auto"/>
        <w:rPr>
          <w:rFonts w:ascii="Arial" w:hAnsi="Arial" w:cs="Arial"/>
          <w:sz w:val="24"/>
          <w:szCs w:val="24"/>
        </w:rPr>
      </w:pPr>
      <w:proofErr w:type="gramStart"/>
      <w:r w:rsidRPr="00682B88">
        <w:rPr>
          <w:rFonts w:ascii="Arial" w:hAnsi="Arial" w:cs="Arial"/>
          <w:sz w:val="24"/>
          <w:szCs w:val="24"/>
        </w:rPr>
        <w:t>In order to</w:t>
      </w:r>
      <w:proofErr w:type="gramEnd"/>
      <w:r w:rsidRPr="00682B88">
        <w:rPr>
          <w:rFonts w:ascii="Arial" w:hAnsi="Arial" w:cs="Arial"/>
          <w:sz w:val="24"/>
          <w:szCs w:val="24"/>
        </w:rPr>
        <w:t xml:space="preserve"> establish a complete and accurate analysis of the difference of treatment between male and female offenders within the criminal justice system in England and Wales, exploring the prevalence of male and female offending would and comparing and contrasting the difference in treatment of male and female offenders would aid the complete analysis significantly. It is vital to discuss the prevalence of male and female offenders within England and Wales to gain a statistical understanding of male and female offenders in terms of figures and percentages. According to Office for National Statistics (2022) the total population of England in Wales in 2021 was 59,642,000, the total of offenders dealt with by the criminal justice system in 2021 was 1.31 million, (Ministry of Justice 2022).  Out of the 1.31 million people who had been dealt with by the criminal justice system only 79,092 offenders were given a sentence within HMRP, Sturge and Tunnicliffe (2022), therefore highlighting that </w:t>
      </w:r>
      <w:proofErr w:type="gramStart"/>
      <w:r w:rsidRPr="00682B88">
        <w:rPr>
          <w:rFonts w:ascii="Arial" w:hAnsi="Arial" w:cs="Arial"/>
          <w:sz w:val="24"/>
          <w:szCs w:val="24"/>
        </w:rPr>
        <w:t>a large number of</w:t>
      </w:r>
      <w:proofErr w:type="gramEnd"/>
      <w:r w:rsidRPr="00682B88">
        <w:rPr>
          <w:rFonts w:ascii="Arial" w:hAnsi="Arial" w:cs="Arial"/>
          <w:sz w:val="24"/>
          <w:szCs w:val="24"/>
        </w:rPr>
        <w:t xml:space="preserve"> 1.23 million were not sentenced for the offence committed. In terms of evaluating the difference in treatment between male and female offenders it is not uncommon to suspect a difference in treatment, this could be down to the understanding that males and females have different needs or can even be down </w:t>
      </w:r>
      <w:proofErr w:type="gramStart"/>
      <w:r w:rsidRPr="00682B88">
        <w:rPr>
          <w:rFonts w:ascii="Arial" w:hAnsi="Arial" w:cs="Arial"/>
          <w:sz w:val="24"/>
          <w:szCs w:val="24"/>
        </w:rPr>
        <w:t>to</w:t>
      </w:r>
      <w:proofErr w:type="gramEnd"/>
      <w:r w:rsidRPr="00682B88">
        <w:rPr>
          <w:rFonts w:ascii="Arial" w:hAnsi="Arial" w:cs="Arial"/>
          <w:sz w:val="24"/>
          <w:szCs w:val="24"/>
        </w:rPr>
        <w:t xml:space="preserve"> societal and gender norms. The theory of double deviance is the punishment that of women who offend are punished for not only committing a crime but also for braking societies norms of the ways in which a woman should behave, (Ornella 2020a). Which provokes the questioning of why men aren’t charged with double deviance as well as women.</w:t>
      </w:r>
    </w:p>
    <w:p w14:paraId="10C1C7C5" w14:textId="77777777" w:rsidR="00913266" w:rsidRDefault="00913266" w:rsidP="00682B88">
      <w:pPr>
        <w:rPr>
          <w:rFonts w:ascii="Arial" w:hAnsi="Arial" w:cs="Arial"/>
          <w:sz w:val="24"/>
          <w:szCs w:val="24"/>
        </w:rPr>
      </w:pPr>
    </w:p>
    <w:p w14:paraId="31894081" w14:textId="43155E3B" w:rsidR="00913266" w:rsidRDefault="00913266" w:rsidP="00913266">
      <w:pPr>
        <w:pStyle w:val="Heading2"/>
      </w:pPr>
      <w:bookmarkStart w:id="36" w:name="_Toc165998118"/>
      <w:r w:rsidRPr="00913266">
        <w:t>1.6</w:t>
      </w:r>
      <w:r w:rsidR="007A1E7A">
        <w:t xml:space="preserve"> Research style</w:t>
      </w:r>
      <w:bookmarkEnd w:id="36"/>
      <w:r w:rsidR="007A1E7A">
        <w:t xml:space="preserve"> </w:t>
      </w:r>
    </w:p>
    <w:p w14:paraId="4EA06EBF" w14:textId="77777777" w:rsidR="00913266" w:rsidRPr="00913266" w:rsidRDefault="00913266" w:rsidP="00913266"/>
    <w:p w14:paraId="797C6BB4" w14:textId="4DF57EA2" w:rsidR="00913266" w:rsidRPr="00913266" w:rsidRDefault="00913266" w:rsidP="004E6B5C">
      <w:pPr>
        <w:spacing w:line="360" w:lineRule="auto"/>
        <w:rPr>
          <w:rFonts w:ascii="Arial" w:hAnsi="Arial" w:cs="Arial"/>
          <w:kern w:val="2"/>
          <w:sz w:val="24"/>
          <w:szCs w:val="24"/>
          <w14:ligatures w14:val="standardContextual"/>
        </w:rPr>
      </w:pPr>
      <w:r w:rsidRPr="00913266">
        <w:rPr>
          <w:rFonts w:ascii="Arial" w:hAnsi="Arial" w:cs="Arial"/>
          <w:kern w:val="2"/>
          <w:sz w:val="24"/>
          <w:szCs w:val="24"/>
          <w14:ligatures w14:val="standardContextual"/>
        </w:rPr>
        <w:t xml:space="preserve">This topic of research will commence from October 2023 through to May 2024, within this </w:t>
      </w:r>
      <w:r w:rsidR="00477FEC" w:rsidRPr="00913266">
        <w:rPr>
          <w:rFonts w:ascii="Arial" w:hAnsi="Arial" w:cs="Arial"/>
          <w:kern w:val="2"/>
          <w:sz w:val="24"/>
          <w:szCs w:val="24"/>
          <w14:ligatures w14:val="standardContextual"/>
        </w:rPr>
        <w:t>period</w:t>
      </w:r>
      <w:r w:rsidRPr="00913266">
        <w:rPr>
          <w:rFonts w:ascii="Arial" w:hAnsi="Arial" w:cs="Arial"/>
          <w:kern w:val="2"/>
          <w:sz w:val="24"/>
          <w:szCs w:val="24"/>
          <w14:ligatures w14:val="standardContextual"/>
        </w:rPr>
        <w:t xml:space="preserve"> the researched gathered will specifically from the years 2017-2019 (</w:t>
      </w:r>
      <w:proofErr w:type="gramStart"/>
      <w:r w:rsidRPr="00913266">
        <w:rPr>
          <w:rFonts w:ascii="Arial" w:hAnsi="Arial" w:cs="Arial"/>
          <w:kern w:val="2"/>
          <w:sz w:val="24"/>
          <w:szCs w:val="24"/>
          <w14:ligatures w14:val="standardContextual"/>
        </w:rPr>
        <w:t>in order to</w:t>
      </w:r>
      <w:proofErr w:type="gramEnd"/>
      <w:r w:rsidRPr="00913266">
        <w:rPr>
          <w:rFonts w:ascii="Arial" w:hAnsi="Arial" w:cs="Arial"/>
          <w:kern w:val="2"/>
          <w:sz w:val="24"/>
          <w:szCs w:val="24"/>
          <w14:ligatures w14:val="standardContextual"/>
        </w:rPr>
        <w:t xml:space="preserve"> get an accurate analysis without factors such as Covid 19 providing an effect.</w:t>
      </w:r>
    </w:p>
    <w:p w14:paraId="353CC63D" w14:textId="77777777" w:rsidR="00913266" w:rsidRPr="00913266" w:rsidRDefault="00913266" w:rsidP="004E6B5C">
      <w:pPr>
        <w:spacing w:line="360" w:lineRule="auto"/>
        <w:rPr>
          <w:rFonts w:ascii="Arial" w:hAnsi="Arial" w:cs="Arial"/>
          <w:kern w:val="2"/>
          <w:sz w:val="24"/>
          <w:szCs w:val="24"/>
          <w14:ligatures w14:val="standardContextual"/>
        </w:rPr>
      </w:pPr>
      <w:r w:rsidRPr="00913266">
        <w:rPr>
          <w:rFonts w:ascii="Arial" w:hAnsi="Arial" w:cs="Arial"/>
          <w:kern w:val="2"/>
          <w:sz w:val="24"/>
          <w:szCs w:val="24"/>
          <w14:ligatures w14:val="standardContextual"/>
        </w:rPr>
        <w:lastRenderedPageBreak/>
        <w:t xml:space="preserve">The main aim within this dissertation is to evaluate the treatment of male and female offenders within the criminal justice system in England and Wales. The aim and objective </w:t>
      </w:r>
      <w:proofErr w:type="gramStart"/>
      <w:r w:rsidRPr="00913266">
        <w:rPr>
          <w:rFonts w:ascii="Arial" w:hAnsi="Arial" w:cs="Arial"/>
          <w:kern w:val="2"/>
          <w:sz w:val="24"/>
          <w:szCs w:val="24"/>
          <w14:ligatures w14:val="standardContextual"/>
        </w:rPr>
        <w:t>including;</w:t>
      </w:r>
      <w:proofErr w:type="gramEnd"/>
      <w:r w:rsidRPr="00913266">
        <w:rPr>
          <w:rFonts w:ascii="Arial" w:hAnsi="Arial" w:cs="Arial"/>
          <w:kern w:val="2"/>
          <w:sz w:val="24"/>
          <w:szCs w:val="24"/>
          <w14:ligatures w14:val="standardContextual"/>
        </w:rPr>
        <w:t xml:space="preserve"> </w:t>
      </w:r>
    </w:p>
    <w:p w14:paraId="778DD0B9" w14:textId="77777777" w:rsidR="00913266" w:rsidRPr="00913266" w:rsidRDefault="00913266" w:rsidP="004E6B5C">
      <w:pPr>
        <w:numPr>
          <w:ilvl w:val="0"/>
          <w:numId w:val="9"/>
        </w:numPr>
        <w:spacing w:line="360" w:lineRule="auto"/>
        <w:contextualSpacing/>
        <w:rPr>
          <w:rFonts w:ascii="Arial" w:hAnsi="Arial" w:cs="Arial"/>
          <w:kern w:val="2"/>
          <w:sz w:val="24"/>
          <w:szCs w:val="24"/>
          <w14:ligatures w14:val="standardContextual"/>
        </w:rPr>
      </w:pPr>
      <w:r w:rsidRPr="00913266">
        <w:rPr>
          <w:rFonts w:ascii="Arial" w:hAnsi="Arial" w:cs="Arial"/>
          <w:kern w:val="2"/>
          <w:sz w:val="24"/>
          <w:szCs w:val="24"/>
          <w14:ligatures w14:val="standardContextual"/>
        </w:rPr>
        <w:t xml:space="preserve">Aim – Evaluate the treatment of male and female offenders in the criminal justice system in England and Wales. </w:t>
      </w:r>
    </w:p>
    <w:p w14:paraId="168D3CC0" w14:textId="77777777" w:rsidR="00913266" w:rsidRPr="00913266" w:rsidRDefault="00913266" w:rsidP="004E6B5C">
      <w:pPr>
        <w:numPr>
          <w:ilvl w:val="0"/>
          <w:numId w:val="9"/>
        </w:numPr>
        <w:spacing w:line="360" w:lineRule="auto"/>
        <w:contextualSpacing/>
        <w:rPr>
          <w:rFonts w:ascii="Arial" w:hAnsi="Arial" w:cs="Arial"/>
          <w:kern w:val="2"/>
          <w:sz w:val="24"/>
          <w:szCs w:val="24"/>
          <w14:ligatures w14:val="standardContextual"/>
        </w:rPr>
      </w:pPr>
      <w:r w:rsidRPr="00913266">
        <w:rPr>
          <w:rFonts w:ascii="Arial" w:hAnsi="Arial" w:cs="Arial"/>
          <w:kern w:val="2"/>
          <w:sz w:val="24"/>
          <w:szCs w:val="24"/>
          <w14:ligatures w14:val="standardContextual"/>
        </w:rPr>
        <w:t xml:space="preserve">Objective one – Explore the prevalence of male and female offending in England and Wales. </w:t>
      </w:r>
    </w:p>
    <w:p w14:paraId="436048D3" w14:textId="77777777" w:rsidR="00913266" w:rsidRPr="00913266" w:rsidRDefault="00913266" w:rsidP="004E6B5C">
      <w:pPr>
        <w:numPr>
          <w:ilvl w:val="0"/>
          <w:numId w:val="9"/>
        </w:numPr>
        <w:spacing w:line="360" w:lineRule="auto"/>
        <w:contextualSpacing/>
        <w:rPr>
          <w:rFonts w:ascii="Arial" w:hAnsi="Arial" w:cs="Arial"/>
          <w:kern w:val="2"/>
          <w:sz w:val="24"/>
          <w:szCs w:val="24"/>
          <w14:ligatures w14:val="standardContextual"/>
        </w:rPr>
      </w:pPr>
      <w:r w:rsidRPr="00913266">
        <w:rPr>
          <w:rFonts w:ascii="Arial" w:hAnsi="Arial" w:cs="Arial"/>
          <w:kern w:val="2"/>
          <w:sz w:val="24"/>
          <w:szCs w:val="24"/>
          <w14:ligatures w14:val="standardContextual"/>
        </w:rPr>
        <w:t xml:space="preserve">Objective two – Compare and contrast the difference in treatment between male and female offenders. </w:t>
      </w:r>
    </w:p>
    <w:p w14:paraId="5FD68D88" w14:textId="77777777" w:rsidR="00913266" w:rsidRDefault="00913266" w:rsidP="004E6B5C">
      <w:pPr>
        <w:numPr>
          <w:ilvl w:val="0"/>
          <w:numId w:val="9"/>
        </w:numPr>
        <w:spacing w:line="360" w:lineRule="auto"/>
        <w:contextualSpacing/>
        <w:rPr>
          <w:rFonts w:ascii="Arial" w:hAnsi="Arial" w:cs="Arial"/>
          <w:kern w:val="2"/>
          <w:sz w:val="24"/>
          <w:szCs w:val="24"/>
          <w14:ligatures w14:val="standardContextual"/>
        </w:rPr>
      </w:pPr>
      <w:r w:rsidRPr="00913266">
        <w:rPr>
          <w:rFonts w:ascii="Arial" w:hAnsi="Arial" w:cs="Arial"/>
          <w:kern w:val="2"/>
          <w:sz w:val="24"/>
          <w:szCs w:val="24"/>
          <w14:ligatures w14:val="standardContextual"/>
        </w:rPr>
        <w:t xml:space="preserve">Objective three – </w:t>
      </w:r>
      <w:bookmarkStart w:id="37" w:name="_Hlk165547864"/>
      <w:r w:rsidRPr="00913266">
        <w:rPr>
          <w:rFonts w:ascii="Arial" w:hAnsi="Arial" w:cs="Arial"/>
          <w:kern w:val="2"/>
          <w:sz w:val="24"/>
          <w:szCs w:val="24"/>
          <w14:ligatures w14:val="standardContextual"/>
        </w:rPr>
        <w:t xml:space="preserve">Explore public perception on the treatment of male and female offenders in England and Wales. </w:t>
      </w:r>
      <w:bookmarkEnd w:id="37"/>
    </w:p>
    <w:p w14:paraId="6FED88B0" w14:textId="77777777" w:rsidR="00913266" w:rsidRPr="00913266" w:rsidRDefault="00913266" w:rsidP="004E6B5C">
      <w:pPr>
        <w:spacing w:line="360" w:lineRule="auto"/>
        <w:ind w:left="360"/>
        <w:contextualSpacing/>
        <w:rPr>
          <w:rFonts w:ascii="Arial" w:hAnsi="Arial" w:cs="Arial"/>
          <w:kern w:val="2"/>
          <w:sz w:val="24"/>
          <w:szCs w:val="24"/>
          <w14:ligatures w14:val="standardContextual"/>
        </w:rPr>
      </w:pPr>
    </w:p>
    <w:p w14:paraId="730FAEAF" w14:textId="4CA7C114" w:rsidR="006C6495" w:rsidRDefault="00913266" w:rsidP="004E6B5C">
      <w:pPr>
        <w:spacing w:line="360" w:lineRule="auto"/>
        <w:rPr>
          <w:rFonts w:ascii="Arial" w:hAnsi="Arial" w:cs="Arial"/>
          <w:kern w:val="2"/>
          <w:sz w:val="24"/>
          <w:szCs w:val="24"/>
          <w14:ligatures w14:val="standardContextual"/>
        </w:rPr>
      </w:pPr>
      <w:proofErr w:type="gramStart"/>
      <w:r w:rsidRPr="00913266">
        <w:rPr>
          <w:rFonts w:ascii="Arial" w:hAnsi="Arial" w:cs="Arial"/>
          <w:kern w:val="2"/>
          <w:sz w:val="24"/>
          <w:szCs w:val="24"/>
          <w14:ligatures w14:val="standardContextual"/>
        </w:rPr>
        <w:t>In order to</w:t>
      </w:r>
      <w:proofErr w:type="gramEnd"/>
      <w:r w:rsidRPr="00913266">
        <w:rPr>
          <w:rFonts w:ascii="Arial" w:hAnsi="Arial" w:cs="Arial"/>
          <w:kern w:val="2"/>
          <w:sz w:val="24"/>
          <w:szCs w:val="24"/>
          <w14:ligatures w14:val="standardContextual"/>
        </w:rPr>
        <w:t xml:space="preserve"> conduct a thorough study of the treatment of male and female offenders within the criminal justice system in England and Wales, the study beginning in March 2023 will be digitally created surveys through Microsoft forms, aiming at getting at least 100 responses through social media links.</w:t>
      </w:r>
    </w:p>
    <w:p w14:paraId="51E8DF3B" w14:textId="77777777" w:rsidR="006C6495" w:rsidRDefault="006C6495" w:rsidP="00682B88">
      <w:pPr>
        <w:rPr>
          <w:rFonts w:ascii="Arial" w:hAnsi="Arial" w:cs="Arial"/>
          <w:kern w:val="2"/>
          <w:sz w:val="24"/>
          <w:szCs w:val="24"/>
          <w14:ligatures w14:val="standardContextual"/>
        </w:rPr>
      </w:pPr>
    </w:p>
    <w:p w14:paraId="236D6D54" w14:textId="4364FDBC" w:rsidR="006C6495" w:rsidRDefault="006C6495" w:rsidP="006C6495">
      <w:pPr>
        <w:pStyle w:val="Heading2"/>
      </w:pPr>
      <w:bookmarkStart w:id="38" w:name="_Toc165998119"/>
      <w:r w:rsidRPr="006C6495">
        <w:t>1.7</w:t>
      </w:r>
      <w:r w:rsidR="007A1E7A">
        <w:t xml:space="preserve"> Issues</w:t>
      </w:r>
      <w:bookmarkEnd w:id="38"/>
      <w:r w:rsidR="007A1E7A">
        <w:t xml:space="preserve"> </w:t>
      </w:r>
    </w:p>
    <w:p w14:paraId="250AA228" w14:textId="77777777" w:rsidR="006C6495" w:rsidRPr="006C6495" w:rsidRDefault="006C6495" w:rsidP="006C6495"/>
    <w:p w14:paraId="3807F31A" w14:textId="77777777" w:rsidR="006C6495" w:rsidRPr="006C6495" w:rsidRDefault="006C6495" w:rsidP="004E6B5C">
      <w:pPr>
        <w:spacing w:line="360" w:lineRule="auto"/>
        <w:rPr>
          <w:rFonts w:ascii="Arial" w:hAnsi="Arial" w:cs="Arial"/>
          <w:kern w:val="2"/>
          <w:sz w:val="24"/>
          <w:szCs w:val="24"/>
          <w14:ligatures w14:val="standardContextual"/>
        </w:rPr>
      </w:pPr>
      <w:r w:rsidRPr="006C6495">
        <w:rPr>
          <w:rFonts w:ascii="Arial" w:hAnsi="Arial" w:cs="Arial"/>
          <w:kern w:val="2"/>
          <w:sz w:val="24"/>
          <w:szCs w:val="24"/>
          <w14:ligatures w14:val="standardContextual"/>
        </w:rPr>
        <w:t xml:space="preserve">Main issues within this topic of research are that of factors such as double deviance and victimization having a lack of being applied in favour of the opposite sex. According to Belknap (2010) double deviance is theory which prosecutes women for not only committing a crime but for disobeying women’s typical gender norms and victimization is the discrimination of victims raising concerns about being a victim of violent crime or even property crime, (Davies 2011). Double deviance is only practiced on women however victimization tends to have higher rates of women than men, (Flores et al 2023). These factors are key issues which present the difference in treatment between male and female offenders within the criminal justice </w:t>
      </w:r>
      <w:proofErr w:type="gramStart"/>
      <w:r w:rsidRPr="006C6495">
        <w:rPr>
          <w:rFonts w:ascii="Arial" w:hAnsi="Arial" w:cs="Arial"/>
          <w:kern w:val="2"/>
          <w:sz w:val="24"/>
          <w:szCs w:val="24"/>
          <w14:ligatures w14:val="standardContextual"/>
        </w:rPr>
        <w:t>system, and</w:t>
      </w:r>
      <w:proofErr w:type="gramEnd"/>
      <w:r w:rsidRPr="006C6495">
        <w:rPr>
          <w:rFonts w:ascii="Arial" w:hAnsi="Arial" w:cs="Arial"/>
          <w:kern w:val="2"/>
          <w:sz w:val="24"/>
          <w:szCs w:val="24"/>
          <w14:ligatures w14:val="standardContextual"/>
        </w:rPr>
        <w:t xml:space="preserve"> leads to question whether the reason these factors only apply for females is the same reason why the opposite genders should or shouldn’t be treated the same by the criminal justice system. A major gap within this topic of research is the range of female criminologists compared to male criminologists, the lack of concern and lack of recorded data surrounding female offenders is a large impact on this topic of </w:t>
      </w:r>
      <w:r w:rsidRPr="006C6495">
        <w:rPr>
          <w:rFonts w:ascii="Arial" w:hAnsi="Arial" w:cs="Arial"/>
          <w:kern w:val="2"/>
          <w:sz w:val="24"/>
          <w:szCs w:val="24"/>
          <w14:ligatures w14:val="standardContextual"/>
        </w:rPr>
        <w:lastRenderedPageBreak/>
        <w:t>research which could potentially limit the research supporting female offenders, (</w:t>
      </w:r>
      <w:proofErr w:type="spellStart"/>
      <w:r w:rsidRPr="006C6495">
        <w:rPr>
          <w:rFonts w:ascii="Arial" w:hAnsi="Arial" w:cs="Arial"/>
          <w:kern w:val="2"/>
          <w:sz w:val="24"/>
          <w:szCs w:val="24"/>
          <w14:ligatures w14:val="standardContextual"/>
        </w:rPr>
        <w:t>Naffine</w:t>
      </w:r>
      <w:proofErr w:type="spellEnd"/>
      <w:r w:rsidRPr="006C6495">
        <w:rPr>
          <w:rFonts w:ascii="Arial" w:hAnsi="Arial" w:cs="Arial"/>
          <w:kern w:val="2"/>
          <w:sz w:val="24"/>
          <w:szCs w:val="24"/>
          <w14:ligatures w14:val="standardContextual"/>
        </w:rPr>
        <w:t xml:space="preserve"> 2016). </w:t>
      </w:r>
    </w:p>
    <w:p w14:paraId="48510C3F" w14:textId="24060024" w:rsidR="006C6495" w:rsidRPr="006C6495" w:rsidRDefault="006C6495" w:rsidP="004E6B5C">
      <w:pPr>
        <w:spacing w:line="360" w:lineRule="auto"/>
        <w:rPr>
          <w:rFonts w:ascii="Arial" w:hAnsi="Arial" w:cs="Arial"/>
          <w:kern w:val="2"/>
          <w:sz w:val="24"/>
          <w:szCs w:val="24"/>
          <w14:ligatures w14:val="standardContextual"/>
        </w:rPr>
      </w:pPr>
      <w:r w:rsidRPr="006C6495">
        <w:rPr>
          <w:rFonts w:ascii="Arial" w:hAnsi="Arial" w:cs="Arial"/>
          <w:kern w:val="2"/>
          <w:sz w:val="24"/>
          <w:szCs w:val="24"/>
          <w14:ligatures w14:val="standardContextual"/>
        </w:rPr>
        <w:t xml:space="preserve">A comparative analysis of the treatment of male and female offender within the criminal justice system in England and Wales will provide deep understanding of what treatment strategies preform best with each gender, providing what theories are </w:t>
      </w:r>
      <w:proofErr w:type="gramStart"/>
      <w:r w:rsidRPr="006C6495">
        <w:rPr>
          <w:rFonts w:ascii="Arial" w:hAnsi="Arial" w:cs="Arial"/>
          <w:kern w:val="2"/>
          <w:sz w:val="24"/>
          <w:szCs w:val="24"/>
          <w14:ligatures w14:val="standardContextual"/>
        </w:rPr>
        <w:t>out dated</w:t>
      </w:r>
      <w:proofErr w:type="gramEnd"/>
      <w:r w:rsidRPr="006C6495">
        <w:rPr>
          <w:rFonts w:ascii="Arial" w:hAnsi="Arial" w:cs="Arial"/>
          <w:kern w:val="2"/>
          <w:sz w:val="24"/>
          <w:szCs w:val="24"/>
          <w14:ligatures w14:val="standardContextual"/>
        </w:rPr>
        <w:t xml:space="preserve"> and an overall understanding of the current treatment of male and female offenders, therefore, depending on the findings of this research topic, a foundation which any necessary change can be built upon.</w:t>
      </w:r>
    </w:p>
    <w:p w14:paraId="1CACCFF1" w14:textId="77777777" w:rsidR="005F27F3" w:rsidRDefault="005F27F3" w:rsidP="005F27F3"/>
    <w:p w14:paraId="6809ED15" w14:textId="77777777" w:rsidR="00562C59" w:rsidRDefault="00562C59" w:rsidP="0063406E">
      <w:pPr>
        <w:pStyle w:val="Heading1"/>
      </w:pPr>
    </w:p>
    <w:p w14:paraId="481FBCB0" w14:textId="77777777" w:rsidR="00FC7A92" w:rsidRDefault="00FC7A92" w:rsidP="0063406E">
      <w:pPr>
        <w:pStyle w:val="Heading1"/>
      </w:pPr>
    </w:p>
    <w:p w14:paraId="1E886A1B" w14:textId="77777777" w:rsidR="00FC7A92" w:rsidRDefault="00FC7A92" w:rsidP="0063406E">
      <w:pPr>
        <w:pStyle w:val="Heading1"/>
      </w:pPr>
    </w:p>
    <w:p w14:paraId="31B0A185" w14:textId="77777777" w:rsidR="00FC7A92" w:rsidRDefault="00FC7A92" w:rsidP="0063406E">
      <w:pPr>
        <w:pStyle w:val="Heading1"/>
      </w:pPr>
    </w:p>
    <w:p w14:paraId="5CC3E660" w14:textId="77777777" w:rsidR="00FC7A92" w:rsidRDefault="00FC7A92" w:rsidP="0063406E">
      <w:pPr>
        <w:pStyle w:val="Heading1"/>
      </w:pPr>
    </w:p>
    <w:p w14:paraId="11364D46" w14:textId="77777777" w:rsidR="00FC7A92" w:rsidRDefault="00FC7A92" w:rsidP="0063406E">
      <w:pPr>
        <w:pStyle w:val="Heading1"/>
      </w:pPr>
    </w:p>
    <w:p w14:paraId="72F7E6C7" w14:textId="77777777" w:rsidR="00FC7A92" w:rsidRDefault="00FC7A92" w:rsidP="0063406E">
      <w:pPr>
        <w:pStyle w:val="Heading1"/>
      </w:pPr>
    </w:p>
    <w:p w14:paraId="33E4EC95" w14:textId="77777777" w:rsidR="00FC7A92" w:rsidRDefault="00FC7A92" w:rsidP="0063406E">
      <w:pPr>
        <w:pStyle w:val="Heading1"/>
      </w:pPr>
    </w:p>
    <w:p w14:paraId="007BF07E" w14:textId="77777777" w:rsidR="00FC7A92" w:rsidRDefault="00FC7A92" w:rsidP="0063406E">
      <w:pPr>
        <w:pStyle w:val="Heading1"/>
      </w:pPr>
    </w:p>
    <w:p w14:paraId="4A299038" w14:textId="77777777" w:rsidR="00FC7A92" w:rsidRDefault="00FC7A92" w:rsidP="0063406E">
      <w:pPr>
        <w:pStyle w:val="Heading1"/>
      </w:pPr>
    </w:p>
    <w:p w14:paraId="7CD6BCED" w14:textId="77777777" w:rsidR="00FC7A92" w:rsidRDefault="00FC7A92" w:rsidP="00FC7A92"/>
    <w:p w14:paraId="00EF6923" w14:textId="77777777" w:rsidR="00FC7A92" w:rsidRDefault="00FC7A92" w:rsidP="00FC7A92"/>
    <w:p w14:paraId="6E23230C" w14:textId="77777777" w:rsidR="00FC7A92" w:rsidRDefault="00FC7A92" w:rsidP="00FC7A92"/>
    <w:p w14:paraId="29D8F5D2" w14:textId="77777777" w:rsidR="00FC7A92" w:rsidRPr="00FC7A92" w:rsidRDefault="00FC7A92" w:rsidP="00FC7A92"/>
    <w:p w14:paraId="7510BA4D" w14:textId="77777777" w:rsidR="00FC7A92" w:rsidRDefault="00FC7A92" w:rsidP="0063406E">
      <w:pPr>
        <w:pStyle w:val="Heading1"/>
      </w:pPr>
    </w:p>
    <w:p w14:paraId="47CC6A20" w14:textId="378E9C58" w:rsidR="005F27F3" w:rsidRDefault="00DF0709" w:rsidP="0063406E">
      <w:pPr>
        <w:pStyle w:val="Heading1"/>
      </w:pPr>
      <w:bookmarkStart w:id="39" w:name="_Toc165998120"/>
      <w:r>
        <w:t xml:space="preserve">2:0 </w:t>
      </w:r>
      <w:r w:rsidR="0063406E">
        <w:t>Literature Review</w:t>
      </w:r>
      <w:bookmarkEnd w:id="39"/>
      <w:r w:rsidR="0063406E">
        <w:t xml:space="preserve"> </w:t>
      </w:r>
    </w:p>
    <w:p w14:paraId="32E2CC69" w14:textId="77777777" w:rsidR="00562C59" w:rsidRDefault="00562C59" w:rsidP="00D41835">
      <w:pPr>
        <w:pStyle w:val="Heading1"/>
      </w:pPr>
    </w:p>
    <w:p w14:paraId="73FB1D0E" w14:textId="77777777" w:rsidR="00127D42" w:rsidRDefault="00127D42" w:rsidP="007B4035">
      <w:pPr>
        <w:pStyle w:val="Heading2"/>
      </w:pPr>
      <w:bookmarkStart w:id="40" w:name="_Toc165998121"/>
      <w:r w:rsidRPr="00127D42">
        <w:t>2.1 Gender and Prison</w:t>
      </w:r>
      <w:bookmarkEnd w:id="40"/>
      <w:r w:rsidRPr="00127D42">
        <w:t xml:space="preserve"> </w:t>
      </w:r>
      <w:r w:rsidRPr="00127D42">
        <w:tab/>
      </w:r>
    </w:p>
    <w:p w14:paraId="7AA66F79" w14:textId="77777777" w:rsidR="007B4035" w:rsidRPr="007B4035" w:rsidRDefault="007B4035" w:rsidP="007B4035"/>
    <w:p w14:paraId="03969B53"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According to Sturge and Tunnicliffe (2022), it had been recorded that in the year 2021, out of the 1.31 million offenders who had been dealt with by the criminal justice system only 79,092 offenders were convicted of their crimes, therefore providing that prison amounts to a large sector of the criminal justice system. Ministry of Justice (2022) provides a statistical analysis on the proportions of males and females throughout the criminal justice system in England and Wales in the year 2021. The source provides that 96% of the prison population in this year was accounted for by male offenders, therefore indicating that only 4% of the prison population is accounted for by women. Kimmel, </w:t>
      </w:r>
      <w:proofErr w:type="gramStart"/>
      <w:r w:rsidRPr="00127D42">
        <w:rPr>
          <w:rFonts w:ascii="Arial" w:hAnsi="Arial" w:cs="Arial"/>
          <w:sz w:val="24"/>
          <w:szCs w:val="24"/>
        </w:rPr>
        <w:t>Hearn</w:t>
      </w:r>
      <w:proofErr w:type="gramEnd"/>
      <w:r w:rsidRPr="00127D42">
        <w:rPr>
          <w:rFonts w:ascii="Arial" w:hAnsi="Arial" w:cs="Arial"/>
          <w:sz w:val="24"/>
          <w:szCs w:val="24"/>
        </w:rPr>
        <w:t xml:space="preserve"> and Connell (2005) states that crime is male dominated, which may perhaps amount as the cause to the drastic difference in statistics like this however, a study from 2017 suggests otherwise. According to Ordway (2017) a recent study had attempted to connect gender and crime through heart rate. Choy et al (2017) presents that the researchers focused on 894 locals from Mauritius, 497 males and 397 females. The study began when the locals were 11 and tested their heart rate once at this age and once at the age of 23. Overall, the researchers’ findings were that females had higher resting heart rates than males at the age of 11, the research however goes on to only present a difference in criminals and innocent, instead of male and female. The researcher’s state that the research does however present some findings that heart rates in males, do in fact, partially explain their higher levels of offending, potentially providing a biological reason which results in offending. </w:t>
      </w:r>
    </w:p>
    <w:p w14:paraId="43D16EBB" w14:textId="77777777" w:rsidR="00127D42" w:rsidRPr="00127D42" w:rsidRDefault="00127D42" w:rsidP="00127D42">
      <w:pPr>
        <w:rPr>
          <w:rFonts w:ascii="Arial" w:hAnsi="Arial" w:cs="Arial"/>
          <w:sz w:val="24"/>
          <w:szCs w:val="24"/>
        </w:rPr>
      </w:pPr>
    </w:p>
    <w:p w14:paraId="5491E2E2" w14:textId="5FEF361B" w:rsidR="00127D42" w:rsidRDefault="00127D42" w:rsidP="007B4035">
      <w:pPr>
        <w:pStyle w:val="Heading2"/>
      </w:pPr>
      <w:bookmarkStart w:id="41" w:name="_Toc165998122"/>
      <w:r w:rsidRPr="00127D42">
        <w:t xml:space="preserve">2.2 Genders relations to arrests and </w:t>
      </w:r>
      <w:r w:rsidR="007B4035" w:rsidRPr="00127D42">
        <w:t>convictions.</w:t>
      </w:r>
      <w:bookmarkEnd w:id="41"/>
    </w:p>
    <w:p w14:paraId="2F3AAACE" w14:textId="77777777" w:rsidR="007B4035" w:rsidRPr="007B4035" w:rsidRDefault="007B4035" w:rsidP="007B4035"/>
    <w:p w14:paraId="7BB9E7F7"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As prison statistics have depicted a great difference between male and female offenders, it is also vital to note, in terms of arrests made in the year 2022, there has </w:t>
      </w:r>
      <w:r w:rsidRPr="00127D42">
        <w:rPr>
          <w:rFonts w:ascii="Arial" w:hAnsi="Arial" w:cs="Arial"/>
          <w:sz w:val="24"/>
          <w:szCs w:val="24"/>
        </w:rPr>
        <w:lastRenderedPageBreak/>
        <w:t xml:space="preserve">also been identified a large difference in terms of arrests made of male and female offenders.  </w:t>
      </w:r>
    </w:p>
    <w:p w14:paraId="2604F634"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According to UK Government (2023), for everyone 1,000 people, 19.2 males had been arrested and 3.2 females arrested. These statistics provide the account that men were in fact 6 times more likely to be arrested than women in England and Wales in 2022. Therefore, indicting a lack of reduction in terms of male arrests as males accounted for 85% of arrests in the previous year (Ministry of Justice 2022).</w:t>
      </w:r>
    </w:p>
    <w:p w14:paraId="2765EBF4"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Campbell, </w:t>
      </w:r>
      <w:proofErr w:type="spellStart"/>
      <w:r w:rsidRPr="00127D42">
        <w:rPr>
          <w:rFonts w:ascii="Arial" w:hAnsi="Arial" w:cs="Arial"/>
          <w:sz w:val="24"/>
          <w:szCs w:val="24"/>
        </w:rPr>
        <w:t>Muncer</w:t>
      </w:r>
      <w:proofErr w:type="spellEnd"/>
      <w:r w:rsidRPr="00127D42">
        <w:rPr>
          <w:rFonts w:ascii="Arial" w:hAnsi="Arial" w:cs="Arial"/>
          <w:sz w:val="24"/>
          <w:szCs w:val="24"/>
        </w:rPr>
        <w:t xml:space="preserve"> and Bibel (2010), indicates that when women are faced with similar levels of objective physical danger as males, females tend to have lower thresholds for fear due to the importance of maternal survival to reproductive success, their evolutionary pressure. Furthermore, when direct confrontation is inevitable, women use low-risk or indirect tactics to avoid direct confrontation, thus inhibiting their involvement in crime. Female offenders are more likely to become involved in property crimes rather than violent crimes due to this adaptation.</w:t>
      </w:r>
    </w:p>
    <w:p w14:paraId="0C19B8ED"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In addition, Kimmel, Hearn, and Connell (2005) also presents the theory that male offenders are more inclined to perpetrate conventional crimes and more serious crimes, in comparison to female offenders, subsequently, in terms of gender related crime it is evident that females are less inclined to commit crimes, especially violent crimes due to factors such as evolutionary pressure. Comparatively, male offenders have been statistically proven to convey a higher possibility to commit crimes, conventional or serious, suggesting males have a stronger link to criminality than females. Parliamentary recorded statistics state that in 2019, women were recorded most likely to be convicted of TV licence evasion. Among those convicted of TV licence evasion, 74% were female, accounting for 30% of all female convictions. In terms of male offenders, there was a 98% male prosecution rate for sexual offences and a 93% male prosecution rate for possession of weapons, (UK Parliament 2022). These statistics elaborate that males do in fact have a higher tendency to commit violent crimes as opposed to women. “Violence is gendered; it is a problem and consequence of masculinity.” (Miller 1998 p.151).</w:t>
      </w:r>
    </w:p>
    <w:p w14:paraId="51D801F0" w14:textId="77777777" w:rsidR="00127D42" w:rsidRPr="00127D42" w:rsidRDefault="00127D42" w:rsidP="00127D42">
      <w:pPr>
        <w:rPr>
          <w:rFonts w:ascii="Arial" w:hAnsi="Arial" w:cs="Arial"/>
          <w:sz w:val="24"/>
          <w:szCs w:val="24"/>
        </w:rPr>
      </w:pPr>
    </w:p>
    <w:p w14:paraId="66CF239C" w14:textId="77777777" w:rsidR="00127D42" w:rsidRDefault="00127D42" w:rsidP="007B4035">
      <w:pPr>
        <w:pStyle w:val="Heading2"/>
      </w:pPr>
      <w:bookmarkStart w:id="42" w:name="_Toc165998123"/>
      <w:r w:rsidRPr="00127D42">
        <w:t>2.3 Reoffending</w:t>
      </w:r>
      <w:bookmarkEnd w:id="42"/>
      <w:r w:rsidRPr="00127D42">
        <w:t xml:space="preserve"> </w:t>
      </w:r>
    </w:p>
    <w:p w14:paraId="6A04DCB8" w14:textId="77777777" w:rsidR="007B4035" w:rsidRPr="007B4035" w:rsidRDefault="007B4035" w:rsidP="007B4035"/>
    <w:p w14:paraId="33960631"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lastRenderedPageBreak/>
        <w:t xml:space="preserve">Ministry of Justice (2023) provides that from 2009 – 2021 the reoffending rates for both male and female have naturally fluctuated overtime, therefore providing an inaccurate basis on the understanding of whether reoffending is rising or declining. In terms of, 2021, the most recent government recorded year, </w:t>
      </w:r>
      <w:proofErr w:type="gramStart"/>
      <w:r w:rsidRPr="00127D42">
        <w:rPr>
          <w:rFonts w:ascii="Arial" w:hAnsi="Arial" w:cs="Arial"/>
          <w:sz w:val="24"/>
          <w:szCs w:val="24"/>
        </w:rPr>
        <w:t>in regard to</w:t>
      </w:r>
      <w:proofErr w:type="gramEnd"/>
      <w:r w:rsidRPr="00127D42">
        <w:rPr>
          <w:rFonts w:ascii="Arial" w:hAnsi="Arial" w:cs="Arial"/>
          <w:sz w:val="24"/>
          <w:szCs w:val="24"/>
        </w:rPr>
        <w:t xml:space="preserve"> reoffending, UK Government (2023) states that compared to the previous year, there was a slight increase in certain areas of statistical analysis of reoffending. Although UK Government (2023) portrays a list of statistical analysis on adult reoffenders in 2021, there is however no indication as to which portions of the statistic regard to males or females.  </w:t>
      </w:r>
    </w:p>
    <w:p w14:paraId="1D785C92"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The source delivers that the reoffending rates of males had differed between 23.9% and 33.8%, whereas females reoffending rates had fluctuated between 18.3% and 24.4%. Therefore, stating that for the year 2021 the adult offender reoffending rate was proven 25.1%, (UK Government 2023). Whereas Clarke (2023) presents that for the years 2020 the number of offenders who went on to reoffend was 24.4%, stated as a 2.3% increase overall. The source also provides that adults who were released from custody had a reoffending rate of 30.9%, calculating at a 0.9% decrease, and adults who had served less than 12 months were subject to a reoffending rate of 53.9%, which totals in a 3.6% decrease from the previous year. </w:t>
      </w:r>
    </w:p>
    <w:p w14:paraId="2D840D8E"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These statistics evaluate further that the reoffending statistical rates are fluctuating, this source does provide that offenders are more likely to reoffend after a custodial sentence of less than 12 months than offenders who are released from custody or have had starting court orders, therefore suggesting that the more time one spends in prison, the more likely they are to reoffend. However, BBC (2011), states that for a prison sentence of two – four years the reoffending statistics for the year 2011 was 37.5% turn to reoffend whereas 42.9% of offenders who served a two-year sentence went on to reoffend. Therefore, providing further, the instability of reoffending statistics with England and Wales.</w:t>
      </w:r>
    </w:p>
    <w:p w14:paraId="3E08C31F" w14:textId="77777777" w:rsidR="00127D42" w:rsidRPr="00127D42" w:rsidRDefault="00127D42" w:rsidP="00127D42">
      <w:pPr>
        <w:rPr>
          <w:rFonts w:ascii="Arial" w:hAnsi="Arial" w:cs="Arial"/>
          <w:sz w:val="24"/>
          <w:szCs w:val="24"/>
        </w:rPr>
      </w:pPr>
    </w:p>
    <w:p w14:paraId="7132617D" w14:textId="77777777" w:rsidR="00127D42" w:rsidRDefault="00127D42" w:rsidP="007B4035">
      <w:pPr>
        <w:pStyle w:val="Heading2"/>
      </w:pPr>
      <w:bookmarkStart w:id="43" w:name="_Toc165998124"/>
      <w:r w:rsidRPr="00127D42">
        <w:t>2.4 Gender and Prison suicide</w:t>
      </w:r>
      <w:bookmarkEnd w:id="43"/>
    </w:p>
    <w:p w14:paraId="099E799A" w14:textId="77777777" w:rsidR="007B4035" w:rsidRPr="007B4035" w:rsidRDefault="007B4035" w:rsidP="007B4035"/>
    <w:p w14:paraId="34D2E176"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Taking into consideration that males account for </w:t>
      </w:r>
      <w:proofErr w:type="gramStart"/>
      <w:r w:rsidRPr="00127D42">
        <w:rPr>
          <w:rFonts w:ascii="Arial" w:hAnsi="Arial" w:cs="Arial"/>
          <w:sz w:val="24"/>
          <w:szCs w:val="24"/>
        </w:rPr>
        <w:t>the majority of</w:t>
      </w:r>
      <w:proofErr w:type="gramEnd"/>
      <w:r w:rsidRPr="00127D42">
        <w:rPr>
          <w:rFonts w:ascii="Arial" w:hAnsi="Arial" w:cs="Arial"/>
          <w:sz w:val="24"/>
          <w:szCs w:val="24"/>
        </w:rPr>
        <w:t xml:space="preserve"> prisoners in England and Wales, and males inclined likely hood of becoming a serving male offending, it Is </w:t>
      </w:r>
      <w:r w:rsidRPr="00127D42">
        <w:rPr>
          <w:rFonts w:ascii="Arial" w:hAnsi="Arial" w:cs="Arial"/>
          <w:sz w:val="24"/>
          <w:szCs w:val="24"/>
        </w:rPr>
        <w:lastRenderedPageBreak/>
        <w:t xml:space="preserve">a typical understanding that prisons have been catered specifically for males, as they are the typical offender, and then tweaked for female offenders, (Prentis, 2018). Furthermore, it can be suggested that the needs of females have practically been discarded and set aside as opposed to males, as the overall shell has been designed for males, and only the internals adjusted for females, (Prison Fellowship, 2014). Due to this theory that women are not compatible with prison, evidently it is recognised that a simple alternative of prison could perhaps be support, although this does go further than just prison as, of course, female offenders backgrounds come into </w:t>
      </w:r>
      <w:proofErr w:type="spellStart"/>
      <w:proofErr w:type="gramStart"/>
      <w:r w:rsidRPr="00127D42">
        <w:rPr>
          <w:rFonts w:ascii="Arial" w:hAnsi="Arial" w:cs="Arial"/>
          <w:sz w:val="24"/>
          <w:szCs w:val="24"/>
        </w:rPr>
        <w:t>playm</w:t>
      </w:r>
      <w:proofErr w:type="spellEnd"/>
      <w:r w:rsidRPr="00127D42">
        <w:rPr>
          <w:rFonts w:ascii="Arial" w:hAnsi="Arial" w:cs="Arial"/>
          <w:sz w:val="24"/>
          <w:szCs w:val="24"/>
        </w:rPr>
        <w:t>(</w:t>
      </w:r>
      <w:proofErr w:type="gramEnd"/>
      <w:r w:rsidRPr="00127D42">
        <w:rPr>
          <w:rFonts w:ascii="Arial" w:hAnsi="Arial" w:cs="Arial"/>
          <w:sz w:val="24"/>
          <w:szCs w:val="24"/>
        </w:rPr>
        <w:t xml:space="preserve">Dodd, 2018). </w:t>
      </w:r>
    </w:p>
    <w:p w14:paraId="192038D2"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Suicide rates from prisons in England and Wales is a key statistical piece of evidence that elaborates the theory that prisons are not catered for women even further. According to </w:t>
      </w:r>
      <w:proofErr w:type="spellStart"/>
      <w:r w:rsidRPr="00127D42">
        <w:rPr>
          <w:rFonts w:ascii="Arial" w:hAnsi="Arial" w:cs="Arial"/>
          <w:sz w:val="24"/>
          <w:szCs w:val="24"/>
        </w:rPr>
        <w:t>Pidd</w:t>
      </w:r>
      <w:proofErr w:type="spellEnd"/>
      <w:r w:rsidRPr="00127D42">
        <w:rPr>
          <w:rFonts w:ascii="Arial" w:hAnsi="Arial" w:cs="Arial"/>
          <w:sz w:val="24"/>
          <w:szCs w:val="24"/>
        </w:rPr>
        <w:t xml:space="preserve"> (2023) within the past year there have been 64,348 self-harm incidents within prisons in England and Wales which is a 21% increase from the previous year. In terms of male and female offenders, </w:t>
      </w:r>
      <w:proofErr w:type="spellStart"/>
      <w:r w:rsidRPr="00127D42">
        <w:rPr>
          <w:rFonts w:ascii="Arial" w:hAnsi="Arial" w:cs="Arial"/>
          <w:sz w:val="24"/>
          <w:szCs w:val="24"/>
        </w:rPr>
        <w:t>Pidd</w:t>
      </w:r>
      <w:proofErr w:type="spellEnd"/>
      <w:r w:rsidRPr="00127D42">
        <w:rPr>
          <w:rFonts w:ascii="Arial" w:hAnsi="Arial" w:cs="Arial"/>
          <w:sz w:val="24"/>
          <w:szCs w:val="24"/>
        </w:rPr>
        <w:t xml:space="preserve"> (2023) provides that self-harm rates with female offenders had increased by 65% and males 8%. </w:t>
      </w:r>
    </w:p>
    <w:p w14:paraId="043098AC"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This increase in self-harm rates within prisons, especially female offenders 65% increase, portrays that female offenders are suffering far more with depression than male offenders, (</w:t>
      </w:r>
      <w:proofErr w:type="spellStart"/>
      <w:r w:rsidRPr="00127D42">
        <w:rPr>
          <w:rFonts w:ascii="Arial" w:hAnsi="Arial" w:cs="Arial"/>
          <w:sz w:val="24"/>
          <w:szCs w:val="24"/>
        </w:rPr>
        <w:t>Hidayati</w:t>
      </w:r>
      <w:proofErr w:type="spellEnd"/>
      <w:r w:rsidRPr="00127D42">
        <w:rPr>
          <w:rFonts w:ascii="Arial" w:hAnsi="Arial" w:cs="Arial"/>
          <w:sz w:val="24"/>
          <w:szCs w:val="24"/>
        </w:rPr>
        <w:t xml:space="preserve"> et al., 2023). Labhart and Wright (2018), presents that over 84% of female offenders in the year 2017 committed non-violent offences such as theft and non-payment of council tax which suggests financial struggles. The imprisonment of financially unstable females must deteriorate their strugglers further, when support would have been the more ideal option, supporting the female and her family with financial struggles, as well as preventing a toll on a female’s mental health.</w:t>
      </w:r>
    </w:p>
    <w:p w14:paraId="575DC3CB" w14:textId="77777777" w:rsidR="00127D42" w:rsidRPr="00127D42" w:rsidRDefault="00127D42" w:rsidP="00127D42">
      <w:pPr>
        <w:rPr>
          <w:rFonts w:ascii="Arial" w:hAnsi="Arial" w:cs="Arial"/>
          <w:sz w:val="24"/>
          <w:szCs w:val="24"/>
        </w:rPr>
      </w:pPr>
    </w:p>
    <w:p w14:paraId="432D1D42" w14:textId="5D4C66D2" w:rsidR="00127D42" w:rsidRDefault="00127D42" w:rsidP="007B4035">
      <w:pPr>
        <w:pStyle w:val="Heading2"/>
      </w:pPr>
      <w:bookmarkStart w:id="44" w:name="_Toc165998125"/>
      <w:r w:rsidRPr="00127D42">
        <w:t>2.5 Social Gender Norms relation to treatment of offenders</w:t>
      </w:r>
      <w:bookmarkEnd w:id="44"/>
      <w:r w:rsidRPr="00127D42">
        <w:t xml:space="preserve"> </w:t>
      </w:r>
    </w:p>
    <w:p w14:paraId="714FFFC6" w14:textId="77777777" w:rsidR="007B4035" w:rsidRPr="007B4035" w:rsidRDefault="007B4035" w:rsidP="007B4035"/>
    <w:p w14:paraId="34C85700"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Social gender norms have eased over time; </w:t>
      </w:r>
      <w:proofErr w:type="gramStart"/>
      <w:r w:rsidRPr="00127D42">
        <w:rPr>
          <w:rFonts w:ascii="Arial" w:hAnsi="Arial" w:cs="Arial"/>
          <w:sz w:val="24"/>
          <w:szCs w:val="24"/>
        </w:rPr>
        <w:t>however</w:t>
      </w:r>
      <w:proofErr w:type="gramEnd"/>
      <w:r w:rsidRPr="00127D42">
        <w:rPr>
          <w:rFonts w:ascii="Arial" w:hAnsi="Arial" w:cs="Arial"/>
          <w:sz w:val="24"/>
          <w:szCs w:val="24"/>
        </w:rPr>
        <w:t xml:space="preserve"> some theorists argue that gendered norms still have a large impact on women and their social life, but especially females who offend, (Eaton 1993). Females who offend are faced with not only repercussions for their crime but are also deemed as punishable for being a female who has committed a crime. The concept of double deviance was introduced </w:t>
      </w:r>
      <w:r w:rsidRPr="00127D42">
        <w:rPr>
          <w:rFonts w:ascii="Arial" w:hAnsi="Arial" w:cs="Arial"/>
          <w:sz w:val="24"/>
          <w:szCs w:val="24"/>
        </w:rPr>
        <w:lastRenderedPageBreak/>
        <w:t xml:space="preserve">by feminist sociologist Frances Heidensohn in 1968. While societal gender norms have lessened over time, societal issues of diversity still affect women's experience of crime. Women's experiences of crime are largely influenced by the differences between those who offend and those who do not. There is a significant difference between male and female offenders, as evidenced by the ongoing case of Lucy Letby, a murderer. During her time working as a neonatal nurse at Countess of Chester Hospital between 2015 and 2016, Lucy Letby killed seven infants and attempted to kill six others. She has now joined Myra Hindley on the list of the worst child serial killers in the United Kingdom, according to (Halliday, 2022). Such articles state that Letby's crimes were committed </w:t>
      </w:r>
      <w:proofErr w:type="gramStart"/>
      <w:r w:rsidRPr="00127D42">
        <w:rPr>
          <w:rFonts w:ascii="Arial" w:hAnsi="Arial" w:cs="Arial"/>
          <w:sz w:val="24"/>
          <w:szCs w:val="24"/>
        </w:rPr>
        <w:t>as a result of</w:t>
      </w:r>
      <w:proofErr w:type="gramEnd"/>
      <w:r w:rsidRPr="00127D42">
        <w:rPr>
          <w:rFonts w:ascii="Arial" w:hAnsi="Arial" w:cs="Arial"/>
          <w:sz w:val="24"/>
          <w:szCs w:val="24"/>
        </w:rPr>
        <w:t xml:space="preserve"> her fear of never having children of her own, which led to her being labelled mentally ill and unstable (Sawer and Bolton 2023). This statement has gone on to be questioned as the reason behind the nurses killing of infants, but it is difficult not to question whether this would </w:t>
      </w:r>
      <w:proofErr w:type="gramStart"/>
      <w:r w:rsidRPr="00127D42">
        <w:rPr>
          <w:rFonts w:ascii="Arial" w:hAnsi="Arial" w:cs="Arial"/>
          <w:sz w:val="24"/>
          <w:szCs w:val="24"/>
        </w:rPr>
        <w:t>actually be</w:t>
      </w:r>
      <w:proofErr w:type="gramEnd"/>
      <w:r w:rsidRPr="00127D42">
        <w:rPr>
          <w:rFonts w:ascii="Arial" w:hAnsi="Arial" w:cs="Arial"/>
          <w:sz w:val="24"/>
          <w:szCs w:val="24"/>
        </w:rPr>
        <w:t xml:space="preserve"> the questioned reason if Letby were of the opposite sex, so perhaps Letby would be considered double deviant.</w:t>
      </w:r>
    </w:p>
    <w:p w14:paraId="4810917B" w14:textId="4005BB29"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Although females are presented with repercussions of theories such as double deviance, females have been recognised as more vulnerable, not just in terms of sentencing but also in terms of acting as a serving offender, (Worral 1990). Due to this recognition plans like ‘The Female Offender Strategy Delivery Plan 2022-25’ are now in place. In terms of the </w:t>
      </w:r>
      <w:proofErr w:type="spellStart"/>
      <w:proofErr w:type="gramStart"/>
      <w:r w:rsidRPr="00127D42">
        <w:rPr>
          <w:rFonts w:ascii="Arial" w:hAnsi="Arial" w:cs="Arial"/>
          <w:sz w:val="24"/>
          <w:szCs w:val="24"/>
        </w:rPr>
        <w:t>The</w:t>
      </w:r>
      <w:proofErr w:type="spellEnd"/>
      <w:proofErr w:type="gramEnd"/>
      <w:r w:rsidRPr="00127D42">
        <w:rPr>
          <w:rFonts w:ascii="Arial" w:hAnsi="Arial" w:cs="Arial"/>
          <w:sz w:val="24"/>
          <w:szCs w:val="24"/>
        </w:rPr>
        <w:t xml:space="preserve"> female offender strategy delivery plan 2022-25, the United Kingdom government have four aims to which they are </w:t>
      </w:r>
      <w:proofErr w:type="spellStart"/>
      <w:r w:rsidRPr="00127D42">
        <w:rPr>
          <w:rFonts w:ascii="Arial" w:hAnsi="Arial" w:cs="Arial"/>
          <w:sz w:val="24"/>
          <w:szCs w:val="24"/>
        </w:rPr>
        <w:t>commited</w:t>
      </w:r>
      <w:proofErr w:type="spellEnd"/>
      <w:r w:rsidRPr="00127D42">
        <w:rPr>
          <w:rFonts w:ascii="Arial" w:hAnsi="Arial" w:cs="Arial"/>
          <w:sz w:val="24"/>
          <w:szCs w:val="24"/>
        </w:rPr>
        <w:t xml:space="preserve"> to achieving. These aims consist of improved community sentences and earlier intervention, making custody for females more effective, overall reducing the number of females from going to prison and an effective resettlement of women prisoners leaving prison and settling back in their community (UK Government 2023). Although, these aims are not the only intentions of the United Kingdom’s government for female offenders. The government has noted that as of June 2012, there were 4,123 women in prison, compared to 3,253 in June 2022 - a decrease of 21%. Whereas the number of male offenders in 2012 was 82,180 as presented by UK Government (2013), compared to 78,624 in 2022 (Ministry of Justice 2022). Nevertheless, UK Government (2023) propose that they would like to see fewer women incarcerated for short periods of time. Therefore, they are experimenting with Problem Solving Courts, including one focusing exclusively on women and handing </w:t>
      </w:r>
      <w:r w:rsidRPr="00127D42">
        <w:rPr>
          <w:rFonts w:ascii="Arial" w:hAnsi="Arial" w:cs="Arial"/>
          <w:sz w:val="24"/>
          <w:szCs w:val="24"/>
        </w:rPr>
        <w:lastRenderedPageBreak/>
        <w:t xml:space="preserve">down robust community sentences to address the underlying causes of crime. UK Government (2023) states that they will try improving the support provided to women who commit serious crimes, including reducing the instances of self-harm and piloting social workers in prisons to assist mothers. Although there is no offender strategy plan in place for male offenders, there is typical rehabilitation plans in place alongside the ‘National Evaluation of the Male Offender Personality disorder pathway. NHS England, Improvement, and HM Prison &amp; Probation Service jointly commissioned the Offender Personality Disorder Pathway programme to help support and manage offenders with complex mental health needs. Detailed case formulation is used to provide psychologically informed services to high-risk high-harm offenders, (UK Government 2022). </w:t>
      </w:r>
    </w:p>
    <w:p w14:paraId="3EA9EE08" w14:textId="77777777" w:rsidR="00127D42" w:rsidRPr="00127D42" w:rsidRDefault="00127D42" w:rsidP="00127D42">
      <w:pPr>
        <w:rPr>
          <w:rFonts w:ascii="Arial" w:hAnsi="Arial" w:cs="Arial"/>
          <w:sz w:val="24"/>
          <w:szCs w:val="24"/>
        </w:rPr>
      </w:pPr>
    </w:p>
    <w:p w14:paraId="181D7449" w14:textId="77777777" w:rsidR="00127D42" w:rsidRDefault="00127D42" w:rsidP="007B4035">
      <w:pPr>
        <w:pStyle w:val="Heading2"/>
      </w:pPr>
      <w:bookmarkStart w:id="45" w:name="_Toc165998126"/>
      <w:r w:rsidRPr="00127D42">
        <w:t>2.6 Treatment of Transgender Offenders</w:t>
      </w:r>
      <w:bookmarkEnd w:id="45"/>
    </w:p>
    <w:p w14:paraId="254378AB" w14:textId="77777777" w:rsidR="00FC7A92" w:rsidRPr="00FC7A92" w:rsidRDefault="00FC7A92" w:rsidP="00FC7A92"/>
    <w:p w14:paraId="3D02E405" w14:textId="77777777" w:rsidR="00127D42" w:rsidRPr="00127D42" w:rsidRDefault="00127D42" w:rsidP="007B4035">
      <w:pPr>
        <w:spacing w:line="360" w:lineRule="auto"/>
        <w:rPr>
          <w:rFonts w:ascii="Arial" w:hAnsi="Arial" w:cs="Arial"/>
          <w:sz w:val="24"/>
          <w:szCs w:val="24"/>
        </w:rPr>
      </w:pPr>
      <w:r w:rsidRPr="00127D42">
        <w:rPr>
          <w:rFonts w:ascii="Arial" w:hAnsi="Arial" w:cs="Arial"/>
          <w:sz w:val="24"/>
          <w:szCs w:val="24"/>
        </w:rPr>
        <w:t xml:space="preserve">In terms of plans in place for male and female offenders, plans and treatment surrounding transgender offenders is equally as significant within this research, however these plans do strive for different success. It is vital to note that among transgender women in prison, 41% are convicted of sexual offenses, according to the campaign group Fair Play for Women. A total of 125 transgender people were imprisoned in England and Wales from March to April 2017, out of an 85,513-prison population (BBC News 2018). As presented by UK Government (2023), due to statistics on Sexual offending trans women, the announcement of a new policy on the allocation of transgender prisoners was announced by the Justice Secretary in October 2022. Transgender women with male genitalia, or those convicted of a sexual offense, will no longer be placed in the general women's estate under the reforms. Both men and women who have transgendered into the opposite sex have no doubted faced many trials and tribulations. The government has recognised women to be vulnerable in prison so have put in place the Female Offender Strategy Plan 2022-25 </w:t>
      </w:r>
      <w:proofErr w:type="gramStart"/>
      <w:r w:rsidRPr="00127D42">
        <w:rPr>
          <w:rFonts w:ascii="Arial" w:hAnsi="Arial" w:cs="Arial"/>
          <w:sz w:val="24"/>
          <w:szCs w:val="24"/>
        </w:rPr>
        <w:t>in order to</w:t>
      </w:r>
      <w:proofErr w:type="gramEnd"/>
      <w:r w:rsidRPr="00127D42">
        <w:rPr>
          <w:rFonts w:ascii="Arial" w:hAnsi="Arial" w:cs="Arial"/>
          <w:sz w:val="24"/>
          <w:szCs w:val="24"/>
        </w:rPr>
        <w:t xml:space="preserve"> protect these women, but the current reforms are doing the opposite for transgender women. According to BBC News (2017) states that it has been suggested that the number of deaths and complaints among offenders was on the rise. BBC News (2017) displays that between 2008 and 2016 there had been five deaths and 33 complaints concerning transgender offenders. The source provides </w:t>
      </w:r>
      <w:r w:rsidRPr="00127D42">
        <w:rPr>
          <w:rFonts w:ascii="Arial" w:hAnsi="Arial" w:cs="Arial"/>
          <w:sz w:val="24"/>
          <w:szCs w:val="24"/>
        </w:rPr>
        <w:lastRenderedPageBreak/>
        <w:t>that when a transgender offender is concerned the prisoner should be sent to a prison facility based of their needs alongside their acquired gender. Therefore, presenting the treatment of transgender offenders, male or female, drastically different to males and females who have not needed to transition.</w:t>
      </w:r>
      <w:r w:rsidRPr="00127D42">
        <w:rPr>
          <w:rFonts w:ascii="Arial" w:hAnsi="Arial" w:cs="Arial"/>
          <w:sz w:val="24"/>
          <w:szCs w:val="24"/>
        </w:rPr>
        <w:tab/>
      </w:r>
    </w:p>
    <w:p w14:paraId="32F262F1" w14:textId="77777777" w:rsidR="00127D42" w:rsidRPr="00127D42" w:rsidRDefault="00127D42" w:rsidP="00127D42">
      <w:pPr>
        <w:rPr>
          <w:rFonts w:ascii="Arial" w:hAnsi="Arial" w:cs="Arial"/>
          <w:sz w:val="24"/>
          <w:szCs w:val="24"/>
        </w:rPr>
      </w:pPr>
    </w:p>
    <w:p w14:paraId="484A65C8" w14:textId="17CA8A33" w:rsidR="00562C59" w:rsidRDefault="00127D42" w:rsidP="00D56886">
      <w:pPr>
        <w:pStyle w:val="Heading2"/>
      </w:pPr>
      <w:r w:rsidRPr="00127D42">
        <w:t>2.7 Conclusion</w:t>
      </w:r>
    </w:p>
    <w:p w14:paraId="5C691FC9" w14:textId="77777777" w:rsidR="00D56886" w:rsidRPr="00D56886" w:rsidRDefault="00D56886" w:rsidP="00D56886"/>
    <w:p w14:paraId="564BEC07" w14:textId="7159956B" w:rsidR="00562C59" w:rsidRPr="00E8185C" w:rsidRDefault="00E8185C" w:rsidP="00E8185C">
      <w:pPr>
        <w:rPr>
          <w:rFonts w:ascii="Arial" w:hAnsi="Arial" w:cs="Arial"/>
          <w:sz w:val="24"/>
          <w:szCs w:val="24"/>
        </w:rPr>
      </w:pPr>
      <w:r w:rsidRPr="00E8185C">
        <w:rPr>
          <w:rFonts w:ascii="Arial" w:hAnsi="Arial" w:cs="Arial"/>
          <w:sz w:val="24"/>
          <w:szCs w:val="24"/>
        </w:rPr>
        <w:t>Th</w:t>
      </w:r>
      <w:r>
        <w:rPr>
          <w:rFonts w:ascii="Arial" w:hAnsi="Arial" w:cs="Arial"/>
          <w:sz w:val="24"/>
          <w:szCs w:val="24"/>
        </w:rPr>
        <w:t xml:space="preserve">roughout this </w:t>
      </w:r>
      <w:r w:rsidR="004D52F0">
        <w:rPr>
          <w:rFonts w:ascii="Arial" w:hAnsi="Arial" w:cs="Arial"/>
          <w:sz w:val="24"/>
          <w:szCs w:val="24"/>
        </w:rPr>
        <w:t>section</w:t>
      </w:r>
      <w:r w:rsidR="00F27E30">
        <w:rPr>
          <w:rFonts w:ascii="Arial" w:hAnsi="Arial" w:cs="Arial"/>
          <w:sz w:val="24"/>
          <w:szCs w:val="24"/>
        </w:rPr>
        <w:t>, r</w:t>
      </w:r>
      <w:r w:rsidR="002D46AC">
        <w:rPr>
          <w:rFonts w:ascii="Arial" w:hAnsi="Arial" w:cs="Arial"/>
          <w:sz w:val="24"/>
          <w:szCs w:val="24"/>
        </w:rPr>
        <w:t xml:space="preserve">esearch has been collected and categorised upon each section an offender would go through on their journey throughout the criminal justice system. </w:t>
      </w:r>
      <w:r w:rsidR="007B11CC">
        <w:rPr>
          <w:rFonts w:ascii="Arial" w:hAnsi="Arial" w:cs="Arial"/>
          <w:sz w:val="24"/>
          <w:szCs w:val="24"/>
        </w:rPr>
        <w:t xml:space="preserve">From arrests and convictions to </w:t>
      </w:r>
      <w:r w:rsidR="0054091F">
        <w:rPr>
          <w:rFonts w:ascii="Arial" w:hAnsi="Arial" w:cs="Arial"/>
          <w:sz w:val="24"/>
          <w:szCs w:val="24"/>
        </w:rPr>
        <w:t xml:space="preserve">reoffending, this research has </w:t>
      </w:r>
      <w:proofErr w:type="gramStart"/>
      <w:r w:rsidR="0054091F">
        <w:rPr>
          <w:rFonts w:ascii="Arial" w:hAnsi="Arial" w:cs="Arial"/>
          <w:sz w:val="24"/>
          <w:szCs w:val="24"/>
        </w:rPr>
        <w:t>provided that</w:t>
      </w:r>
      <w:proofErr w:type="gramEnd"/>
      <w:r w:rsidR="0054091F">
        <w:rPr>
          <w:rFonts w:ascii="Arial" w:hAnsi="Arial" w:cs="Arial"/>
          <w:sz w:val="24"/>
          <w:szCs w:val="24"/>
        </w:rPr>
        <w:t xml:space="preserve"> males are in fact the typical offender, inmate and reoffender </w:t>
      </w:r>
      <w:r w:rsidR="00205770">
        <w:rPr>
          <w:rFonts w:ascii="Arial" w:hAnsi="Arial" w:cs="Arial"/>
          <w:sz w:val="24"/>
          <w:szCs w:val="24"/>
        </w:rPr>
        <w:t xml:space="preserve">however there is little evidence as to why and whether there is a difference in treatment between the offenders throughout the criminal justice system. </w:t>
      </w:r>
    </w:p>
    <w:p w14:paraId="667CC939" w14:textId="77777777" w:rsidR="00562C59" w:rsidRDefault="00562C59" w:rsidP="00D41835">
      <w:pPr>
        <w:pStyle w:val="Heading1"/>
      </w:pPr>
    </w:p>
    <w:p w14:paraId="61241227" w14:textId="77777777" w:rsidR="00917DE2" w:rsidRDefault="00917DE2" w:rsidP="00D41835">
      <w:pPr>
        <w:pStyle w:val="Heading1"/>
      </w:pPr>
      <w:bookmarkStart w:id="46" w:name="_Toc165998127"/>
    </w:p>
    <w:p w14:paraId="0B980DA3" w14:textId="77777777" w:rsidR="00917DE2" w:rsidRDefault="00917DE2" w:rsidP="00D41835">
      <w:pPr>
        <w:pStyle w:val="Heading1"/>
      </w:pPr>
    </w:p>
    <w:p w14:paraId="077F2293" w14:textId="77777777" w:rsidR="00917DE2" w:rsidRDefault="00917DE2" w:rsidP="00D41835">
      <w:pPr>
        <w:pStyle w:val="Heading1"/>
      </w:pPr>
    </w:p>
    <w:p w14:paraId="3AE97232" w14:textId="77777777" w:rsidR="00917DE2" w:rsidRDefault="00917DE2" w:rsidP="00D41835">
      <w:pPr>
        <w:pStyle w:val="Heading1"/>
      </w:pPr>
    </w:p>
    <w:p w14:paraId="1EBED47F" w14:textId="77777777" w:rsidR="00917DE2" w:rsidRDefault="00917DE2" w:rsidP="00D41835">
      <w:pPr>
        <w:pStyle w:val="Heading1"/>
      </w:pPr>
    </w:p>
    <w:p w14:paraId="5DF0D9C4" w14:textId="77777777" w:rsidR="00917DE2" w:rsidRDefault="00917DE2" w:rsidP="00D41835">
      <w:pPr>
        <w:pStyle w:val="Heading1"/>
      </w:pPr>
    </w:p>
    <w:p w14:paraId="395554B5" w14:textId="77777777" w:rsidR="00917DE2" w:rsidRDefault="00917DE2" w:rsidP="00D41835">
      <w:pPr>
        <w:pStyle w:val="Heading1"/>
      </w:pPr>
    </w:p>
    <w:p w14:paraId="181D70D3" w14:textId="77777777" w:rsidR="00917DE2" w:rsidRDefault="00917DE2" w:rsidP="00D41835">
      <w:pPr>
        <w:pStyle w:val="Heading1"/>
      </w:pPr>
    </w:p>
    <w:p w14:paraId="480ACA55" w14:textId="77777777" w:rsidR="00917DE2" w:rsidRDefault="00917DE2" w:rsidP="00D41835">
      <w:pPr>
        <w:pStyle w:val="Heading1"/>
      </w:pPr>
    </w:p>
    <w:p w14:paraId="00495A61" w14:textId="77777777" w:rsidR="00917DE2" w:rsidRDefault="00917DE2" w:rsidP="00D41835">
      <w:pPr>
        <w:pStyle w:val="Heading1"/>
      </w:pPr>
    </w:p>
    <w:p w14:paraId="03DC8CBB" w14:textId="77777777" w:rsidR="00917DE2" w:rsidRDefault="00917DE2" w:rsidP="00D41835">
      <w:pPr>
        <w:pStyle w:val="Heading1"/>
      </w:pPr>
    </w:p>
    <w:p w14:paraId="67439563" w14:textId="77777777" w:rsidR="00917DE2" w:rsidRDefault="00917DE2" w:rsidP="00917DE2"/>
    <w:p w14:paraId="370E2070" w14:textId="77777777" w:rsidR="00917DE2" w:rsidRPr="00917DE2" w:rsidRDefault="00917DE2" w:rsidP="00917DE2"/>
    <w:p w14:paraId="28B5D88F" w14:textId="3F0F8CB3" w:rsidR="005F27F3" w:rsidRDefault="00DF0709" w:rsidP="00D41835">
      <w:pPr>
        <w:pStyle w:val="Heading1"/>
      </w:pPr>
      <w:r>
        <w:lastRenderedPageBreak/>
        <w:t>3</w:t>
      </w:r>
      <w:r w:rsidR="00562C59">
        <w:t>.</w:t>
      </w:r>
      <w:r>
        <w:t xml:space="preserve">0 </w:t>
      </w:r>
      <w:r w:rsidR="00FC171B">
        <w:t>Methodology</w:t>
      </w:r>
      <w:bookmarkEnd w:id="46"/>
      <w:r w:rsidR="00FC171B">
        <w:t xml:space="preserve"> </w:t>
      </w:r>
    </w:p>
    <w:p w14:paraId="0FAB83AA" w14:textId="77777777" w:rsidR="00715E42" w:rsidRDefault="00715E42" w:rsidP="00D41835"/>
    <w:p w14:paraId="68004025" w14:textId="440FAF7E" w:rsidR="00715E42" w:rsidRDefault="00715E42" w:rsidP="000E7BEA">
      <w:pPr>
        <w:pStyle w:val="Heading2"/>
      </w:pPr>
      <w:bookmarkStart w:id="47" w:name="_Toc165998128"/>
      <w:r w:rsidRPr="00715E42">
        <w:t>3</w:t>
      </w:r>
      <w:r w:rsidR="00562C59">
        <w:t>.</w:t>
      </w:r>
      <w:r w:rsidRPr="00715E42">
        <w:t>1</w:t>
      </w:r>
      <w:r w:rsidR="00562C59">
        <w:t xml:space="preserve"> Introduction</w:t>
      </w:r>
      <w:bookmarkEnd w:id="47"/>
    </w:p>
    <w:p w14:paraId="565F20C3" w14:textId="77777777" w:rsidR="00715E42" w:rsidRPr="00715E42" w:rsidRDefault="00715E42" w:rsidP="00D41835">
      <w:pPr>
        <w:rPr>
          <w:rFonts w:ascii="Arial" w:hAnsi="Arial" w:cs="Arial"/>
          <w:sz w:val="24"/>
          <w:szCs w:val="24"/>
        </w:rPr>
      </w:pPr>
    </w:p>
    <w:p w14:paraId="407D61B3" w14:textId="77777777" w:rsidR="00715E42" w:rsidRPr="00715E42" w:rsidRDefault="00715E42" w:rsidP="004E6B5C">
      <w:pPr>
        <w:spacing w:line="360" w:lineRule="auto"/>
        <w:rPr>
          <w:rFonts w:ascii="Arial" w:hAnsi="Arial" w:cs="Arial"/>
          <w:sz w:val="24"/>
          <w:szCs w:val="24"/>
        </w:rPr>
      </w:pPr>
      <w:r w:rsidRPr="00715E42">
        <w:rPr>
          <w:rFonts w:ascii="Arial" w:hAnsi="Arial" w:cs="Arial"/>
          <w:sz w:val="24"/>
          <w:szCs w:val="24"/>
        </w:rPr>
        <w:t xml:space="preserve">Within this next chapter, the methodology will be explained. Not only will the methodology provide a detailed description of the research process that will be centred around the aim of this research topic which is as follows: evaluate the treatment of Male and Female offenders in the criminal justice system in England and </w:t>
      </w:r>
      <w:proofErr w:type="gramStart"/>
      <w:r w:rsidRPr="00715E42">
        <w:rPr>
          <w:rFonts w:ascii="Arial" w:hAnsi="Arial" w:cs="Arial"/>
          <w:sz w:val="24"/>
          <w:szCs w:val="24"/>
        </w:rPr>
        <w:t>Wales, but</w:t>
      </w:r>
      <w:proofErr w:type="gramEnd"/>
      <w:r w:rsidRPr="00715E42">
        <w:rPr>
          <w:rFonts w:ascii="Arial" w:hAnsi="Arial" w:cs="Arial"/>
          <w:sz w:val="24"/>
          <w:szCs w:val="24"/>
        </w:rPr>
        <w:t xml:space="preserve"> is also a vital piece of this research topic. The methodology describes the overall strategy and reasoning behind this study which will develop an approach that essentially matches the objectives of this topic. The methods and theories used within this topic area will be studied closely due to this, (</w:t>
      </w:r>
      <w:proofErr w:type="spellStart"/>
      <w:r w:rsidRPr="00715E42">
        <w:rPr>
          <w:rFonts w:ascii="Arial" w:hAnsi="Arial" w:cs="Arial"/>
          <w:sz w:val="24"/>
          <w:szCs w:val="24"/>
        </w:rPr>
        <w:t>Scribbr</w:t>
      </w:r>
      <w:proofErr w:type="spellEnd"/>
      <w:r w:rsidRPr="00715E42">
        <w:rPr>
          <w:rFonts w:ascii="Arial" w:hAnsi="Arial" w:cs="Arial"/>
          <w:sz w:val="24"/>
          <w:szCs w:val="24"/>
        </w:rPr>
        <w:t xml:space="preserve">, 2024). </w:t>
      </w:r>
    </w:p>
    <w:p w14:paraId="2519DE54" w14:textId="77777777" w:rsidR="00715E42" w:rsidRPr="00715E42" w:rsidRDefault="00715E42" w:rsidP="00715E42">
      <w:pPr>
        <w:rPr>
          <w:rFonts w:ascii="Arial" w:hAnsi="Arial" w:cs="Arial"/>
          <w:sz w:val="24"/>
          <w:szCs w:val="24"/>
        </w:rPr>
      </w:pPr>
    </w:p>
    <w:p w14:paraId="46509D3D" w14:textId="5FAE1347" w:rsidR="00715E42" w:rsidRDefault="00715E42" w:rsidP="000E7BEA">
      <w:pPr>
        <w:pStyle w:val="Heading2"/>
      </w:pPr>
      <w:bookmarkStart w:id="48" w:name="_Toc165998129"/>
      <w:r w:rsidRPr="00715E42">
        <w:t>3</w:t>
      </w:r>
      <w:r w:rsidR="00B42BF3">
        <w:t>.</w:t>
      </w:r>
      <w:r w:rsidRPr="00715E42">
        <w:t>2 Research Onion</w:t>
      </w:r>
      <w:bookmarkEnd w:id="48"/>
    </w:p>
    <w:p w14:paraId="27C44920" w14:textId="77777777" w:rsidR="002521B7" w:rsidRDefault="002521B7" w:rsidP="00715E42">
      <w:pPr>
        <w:rPr>
          <w:rFonts w:ascii="Arial" w:hAnsi="Arial" w:cs="Arial"/>
          <w:sz w:val="24"/>
          <w:szCs w:val="24"/>
        </w:rPr>
      </w:pPr>
    </w:p>
    <w:p w14:paraId="2398443B" w14:textId="185BB9DD" w:rsidR="002521B7" w:rsidRPr="00715E42" w:rsidRDefault="002521B7" w:rsidP="00715E42">
      <w:pPr>
        <w:rPr>
          <w:rFonts w:ascii="Arial" w:hAnsi="Arial" w:cs="Arial"/>
          <w:sz w:val="24"/>
          <w:szCs w:val="24"/>
        </w:rPr>
      </w:pPr>
      <w:r>
        <w:rPr>
          <w:rFonts w:ascii="Arial" w:hAnsi="Arial" w:cs="Arial"/>
          <w:noProof/>
          <w:sz w:val="24"/>
          <w:szCs w:val="24"/>
        </w:rPr>
        <w:drawing>
          <wp:inline distT="0" distB="0" distL="0" distR="0" wp14:anchorId="709135E6" wp14:editId="58A04AA0">
            <wp:extent cx="5730875" cy="3529965"/>
            <wp:effectExtent l="0" t="0" r="3175" b="0"/>
            <wp:docPr id="65047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529965"/>
                    </a:xfrm>
                    <a:prstGeom prst="rect">
                      <a:avLst/>
                    </a:prstGeom>
                    <a:noFill/>
                  </pic:spPr>
                </pic:pic>
              </a:graphicData>
            </a:graphic>
          </wp:inline>
        </w:drawing>
      </w:r>
    </w:p>
    <w:p w14:paraId="5BBEF9C0" w14:textId="77777777" w:rsidR="00D41835" w:rsidRDefault="00D41835" w:rsidP="00D41835"/>
    <w:p w14:paraId="00851F88" w14:textId="4CD11911"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w:t>
      </w:r>
      <w:r w:rsidR="001713DB" w:rsidRPr="001713DB">
        <w:rPr>
          <w:rFonts w:ascii="Arial" w:hAnsi="Arial" w:cs="Arial"/>
          <w:sz w:val="24"/>
          <w:szCs w:val="24"/>
        </w:rPr>
        <w:t>Phair and Warren, 2021)</w:t>
      </w:r>
    </w:p>
    <w:p w14:paraId="0E175351" w14:textId="77777777" w:rsidR="000E7BEA" w:rsidRPr="000E7BEA" w:rsidRDefault="000E7BEA" w:rsidP="004E6B5C">
      <w:pPr>
        <w:spacing w:line="360" w:lineRule="auto"/>
        <w:rPr>
          <w:rFonts w:ascii="Arial" w:hAnsi="Arial" w:cs="Arial"/>
          <w:sz w:val="24"/>
          <w:szCs w:val="24"/>
        </w:rPr>
      </w:pPr>
    </w:p>
    <w:p w14:paraId="2FE3F2AA" w14:textId="1B8CE9ED"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lastRenderedPageBreak/>
        <w:t>The structure of this methodology will be broken down into categories based off Saunders et al (2007) research onion. The research onion portrays the fundamental steps of how to achieve a successful and credible methodology. As presented b</w:t>
      </w:r>
      <w:r w:rsidR="001713DB">
        <w:rPr>
          <w:rFonts w:ascii="Arial" w:hAnsi="Arial" w:cs="Arial"/>
          <w:sz w:val="24"/>
          <w:szCs w:val="24"/>
        </w:rPr>
        <w:t xml:space="preserve">y </w:t>
      </w:r>
      <w:r w:rsidR="001713DB" w:rsidRPr="001713DB">
        <w:rPr>
          <w:rFonts w:ascii="Arial" w:hAnsi="Arial" w:cs="Arial"/>
          <w:sz w:val="24"/>
          <w:szCs w:val="24"/>
        </w:rPr>
        <w:t>Phair and Warren</w:t>
      </w:r>
      <w:r w:rsidR="001713DB">
        <w:rPr>
          <w:rFonts w:ascii="Arial" w:hAnsi="Arial" w:cs="Arial"/>
          <w:sz w:val="24"/>
          <w:szCs w:val="24"/>
        </w:rPr>
        <w:t xml:space="preserve"> (</w:t>
      </w:r>
      <w:r w:rsidR="001713DB" w:rsidRPr="001713DB">
        <w:rPr>
          <w:rFonts w:ascii="Arial" w:hAnsi="Arial" w:cs="Arial"/>
          <w:sz w:val="24"/>
          <w:szCs w:val="24"/>
        </w:rPr>
        <w:t>2021)</w:t>
      </w:r>
      <w:r w:rsidR="001713DB">
        <w:rPr>
          <w:rFonts w:ascii="Arial" w:hAnsi="Arial" w:cs="Arial"/>
          <w:sz w:val="24"/>
          <w:szCs w:val="24"/>
        </w:rPr>
        <w:t>,</w:t>
      </w:r>
      <w:r w:rsidRPr="000E7BEA">
        <w:rPr>
          <w:rFonts w:ascii="Arial" w:hAnsi="Arial" w:cs="Arial"/>
          <w:sz w:val="24"/>
          <w:szCs w:val="24"/>
        </w:rPr>
        <w:t xml:space="preserve"> the layers of the onion provide an in-depth description of the steps of the research process, working from the outer layer, making way to the centre. The research onion is essentially a guide as to the methods used throughout this dissertation. The structure the research onion provides is a useful strategy which nudges the researcher into a state of holistic thinking about methodology. The research onion provides clarity when making decisions in terms of research which surrounds the methodology, (Phair and Warren, 2021). </w:t>
      </w:r>
    </w:p>
    <w:p w14:paraId="56E1377D" w14:textId="77777777" w:rsidR="000E7BEA" w:rsidRPr="000E7BEA" w:rsidRDefault="000E7BEA" w:rsidP="000E7BEA">
      <w:pPr>
        <w:rPr>
          <w:rFonts w:ascii="Arial" w:hAnsi="Arial" w:cs="Arial"/>
          <w:sz w:val="24"/>
          <w:szCs w:val="24"/>
        </w:rPr>
      </w:pPr>
    </w:p>
    <w:p w14:paraId="191AA2CC" w14:textId="40A48460" w:rsidR="000E7BEA" w:rsidRDefault="000E7BEA" w:rsidP="000E7BEA">
      <w:pPr>
        <w:pStyle w:val="Heading2"/>
      </w:pPr>
      <w:bookmarkStart w:id="49" w:name="_Toc165998130"/>
      <w:r w:rsidRPr="000E7BEA">
        <w:t>3</w:t>
      </w:r>
      <w:r w:rsidR="00B42BF3">
        <w:t>.</w:t>
      </w:r>
      <w:r>
        <w:t>3</w:t>
      </w:r>
      <w:r w:rsidRPr="000E7BEA">
        <w:t xml:space="preserve"> Philosophy</w:t>
      </w:r>
      <w:bookmarkEnd w:id="49"/>
      <w:r w:rsidRPr="000E7BEA">
        <w:t xml:space="preserve"> </w:t>
      </w:r>
    </w:p>
    <w:p w14:paraId="365B8C2D" w14:textId="77777777" w:rsidR="000E7BEA" w:rsidRPr="000E7BEA" w:rsidRDefault="000E7BEA" w:rsidP="000E7BEA">
      <w:pPr>
        <w:rPr>
          <w:rFonts w:ascii="Arial" w:hAnsi="Arial" w:cs="Arial"/>
          <w:sz w:val="24"/>
          <w:szCs w:val="24"/>
        </w:rPr>
      </w:pPr>
    </w:p>
    <w:p w14:paraId="2DE428F4"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 xml:space="preserve">The research philosophy is essentially the principles, beliefs and assumptions which will provide a concrete structure of the way in which the research will be </w:t>
      </w:r>
      <w:proofErr w:type="gramStart"/>
      <w:r w:rsidRPr="000E7BEA">
        <w:rPr>
          <w:rFonts w:ascii="Arial" w:hAnsi="Arial" w:cs="Arial"/>
          <w:sz w:val="24"/>
          <w:szCs w:val="24"/>
        </w:rPr>
        <w:t>approached,  (</w:t>
      </w:r>
      <w:proofErr w:type="gramEnd"/>
      <w:r w:rsidRPr="000E7BEA">
        <w:rPr>
          <w:rFonts w:ascii="Arial" w:hAnsi="Arial" w:cs="Arial"/>
          <w:sz w:val="24"/>
          <w:szCs w:val="24"/>
        </w:rPr>
        <w:t>Jansen, 2023). Also encapsulated within the research philosophy and research paradigm is the intended knowledge to be gained by undertaking this research study. This section of the methodology reflects the sort of knowledge and insight that can be expected to be gained from the selected research project.</w:t>
      </w:r>
    </w:p>
    <w:p w14:paraId="2503DF00" w14:textId="77777777" w:rsidR="000E7BEA" w:rsidRPr="000E7BEA" w:rsidRDefault="000E7BEA" w:rsidP="00662F7F">
      <w:pPr>
        <w:spacing w:line="360" w:lineRule="auto"/>
        <w:rPr>
          <w:rFonts w:ascii="Arial" w:hAnsi="Arial" w:cs="Arial"/>
          <w:sz w:val="24"/>
          <w:szCs w:val="24"/>
        </w:rPr>
      </w:pPr>
      <w:proofErr w:type="gramStart"/>
      <w:r w:rsidRPr="000E7BEA">
        <w:rPr>
          <w:rFonts w:ascii="Arial" w:hAnsi="Arial" w:cs="Arial"/>
          <w:sz w:val="24"/>
          <w:szCs w:val="24"/>
        </w:rPr>
        <w:t>Dudovskiy (2010),</w:t>
      </w:r>
      <w:proofErr w:type="gramEnd"/>
      <w:r w:rsidRPr="000E7BEA">
        <w:rPr>
          <w:rFonts w:ascii="Arial" w:hAnsi="Arial" w:cs="Arial"/>
          <w:sz w:val="24"/>
          <w:szCs w:val="24"/>
        </w:rPr>
        <w:t xml:space="preserve"> provides that the research philosophy can be viewed from two different stand points, ontology and epistemology. A central question in ontology is whether social entities should be perceived as objective or subjective. In other words, within the scope of the chosen research topic, it is essential to determine whether social phenomena are created by perceptions and actions of social actors or by the world itself. Ontology is essentially </w:t>
      </w:r>
      <w:proofErr w:type="gramStart"/>
      <w:r w:rsidRPr="000E7BEA">
        <w:rPr>
          <w:rFonts w:ascii="Arial" w:hAnsi="Arial" w:cs="Arial"/>
          <w:sz w:val="24"/>
          <w:szCs w:val="24"/>
        </w:rPr>
        <w:t>the what</w:t>
      </w:r>
      <w:proofErr w:type="gramEnd"/>
      <w:r w:rsidRPr="000E7BEA">
        <w:rPr>
          <w:rFonts w:ascii="Arial" w:hAnsi="Arial" w:cs="Arial"/>
          <w:sz w:val="24"/>
          <w:szCs w:val="24"/>
        </w:rPr>
        <w:t xml:space="preserve"> and how of what we know and is more or less the study of reality. In terms of epistemology however, epistemology is the ‘how’ of obtaining knowledge and understanding of things, which is typically used in scientific research. Essentially epistemology is a theory of knowledge that discusses how and from where knowledge is gathered, in simple terms. The way the data is interpreted depends heavily on how each person perceives the world and know what they know. Therefore, providing that it should make the philosophical viewpoint clear from the beginning, (Brown, 2015). </w:t>
      </w:r>
    </w:p>
    <w:p w14:paraId="208ECBFB" w14:textId="5ABE1DB4"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lastRenderedPageBreak/>
        <w:t xml:space="preserve">In terms of the philosophy chapter, there are many research philosophies, however whilst using the research onion to structure this methodology, Saunders et al (2007) highlights three main research philosophies which are commonly referred to. The three of these research philosophies, are that of positivism, interpretivism and pragmatism.  It is common to divide philosophical positions in academic studies into positivism and interpretivism. Positivism and interpretivism which underpins the qualitative </w:t>
      </w:r>
      <w:proofErr w:type="spellStart"/>
      <w:r w:rsidRPr="000E7BEA">
        <w:rPr>
          <w:rFonts w:ascii="Arial" w:hAnsi="Arial" w:cs="Arial"/>
          <w:sz w:val="24"/>
          <w:szCs w:val="24"/>
        </w:rPr>
        <w:t>verus</w:t>
      </w:r>
      <w:proofErr w:type="spellEnd"/>
      <w:r w:rsidRPr="000E7BEA">
        <w:rPr>
          <w:rFonts w:ascii="Arial" w:hAnsi="Arial" w:cs="Arial"/>
          <w:sz w:val="24"/>
          <w:szCs w:val="24"/>
        </w:rPr>
        <w:t xml:space="preserve"> quantitative debate. According to Stainton (2021), positivist studies are typically scientific and test phenomena.  In the late 19th and early 20th centuries, positivism gained popularity in the natural sciences. Observation and measurement should be the basis of scientific knowledge, according to the scientific method. It is assumed by positivists that there is a single reality independent of our perceptions, and that it can be understood through scientific methods that are systematic and rigorous. Whereas interpretivism claims each observer perceives and understands reality differently, therefore, interpretivist studies are </w:t>
      </w:r>
      <w:r w:rsidRPr="00917DE2">
        <w:rPr>
          <w:rFonts w:ascii="Arial" w:hAnsi="Arial" w:cs="Arial"/>
          <w:sz w:val="24"/>
          <w:szCs w:val="24"/>
        </w:rPr>
        <w:t>often qualitative, (15 Writers, 2019). The interpretivist movement, also known as constructivism or hermeneutics,</w:t>
      </w:r>
      <w:r w:rsidRPr="000E7BEA">
        <w:rPr>
          <w:rFonts w:ascii="Arial" w:hAnsi="Arial" w:cs="Arial"/>
          <w:sz w:val="24"/>
          <w:szCs w:val="24"/>
        </w:rPr>
        <w:t xml:space="preserve"> arose from the limitations of positivism in the social sciences. The term emphasi</w:t>
      </w:r>
      <w:r w:rsidR="00447F37">
        <w:rPr>
          <w:rFonts w:ascii="Arial" w:hAnsi="Arial" w:cs="Arial"/>
          <w:sz w:val="24"/>
          <w:szCs w:val="24"/>
        </w:rPr>
        <w:t>s</w:t>
      </w:r>
      <w:r w:rsidRPr="000E7BEA">
        <w:rPr>
          <w:rFonts w:ascii="Arial" w:hAnsi="Arial" w:cs="Arial"/>
          <w:sz w:val="24"/>
          <w:szCs w:val="24"/>
        </w:rPr>
        <w:t xml:space="preserve">es the subjective nature of human experience and focuses on understanding social phenomena through the interpretations and meanings that individuals assign to them. Societal reality, according to interpretivists, cannot be reduced to objective laws or </w:t>
      </w:r>
      <w:proofErr w:type="gramStart"/>
      <w:r w:rsidRPr="000E7BEA">
        <w:rPr>
          <w:rFonts w:ascii="Arial" w:hAnsi="Arial" w:cs="Arial"/>
          <w:sz w:val="24"/>
          <w:szCs w:val="24"/>
        </w:rPr>
        <w:t>generalizations, since</w:t>
      </w:r>
      <w:proofErr w:type="gramEnd"/>
      <w:r w:rsidRPr="000E7BEA">
        <w:rPr>
          <w:rFonts w:ascii="Arial" w:hAnsi="Arial" w:cs="Arial"/>
          <w:sz w:val="24"/>
          <w:szCs w:val="24"/>
        </w:rPr>
        <w:t xml:space="preserve"> it is socially constructed and context dependent. Finally, a pragmatic approach to research seeks to bridge the gap between positivism and interpretivism. Research is encouraged to take a flexible, problem-solving approach and emphasizes the practical consequences of knowledge. According to pragmatists, knowledge's value lies in its usefulness and its ability to solve real-world problems. In terms of the research that is conducted throughout this dissertation, the research </w:t>
      </w:r>
      <w:proofErr w:type="gramStart"/>
      <w:r w:rsidRPr="000E7BEA">
        <w:rPr>
          <w:rFonts w:ascii="Arial" w:hAnsi="Arial" w:cs="Arial"/>
          <w:sz w:val="24"/>
          <w:szCs w:val="24"/>
        </w:rPr>
        <w:t>philosophy</w:t>
      </w:r>
      <w:proofErr w:type="gramEnd"/>
      <w:r w:rsidRPr="000E7BEA">
        <w:rPr>
          <w:rFonts w:ascii="Arial" w:hAnsi="Arial" w:cs="Arial"/>
          <w:sz w:val="24"/>
          <w:szCs w:val="24"/>
        </w:rPr>
        <w:t xml:space="preserve"> which is best suited to this topic, due to the many equal valid interpretations if reality as well as how the topic of research is based </w:t>
      </w:r>
      <w:proofErr w:type="spellStart"/>
      <w:r w:rsidRPr="000E7BEA">
        <w:rPr>
          <w:rFonts w:ascii="Arial" w:hAnsi="Arial" w:cs="Arial"/>
          <w:sz w:val="24"/>
          <w:szCs w:val="24"/>
        </w:rPr>
        <w:t>of</w:t>
      </w:r>
      <w:proofErr w:type="spellEnd"/>
      <w:r w:rsidRPr="000E7BEA">
        <w:rPr>
          <w:rFonts w:ascii="Arial" w:hAnsi="Arial" w:cs="Arial"/>
          <w:sz w:val="24"/>
          <w:szCs w:val="24"/>
        </w:rPr>
        <w:t xml:space="preserve"> off personal experiences within the criminal justice system in England and Wales, (Rashid, 2023). </w:t>
      </w:r>
    </w:p>
    <w:p w14:paraId="213432E1" w14:textId="77777777" w:rsidR="000E7BEA" w:rsidRPr="000E7BEA" w:rsidRDefault="000E7BEA" w:rsidP="000E7BEA">
      <w:pPr>
        <w:rPr>
          <w:rFonts w:ascii="Arial" w:hAnsi="Arial" w:cs="Arial"/>
          <w:sz w:val="24"/>
          <w:szCs w:val="24"/>
        </w:rPr>
      </w:pPr>
    </w:p>
    <w:p w14:paraId="6A909B48" w14:textId="68D4778A" w:rsidR="000E7BEA" w:rsidRDefault="000E7BEA" w:rsidP="000E7BEA">
      <w:pPr>
        <w:pStyle w:val="Heading2"/>
      </w:pPr>
      <w:bookmarkStart w:id="50" w:name="_Toc165998131"/>
      <w:r w:rsidRPr="000E7BEA">
        <w:t>3</w:t>
      </w:r>
      <w:r w:rsidR="004E6B5C">
        <w:t>.</w:t>
      </w:r>
      <w:r>
        <w:t>4</w:t>
      </w:r>
      <w:r w:rsidRPr="000E7BEA">
        <w:t xml:space="preserve"> Approach</w:t>
      </w:r>
      <w:bookmarkEnd w:id="50"/>
      <w:r w:rsidRPr="000E7BEA">
        <w:t xml:space="preserve"> </w:t>
      </w:r>
    </w:p>
    <w:p w14:paraId="5CDD4B0C" w14:textId="77777777" w:rsidR="000E7BEA" w:rsidRPr="000E7BEA" w:rsidRDefault="000E7BEA" w:rsidP="000E7BEA"/>
    <w:p w14:paraId="48A2062D"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lastRenderedPageBreak/>
        <w:t xml:space="preserve">The next layer of the research onion is the research approach. </w:t>
      </w:r>
      <w:proofErr w:type="gramStart"/>
      <w:r w:rsidRPr="000E7BEA">
        <w:rPr>
          <w:rFonts w:ascii="Arial" w:hAnsi="Arial" w:cs="Arial"/>
          <w:sz w:val="24"/>
          <w:szCs w:val="24"/>
        </w:rPr>
        <w:t>Hassan (2023),</w:t>
      </w:r>
      <w:proofErr w:type="gramEnd"/>
      <w:r w:rsidRPr="000E7BEA">
        <w:rPr>
          <w:rFonts w:ascii="Arial" w:hAnsi="Arial" w:cs="Arial"/>
          <w:sz w:val="24"/>
          <w:szCs w:val="24"/>
        </w:rPr>
        <w:t xml:space="preserve"> defines the research approach as the systematic and structured choices a researcher would use in order to produce their research. The research approach ranges in terms of underlying logic and methods of inquiry. The research approach has three main research approaches according to Saunders et al (2007) research onion, those three approaches are deductive, </w:t>
      </w:r>
      <w:proofErr w:type="gramStart"/>
      <w:r w:rsidRPr="000E7BEA">
        <w:rPr>
          <w:rFonts w:ascii="Arial" w:hAnsi="Arial" w:cs="Arial"/>
          <w:sz w:val="24"/>
          <w:szCs w:val="24"/>
        </w:rPr>
        <w:t>inductive</w:t>
      </w:r>
      <w:proofErr w:type="gramEnd"/>
      <w:r w:rsidRPr="000E7BEA">
        <w:rPr>
          <w:rFonts w:ascii="Arial" w:hAnsi="Arial" w:cs="Arial"/>
          <w:sz w:val="24"/>
          <w:szCs w:val="24"/>
        </w:rPr>
        <w:t xml:space="preserve"> and abductive. </w:t>
      </w:r>
    </w:p>
    <w:p w14:paraId="0AD3D134"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 xml:space="preserve">A deductive approach begins with a hypothesis or theory, which is tested through data collection and analysis. </w:t>
      </w:r>
      <w:proofErr w:type="gramStart"/>
      <w:r w:rsidRPr="000E7BEA">
        <w:rPr>
          <w:rFonts w:ascii="Arial" w:hAnsi="Arial" w:cs="Arial"/>
          <w:sz w:val="24"/>
          <w:szCs w:val="24"/>
        </w:rPr>
        <w:t>On the basis of</w:t>
      </w:r>
      <w:proofErr w:type="gramEnd"/>
      <w:r w:rsidRPr="000E7BEA">
        <w:rPr>
          <w:rFonts w:ascii="Arial" w:hAnsi="Arial" w:cs="Arial"/>
          <w:sz w:val="24"/>
          <w:szCs w:val="24"/>
        </w:rPr>
        <w:t xml:space="preserve"> the theory or hypothesis, the researcher develops a research design and data collection methods. The key aim of a deductive approach is to confirm or deny the hypothesis found. However, in terms of an inductive approach data collection and analysis are the first steps in the inductive approach. Based on the patterns and themes that emerge from the data, the researcher develops a theory or explanation. An existing theory can be refined or a new one generated through this approach. The last research approach is a combination of deductive and inductive approaches is abductive reasoning. In this process, the researcher begins with an unsolved problem or phenomenon, and develops a theory or explanation that can explain the findings. After collecting and analysing more data, the researcher tests the hypothesis. The aim of the research abductive approach is to conduct a plausible explanation or theory which can later be refined or tested. Due to an </w:t>
      </w:r>
      <w:proofErr w:type="gramStart"/>
      <w:r w:rsidRPr="000E7BEA">
        <w:rPr>
          <w:rFonts w:ascii="Arial" w:hAnsi="Arial" w:cs="Arial"/>
          <w:sz w:val="24"/>
          <w:szCs w:val="24"/>
        </w:rPr>
        <w:t>inductive approaches</w:t>
      </w:r>
      <w:proofErr w:type="gramEnd"/>
      <w:r w:rsidRPr="000E7BEA">
        <w:rPr>
          <w:rFonts w:ascii="Arial" w:hAnsi="Arial" w:cs="Arial"/>
          <w:sz w:val="24"/>
          <w:szCs w:val="24"/>
        </w:rPr>
        <w:t xml:space="preserve"> beginning steps being based round analysis and data collection along with how a theory or explanation is developed from the research, it is clear that an inductive approach is the ideal approach as there is a clear and evident link between the male and female offenders and a difference in their treatment. </w:t>
      </w:r>
    </w:p>
    <w:p w14:paraId="7B0D7E18" w14:textId="77777777" w:rsidR="000E7BEA" w:rsidRPr="000E7BEA" w:rsidRDefault="000E7BEA" w:rsidP="000E7BEA">
      <w:pPr>
        <w:rPr>
          <w:rFonts w:ascii="Arial" w:hAnsi="Arial" w:cs="Arial"/>
          <w:sz w:val="24"/>
          <w:szCs w:val="24"/>
        </w:rPr>
      </w:pPr>
    </w:p>
    <w:p w14:paraId="4FAB667D" w14:textId="2B2E4C00" w:rsidR="000E7BEA" w:rsidRDefault="000E7BEA" w:rsidP="000E7BEA">
      <w:pPr>
        <w:pStyle w:val="Heading2"/>
      </w:pPr>
      <w:bookmarkStart w:id="51" w:name="_Toc165998132"/>
      <w:r w:rsidRPr="000E7BEA">
        <w:t>3</w:t>
      </w:r>
      <w:r w:rsidR="004E6B5C">
        <w:t>.</w:t>
      </w:r>
      <w:r>
        <w:t>5</w:t>
      </w:r>
      <w:r w:rsidRPr="000E7BEA">
        <w:t xml:space="preserve"> Strategy</w:t>
      </w:r>
      <w:bookmarkEnd w:id="51"/>
      <w:r w:rsidRPr="000E7BEA">
        <w:t xml:space="preserve"> </w:t>
      </w:r>
    </w:p>
    <w:p w14:paraId="000BA562" w14:textId="77777777" w:rsidR="000E7BEA" w:rsidRPr="000E7BEA" w:rsidRDefault="000E7BEA" w:rsidP="000E7BEA"/>
    <w:p w14:paraId="7D87A857"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 xml:space="preserve">An overall research strategy outlines how a study will be conducted. The research strategy guides the planning, execution, and monitoring of a study. In addition to providing useful support on a high level, a research strategy must be complemented by research methods that can guide the research in more detail. Data collection and analysis methods are explained to the researcher, such as interviewing, filling out questionnaires, or using statistical methods to collect data. As a result, a research </w:t>
      </w:r>
      <w:r w:rsidRPr="000E7BEA">
        <w:rPr>
          <w:rFonts w:ascii="Arial" w:hAnsi="Arial" w:cs="Arial"/>
          <w:sz w:val="24"/>
          <w:szCs w:val="24"/>
        </w:rPr>
        <w:lastRenderedPageBreak/>
        <w:t xml:space="preserve">strategy provides high-level guidance, while a research method is a technique or tool for carrying out a specific task, (Johannesson and </w:t>
      </w:r>
      <w:proofErr w:type="spellStart"/>
      <w:r w:rsidRPr="000E7BEA">
        <w:rPr>
          <w:rFonts w:ascii="Arial" w:hAnsi="Arial" w:cs="Arial"/>
          <w:sz w:val="24"/>
          <w:szCs w:val="24"/>
        </w:rPr>
        <w:t>Perjons</w:t>
      </w:r>
      <w:proofErr w:type="spellEnd"/>
      <w:r w:rsidRPr="000E7BEA">
        <w:rPr>
          <w:rFonts w:ascii="Arial" w:hAnsi="Arial" w:cs="Arial"/>
          <w:sz w:val="24"/>
          <w:szCs w:val="24"/>
        </w:rPr>
        <w:t xml:space="preserve">, 2014). </w:t>
      </w:r>
    </w:p>
    <w:p w14:paraId="58521720" w14:textId="77777777" w:rsidR="000E7BEA" w:rsidRPr="000E7BEA" w:rsidRDefault="000E7BEA" w:rsidP="000E7BEA">
      <w:pPr>
        <w:rPr>
          <w:rFonts w:ascii="Arial" w:hAnsi="Arial" w:cs="Arial"/>
          <w:sz w:val="24"/>
          <w:szCs w:val="24"/>
        </w:rPr>
      </w:pPr>
    </w:p>
    <w:p w14:paraId="604E1AD6" w14:textId="1CFA1384" w:rsidR="000E7BEA" w:rsidRDefault="000E7BEA" w:rsidP="000E7BEA">
      <w:pPr>
        <w:pStyle w:val="Heading2"/>
      </w:pPr>
      <w:bookmarkStart w:id="52" w:name="_Toc165998133"/>
      <w:r w:rsidRPr="000E7BEA">
        <w:t>3</w:t>
      </w:r>
      <w:r w:rsidR="004E6B5C">
        <w:t>.</w:t>
      </w:r>
      <w:r>
        <w:t>6</w:t>
      </w:r>
      <w:r w:rsidRPr="000E7BEA">
        <w:t xml:space="preserve"> Choices</w:t>
      </w:r>
      <w:bookmarkEnd w:id="52"/>
      <w:r w:rsidRPr="000E7BEA">
        <w:t xml:space="preserve"> </w:t>
      </w:r>
    </w:p>
    <w:p w14:paraId="25948544" w14:textId="77777777" w:rsidR="000E7BEA" w:rsidRPr="000E7BEA" w:rsidRDefault="000E7BEA" w:rsidP="000E7BEA"/>
    <w:p w14:paraId="2F687962"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For conducting research, the research onion, Saunders et al (2007), suggests mono-method, mixed-</w:t>
      </w:r>
      <w:proofErr w:type="gramStart"/>
      <w:r w:rsidRPr="000E7BEA">
        <w:rPr>
          <w:rFonts w:ascii="Arial" w:hAnsi="Arial" w:cs="Arial"/>
          <w:sz w:val="24"/>
          <w:szCs w:val="24"/>
        </w:rPr>
        <w:t>method</w:t>
      </w:r>
      <w:proofErr w:type="gramEnd"/>
      <w:r w:rsidRPr="000E7BEA">
        <w:rPr>
          <w:rFonts w:ascii="Arial" w:hAnsi="Arial" w:cs="Arial"/>
          <w:sz w:val="24"/>
          <w:szCs w:val="24"/>
        </w:rPr>
        <w:t xml:space="preserve"> and multi-method approaches. The mono-method comprises only one method for the study. The mix-method refers to the combination of qualitative and quantitative methods of research. Lastly, the multi-method approach incorporates a variety of approaches, (15 writers, n.d.). In terms of the mixed-method approach which refers to qualitative and quantitative research methods, to gain additional insights on topics that are unclear, qualitative research is often used. Methods of qualitative research include open-ended survey questions, observations of behaviour described and literature reviews of similar theories and concepts. In addition to identifying overarching themes or ides, these methods can be used to describe and interpret. Thematic analysis and textual analysis in terms of data analysis is also used within qualitative research. In terms of quantitative research, however, is the goal of testing hypotheses and theories. When conducting quantitative research methods such as closed-ended surveys and experiments are typically conducted, which typically relies on statistics. Ideally a quantitative and qualitative approach used within a survey to gather public views on the difference in treatment between male and female offenders within the criminal justice system in England and Wales, therefore providing closed-ended questions followed by open-ended questions </w:t>
      </w:r>
      <w:proofErr w:type="gramStart"/>
      <w:r w:rsidRPr="000E7BEA">
        <w:rPr>
          <w:rFonts w:ascii="Arial" w:hAnsi="Arial" w:cs="Arial"/>
          <w:sz w:val="24"/>
          <w:szCs w:val="24"/>
        </w:rPr>
        <w:t>in order to</w:t>
      </w:r>
      <w:proofErr w:type="gramEnd"/>
      <w:r w:rsidRPr="000E7BEA">
        <w:rPr>
          <w:rFonts w:ascii="Arial" w:hAnsi="Arial" w:cs="Arial"/>
          <w:sz w:val="24"/>
          <w:szCs w:val="24"/>
        </w:rPr>
        <w:t xml:space="preserve"> gather a greater understanding of the views of the participants, thus creating a more in-depth study, (Vale, 2023). </w:t>
      </w:r>
    </w:p>
    <w:p w14:paraId="56055ED2" w14:textId="77777777" w:rsidR="000E7BEA" w:rsidRPr="000E7BEA" w:rsidRDefault="000E7BEA" w:rsidP="000E7BEA">
      <w:pPr>
        <w:rPr>
          <w:rFonts w:ascii="Arial" w:hAnsi="Arial" w:cs="Arial"/>
          <w:sz w:val="24"/>
          <w:szCs w:val="24"/>
        </w:rPr>
      </w:pPr>
    </w:p>
    <w:p w14:paraId="27137D4D" w14:textId="321B28E3" w:rsidR="000E7BEA" w:rsidRDefault="000E7BEA" w:rsidP="000E7BEA">
      <w:pPr>
        <w:pStyle w:val="Heading2"/>
      </w:pPr>
      <w:bookmarkStart w:id="53" w:name="_Toc165998134"/>
      <w:r w:rsidRPr="000E7BEA">
        <w:t>3</w:t>
      </w:r>
      <w:r w:rsidR="004E6B5C">
        <w:t>.</w:t>
      </w:r>
      <w:r>
        <w:t>7</w:t>
      </w:r>
      <w:r w:rsidRPr="000E7BEA">
        <w:t xml:space="preserve"> Time horizon</w:t>
      </w:r>
      <w:bookmarkEnd w:id="53"/>
      <w:r w:rsidRPr="000E7BEA">
        <w:t xml:space="preserve"> </w:t>
      </w:r>
    </w:p>
    <w:p w14:paraId="0ECA4306" w14:textId="77777777" w:rsidR="000E7BEA" w:rsidRPr="000E7BEA" w:rsidRDefault="000E7BEA" w:rsidP="000E7BEA"/>
    <w:p w14:paraId="31BAB2BD"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 xml:space="preserve">According to Saunders et al (2007), the time horizon is typically concerned with the </w:t>
      </w:r>
      <w:proofErr w:type="gramStart"/>
      <w:r w:rsidRPr="000E7BEA">
        <w:rPr>
          <w:rFonts w:ascii="Arial" w:hAnsi="Arial" w:cs="Arial"/>
          <w:sz w:val="24"/>
          <w:szCs w:val="24"/>
        </w:rPr>
        <w:t>time period</w:t>
      </w:r>
      <w:proofErr w:type="gramEnd"/>
      <w:r w:rsidRPr="000E7BEA">
        <w:rPr>
          <w:rFonts w:ascii="Arial" w:hAnsi="Arial" w:cs="Arial"/>
          <w:sz w:val="24"/>
          <w:szCs w:val="24"/>
        </w:rPr>
        <w:t xml:space="preserve"> in which the research in question will be conducted over. According to Alamgeer (2022), the time horizon can be concluded based </w:t>
      </w:r>
      <w:proofErr w:type="gramStart"/>
      <w:r w:rsidRPr="000E7BEA">
        <w:rPr>
          <w:rFonts w:ascii="Arial" w:hAnsi="Arial" w:cs="Arial"/>
          <w:sz w:val="24"/>
          <w:szCs w:val="24"/>
        </w:rPr>
        <w:t>off of</w:t>
      </w:r>
      <w:proofErr w:type="gramEnd"/>
      <w:r w:rsidRPr="000E7BEA">
        <w:rPr>
          <w:rFonts w:ascii="Arial" w:hAnsi="Arial" w:cs="Arial"/>
          <w:sz w:val="24"/>
          <w:szCs w:val="24"/>
        </w:rPr>
        <w:t xml:space="preserve"> the research in questions objectives, along with the type of investigation which will be conducted. In terms of time horizon there are two types of </w:t>
      </w:r>
      <w:proofErr w:type="gramStart"/>
      <w:r w:rsidRPr="000E7BEA">
        <w:rPr>
          <w:rFonts w:ascii="Arial" w:hAnsi="Arial" w:cs="Arial"/>
          <w:sz w:val="24"/>
          <w:szCs w:val="24"/>
        </w:rPr>
        <w:t>research;</w:t>
      </w:r>
      <w:proofErr w:type="gramEnd"/>
      <w:r w:rsidRPr="000E7BEA">
        <w:rPr>
          <w:rFonts w:ascii="Arial" w:hAnsi="Arial" w:cs="Arial"/>
          <w:sz w:val="24"/>
          <w:szCs w:val="24"/>
        </w:rPr>
        <w:t xml:space="preserve"> longitudinal and cross-</w:t>
      </w:r>
      <w:r w:rsidRPr="000E7BEA">
        <w:rPr>
          <w:rFonts w:ascii="Arial" w:hAnsi="Arial" w:cs="Arial"/>
          <w:sz w:val="24"/>
          <w:szCs w:val="24"/>
        </w:rPr>
        <w:lastRenderedPageBreak/>
        <w:t xml:space="preserve">sectional research. </w:t>
      </w:r>
      <w:proofErr w:type="gramStart"/>
      <w:r w:rsidRPr="000E7BEA">
        <w:rPr>
          <w:rFonts w:ascii="Arial" w:hAnsi="Arial" w:cs="Arial"/>
          <w:sz w:val="24"/>
          <w:szCs w:val="24"/>
        </w:rPr>
        <w:t>Longitudinal research,</w:t>
      </w:r>
      <w:proofErr w:type="gramEnd"/>
      <w:r w:rsidRPr="000E7BEA">
        <w:rPr>
          <w:rFonts w:ascii="Arial" w:hAnsi="Arial" w:cs="Arial"/>
          <w:sz w:val="24"/>
          <w:szCs w:val="24"/>
        </w:rPr>
        <w:t xml:space="preserve"> is concerned where the researcher gathers their form of data over a long period of time. Within longitudinal research however, the data gathered will be from samples which are repeated several times </w:t>
      </w:r>
      <w:proofErr w:type="gramStart"/>
      <w:r w:rsidRPr="000E7BEA">
        <w:rPr>
          <w:rFonts w:ascii="Arial" w:hAnsi="Arial" w:cs="Arial"/>
          <w:sz w:val="24"/>
          <w:szCs w:val="24"/>
        </w:rPr>
        <w:t>in order to</w:t>
      </w:r>
      <w:proofErr w:type="gramEnd"/>
      <w:r w:rsidRPr="000E7BEA">
        <w:rPr>
          <w:rFonts w:ascii="Arial" w:hAnsi="Arial" w:cs="Arial"/>
          <w:sz w:val="24"/>
          <w:szCs w:val="24"/>
        </w:rPr>
        <w:t xml:space="preserve"> collect said data at different intervals. The data collected within longitudinal research from different intervals is time-series data, which can be interpreted as a series of cross-sectional research. </w:t>
      </w:r>
    </w:p>
    <w:p w14:paraId="6267C63D" w14:textId="77777777" w:rsidR="000E7BEA" w:rsidRPr="000E7BEA" w:rsidRDefault="000E7BEA" w:rsidP="004E6B5C">
      <w:pPr>
        <w:spacing w:line="360" w:lineRule="auto"/>
        <w:rPr>
          <w:rFonts w:ascii="Arial" w:hAnsi="Arial" w:cs="Arial"/>
          <w:sz w:val="24"/>
          <w:szCs w:val="24"/>
        </w:rPr>
      </w:pPr>
      <w:r w:rsidRPr="000E7BEA">
        <w:rPr>
          <w:rFonts w:ascii="Arial" w:hAnsi="Arial" w:cs="Arial"/>
          <w:sz w:val="24"/>
          <w:szCs w:val="24"/>
        </w:rPr>
        <w:t xml:space="preserve">However, within this dissertation cross-sectional research is typically more suitable as the research is conducted throughout the academic year. Cross-sectional research is typically concerned where the researcher collects their data once during a cross-sectional analysis. Therefore, providing that the data collected through the cross-sectional analysis will not be repeated with any other samples. </w:t>
      </w:r>
    </w:p>
    <w:p w14:paraId="422CFA3C" w14:textId="77777777" w:rsidR="000E7BEA" w:rsidRPr="000E7BEA" w:rsidRDefault="000E7BEA" w:rsidP="000E7BEA">
      <w:pPr>
        <w:rPr>
          <w:rFonts w:ascii="Arial" w:hAnsi="Arial" w:cs="Arial"/>
          <w:sz w:val="24"/>
          <w:szCs w:val="24"/>
        </w:rPr>
      </w:pPr>
    </w:p>
    <w:p w14:paraId="5288B519" w14:textId="09F5E2CE" w:rsidR="000E7BEA" w:rsidRDefault="000E7BEA" w:rsidP="000E7BEA">
      <w:pPr>
        <w:pStyle w:val="Heading2"/>
      </w:pPr>
      <w:bookmarkStart w:id="54" w:name="_Toc165998135"/>
      <w:r w:rsidRPr="000E7BEA">
        <w:t>3</w:t>
      </w:r>
      <w:r w:rsidR="00212786">
        <w:t>.</w:t>
      </w:r>
      <w:r>
        <w:t>8</w:t>
      </w:r>
      <w:r w:rsidRPr="000E7BEA">
        <w:t xml:space="preserve"> Techniques and Procedures</w:t>
      </w:r>
      <w:bookmarkEnd w:id="54"/>
      <w:r w:rsidRPr="000E7BEA">
        <w:t xml:space="preserve"> </w:t>
      </w:r>
    </w:p>
    <w:p w14:paraId="47AD58A5" w14:textId="77777777" w:rsidR="000E7BEA" w:rsidRPr="000E7BEA" w:rsidRDefault="000E7BEA" w:rsidP="000E7BEA"/>
    <w:p w14:paraId="61987019" w14:textId="77777777" w:rsidR="000E7BEA" w:rsidRPr="000E7BEA" w:rsidRDefault="000E7BEA" w:rsidP="006202B3">
      <w:pPr>
        <w:spacing w:line="360" w:lineRule="auto"/>
        <w:rPr>
          <w:rFonts w:ascii="Arial" w:hAnsi="Arial" w:cs="Arial"/>
          <w:sz w:val="24"/>
          <w:szCs w:val="24"/>
        </w:rPr>
      </w:pPr>
      <w:r w:rsidRPr="000E7BEA">
        <w:rPr>
          <w:rFonts w:ascii="Arial" w:hAnsi="Arial" w:cs="Arial"/>
          <w:sz w:val="24"/>
          <w:szCs w:val="24"/>
        </w:rPr>
        <w:t xml:space="preserve">Therefore, the survey in question will be created through Microsoft forms thus providing a hyperlink that will be posted via social media which participants can easily access. The survey will contain questions surrounding the difference in treatment in male and female offenders within the criminal justice system in England and Wales, where participants will be approached with quantitative questions, followed by a qualitative section where participants can provide a more in-depth answer if they wish. The participants which will be provided with the option of filling out the survey will be from the typical social media age group, 18+, as well as participants selected from the student body. The social media hyper link will be provided to a social media platform with the aim to receive at least 50 responses </w:t>
      </w:r>
      <w:proofErr w:type="gramStart"/>
      <w:r w:rsidRPr="000E7BEA">
        <w:rPr>
          <w:rFonts w:ascii="Arial" w:hAnsi="Arial" w:cs="Arial"/>
          <w:sz w:val="24"/>
          <w:szCs w:val="24"/>
        </w:rPr>
        <w:t>in order to</w:t>
      </w:r>
      <w:proofErr w:type="gramEnd"/>
      <w:r w:rsidRPr="000E7BEA">
        <w:rPr>
          <w:rFonts w:ascii="Arial" w:hAnsi="Arial" w:cs="Arial"/>
          <w:sz w:val="24"/>
          <w:szCs w:val="24"/>
        </w:rPr>
        <w:t xml:space="preserve"> have a wider range of feedback and data results, the use of social media could potentially lead to snowballing, therefore providing a larger number of data and essentially more accurate data. </w:t>
      </w:r>
    </w:p>
    <w:p w14:paraId="30115E21" w14:textId="77777777" w:rsidR="000E7BEA" w:rsidRPr="000E7BEA" w:rsidRDefault="000E7BEA" w:rsidP="006202B3">
      <w:pPr>
        <w:spacing w:line="360" w:lineRule="auto"/>
        <w:rPr>
          <w:rFonts w:ascii="Arial" w:hAnsi="Arial" w:cs="Arial"/>
          <w:sz w:val="24"/>
          <w:szCs w:val="24"/>
        </w:rPr>
      </w:pPr>
      <w:r w:rsidRPr="000E7BEA">
        <w:rPr>
          <w:rFonts w:ascii="Arial" w:hAnsi="Arial" w:cs="Arial"/>
          <w:sz w:val="24"/>
          <w:szCs w:val="24"/>
        </w:rPr>
        <w:t xml:space="preserve">Thematic analysis is a key type of analysis which is used with qualitative data. Thematic analysis is typically present where a researcher analyses a </w:t>
      </w:r>
      <w:proofErr w:type="spellStart"/>
      <w:r w:rsidRPr="000E7BEA">
        <w:rPr>
          <w:rFonts w:ascii="Arial" w:hAnsi="Arial" w:cs="Arial"/>
          <w:sz w:val="24"/>
          <w:szCs w:val="24"/>
        </w:rPr>
        <w:t>from</w:t>
      </w:r>
      <w:proofErr w:type="spellEnd"/>
      <w:r w:rsidRPr="000E7BEA">
        <w:rPr>
          <w:rFonts w:ascii="Arial" w:hAnsi="Arial" w:cs="Arial"/>
          <w:sz w:val="24"/>
          <w:szCs w:val="24"/>
        </w:rPr>
        <w:t xml:space="preserve"> of text. This from of text can be any form of literature to examples such as audios and videos, (Nicolas, 2020). </w:t>
      </w:r>
    </w:p>
    <w:p w14:paraId="594D7B3A" w14:textId="2554D2CF" w:rsidR="000E7BEA" w:rsidRDefault="000E7BEA" w:rsidP="006202B3">
      <w:pPr>
        <w:spacing w:line="360" w:lineRule="auto"/>
        <w:rPr>
          <w:rFonts w:ascii="Arial" w:hAnsi="Arial" w:cs="Arial"/>
          <w:sz w:val="24"/>
          <w:szCs w:val="24"/>
        </w:rPr>
      </w:pPr>
      <w:r w:rsidRPr="000E7BEA">
        <w:rPr>
          <w:rFonts w:ascii="Arial" w:hAnsi="Arial" w:cs="Arial"/>
          <w:sz w:val="24"/>
          <w:szCs w:val="24"/>
        </w:rPr>
        <w:lastRenderedPageBreak/>
        <w:t>Although the survey will be created with care to ensure the questions providing can add an insight to the difference in treatment to male and female offenders within the criminal justice system in England and Wales, there are in fact some limitations which could prevent the data from providing data insights. These limitations can be the lack of public knowledge on the conditions that offenders in England and Wales face throughout their journey through the criminal justice system.</w:t>
      </w:r>
    </w:p>
    <w:p w14:paraId="6A5F0D1B" w14:textId="77777777" w:rsidR="000E7BEA" w:rsidRPr="000E7BEA" w:rsidRDefault="000E7BEA" w:rsidP="000E7BEA">
      <w:pPr>
        <w:rPr>
          <w:rFonts w:ascii="Arial" w:hAnsi="Arial" w:cs="Arial"/>
          <w:sz w:val="24"/>
          <w:szCs w:val="24"/>
        </w:rPr>
      </w:pPr>
    </w:p>
    <w:p w14:paraId="58E4BAA5" w14:textId="77777777" w:rsidR="00E54ED2" w:rsidRDefault="00E54ED2" w:rsidP="00F61E61">
      <w:pPr>
        <w:pStyle w:val="Heading1"/>
      </w:pPr>
    </w:p>
    <w:p w14:paraId="42F76B10" w14:textId="77777777" w:rsidR="006202B3" w:rsidRDefault="006202B3" w:rsidP="00F61E61">
      <w:pPr>
        <w:pStyle w:val="Heading1"/>
      </w:pPr>
    </w:p>
    <w:p w14:paraId="4423D72C" w14:textId="77777777" w:rsidR="006202B3" w:rsidRDefault="006202B3" w:rsidP="00F61E61">
      <w:pPr>
        <w:pStyle w:val="Heading1"/>
      </w:pPr>
    </w:p>
    <w:p w14:paraId="30A825EF" w14:textId="77777777" w:rsidR="006202B3" w:rsidRDefault="006202B3" w:rsidP="00F61E61">
      <w:pPr>
        <w:pStyle w:val="Heading1"/>
      </w:pPr>
    </w:p>
    <w:p w14:paraId="2321CB93" w14:textId="77777777" w:rsidR="006202B3" w:rsidRDefault="006202B3" w:rsidP="00F61E61">
      <w:pPr>
        <w:pStyle w:val="Heading1"/>
      </w:pPr>
    </w:p>
    <w:p w14:paraId="207588DF" w14:textId="77777777" w:rsidR="006202B3" w:rsidRDefault="006202B3" w:rsidP="00F61E61">
      <w:pPr>
        <w:pStyle w:val="Heading1"/>
      </w:pPr>
    </w:p>
    <w:p w14:paraId="0FFB18F1" w14:textId="77777777" w:rsidR="006202B3" w:rsidRDefault="006202B3" w:rsidP="00F61E61">
      <w:pPr>
        <w:pStyle w:val="Heading1"/>
      </w:pPr>
    </w:p>
    <w:p w14:paraId="134B3993" w14:textId="77777777" w:rsidR="006202B3" w:rsidRDefault="006202B3" w:rsidP="00F61E61">
      <w:pPr>
        <w:pStyle w:val="Heading1"/>
      </w:pPr>
    </w:p>
    <w:p w14:paraId="56D74207" w14:textId="77777777" w:rsidR="006202B3" w:rsidRDefault="006202B3" w:rsidP="00F61E61">
      <w:pPr>
        <w:pStyle w:val="Heading1"/>
      </w:pPr>
    </w:p>
    <w:p w14:paraId="58761C5C" w14:textId="77777777" w:rsidR="006202B3" w:rsidRDefault="006202B3" w:rsidP="00F61E61">
      <w:pPr>
        <w:pStyle w:val="Heading1"/>
      </w:pPr>
    </w:p>
    <w:p w14:paraId="72D41537" w14:textId="77777777" w:rsidR="006202B3" w:rsidRDefault="006202B3" w:rsidP="00F61E61">
      <w:pPr>
        <w:pStyle w:val="Heading1"/>
      </w:pPr>
    </w:p>
    <w:p w14:paraId="62A8BB1E" w14:textId="77777777" w:rsidR="006202B3" w:rsidRDefault="006202B3" w:rsidP="00F61E61">
      <w:pPr>
        <w:pStyle w:val="Heading1"/>
      </w:pPr>
    </w:p>
    <w:p w14:paraId="50B9A5AB" w14:textId="77777777" w:rsidR="006202B3" w:rsidRDefault="006202B3" w:rsidP="006202B3"/>
    <w:p w14:paraId="3B0E2185" w14:textId="77777777" w:rsidR="006202B3" w:rsidRDefault="006202B3" w:rsidP="006202B3"/>
    <w:p w14:paraId="3FB5DA7A" w14:textId="77777777" w:rsidR="006202B3" w:rsidRPr="006202B3" w:rsidRDefault="006202B3" w:rsidP="006202B3"/>
    <w:p w14:paraId="04789FEE" w14:textId="77777777" w:rsidR="006202B3" w:rsidRDefault="006202B3" w:rsidP="00F61E61">
      <w:pPr>
        <w:pStyle w:val="Heading1"/>
      </w:pPr>
    </w:p>
    <w:p w14:paraId="744F5A46" w14:textId="3E8B6398" w:rsidR="00D41835" w:rsidRDefault="00DF0709" w:rsidP="00F61E61">
      <w:pPr>
        <w:pStyle w:val="Heading1"/>
      </w:pPr>
      <w:bookmarkStart w:id="55" w:name="_Toc165998136"/>
      <w:r>
        <w:t>4</w:t>
      </w:r>
      <w:r w:rsidR="00212786">
        <w:t>.</w:t>
      </w:r>
      <w:r>
        <w:t xml:space="preserve">0 </w:t>
      </w:r>
      <w:r w:rsidR="00D41835">
        <w:t>Findings</w:t>
      </w:r>
      <w:bookmarkEnd w:id="55"/>
      <w:r w:rsidR="00D41835">
        <w:t xml:space="preserve"> </w:t>
      </w:r>
    </w:p>
    <w:p w14:paraId="7CA0559D" w14:textId="73FAD12E" w:rsidR="00F61E61" w:rsidRDefault="00F61E61" w:rsidP="00F61E61">
      <w:pPr>
        <w:pStyle w:val="Heading2"/>
      </w:pPr>
    </w:p>
    <w:p w14:paraId="601938E8" w14:textId="3AAEF160" w:rsidR="00ED0CCF" w:rsidRDefault="00FC4C06" w:rsidP="00224BDB">
      <w:pPr>
        <w:pStyle w:val="Heading2"/>
      </w:pPr>
      <w:bookmarkStart w:id="56" w:name="_Toc165998137"/>
      <w:r>
        <w:t xml:space="preserve">4.1 </w:t>
      </w:r>
      <w:r w:rsidR="00596066">
        <w:t>Introduction</w:t>
      </w:r>
      <w:bookmarkEnd w:id="56"/>
    </w:p>
    <w:p w14:paraId="1FCDDBDA" w14:textId="77777777" w:rsidR="00224BDB" w:rsidRPr="00224BDB" w:rsidRDefault="00224BDB" w:rsidP="00224BDB"/>
    <w:p w14:paraId="42A9015C" w14:textId="77777777" w:rsidR="00ED0CCF" w:rsidRPr="00ED0CCF" w:rsidRDefault="00ED0CCF" w:rsidP="00FC4C06">
      <w:pPr>
        <w:spacing w:line="360" w:lineRule="auto"/>
        <w:rPr>
          <w:rFonts w:ascii="Arial" w:hAnsi="Arial" w:cs="Arial"/>
          <w:sz w:val="24"/>
          <w:szCs w:val="24"/>
        </w:rPr>
      </w:pPr>
      <w:r w:rsidRPr="00ED0CCF">
        <w:rPr>
          <w:rFonts w:ascii="Arial" w:hAnsi="Arial" w:cs="Arial"/>
          <w:sz w:val="24"/>
          <w:szCs w:val="24"/>
        </w:rPr>
        <w:t xml:space="preserve">This chapter will focus on the findings from the primary research previously conducted. For the primary research conducted, a survey which was created on google forms and accessed by social media. </w:t>
      </w:r>
      <w:proofErr w:type="gramStart"/>
      <w:r w:rsidRPr="00ED0CCF">
        <w:rPr>
          <w:rFonts w:ascii="Arial" w:hAnsi="Arial" w:cs="Arial"/>
          <w:sz w:val="24"/>
          <w:szCs w:val="24"/>
        </w:rPr>
        <w:t>In order to</w:t>
      </w:r>
      <w:proofErr w:type="gramEnd"/>
      <w:r w:rsidRPr="00ED0CCF">
        <w:rPr>
          <w:rFonts w:ascii="Arial" w:hAnsi="Arial" w:cs="Arial"/>
          <w:sz w:val="24"/>
          <w:szCs w:val="24"/>
        </w:rPr>
        <w:t xml:space="preserve"> receive as much information as possible the aim was to reach 100 participants however only 55 were reached. Throughout this chapter an in-depth analysis of these findings will take place and they will be compared against pre-existing literature found within the literature review in aim deepen this comparative analysis of the treatment of male and female offenders within the criminal justice system within England and Wales. The analysis will be structured in deductive coding which successfully fit each of the primary research questions into categories that corollate with the literature review. These groups will be:</w:t>
      </w:r>
    </w:p>
    <w:p w14:paraId="68A60188" w14:textId="77777777" w:rsidR="00ED0CCF" w:rsidRPr="00ED0CCF" w:rsidRDefault="00ED0CCF" w:rsidP="00FC4C06">
      <w:pPr>
        <w:pStyle w:val="ListParagraph"/>
        <w:numPr>
          <w:ilvl w:val="0"/>
          <w:numId w:val="10"/>
        </w:numPr>
        <w:spacing w:line="360" w:lineRule="auto"/>
        <w:rPr>
          <w:rFonts w:ascii="Arial" w:hAnsi="Arial" w:cs="Arial"/>
        </w:rPr>
      </w:pPr>
      <w:r w:rsidRPr="00ED0CCF">
        <w:rPr>
          <w:rFonts w:ascii="Arial" w:hAnsi="Arial" w:cs="Arial"/>
        </w:rPr>
        <w:t xml:space="preserve">The prevalence of male and female offenders within the criminal justice system in England and Wales. </w:t>
      </w:r>
    </w:p>
    <w:p w14:paraId="4395B9D0" w14:textId="77777777" w:rsidR="00ED0CCF" w:rsidRPr="00ED0CCF" w:rsidRDefault="00ED0CCF" w:rsidP="00FC4C06">
      <w:pPr>
        <w:pStyle w:val="ListParagraph"/>
        <w:numPr>
          <w:ilvl w:val="0"/>
          <w:numId w:val="10"/>
        </w:numPr>
        <w:spacing w:line="360" w:lineRule="auto"/>
        <w:rPr>
          <w:rFonts w:ascii="Arial" w:hAnsi="Arial" w:cs="Arial"/>
        </w:rPr>
      </w:pPr>
      <w:r w:rsidRPr="00ED0CCF">
        <w:rPr>
          <w:rFonts w:ascii="Arial" w:hAnsi="Arial" w:cs="Arial"/>
        </w:rPr>
        <w:t>The difference in treatment of male and female offenders.</w:t>
      </w:r>
    </w:p>
    <w:p w14:paraId="6206409E" w14:textId="77777777" w:rsidR="00ED0CCF" w:rsidRPr="00ED0CCF" w:rsidRDefault="00ED0CCF" w:rsidP="00FC4C06">
      <w:pPr>
        <w:pStyle w:val="ListParagraph"/>
        <w:numPr>
          <w:ilvl w:val="0"/>
          <w:numId w:val="10"/>
        </w:numPr>
        <w:spacing w:line="360" w:lineRule="auto"/>
        <w:rPr>
          <w:rFonts w:ascii="Arial" w:hAnsi="Arial" w:cs="Arial"/>
        </w:rPr>
      </w:pPr>
      <w:r w:rsidRPr="00ED0CCF">
        <w:rPr>
          <w:rFonts w:ascii="Arial" w:hAnsi="Arial" w:cs="Arial"/>
        </w:rPr>
        <w:t xml:space="preserve">The public perception on the treatment of male and female offenders within the criminal justice system in England and Wales. </w:t>
      </w:r>
    </w:p>
    <w:p w14:paraId="24E9E85C" w14:textId="77777777" w:rsidR="00ED0CCF" w:rsidRDefault="00ED0CCF" w:rsidP="00FC4C06">
      <w:pPr>
        <w:spacing w:line="360" w:lineRule="auto"/>
        <w:rPr>
          <w:rFonts w:ascii="Arial" w:hAnsi="Arial" w:cs="Arial"/>
          <w:sz w:val="24"/>
          <w:szCs w:val="24"/>
        </w:rPr>
      </w:pPr>
      <w:r w:rsidRPr="00ED0CCF">
        <w:rPr>
          <w:rFonts w:ascii="Arial" w:hAnsi="Arial" w:cs="Arial"/>
          <w:sz w:val="24"/>
          <w:szCs w:val="24"/>
        </w:rPr>
        <w:t xml:space="preserve">A qualitative analysis method will be used throughout this chapter </w:t>
      </w:r>
      <w:proofErr w:type="gramStart"/>
      <w:r w:rsidRPr="00ED0CCF">
        <w:rPr>
          <w:rFonts w:ascii="Arial" w:hAnsi="Arial" w:cs="Arial"/>
          <w:sz w:val="24"/>
          <w:szCs w:val="24"/>
        </w:rPr>
        <w:t>in order to</w:t>
      </w:r>
      <w:proofErr w:type="gramEnd"/>
      <w:r w:rsidRPr="00ED0CCF">
        <w:rPr>
          <w:rFonts w:ascii="Arial" w:hAnsi="Arial" w:cs="Arial"/>
          <w:sz w:val="24"/>
          <w:szCs w:val="24"/>
        </w:rPr>
        <w:t xml:space="preserve"> focus on words, texts or phrases provided in the open-ended why sections provided by participants within the primary research. The qualitative analysis method which will be focused on will be content analysis which will evaluate patterns within the data that can blend quantitative into primary qualitative analysis.</w:t>
      </w:r>
    </w:p>
    <w:p w14:paraId="12E02E9D" w14:textId="77777777" w:rsidR="00596066" w:rsidRDefault="00596066" w:rsidP="00713832">
      <w:pPr>
        <w:pStyle w:val="Heading2"/>
      </w:pPr>
    </w:p>
    <w:p w14:paraId="2FE900FF" w14:textId="2D3C4B02" w:rsidR="00713832" w:rsidRPr="00142D31" w:rsidRDefault="00FC4C06" w:rsidP="00713832">
      <w:pPr>
        <w:pStyle w:val="Heading2"/>
      </w:pPr>
      <w:bookmarkStart w:id="57" w:name="_Toc165998138"/>
      <w:r w:rsidRPr="00142D31">
        <w:t xml:space="preserve">4.2 </w:t>
      </w:r>
      <w:r w:rsidR="00142D31" w:rsidRPr="00142D31">
        <w:t>Gender and Consent</w:t>
      </w:r>
      <w:bookmarkEnd w:id="57"/>
      <w:r w:rsidR="00142D31" w:rsidRPr="00142D31">
        <w:t xml:space="preserve"> </w:t>
      </w:r>
    </w:p>
    <w:p w14:paraId="15C95F2C" w14:textId="18D81460" w:rsidR="00596066" w:rsidRDefault="00596066" w:rsidP="00ED0CCF">
      <w:pPr>
        <w:rPr>
          <w:rFonts w:ascii="Arial" w:hAnsi="Arial" w:cs="Arial"/>
          <w:sz w:val="24"/>
          <w:szCs w:val="24"/>
        </w:rPr>
      </w:pPr>
    </w:p>
    <w:p w14:paraId="11842AFA" w14:textId="77777777" w:rsidR="00224BDB" w:rsidRDefault="00224BDB" w:rsidP="00ED0CCF">
      <w:pPr>
        <w:rPr>
          <w:rFonts w:ascii="Arial" w:hAnsi="Arial" w:cs="Arial"/>
          <w:sz w:val="24"/>
          <w:szCs w:val="24"/>
        </w:rPr>
      </w:pPr>
    </w:p>
    <w:p w14:paraId="625DE9E8" w14:textId="607803ED" w:rsidR="000B7F65" w:rsidRPr="00596066" w:rsidRDefault="00596066" w:rsidP="00596066">
      <w:pPr>
        <w:pStyle w:val="Heading3"/>
      </w:pPr>
      <w:bookmarkStart w:id="58" w:name="_Toc165998139"/>
      <w:r w:rsidRPr="00596066">
        <w:lastRenderedPageBreak/>
        <w:t>Question 1</w:t>
      </w:r>
      <w:bookmarkEnd w:id="58"/>
    </w:p>
    <w:p w14:paraId="2C969612" w14:textId="00E7A595" w:rsidR="000B7F65" w:rsidRPr="00ED0CCF" w:rsidRDefault="000B7F65" w:rsidP="00ED0CCF">
      <w:pPr>
        <w:rPr>
          <w:rFonts w:ascii="Arial" w:hAnsi="Arial" w:cs="Arial"/>
          <w:sz w:val="24"/>
          <w:szCs w:val="24"/>
        </w:rPr>
      </w:pPr>
      <w:r>
        <w:rPr>
          <w:rFonts w:ascii="Arial" w:hAnsi="Arial" w:cs="Arial"/>
          <w:noProof/>
          <w:sz w:val="24"/>
          <w:szCs w:val="24"/>
        </w:rPr>
        <w:drawing>
          <wp:inline distT="0" distB="0" distL="0" distR="0" wp14:anchorId="168C9365" wp14:editId="7C13065A">
            <wp:extent cx="5730875" cy="2414270"/>
            <wp:effectExtent l="0" t="0" r="3175" b="5080"/>
            <wp:docPr id="82775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562D05EF" w14:textId="556D8230" w:rsidR="00E67F54" w:rsidRPr="00E67F54" w:rsidRDefault="00E67F54" w:rsidP="00E67F54"/>
    <w:p w14:paraId="698D5AE7" w14:textId="1D06B61A" w:rsidR="005F27F3" w:rsidRDefault="00B51D23" w:rsidP="00FC4C06">
      <w:pPr>
        <w:spacing w:line="360" w:lineRule="auto"/>
        <w:rPr>
          <w:rFonts w:ascii="Arial" w:hAnsi="Arial" w:cs="Arial"/>
          <w:sz w:val="24"/>
          <w:szCs w:val="24"/>
        </w:rPr>
      </w:pPr>
      <w:r w:rsidRPr="00B51D23">
        <w:rPr>
          <w:rFonts w:ascii="Arial" w:hAnsi="Arial" w:cs="Arial"/>
          <w:sz w:val="24"/>
          <w:szCs w:val="24"/>
        </w:rPr>
        <w:t xml:space="preserve">The above graph provides the ages of participants, stating that </w:t>
      </w:r>
      <w:proofErr w:type="gramStart"/>
      <w:r w:rsidRPr="00B51D23">
        <w:rPr>
          <w:rFonts w:ascii="Arial" w:hAnsi="Arial" w:cs="Arial"/>
          <w:sz w:val="24"/>
          <w:szCs w:val="24"/>
        </w:rPr>
        <w:t>the majority of</w:t>
      </w:r>
      <w:proofErr w:type="gramEnd"/>
      <w:r w:rsidRPr="00B51D23">
        <w:rPr>
          <w:rFonts w:ascii="Arial" w:hAnsi="Arial" w:cs="Arial"/>
          <w:sz w:val="24"/>
          <w:szCs w:val="24"/>
        </w:rPr>
        <w:t xml:space="preserve"> the research data was provided from participants from the ages 18-24, closely followed by those of ages of 25-35. Although the age groups 18-24 and 25-35 are the typical age of the participants there is also a wide range of ages who have participated with participants from every age group provided, therefore providing a wide range of opinions and thoughts on each of the following questions asked within the survey.</w:t>
      </w:r>
    </w:p>
    <w:p w14:paraId="642655A0" w14:textId="77777777" w:rsidR="00224BDB" w:rsidRDefault="00224BDB" w:rsidP="005F27F3">
      <w:pPr>
        <w:rPr>
          <w:rFonts w:ascii="Arial" w:hAnsi="Arial" w:cs="Arial"/>
          <w:sz w:val="24"/>
          <w:szCs w:val="24"/>
        </w:rPr>
      </w:pPr>
    </w:p>
    <w:p w14:paraId="044EDC77" w14:textId="26CB66B5" w:rsidR="00B51D23" w:rsidRDefault="00713832" w:rsidP="00BA0042">
      <w:pPr>
        <w:pStyle w:val="Heading3"/>
      </w:pPr>
      <w:bookmarkStart w:id="59" w:name="_Toc165998140"/>
      <w:r>
        <w:t>Question 2</w:t>
      </w:r>
      <w:bookmarkEnd w:id="59"/>
    </w:p>
    <w:p w14:paraId="281E6A1D" w14:textId="7435D75E" w:rsidR="00B51D23" w:rsidRPr="00B51D23" w:rsidRDefault="006E760A" w:rsidP="005F27F3">
      <w:pPr>
        <w:rPr>
          <w:rFonts w:ascii="Arial" w:hAnsi="Arial" w:cs="Arial"/>
          <w:sz w:val="24"/>
          <w:szCs w:val="24"/>
        </w:rPr>
      </w:pPr>
      <w:r>
        <w:rPr>
          <w:rFonts w:ascii="Arial" w:hAnsi="Arial" w:cs="Arial"/>
          <w:noProof/>
          <w:sz w:val="24"/>
          <w:szCs w:val="24"/>
        </w:rPr>
        <w:drawing>
          <wp:inline distT="0" distB="0" distL="0" distR="0" wp14:anchorId="1E3291A9" wp14:editId="22ADD468">
            <wp:extent cx="5730875" cy="2414270"/>
            <wp:effectExtent l="0" t="0" r="3175" b="5080"/>
            <wp:docPr id="17617923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6A12370A" w14:textId="77777777" w:rsidR="005F27F3" w:rsidRDefault="005F27F3" w:rsidP="005F27F3"/>
    <w:p w14:paraId="59EE3884" w14:textId="39899FAA" w:rsidR="005F27F3" w:rsidRDefault="00775706" w:rsidP="00FC4C06">
      <w:pPr>
        <w:spacing w:line="360" w:lineRule="auto"/>
        <w:rPr>
          <w:rFonts w:ascii="Arial" w:hAnsi="Arial" w:cs="Arial"/>
          <w:sz w:val="24"/>
          <w:szCs w:val="24"/>
        </w:rPr>
      </w:pPr>
      <w:r w:rsidRPr="00775706">
        <w:rPr>
          <w:rFonts w:ascii="Arial" w:hAnsi="Arial" w:cs="Arial"/>
          <w:sz w:val="24"/>
          <w:szCs w:val="24"/>
        </w:rPr>
        <w:t xml:space="preserve">This question was incorporated into the survey due the question title of this research being based around gender, the treatment of male and female offenders within the criminal justice system in England and Wales. As provided from the pie chart above, </w:t>
      </w:r>
      <w:proofErr w:type="gramStart"/>
      <w:r w:rsidRPr="00775706">
        <w:rPr>
          <w:rFonts w:ascii="Arial" w:hAnsi="Arial" w:cs="Arial"/>
          <w:sz w:val="24"/>
          <w:szCs w:val="24"/>
        </w:rPr>
        <w:lastRenderedPageBreak/>
        <w:t>the majority of</w:t>
      </w:r>
      <w:proofErr w:type="gramEnd"/>
      <w:r w:rsidRPr="00775706">
        <w:rPr>
          <w:rFonts w:ascii="Arial" w:hAnsi="Arial" w:cs="Arial"/>
          <w:sz w:val="24"/>
          <w:szCs w:val="24"/>
        </w:rPr>
        <w:t xml:space="preserve"> participants was males, which account for 50.9% (28) of the participants from this survey, closely followed by 47.3% (26) females and only 1.8% (1) participants identified as non-binary. This pie chart, along with the previous one which focus on age, presents diversity amongst the participants and the data collected from the survey.</w:t>
      </w:r>
    </w:p>
    <w:p w14:paraId="171A4280" w14:textId="77777777" w:rsidR="00224BDB" w:rsidRDefault="00224BDB" w:rsidP="005F27F3">
      <w:pPr>
        <w:rPr>
          <w:rFonts w:ascii="Arial" w:hAnsi="Arial" w:cs="Arial"/>
          <w:sz w:val="24"/>
          <w:szCs w:val="24"/>
        </w:rPr>
      </w:pPr>
    </w:p>
    <w:p w14:paraId="0D437BB5" w14:textId="24088D59" w:rsidR="00224BDB" w:rsidRDefault="00344F42" w:rsidP="00142D31">
      <w:pPr>
        <w:pStyle w:val="Heading2"/>
      </w:pPr>
      <w:bookmarkStart w:id="60" w:name="_Toc165998141"/>
      <w:r w:rsidRPr="00344F42">
        <w:t>4</w:t>
      </w:r>
      <w:r w:rsidR="00142D31">
        <w:t>.3 Objective 1: Explore the prevalence of male and female o</w:t>
      </w:r>
      <w:r w:rsidR="008B058B">
        <w:t>ffending in England and Wales.</w:t>
      </w:r>
      <w:bookmarkEnd w:id="60"/>
    </w:p>
    <w:p w14:paraId="1FFD42E8" w14:textId="77777777" w:rsidR="008B058B" w:rsidRDefault="008B058B" w:rsidP="008B058B"/>
    <w:p w14:paraId="167A4EF8" w14:textId="6358952C" w:rsidR="009E010D" w:rsidRDefault="009E010D" w:rsidP="00455A60">
      <w:pPr>
        <w:pStyle w:val="Heading3"/>
      </w:pPr>
      <w:bookmarkStart w:id="61" w:name="_Toc165998142"/>
      <w:r w:rsidRPr="00455A60">
        <w:t>Question</w:t>
      </w:r>
      <w:r w:rsidR="00455A60" w:rsidRPr="00455A60">
        <w:t xml:space="preserve"> 9</w:t>
      </w:r>
      <w:bookmarkEnd w:id="61"/>
      <w:r w:rsidR="00455A60" w:rsidRPr="00455A60">
        <w:t xml:space="preserve"> </w:t>
      </w:r>
    </w:p>
    <w:p w14:paraId="532959DC" w14:textId="77777777" w:rsidR="00455A60" w:rsidRPr="00455A60" w:rsidRDefault="00455A60" w:rsidP="00455A60"/>
    <w:p w14:paraId="2132F69A" w14:textId="42967651" w:rsidR="00344F42" w:rsidRPr="00775706" w:rsidRDefault="00344F42" w:rsidP="00FC4C06">
      <w:pPr>
        <w:spacing w:line="360" w:lineRule="auto"/>
        <w:rPr>
          <w:rFonts w:ascii="Arial" w:hAnsi="Arial" w:cs="Arial"/>
          <w:sz w:val="24"/>
          <w:szCs w:val="24"/>
        </w:rPr>
      </w:pPr>
      <w:r w:rsidRPr="00344F42">
        <w:rPr>
          <w:rFonts w:ascii="Arial" w:hAnsi="Arial" w:cs="Arial"/>
          <w:sz w:val="24"/>
          <w:szCs w:val="24"/>
        </w:rPr>
        <w:t xml:space="preserve">The first group of collected data which will be analysed is the data that fits under the topic of the prevalence of male and female offending within England and Wales. The first question within the survey that fits under this data is as </w:t>
      </w:r>
      <w:proofErr w:type="gramStart"/>
      <w:r w:rsidRPr="00344F42">
        <w:rPr>
          <w:rFonts w:ascii="Arial" w:hAnsi="Arial" w:cs="Arial"/>
          <w:sz w:val="24"/>
          <w:szCs w:val="24"/>
        </w:rPr>
        <w:t>follows;</w:t>
      </w:r>
      <w:proofErr w:type="gramEnd"/>
    </w:p>
    <w:p w14:paraId="148F4CEB" w14:textId="5776FA36" w:rsidR="005F27F3" w:rsidRDefault="006916F9" w:rsidP="005F27F3">
      <w:r>
        <w:rPr>
          <w:noProof/>
        </w:rPr>
        <w:drawing>
          <wp:inline distT="0" distB="0" distL="0" distR="0" wp14:anchorId="3BECF2D7" wp14:editId="085246E8">
            <wp:extent cx="5730875" cy="3340735"/>
            <wp:effectExtent l="0" t="0" r="3175" b="0"/>
            <wp:docPr id="2815290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340735"/>
                    </a:xfrm>
                    <a:prstGeom prst="rect">
                      <a:avLst/>
                    </a:prstGeom>
                    <a:noFill/>
                  </pic:spPr>
                </pic:pic>
              </a:graphicData>
            </a:graphic>
          </wp:inline>
        </w:drawing>
      </w:r>
    </w:p>
    <w:p w14:paraId="3AFE8F5E" w14:textId="77777777" w:rsidR="005F27F3" w:rsidRDefault="005F27F3" w:rsidP="005F27F3"/>
    <w:p w14:paraId="26DEC83B" w14:textId="77777777" w:rsidR="00F810C9" w:rsidRPr="00F810C9" w:rsidRDefault="00F810C9" w:rsidP="00455A60">
      <w:pPr>
        <w:spacing w:line="360" w:lineRule="auto"/>
        <w:rPr>
          <w:rFonts w:ascii="Arial" w:hAnsi="Arial" w:cs="Arial"/>
          <w:sz w:val="24"/>
          <w:szCs w:val="24"/>
        </w:rPr>
      </w:pPr>
      <w:r w:rsidRPr="00F810C9">
        <w:rPr>
          <w:rFonts w:ascii="Arial" w:hAnsi="Arial" w:cs="Arial"/>
          <w:sz w:val="24"/>
          <w:szCs w:val="24"/>
        </w:rPr>
        <w:t xml:space="preserve">This pie chart presents the percentage of participants who have agreed with the statement which reads; ‘According to Ministry of Justice (2023), more than 90% of transgender women in prison are housed in men’s prisons and there is no duty to move transgender offenders to a women’s prison’. </w:t>
      </w:r>
      <w:proofErr w:type="gramStart"/>
      <w:r w:rsidRPr="00F810C9">
        <w:rPr>
          <w:rFonts w:ascii="Arial" w:hAnsi="Arial" w:cs="Arial"/>
          <w:sz w:val="24"/>
          <w:szCs w:val="24"/>
        </w:rPr>
        <w:t>The majority of</w:t>
      </w:r>
      <w:proofErr w:type="gramEnd"/>
      <w:r w:rsidRPr="00F810C9">
        <w:rPr>
          <w:rFonts w:ascii="Arial" w:hAnsi="Arial" w:cs="Arial"/>
          <w:sz w:val="24"/>
          <w:szCs w:val="24"/>
        </w:rPr>
        <w:t xml:space="preserve"> the participants selected either ‘agree’ or ‘neutral’ providing that both of these choices accounted for </w:t>
      </w:r>
      <w:r w:rsidRPr="00F810C9">
        <w:rPr>
          <w:rFonts w:ascii="Arial" w:hAnsi="Arial" w:cs="Arial"/>
          <w:sz w:val="24"/>
          <w:szCs w:val="24"/>
        </w:rPr>
        <w:lastRenderedPageBreak/>
        <w:t xml:space="preserve">34.5% of the participants each. Leaving 18.2% of the participants selecting ‘strongly agree’, 7.3% of the participants with strongly disagree and therefore leaving 5.5% of the participants selecting disagree. Therefore, providing that just over a half of the participants agree or strongly agree with this statement. The data collected under this question suggests that the public perceive the prison housing of transgender women into a male prison to be fair treatment of these female offenders even if it goes against the offenders wishes to identify as women. </w:t>
      </w:r>
    </w:p>
    <w:p w14:paraId="6A46CFBE" w14:textId="4BB445CA" w:rsidR="006916F9" w:rsidRDefault="00F810C9" w:rsidP="00455A60">
      <w:pPr>
        <w:spacing w:line="360" w:lineRule="auto"/>
        <w:rPr>
          <w:rFonts w:ascii="Arial" w:hAnsi="Arial" w:cs="Arial"/>
          <w:sz w:val="24"/>
          <w:szCs w:val="24"/>
        </w:rPr>
      </w:pPr>
      <w:r w:rsidRPr="00F810C9">
        <w:rPr>
          <w:rFonts w:ascii="Arial" w:hAnsi="Arial" w:cs="Arial"/>
          <w:sz w:val="24"/>
          <w:szCs w:val="24"/>
        </w:rPr>
        <w:t xml:space="preserve">In terms of critically analysing the treatment of male and female offenders within the criminal justice system in England and Wales, it goes without saying that although </w:t>
      </w:r>
      <w:proofErr w:type="gramStart"/>
      <w:r w:rsidRPr="00F810C9">
        <w:rPr>
          <w:rFonts w:ascii="Arial" w:hAnsi="Arial" w:cs="Arial"/>
          <w:sz w:val="24"/>
          <w:szCs w:val="24"/>
        </w:rPr>
        <w:t>the majority of</w:t>
      </w:r>
      <w:proofErr w:type="gramEnd"/>
      <w:r w:rsidRPr="00F810C9">
        <w:rPr>
          <w:rFonts w:ascii="Arial" w:hAnsi="Arial" w:cs="Arial"/>
          <w:sz w:val="24"/>
          <w:szCs w:val="24"/>
        </w:rPr>
        <w:t xml:space="preserve"> the data within this primary research suggests that the public is behind this statement, this statement should be deemed as unfair treatment of transgender offenders as it essentially goes against their basic human rights.</w:t>
      </w:r>
    </w:p>
    <w:p w14:paraId="66221B24" w14:textId="77777777" w:rsidR="00224BDB" w:rsidRPr="00F810C9" w:rsidRDefault="00224BDB" w:rsidP="00F810C9">
      <w:pPr>
        <w:rPr>
          <w:rFonts w:ascii="Arial" w:hAnsi="Arial" w:cs="Arial"/>
          <w:sz w:val="24"/>
          <w:szCs w:val="24"/>
        </w:rPr>
      </w:pPr>
    </w:p>
    <w:p w14:paraId="2C1072EF" w14:textId="1643A052" w:rsidR="00224BDB" w:rsidRDefault="00455A60" w:rsidP="002238B3">
      <w:pPr>
        <w:pStyle w:val="Heading3"/>
      </w:pPr>
      <w:bookmarkStart w:id="62" w:name="_Toc165998143"/>
      <w:r>
        <w:t>Question</w:t>
      </w:r>
      <w:r w:rsidR="002238B3">
        <w:t xml:space="preserve"> 12</w:t>
      </w:r>
      <w:bookmarkEnd w:id="62"/>
      <w:r w:rsidR="002238B3">
        <w:t xml:space="preserve"> </w:t>
      </w:r>
    </w:p>
    <w:p w14:paraId="761B476C" w14:textId="77777777" w:rsidR="002238B3" w:rsidRPr="002238B3" w:rsidRDefault="002238B3" w:rsidP="002238B3"/>
    <w:p w14:paraId="7A10093B" w14:textId="3C3D9914" w:rsidR="005F27F3" w:rsidRPr="005369EB" w:rsidRDefault="005369EB" w:rsidP="002238B3">
      <w:pPr>
        <w:spacing w:line="360" w:lineRule="auto"/>
        <w:rPr>
          <w:rFonts w:ascii="Arial" w:hAnsi="Arial" w:cs="Arial"/>
          <w:sz w:val="24"/>
          <w:szCs w:val="24"/>
        </w:rPr>
      </w:pPr>
      <w:r w:rsidRPr="005369EB">
        <w:rPr>
          <w:rFonts w:ascii="Arial" w:hAnsi="Arial" w:cs="Arial"/>
          <w:sz w:val="24"/>
          <w:szCs w:val="24"/>
        </w:rPr>
        <w:t>The next question within this category requires the participants views and opinions on the impact imprisonment has on reoffending rates.</w:t>
      </w:r>
    </w:p>
    <w:bookmarkEnd w:id="1"/>
    <w:p w14:paraId="6D7E2106" w14:textId="74A7978D" w:rsidR="009857F1" w:rsidRDefault="009857F1" w:rsidP="00522D7F">
      <w:pPr>
        <w:rPr>
          <w:rFonts w:ascii="Arial" w:hAnsi="Arial" w:cs="Arial"/>
          <w:sz w:val="24"/>
          <w:szCs w:val="24"/>
        </w:rPr>
      </w:pPr>
      <w:r>
        <w:rPr>
          <w:rFonts w:ascii="Arial" w:hAnsi="Arial" w:cs="Arial"/>
          <w:noProof/>
          <w:sz w:val="24"/>
          <w:szCs w:val="24"/>
        </w:rPr>
        <w:drawing>
          <wp:inline distT="0" distB="0" distL="0" distR="0" wp14:anchorId="6E9E6A24" wp14:editId="0BB33291">
            <wp:extent cx="5730875" cy="2414270"/>
            <wp:effectExtent l="0" t="0" r="3175" b="5080"/>
            <wp:docPr id="9786169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5915059B" w14:textId="75AC491F"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 xml:space="preserve">As presented in the pie chart above 80% of the participants have stated to believe that imprisonment does </w:t>
      </w:r>
      <w:proofErr w:type="gramStart"/>
      <w:r w:rsidRPr="00522D7F">
        <w:rPr>
          <w:rFonts w:ascii="Arial" w:hAnsi="Arial" w:cs="Arial"/>
          <w:sz w:val="24"/>
          <w:szCs w:val="24"/>
        </w:rPr>
        <w:t>have an effect on</w:t>
      </w:r>
      <w:proofErr w:type="gramEnd"/>
      <w:r w:rsidRPr="00522D7F">
        <w:rPr>
          <w:rFonts w:ascii="Arial" w:hAnsi="Arial" w:cs="Arial"/>
          <w:sz w:val="24"/>
          <w:szCs w:val="24"/>
        </w:rPr>
        <w:t xml:space="preserve"> reoffending rates, leaving 20% believing the opposite. This piece of data provides that the </w:t>
      </w:r>
      <w:proofErr w:type="spellStart"/>
      <w:r w:rsidRPr="00522D7F">
        <w:rPr>
          <w:rFonts w:ascii="Arial" w:hAnsi="Arial" w:cs="Arial"/>
          <w:sz w:val="24"/>
          <w:szCs w:val="24"/>
        </w:rPr>
        <w:t>publics</w:t>
      </w:r>
      <w:proofErr w:type="spellEnd"/>
      <w:r w:rsidRPr="00522D7F">
        <w:rPr>
          <w:rFonts w:ascii="Arial" w:hAnsi="Arial" w:cs="Arial"/>
          <w:sz w:val="24"/>
          <w:szCs w:val="24"/>
        </w:rPr>
        <w:t xml:space="preserve"> perception on reoffending rates correlates with that of Clarke (2023). Clarke (2023) provides that adults who had served less than 12 months were in fact subject to a reoffending rate of 53.9%. Although this primary data aligns with the pre-existing literature provided by Clarke </w:t>
      </w:r>
      <w:r w:rsidRPr="00522D7F">
        <w:rPr>
          <w:rFonts w:ascii="Arial" w:hAnsi="Arial" w:cs="Arial"/>
          <w:sz w:val="24"/>
          <w:szCs w:val="24"/>
        </w:rPr>
        <w:lastRenderedPageBreak/>
        <w:t xml:space="preserve">(2023), UK Government (2023) suggests that over time the statistical rates of reoffending have fluctuated, therefore providing an inaccurate basis on the understand of whether reoffending is rising or declining. </w:t>
      </w:r>
    </w:p>
    <w:p w14:paraId="1684F5DC" w14:textId="77777777"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 xml:space="preserve">In terms of this data, participants </w:t>
      </w:r>
      <w:proofErr w:type="spellStart"/>
      <w:r w:rsidRPr="00522D7F">
        <w:rPr>
          <w:rFonts w:ascii="Arial" w:hAnsi="Arial" w:cs="Arial"/>
          <w:sz w:val="24"/>
          <w:szCs w:val="24"/>
        </w:rPr>
        <w:t>where</w:t>
      </w:r>
      <w:proofErr w:type="spellEnd"/>
      <w:r w:rsidRPr="00522D7F">
        <w:rPr>
          <w:rFonts w:ascii="Arial" w:hAnsi="Arial" w:cs="Arial"/>
          <w:sz w:val="24"/>
          <w:szCs w:val="24"/>
        </w:rPr>
        <w:t xml:space="preserve"> also asked their opinion on why they believe/ do not believe imprisonment </w:t>
      </w:r>
      <w:proofErr w:type="gramStart"/>
      <w:r w:rsidRPr="00522D7F">
        <w:rPr>
          <w:rFonts w:ascii="Arial" w:hAnsi="Arial" w:cs="Arial"/>
          <w:sz w:val="24"/>
          <w:szCs w:val="24"/>
        </w:rPr>
        <w:t>has an effect on</w:t>
      </w:r>
      <w:proofErr w:type="gramEnd"/>
      <w:r w:rsidRPr="00522D7F">
        <w:rPr>
          <w:rFonts w:ascii="Arial" w:hAnsi="Arial" w:cs="Arial"/>
          <w:sz w:val="24"/>
          <w:szCs w:val="24"/>
        </w:rPr>
        <w:t xml:space="preserve"> reoffending. Within the data that has been collected on this question there is a reoccurring mention of the lack of support provided to offenders for once they return to life outside of prison. Examples of these answers </w:t>
      </w:r>
      <w:proofErr w:type="gramStart"/>
      <w:r w:rsidRPr="00522D7F">
        <w:rPr>
          <w:rFonts w:ascii="Arial" w:hAnsi="Arial" w:cs="Arial"/>
          <w:sz w:val="24"/>
          <w:szCs w:val="24"/>
        </w:rPr>
        <w:t>are;</w:t>
      </w:r>
      <w:proofErr w:type="gramEnd"/>
      <w:r w:rsidRPr="00522D7F">
        <w:rPr>
          <w:rFonts w:ascii="Arial" w:hAnsi="Arial" w:cs="Arial"/>
          <w:sz w:val="24"/>
          <w:szCs w:val="24"/>
        </w:rPr>
        <w:t xml:space="preserve"> </w:t>
      </w:r>
    </w:p>
    <w:p w14:paraId="05D8B7A4" w14:textId="77777777"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 xml:space="preserve">“They know that they’ll have a roof over their heads, not worrying about rent and bills, they get meals 3 times a day”. </w:t>
      </w:r>
    </w:p>
    <w:p w14:paraId="6609C353" w14:textId="77777777"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“People sometimes leaves prison with nowhere to go and reoffend to get off the streets. Relationships can form in prison that encourage reoffending”.</w:t>
      </w:r>
    </w:p>
    <w:p w14:paraId="1F974290" w14:textId="77777777"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 xml:space="preserve">“There is little investment (in terms of wellbeing physically, </w:t>
      </w:r>
      <w:proofErr w:type="gramStart"/>
      <w:r w:rsidRPr="00522D7F">
        <w:rPr>
          <w:rFonts w:ascii="Arial" w:hAnsi="Arial" w:cs="Arial"/>
          <w:sz w:val="24"/>
          <w:szCs w:val="24"/>
        </w:rPr>
        <w:t>emotionally</w:t>
      </w:r>
      <w:proofErr w:type="gramEnd"/>
      <w:r w:rsidRPr="00522D7F">
        <w:rPr>
          <w:rFonts w:ascii="Arial" w:hAnsi="Arial" w:cs="Arial"/>
          <w:sz w:val="24"/>
          <w:szCs w:val="24"/>
        </w:rPr>
        <w:t xml:space="preserve"> and financially) for individuals imprisoned. Without this assistance people who have been excluded from mainstream society, will usually reoffend. The only social circle who accept them or can provide for them are like them. Either offenders or career criminals. The state does not”</w:t>
      </w:r>
    </w:p>
    <w:p w14:paraId="08E14803" w14:textId="77777777" w:rsidR="00522D7F" w:rsidRPr="00522D7F" w:rsidRDefault="00522D7F" w:rsidP="002238B3">
      <w:pPr>
        <w:spacing w:line="360" w:lineRule="auto"/>
        <w:rPr>
          <w:rFonts w:ascii="Arial" w:hAnsi="Arial" w:cs="Arial"/>
          <w:sz w:val="24"/>
          <w:szCs w:val="24"/>
        </w:rPr>
      </w:pPr>
      <w:r w:rsidRPr="00522D7F">
        <w:rPr>
          <w:rFonts w:ascii="Arial" w:hAnsi="Arial" w:cs="Arial"/>
          <w:sz w:val="24"/>
          <w:szCs w:val="24"/>
        </w:rPr>
        <w:t xml:space="preserve">“From experience I know for a fact that there is no adequate rehab provided for us prisoners”. </w:t>
      </w:r>
    </w:p>
    <w:p w14:paraId="0870DACB" w14:textId="77777777" w:rsidR="00224BDB" w:rsidRDefault="00522D7F" w:rsidP="002238B3">
      <w:pPr>
        <w:spacing w:line="360" w:lineRule="auto"/>
        <w:rPr>
          <w:rFonts w:ascii="Arial" w:hAnsi="Arial" w:cs="Arial"/>
          <w:sz w:val="24"/>
          <w:szCs w:val="24"/>
        </w:rPr>
      </w:pPr>
      <w:r w:rsidRPr="00522D7F">
        <w:rPr>
          <w:rFonts w:ascii="Arial" w:hAnsi="Arial" w:cs="Arial"/>
          <w:sz w:val="24"/>
          <w:szCs w:val="24"/>
        </w:rPr>
        <w:t xml:space="preserve">This data suggests that the </w:t>
      </w:r>
      <w:proofErr w:type="spellStart"/>
      <w:r w:rsidRPr="00522D7F">
        <w:rPr>
          <w:rFonts w:ascii="Arial" w:hAnsi="Arial" w:cs="Arial"/>
          <w:sz w:val="24"/>
          <w:szCs w:val="24"/>
        </w:rPr>
        <w:t>publics</w:t>
      </w:r>
      <w:proofErr w:type="spellEnd"/>
      <w:r w:rsidRPr="00522D7F">
        <w:rPr>
          <w:rFonts w:ascii="Arial" w:hAnsi="Arial" w:cs="Arial"/>
          <w:sz w:val="24"/>
          <w:szCs w:val="24"/>
        </w:rPr>
        <w:t xml:space="preserve"> perception on reoffending rates could be eased by providing more offenders with support after their release. Although there is ‘The Female Offender Strategy Delivery Plan’ which is currently being enforced to reduce women’s offending from 2022 to 2025, Hinds (2023), there is lack of evidence that provides a reoffending strategy as prepared for male </w:t>
      </w:r>
      <w:proofErr w:type="gramStart"/>
      <w:r w:rsidRPr="00522D7F">
        <w:rPr>
          <w:rFonts w:ascii="Arial" w:hAnsi="Arial" w:cs="Arial"/>
          <w:sz w:val="24"/>
          <w:szCs w:val="24"/>
        </w:rPr>
        <w:t>offenders</w:t>
      </w:r>
      <w:proofErr w:type="gramEnd"/>
      <w:r w:rsidRPr="00522D7F">
        <w:rPr>
          <w:rFonts w:ascii="Arial" w:hAnsi="Arial" w:cs="Arial"/>
          <w:sz w:val="24"/>
          <w:szCs w:val="24"/>
        </w:rPr>
        <w:t xml:space="preserve"> release as there is for females, portraying a substantial difference in the treatment of male and female offenders.</w:t>
      </w:r>
    </w:p>
    <w:p w14:paraId="45944952" w14:textId="3644CCC8" w:rsidR="00522D7F" w:rsidRPr="00522D7F" w:rsidRDefault="00522D7F" w:rsidP="00522D7F">
      <w:pPr>
        <w:rPr>
          <w:rFonts w:ascii="Arial" w:hAnsi="Arial" w:cs="Arial"/>
          <w:sz w:val="24"/>
          <w:szCs w:val="24"/>
        </w:rPr>
      </w:pPr>
      <w:r w:rsidRPr="00522D7F">
        <w:rPr>
          <w:rFonts w:ascii="Arial" w:hAnsi="Arial" w:cs="Arial"/>
          <w:sz w:val="24"/>
          <w:szCs w:val="24"/>
        </w:rPr>
        <w:t xml:space="preserve"> </w:t>
      </w:r>
    </w:p>
    <w:p w14:paraId="64CDAB66" w14:textId="3D8DCA93" w:rsidR="00522D7F" w:rsidRDefault="00522D7F" w:rsidP="00224BDB">
      <w:pPr>
        <w:pStyle w:val="Heading2"/>
      </w:pPr>
    </w:p>
    <w:p w14:paraId="633527BE" w14:textId="77777777" w:rsidR="00224BDB" w:rsidRPr="00224BDB" w:rsidRDefault="00224BDB" w:rsidP="00224BDB"/>
    <w:p w14:paraId="5A786BE5" w14:textId="77777777" w:rsidR="002238B3" w:rsidRDefault="002238B3" w:rsidP="00522D7F">
      <w:pPr>
        <w:rPr>
          <w:rFonts w:ascii="Arial" w:hAnsi="Arial" w:cs="Arial"/>
          <w:sz w:val="24"/>
          <w:szCs w:val="24"/>
        </w:rPr>
      </w:pPr>
    </w:p>
    <w:p w14:paraId="43062515" w14:textId="77777777" w:rsidR="002238B3" w:rsidRDefault="002238B3" w:rsidP="00522D7F">
      <w:pPr>
        <w:rPr>
          <w:rFonts w:ascii="Arial" w:hAnsi="Arial" w:cs="Arial"/>
          <w:sz w:val="24"/>
          <w:szCs w:val="24"/>
        </w:rPr>
      </w:pPr>
    </w:p>
    <w:p w14:paraId="14E0D247" w14:textId="77777777" w:rsidR="002238B3" w:rsidRDefault="002238B3" w:rsidP="00522D7F">
      <w:pPr>
        <w:rPr>
          <w:rFonts w:ascii="Arial" w:hAnsi="Arial" w:cs="Arial"/>
          <w:sz w:val="24"/>
          <w:szCs w:val="24"/>
        </w:rPr>
      </w:pPr>
    </w:p>
    <w:p w14:paraId="12F56B26" w14:textId="61DA93FA" w:rsidR="002238B3" w:rsidRDefault="002238B3" w:rsidP="00D7024D">
      <w:pPr>
        <w:pStyle w:val="Heading2"/>
      </w:pPr>
      <w:bookmarkStart w:id="63" w:name="_Toc165998144"/>
      <w:r>
        <w:t xml:space="preserve">4.4 Objective two: </w:t>
      </w:r>
      <w:r w:rsidR="00D7024D" w:rsidRPr="00D7024D">
        <w:t>Compare and contrast the difference in treatment between male and female offenders</w:t>
      </w:r>
      <w:r w:rsidR="00D7024D">
        <w:t>.</w:t>
      </w:r>
      <w:bookmarkEnd w:id="63"/>
    </w:p>
    <w:p w14:paraId="7638CF2D" w14:textId="77777777" w:rsidR="002238B3" w:rsidRDefault="002238B3" w:rsidP="00522D7F">
      <w:pPr>
        <w:rPr>
          <w:rFonts w:ascii="Arial" w:hAnsi="Arial" w:cs="Arial"/>
          <w:sz w:val="24"/>
          <w:szCs w:val="24"/>
        </w:rPr>
      </w:pPr>
    </w:p>
    <w:p w14:paraId="476BD069" w14:textId="75FA1D41" w:rsidR="00704CE3" w:rsidRDefault="00704CE3" w:rsidP="00704CE3">
      <w:pPr>
        <w:pStyle w:val="Heading3"/>
      </w:pPr>
      <w:bookmarkStart w:id="64" w:name="_Toc165998145"/>
      <w:r>
        <w:t>Question 3</w:t>
      </w:r>
      <w:bookmarkEnd w:id="64"/>
      <w:r>
        <w:t xml:space="preserve"> </w:t>
      </w:r>
    </w:p>
    <w:p w14:paraId="6EB7F110" w14:textId="77777777" w:rsidR="00704CE3" w:rsidRPr="00704CE3" w:rsidRDefault="00704CE3" w:rsidP="00704CE3"/>
    <w:p w14:paraId="2B035F1D" w14:textId="0FEF9BCD" w:rsidR="00522D7F" w:rsidRDefault="00522D7F" w:rsidP="00704CE3">
      <w:pPr>
        <w:spacing w:line="360" w:lineRule="auto"/>
        <w:rPr>
          <w:rFonts w:ascii="Arial" w:hAnsi="Arial" w:cs="Arial"/>
          <w:sz w:val="24"/>
          <w:szCs w:val="24"/>
        </w:rPr>
      </w:pPr>
      <w:r w:rsidRPr="00522D7F">
        <w:rPr>
          <w:rFonts w:ascii="Arial" w:hAnsi="Arial" w:cs="Arial"/>
          <w:sz w:val="24"/>
          <w:szCs w:val="24"/>
        </w:rPr>
        <w:t>Moving on to the following section this data have been divided into is that which is concerned with the difference in treatment between male and female offenders throughout the criminal justice system within England and Wales.</w:t>
      </w:r>
    </w:p>
    <w:p w14:paraId="6BD8278F" w14:textId="4F66FD05" w:rsidR="0008463C" w:rsidRDefault="0008463C" w:rsidP="00522D7F">
      <w:pPr>
        <w:rPr>
          <w:rFonts w:ascii="Arial" w:hAnsi="Arial" w:cs="Arial"/>
          <w:noProof/>
          <w:sz w:val="24"/>
          <w:szCs w:val="24"/>
        </w:rPr>
      </w:pPr>
      <w:r>
        <w:rPr>
          <w:rFonts w:ascii="Arial" w:hAnsi="Arial" w:cs="Arial"/>
          <w:noProof/>
          <w:sz w:val="24"/>
          <w:szCs w:val="24"/>
        </w:rPr>
        <w:drawing>
          <wp:inline distT="0" distB="0" distL="0" distR="0" wp14:anchorId="506EA879" wp14:editId="49EACA7D">
            <wp:extent cx="5730875" cy="2414270"/>
            <wp:effectExtent l="0" t="0" r="3175" b="5080"/>
            <wp:docPr id="1616863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542C1917"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This section of the survey questioned the participants on their view of whether male and female offenders are treated differently within the criminal justice system and why. 81.8% of the participants stated that they believe that offenders are in fact treated differently, leaving only 18.2% believing the opposite.</w:t>
      </w:r>
    </w:p>
    <w:p w14:paraId="3ACB5D73"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 xml:space="preserve">“More sympathy towards female offenders, whereas males typically get harsher sentences for similar crimes”. </w:t>
      </w:r>
    </w:p>
    <w:p w14:paraId="26CCD34E"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 xml:space="preserve">“Women tend to get away with offences than men and get lighter sentences for the same crime that a male has committed”. </w:t>
      </w:r>
    </w:p>
    <w:p w14:paraId="1AD3189A"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“Because of their (women’s) biological needs”</w:t>
      </w:r>
    </w:p>
    <w:p w14:paraId="2F638771"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“As a prison officer I believe that women get less time compared to males for the same offences”.</w:t>
      </w:r>
    </w:p>
    <w:p w14:paraId="184FB612" w14:textId="77777777" w:rsidR="00C17329" w:rsidRPr="00C17329" w:rsidRDefault="00C17329" w:rsidP="00704CE3">
      <w:pPr>
        <w:spacing w:line="360" w:lineRule="auto"/>
        <w:rPr>
          <w:rFonts w:ascii="Arial" w:hAnsi="Arial" w:cs="Arial"/>
          <w:sz w:val="24"/>
          <w:szCs w:val="24"/>
        </w:rPr>
      </w:pPr>
      <w:r w:rsidRPr="00C17329">
        <w:rPr>
          <w:rFonts w:ascii="Arial" w:hAnsi="Arial" w:cs="Arial"/>
          <w:sz w:val="24"/>
          <w:szCs w:val="24"/>
        </w:rPr>
        <w:t xml:space="preserve"> Although it is typically believed that the criminal justice system is an equal one, the public have expressed that they believe quite the opposite and the data collected </w:t>
      </w:r>
      <w:r w:rsidRPr="00C17329">
        <w:rPr>
          <w:rFonts w:ascii="Arial" w:hAnsi="Arial" w:cs="Arial"/>
          <w:sz w:val="24"/>
          <w:szCs w:val="24"/>
        </w:rPr>
        <w:lastRenderedPageBreak/>
        <w:t xml:space="preserve">provides that the </w:t>
      </w:r>
      <w:proofErr w:type="spellStart"/>
      <w:r w:rsidRPr="00C17329">
        <w:rPr>
          <w:rFonts w:ascii="Arial" w:hAnsi="Arial" w:cs="Arial"/>
          <w:sz w:val="24"/>
          <w:szCs w:val="24"/>
        </w:rPr>
        <w:t>publics</w:t>
      </w:r>
      <w:proofErr w:type="spellEnd"/>
      <w:r w:rsidRPr="00C17329">
        <w:rPr>
          <w:rFonts w:ascii="Arial" w:hAnsi="Arial" w:cs="Arial"/>
          <w:sz w:val="24"/>
          <w:szCs w:val="24"/>
        </w:rPr>
        <w:t xml:space="preserve"> perception presents the belief that females are treated with more leniency in accordance with male offenders. </w:t>
      </w:r>
    </w:p>
    <w:p w14:paraId="450896F9" w14:textId="77777777" w:rsidR="00C17329" w:rsidRDefault="00C17329" w:rsidP="00704CE3">
      <w:pPr>
        <w:spacing w:line="360" w:lineRule="auto"/>
        <w:rPr>
          <w:rFonts w:ascii="Arial" w:hAnsi="Arial" w:cs="Arial"/>
          <w:sz w:val="24"/>
          <w:szCs w:val="24"/>
        </w:rPr>
      </w:pPr>
      <w:r w:rsidRPr="00C17329">
        <w:rPr>
          <w:rFonts w:ascii="Arial" w:hAnsi="Arial" w:cs="Arial"/>
          <w:sz w:val="24"/>
          <w:szCs w:val="24"/>
        </w:rPr>
        <w:t>However, in terms of women receiving lesser punishments for committing the same crimes as men, subsequently, in terms of gender related crime it is evident to propose that females, as statistically proven, are less inclined to commit crimes, especially violent crimes due to factors such as evolutionary pressure. Comparatively, male offenders have been statistically proven6 to commit crimes, conventional or serious, suggesting males have a stronger link to criminality than females. Parliamentary recorded statistics from 2019 elaborate the proposed theories with the following statistics: In 2019, women were recorded most likely to be convicted of TV licence evasion. Among those convicted of TV licence evasion, 74% were female, accounting for 30% of all female convictions. In terms of male offenders, there was a 98% male prosecution rate for sexual offences and a 93% male prosecution rate for possession of weapons (UK Parliament 2022).</w:t>
      </w:r>
    </w:p>
    <w:p w14:paraId="59673BFD" w14:textId="77777777" w:rsidR="00224BDB" w:rsidRPr="00C17329" w:rsidRDefault="00224BDB" w:rsidP="00C17329">
      <w:pPr>
        <w:rPr>
          <w:rFonts w:ascii="Arial" w:hAnsi="Arial" w:cs="Arial"/>
          <w:sz w:val="24"/>
          <w:szCs w:val="24"/>
        </w:rPr>
      </w:pPr>
    </w:p>
    <w:p w14:paraId="75949E67" w14:textId="6DB13E4C" w:rsidR="00C17329" w:rsidRDefault="00230A11" w:rsidP="00690DDC">
      <w:pPr>
        <w:pStyle w:val="Heading3"/>
      </w:pPr>
      <w:bookmarkStart w:id="65" w:name="_Toc165998146"/>
      <w:r>
        <w:t>Question</w:t>
      </w:r>
      <w:r w:rsidR="00690DDC">
        <w:t xml:space="preserve"> 7</w:t>
      </w:r>
      <w:bookmarkEnd w:id="65"/>
      <w:r w:rsidR="00690DDC">
        <w:t xml:space="preserve"> </w:t>
      </w:r>
    </w:p>
    <w:p w14:paraId="5E24FBAC" w14:textId="77777777" w:rsidR="00224BDB" w:rsidRPr="00224BDB" w:rsidRDefault="00224BDB" w:rsidP="00224BDB"/>
    <w:p w14:paraId="1C0E2F77" w14:textId="618DCE5A" w:rsidR="0008463C" w:rsidRDefault="00C17329" w:rsidP="00690DDC">
      <w:pPr>
        <w:spacing w:line="360" w:lineRule="auto"/>
        <w:rPr>
          <w:rFonts w:ascii="Arial" w:hAnsi="Arial" w:cs="Arial"/>
          <w:sz w:val="24"/>
          <w:szCs w:val="24"/>
        </w:rPr>
      </w:pPr>
      <w:r w:rsidRPr="00C17329">
        <w:rPr>
          <w:rFonts w:ascii="Arial" w:hAnsi="Arial" w:cs="Arial"/>
          <w:sz w:val="24"/>
          <w:szCs w:val="24"/>
        </w:rPr>
        <w:t>The final section of this analysis chapter assesses public perception of the treatment of male and female offenders in England and Wales.</w:t>
      </w:r>
    </w:p>
    <w:p w14:paraId="5F672066" w14:textId="18F62B74" w:rsidR="005F68C4" w:rsidRDefault="00690DDC" w:rsidP="00C17329">
      <w:pPr>
        <w:rPr>
          <w:rFonts w:ascii="Arial" w:hAnsi="Arial" w:cs="Arial"/>
          <w:noProof/>
          <w:sz w:val="24"/>
          <w:szCs w:val="24"/>
        </w:rPr>
      </w:pPr>
      <w:r>
        <w:rPr>
          <w:rFonts w:ascii="Arial" w:hAnsi="Arial" w:cs="Arial"/>
          <w:noProof/>
          <w:sz w:val="24"/>
          <w:szCs w:val="24"/>
        </w:rPr>
        <w:lastRenderedPageBreak/>
        <w:drawing>
          <wp:inline distT="0" distB="0" distL="0" distR="0" wp14:anchorId="36EDB5AB" wp14:editId="2B9C1CDC">
            <wp:extent cx="5731510" cy="3917315"/>
            <wp:effectExtent l="0" t="0" r="2540" b="6985"/>
            <wp:docPr id="128871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15844" name="Picture 1288715844"/>
                    <pic:cNvPicPr/>
                  </pic:nvPicPr>
                  <pic:blipFill>
                    <a:blip r:embed="rId15">
                      <a:extLst>
                        <a:ext uri="{28A0092B-C50C-407E-A947-70E740481C1C}">
                          <a14:useLocalDpi xmlns:a14="http://schemas.microsoft.com/office/drawing/2010/main" val="0"/>
                        </a:ext>
                      </a:extLst>
                    </a:blip>
                    <a:stretch>
                      <a:fillRect/>
                    </a:stretch>
                  </pic:blipFill>
                  <pic:spPr>
                    <a:xfrm>
                      <a:off x="0" y="0"/>
                      <a:ext cx="5731510" cy="3917315"/>
                    </a:xfrm>
                    <a:prstGeom prst="rect">
                      <a:avLst/>
                    </a:prstGeom>
                  </pic:spPr>
                </pic:pic>
              </a:graphicData>
            </a:graphic>
          </wp:inline>
        </w:drawing>
      </w:r>
    </w:p>
    <w:p w14:paraId="135EEAD8" w14:textId="77777777" w:rsidR="005F68C4" w:rsidRDefault="005F68C4" w:rsidP="005F68C4">
      <w:pPr>
        <w:rPr>
          <w:rFonts w:ascii="Arial" w:hAnsi="Arial" w:cs="Arial"/>
          <w:noProof/>
          <w:sz w:val="24"/>
          <w:szCs w:val="24"/>
        </w:rPr>
      </w:pPr>
    </w:p>
    <w:p w14:paraId="138C6777"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Within this section of the survey participants are proposed with the following; According to Mandal (2019) female offenders have many biological and physiological factors that can impact their experience of imprisonment; pregnancies, hormonal changes and women being primary care givers are prime factors which can cause difficulty to women who are imprisoned. Do you think prison environments should be adapted to accommodate gender differences?</w:t>
      </w:r>
    </w:p>
    <w:p w14:paraId="0C6A0997"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 xml:space="preserve">80% of the participants believed that prison environments should be adapted to accommodate gender differences, providing reasonings why, these reasons </w:t>
      </w:r>
      <w:proofErr w:type="gramStart"/>
      <w:r w:rsidRPr="0091064D">
        <w:rPr>
          <w:rFonts w:ascii="Arial" w:hAnsi="Arial" w:cs="Arial"/>
          <w:sz w:val="24"/>
          <w:szCs w:val="24"/>
        </w:rPr>
        <w:t>include;</w:t>
      </w:r>
      <w:proofErr w:type="gramEnd"/>
    </w:p>
    <w:p w14:paraId="5AFE92A9"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“It’s only fair someone’s biological needs are met, we can’t help what our bodies are designed to do”.</w:t>
      </w:r>
    </w:p>
    <w:p w14:paraId="734D4F0F"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 xml:space="preserve">“Men and women’s bodies and brain are completely different. Women need more care because </w:t>
      </w:r>
      <w:proofErr w:type="spellStart"/>
      <w:proofErr w:type="gramStart"/>
      <w:r w:rsidRPr="0091064D">
        <w:rPr>
          <w:rFonts w:ascii="Arial" w:hAnsi="Arial" w:cs="Arial"/>
          <w:sz w:val="24"/>
          <w:szCs w:val="24"/>
        </w:rPr>
        <w:t>there</w:t>
      </w:r>
      <w:proofErr w:type="spellEnd"/>
      <w:proofErr w:type="gramEnd"/>
      <w:r w:rsidRPr="0091064D">
        <w:rPr>
          <w:rFonts w:ascii="Arial" w:hAnsi="Arial" w:cs="Arial"/>
          <w:sz w:val="24"/>
          <w:szCs w:val="24"/>
        </w:rPr>
        <w:t xml:space="preserve"> bodies change so much. Pregnancy and menopause are huge hormonal changes that need attention that men do not need”.</w:t>
      </w:r>
    </w:p>
    <w:p w14:paraId="77DEE157"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 xml:space="preserve">“As there are many different genders all should be accommodated. The prison sector is very outdated as an institution only recognising male and female”. </w:t>
      </w:r>
    </w:p>
    <w:p w14:paraId="3C77C037"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lastRenderedPageBreak/>
        <w:t>“People will have to deal with life changes whether they are in prison or not, they should get just the same medical care as they would if not in prison, the hardship of prison should remain”.</w:t>
      </w:r>
    </w:p>
    <w:p w14:paraId="5915D053" w14:textId="77777777" w:rsidR="0091064D" w:rsidRPr="0091064D" w:rsidRDefault="0091064D" w:rsidP="00690DDC">
      <w:pPr>
        <w:spacing w:line="360" w:lineRule="auto"/>
        <w:rPr>
          <w:rFonts w:ascii="Arial" w:hAnsi="Arial" w:cs="Arial"/>
          <w:sz w:val="24"/>
          <w:szCs w:val="24"/>
        </w:rPr>
      </w:pPr>
      <w:r w:rsidRPr="0091064D">
        <w:rPr>
          <w:rFonts w:ascii="Arial" w:hAnsi="Arial" w:cs="Arial"/>
          <w:sz w:val="24"/>
          <w:szCs w:val="24"/>
        </w:rPr>
        <w:t>Although female criminologists have increased in recent times, Menis (2020) states that criminology has been noted to have had a lack of concern within the subject of women criminals, simply due to the topic being labelled as male-dominated and a genderless construct. Not only has there been a lack of criminologist interest on women offenders there is also a lack of detailed documents concerning and recording the experiences of women in prison therefore providing the suggestion that criminal justice system is solely interested with males who offend.</w:t>
      </w:r>
    </w:p>
    <w:p w14:paraId="34E5F1E5" w14:textId="77777777" w:rsidR="0091064D" w:rsidRDefault="0091064D" w:rsidP="00690DDC">
      <w:pPr>
        <w:spacing w:line="360" w:lineRule="auto"/>
        <w:rPr>
          <w:rFonts w:ascii="Arial" w:hAnsi="Arial" w:cs="Arial"/>
          <w:sz w:val="24"/>
          <w:szCs w:val="24"/>
        </w:rPr>
      </w:pPr>
      <w:r w:rsidRPr="0091064D">
        <w:rPr>
          <w:rFonts w:ascii="Arial" w:hAnsi="Arial" w:cs="Arial"/>
          <w:sz w:val="24"/>
          <w:szCs w:val="24"/>
        </w:rPr>
        <w:t xml:space="preserve">Although females are presented with repercussions of theories such as double deviance, females are becoming recognised as more vulnerable, not just in terms of sentencing but also in terms of acting as a serving offender due to their biological and physiological needs, (Worral 1990). This recognition provides that plans such as ‘The Female Offender Strategy Delivery Plan 2022-25’ have great importance within the criminal justice system. </w:t>
      </w:r>
    </w:p>
    <w:p w14:paraId="32B203E2" w14:textId="77777777" w:rsidR="00224BDB" w:rsidRPr="0091064D" w:rsidRDefault="00224BDB" w:rsidP="0091064D">
      <w:pPr>
        <w:rPr>
          <w:rFonts w:ascii="Arial" w:hAnsi="Arial" w:cs="Arial"/>
          <w:sz w:val="24"/>
          <w:szCs w:val="24"/>
        </w:rPr>
      </w:pPr>
    </w:p>
    <w:p w14:paraId="747DADB0" w14:textId="45E064D5" w:rsidR="0091064D" w:rsidRPr="00E67D3C" w:rsidRDefault="006C7C3B" w:rsidP="00E67D3C">
      <w:pPr>
        <w:pStyle w:val="Heading2"/>
      </w:pPr>
      <w:bookmarkStart w:id="66" w:name="_Toc165998147"/>
      <w:r>
        <w:t xml:space="preserve">4.5 </w:t>
      </w:r>
      <w:r w:rsidR="00690DDC" w:rsidRPr="00E67D3C">
        <w:t xml:space="preserve">Objective </w:t>
      </w:r>
      <w:r w:rsidR="00E67D3C" w:rsidRPr="00E67D3C">
        <w:t>3: Explore public perception on the treatment of male and female offenders in England and Wales.</w:t>
      </w:r>
      <w:bookmarkEnd w:id="66"/>
    </w:p>
    <w:p w14:paraId="780B730B" w14:textId="77777777" w:rsidR="00224BDB" w:rsidRPr="00224BDB" w:rsidRDefault="00224BDB" w:rsidP="00224BDB"/>
    <w:p w14:paraId="0BE4BF7E" w14:textId="147D2E6E" w:rsidR="005F68C4" w:rsidRDefault="0091064D" w:rsidP="00E67D3C">
      <w:pPr>
        <w:spacing w:line="360" w:lineRule="auto"/>
        <w:rPr>
          <w:rFonts w:ascii="Arial" w:hAnsi="Arial" w:cs="Arial"/>
          <w:sz w:val="24"/>
          <w:szCs w:val="24"/>
        </w:rPr>
      </w:pPr>
      <w:r w:rsidRPr="0091064D">
        <w:rPr>
          <w:rFonts w:ascii="Arial" w:hAnsi="Arial" w:cs="Arial"/>
          <w:sz w:val="24"/>
          <w:szCs w:val="24"/>
        </w:rPr>
        <w:t xml:space="preserve">This chapter has evaluated the public perception of the treatment of male and female offenders within the criminal justice system throughout a series of data collected via a social media accessed survey. The survey has overall implied that the primary data along with preexisting data, that the criminal justice system is inevitably going to provide different treatment to offenders based solely on the offender in questions gender, no matter how equal the criminal justice system attempts to be. Whether this be based </w:t>
      </w:r>
      <w:proofErr w:type="gramStart"/>
      <w:r w:rsidRPr="0091064D">
        <w:rPr>
          <w:rFonts w:ascii="Arial" w:hAnsi="Arial" w:cs="Arial"/>
          <w:sz w:val="24"/>
          <w:szCs w:val="24"/>
        </w:rPr>
        <w:t>off of</w:t>
      </w:r>
      <w:proofErr w:type="gramEnd"/>
      <w:r w:rsidRPr="0091064D">
        <w:rPr>
          <w:rFonts w:ascii="Arial" w:hAnsi="Arial" w:cs="Arial"/>
          <w:sz w:val="24"/>
          <w:szCs w:val="24"/>
        </w:rPr>
        <w:t xml:space="preserve"> the assumption that males are more violent than females, or that females are typically treated lesser than males within the criminal justice system due to the biological and physiological factors.</w:t>
      </w:r>
    </w:p>
    <w:p w14:paraId="76C16FDE" w14:textId="77777777" w:rsidR="001A7EB4" w:rsidRDefault="001A7EB4" w:rsidP="001A7EB4">
      <w:pPr>
        <w:pStyle w:val="Heading1"/>
      </w:pPr>
    </w:p>
    <w:p w14:paraId="72200264" w14:textId="77777777" w:rsidR="00CC078C" w:rsidRDefault="00CC078C" w:rsidP="001A7EB4">
      <w:pPr>
        <w:pStyle w:val="Heading1"/>
      </w:pPr>
    </w:p>
    <w:p w14:paraId="36F41E67" w14:textId="1C11D2B6" w:rsidR="001A7EB4" w:rsidRPr="001A7EB4" w:rsidRDefault="001A7EB4" w:rsidP="001A7EB4">
      <w:pPr>
        <w:pStyle w:val="Heading1"/>
      </w:pPr>
      <w:bookmarkStart w:id="67" w:name="_Toc165998148"/>
      <w:r w:rsidRPr="001A7EB4">
        <w:t>5</w:t>
      </w:r>
      <w:r w:rsidR="006C7C3B">
        <w:t>.</w:t>
      </w:r>
      <w:r w:rsidRPr="001A7EB4">
        <w:t>0 Conclusion</w:t>
      </w:r>
      <w:bookmarkEnd w:id="67"/>
      <w:r w:rsidRPr="001A7EB4">
        <w:t xml:space="preserve"> </w:t>
      </w:r>
    </w:p>
    <w:p w14:paraId="7CD2C112" w14:textId="77777777" w:rsidR="00E54ED2" w:rsidRPr="001A7EB4" w:rsidRDefault="00E54ED2" w:rsidP="001A7EB4">
      <w:pPr>
        <w:rPr>
          <w:rFonts w:ascii="Arial" w:hAnsi="Arial" w:cs="Arial"/>
          <w:sz w:val="24"/>
          <w:szCs w:val="24"/>
        </w:rPr>
      </w:pPr>
    </w:p>
    <w:p w14:paraId="6969641F" w14:textId="2EC5CC27" w:rsidR="001A7EB4" w:rsidRDefault="001A7EB4" w:rsidP="001A7EB4">
      <w:pPr>
        <w:pStyle w:val="Heading2"/>
      </w:pPr>
      <w:bookmarkStart w:id="68" w:name="_Toc165998149"/>
      <w:r w:rsidRPr="001A7EB4">
        <w:t>5</w:t>
      </w:r>
      <w:r w:rsidR="006C7C3B">
        <w:t>.</w:t>
      </w:r>
      <w:r w:rsidRPr="001A7EB4">
        <w:t xml:space="preserve">1 </w:t>
      </w:r>
      <w:r w:rsidR="00CC078C">
        <w:t>Introduction</w:t>
      </w:r>
      <w:bookmarkEnd w:id="68"/>
    </w:p>
    <w:p w14:paraId="3EC84128" w14:textId="77777777" w:rsidR="001A7EB4" w:rsidRPr="001A7EB4" w:rsidRDefault="001A7EB4" w:rsidP="001A7EB4"/>
    <w:p w14:paraId="0B32DBDF"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The overall aim of this research was to advance an understanding of the difference in treatment between male and female offenders within the criminal justice system in England and Wales. The specific research objectives within this research </w:t>
      </w:r>
      <w:proofErr w:type="gramStart"/>
      <w:r w:rsidRPr="001A7EB4">
        <w:rPr>
          <w:rFonts w:ascii="Arial" w:hAnsi="Arial" w:cs="Arial"/>
          <w:sz w:val="24"/>
          <w:szCs w:val="24"/>
        </w:rPr>
        <w:t>were;</w:t>
      </w:r>
      <w:proofErr w:type="gramEnd"/>
      <w:r w:rsidRPr="001A7EB4">
        <w:rPr>
          <w:rFonts w:ascii="Arial" w:hAnsi="Arial" w:cs="Arial"/>
          <w:sz w:val="24"/>
          <w:szCs w:val="24"/>
        </w:rPr>
        <w:t xml:space="preserve"> to explore the prevalence of male and female offending in England and Wales, to compare and contrast the difference in treatment between male and female offenders, and to explore public perception on the treatment of male and female offenders in England and Wales. </w:t>
      </w:r>
      <w:proofErr w:type="gramStart"/>
      <w:r w:rsidRPr="001A7EB4">
        <w:rPr>
          <w:rFonts w:ascii="Arial" w:hAnsi="Arial" w:cs="Arial"/>
          <w:sz w:val="24"/>
          <w:szCs w:val="24"/>
        </w:rPr>
        <w:t>In order to</w:t>
      </w:r>
      <w:proofErr w:type="gramEnd"/>
      <w:r w:rsidRPr="001A7EB4">
        <w:rPr>
          <w:rFonts w:ascii="Arial" w:hAnsi="Arial" w:cs="Arial"/>
          <w:sz w:val="24"/>
          <w:szCs w:val="24"/>
        </w:rPr>
        <w:t xml:space="preserve"> effectively conclude this dissertation, the findings within these objectives will be summarised and concluded throughout this chapter. </w:t>
      </w:r>
    </w:p>
    <w:p w14:paraId="3929AEFD" w14:textId="77777777" w:rsidR="001A7EB4" w:rsidRPr="001A7EB4" w:rsidRDefault="001A7EB4" w:rsidP="001A7EB4">
      <w:pPr>
        <w:rPr>
          <w:rFonts w:ascii="Arial" w:hAnsi="Arial" w:cs="Arial"/>
          <w:sz w:val="24"/>
          <w:szCs w:val="24"/>
        </w:rPr>
      </w:pPr>
    </w:p>
    <w:p w14:paraId="0F2AE380" w14:textId="5E75AC6E" w:rsidR="001A7EB4" w:rsidRDefault="001A7EB4" w:rsidP="001A7EB4">
      <w:pPr>
        <w:pStyle w:val="Heading2"/>
      </w:pPr>
      <w:bookmarkStart w:id="69" w:name="_Toc165998150"/>
      <w:r w:rsidRPr="001A7EB4">
        <w:t>5</w:t>
      </w:r>
      <w:r w:rsidR="006C7C3B">
        <w:t>.</w:t>
      </w:r>
      <w:r w:rsidRPr="001A7EB4">
        <w:t>2 Objective one: To explore the prevalence of male and female offending in England and Wales.</w:t>
      </w:r>
      <w:bookmarkEnd w:id="69"/>
      <w:r w:rsidRPr="001A7EB4">
        <w:t xml:space="preserve"> </w:t>
      </w:r>
    </w:p>
    <w:p w14:paraId="4FA46707" w14:textId="77777777" w:rsidR="001A7EB4" w:rsidRPr="001A7EB4" w:rsidRDefault="001A7EB4" w:rsidP="001A7EB4"/>
    <w:p w14:paraId="7B6652D4"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In terms of the findings gathered from preexisting literature, the results portray that there is a large difference in terms of the prevalence of male and female offending in England and Wales.  </w:t>
      </w:r>
    </w:p>
    <w:p w14:paraId="1F848B19"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The preexisting literature researched throughout this dissertation provides a large contrast between the prevalence of male and female offenders throughout the criminal justice system. In terms of arrests and convictions alone UK Government (2023) states that for every 1,000 people, 19.2 males are arrested in comparison to 3.2 females and furthermore this literature has </w:t>
      </w:r>
      <w:proofErr w:type="gramStart"/>
      <w:r w:rsidRPr="001A7EB4">
        <w:rPr>
          <w:rFonts w:ascii="Arial" w:hAnsi="Arial" w:cs="Arial"/>
          <w:sz w:val="24"/>
          <w:szCs w:val="24"/>
        </w:rPr>
        <w:t>provided that</w:t>
      </w:r>
      <w:proofErr w:type="gramEnd"/>
      <w:r w:rsidRPr="001A7EB4">
        <w:rPr>
          <w:rFonts w:ascii="Arial" w:hAnsi="Arial" w:cs="Arial"/>
          <w:sz w:val="24"/>
          <w:szCs w:val="24"/>
        </w:rPr>
        <w:t xml:space="preserve"> there is a lack of reduction in terms of male arrests as males accounted for 85% of arrests in 2021. </w:t>
      </w:r>
    </w:p>
    <w:p w14:paraId="3AD91021"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In terms of primary research conducted throughout this dissertation, the participants involved with the primary research were posed with the question “According to UK Government (2023), males were 6 times more likely to be arrested than females in England and Wales in 2022. Why do you think this is?”. Answers provided to this </w:t>
      </w:r>
      <w:r w:rsidRPr="001A7EB4">
        <w:rPr>
          <w:rFonts w:ascii="Arial" w:hAnsi="Arial" w:cs="Arial"/>
          <w:sz w:val="24"/>
          <w:szCs w:val="24"/>
        </w:rPr>
        <w:lastRenderedPageBreak/>
        <w:t xml:space="preserve">question consisted of “gender discrimination”, “Males are more violent”, “Gang cultures” and “the system is more lenient towards Women”. in conclusion in terms of this objective, it is clear to state that although there has been no significant findings as to why males are the sex more likely to be arrested, due to their greater likelihood of committing more crimes yet the primary research along with the preexisting literature does provide that somewhere within the criminal justice system men are typically more likely to be arrested than males and females.  </w:t>
      </w:r>
    </w:p>
    <w:p w14:paraId="344C97DB" w14:textId="77777777" w:rsidR="001A7EB4" w:rsidRPr="001A7EB4" w:rsidRDefault="001A7EB4" w:rsidP="001A7EB4">
      <w:pPr>
        <w:rPr>
          <w:rFonts w:ascii="Arial" w:hAnsi="Arial" w:cs="Arial"/>
          <w:sz w:val="24"/>
          <w:szCs w:val="24"/>
        </w:rPr>
      </w:pPr>
    </w:p>
    <w:p w14:paraId="796A8C8A" w14:textId="6DD58007" w:rsidR="001A7EB4" w:rsidRDefault="001A7EB4" w:rsidP="001A7EB4">
      <w:pPr>
        <w:pStyle w:val="Heading2"/>
      </w:pPr>
      <w:bookmarkStart w:id="70" w:name="_Toc165998151"/>
      <w:r w:rsidRPr="001A7EB4">
        <w:t>5</w:t>
      </w:r>
      <w:r w:rsidR="006C7C3B">
        <w:t>.</w:t>
      </w:r>
      <w:r w:rsidRPr="001A7EB4">
        <w:t>3 Objective Two: Compare and Contrast the difference in treatment of male and female offenders.</w:t>
      </w:r>
      <w:bookmarkEnd w:id="70"/>
      <w:r w:rsidRPr="001A7EB4">
        <w:t xml:space="preserve"> </w:t>
      </w:r>
    </w:p>
    <w:p w14:paraId="04D00998" w14:textId="77777777" w:rsidR="001A7EB4" w:rsidRPr="001A7EB4" w:rsidRDefault="001A7EB4" w:rsidP="001A7EB4"/>
    <w:p w14:paraId="079E7E20"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In terms of researching whether there is a difference in treatment between male and female offenders, literature such as UK Parliament (2022) has </w:t>
      </w:r>
      <w:proofErr w:type="gramStart"/>
      <w:r w:rsidRPr="001A7EB4">
        <w:rPr>
          <w:rFonts w:ascii="Arial" w:hAnsi="Arial" w:cs="Arial"/>
          <w:sz w:val="24"/>
          <w:szCs w:val="24"/>
        </w:rPr>
        <w:t>provided that</w:t>
      </w:r>
      <w:proofErr w:type="gramEnd"/>
      <w:r w:rsidRPr="001A7EB4">
        <w:rPr>
          <w:rFonts w:ascii="Arial" w:hAnsi="Arial" w:cs="Arial"/>
          <w:sz w:val="24"/>
          <w:szCs w:val="24"/>
        </w:rPr>
        <w:t xml:space="preserve"> there is a substantial difference in terms of the crimes committed between male and female offenders. UK Parliament (2022) provides that in 2019 women were recorded most likely to be convicted of TV licence evasion at 74%, whereas 98% of males were convicted of sexual offences. Which provides a potential cause to the difference in treatment of male and female offenders. </w:t>
      </w:r>
    </w:p>
    <w:p w14:paraId="66594BFE"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Furthermore, throughout the primary research conducted, in order to gain an understanding on whether the public believe there is in fact a difference in treatment of male and female offenders, the participants </w:t>
      </w:r>
      <w:proofErr w:type="gramStart"/>
      <w:r w:rsidRPr="001A7EB4">
        <w:rPr>
          <w:rFonts w:ascii="Arial" w:hAnsi="Arial" w:cs="Arial"/>
          <w:sz w:val="24"/>
          <w:szCs w:val="24"/>
        </w:rPr>
        <w:t>where</w:t>
      </w:r>
      <w:proofErr w:type="gramEnd"/>
      <w:r w:rsidRPr="001A7EB4">
        <w:rPr>
          <w:rFonts w:ascii="Arial" w:hAnsi="Arial" w:cs="Arial"/>
          <w:sz w:val="24"/>
          <w:szCs w:val="24"/>
        </w:rPr>
        <w:t xml:space="preserve"> posed with questions such as “Do you believe females are treated more leniently than males within the criminal justice system in England and Wales”. Answers provided to this section of the primary research consist of participants stating that they believe that females are in fact treated differently to males with lenience. The responses consist of answers such as “more sympathy towards females”, “because of their children” and “because of their biological needs”. </w:t>
      </w:r>
    </w:p>
    <w:p w14:paraId="0AC53C39" w14:textId="77777777"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In conclusion of this objective based off of the </w:t>
      </w:r>
      <w:proofErr w:type="gramStart"/>
      <w:r w:rsidRPr="001A7EB4">
        <w:rPr>
          <w:rFonts w:ascii="Arial" w:hAnsi="Arial" w:cs="Arial"/>
          <w:sz w:val="24"/>
          <w:szCs w:val="24"/>
        </w:rPr>
        <w:t>findings</w:t>
      </w:r>
      <w:proofErr w:type="gramEnd"/>
      <w:r w:rsidRPr="001A7EB4">
        <w:rPr>
          <w:rFonts w:ascii="Arial" w:hAnsi="Arial" w:cs="Arial"/>
          <w:sz w:val="24"/>
          <w:szCs w:val="24"/>
        </w:rPr>
        <w:t xml:space="preserve"> summaries, there is without a doubt a difference in treatment between male and female offenders, the primary research correlated with the preexisting literature provides there to be more lenience in terms of female offenders, however in terms of finding a concrete reasoning as to why has proved to be limiting. </w:t>
      </w:r>
    </w:p>
    <w:p w14:paraId="4BA40E3A" w14:textId="77777777" w:rsidR="001A7EB4" w:rsidRPr="001A7EB4" w:rsidRDefault="001A7EB4" w:rsidP="001A7EB4">
      <w:pPr>
        <w:rPr>
          <w:rFonts w:ascii="Arial" w:hAnsi="Arial" w:cs="Arial"/>
          <w:sz w:val="24"/>
          <w:szCs w:val="24"/>
        </w:rPr>
      </w:pPr>
    </w:p>
    <w:p w14:paraId="6FC2B7C3" w14:textId="38D6BAB9" w:rsidR="001A7EB4" w:rsidRDefault="001A7EB4" w:rsidP="001A7EB4">
      <w:pPr>
        <w:pStyle w:val="Heading2"/>
      </w:pPr>
      <w:bookmarkStart w:id="71" w:name="_Toc165998152"/>
      <w:r w:rsidRPr="001A7EB4">
        <w:t>5</w:t>
      </w:r>
      <w:r w:rsidR="006C7C3B">
        <w:t>.</w:t>
      </w:r>
      <w:r w:rsidRPr="001A7EB4">
        <w:t>4 Objective Three: Explore public perceptions on the treatment of male and female offenders in England and Wales.</w:t>
      </w:r>
      <w:bookmarkEnd w:id="71"/>
      <w:r w:rsidRPr="001A7EB4">
        <w:t xml:space="preserve"> </w:t>
      </w:r>
    </w:p>
    <w:p w14:paraId="0A96FCC4" w14:textId="77777777" w:rsidR="001A7EB4" w:rsidRPr="001A7EB4" w:rsidRDefault="001A7EB4" w:rsidP="001A7EB4"/>
    <w:p w14:paraId="1C1094E0" w14:textId="2B0E62B1" w:rsidR="001A7EB4" w:rsidRPr="001A7EB4" w:rsidRDefault="001A7EB4" w:rsidP="00CC078C">
      <w:pPr>
        <w:spacing w:line="360" w:lineRule="auto"/>
        <w:rPr>
          <w:rFonts w:ascii="Arial" w:hAnsi="Arial" w:cs="Arial"/>
          <w:sz w:val="24"/>
          <w:szCs w:val="24"/>
        </w:rPr>
      </w:pPr>
      <w:r w:rsidRPr="001A7EB4">
        <w:rPr>
          <w:rFonts w:ascii="Arial" w:hAnsi="Arial" w:cs="Arial"/>
          <w:sz w:val="24"/>
          <w:szCs w:val="24"/>
        </w:rPr>
        <w:t xml:space="preserve">This objective was completed through a quantitative and qualitative survey which was accessed via social media for any age group above 18. The participants were provided with </w:t>
      </w:r>
      <w:proofErr w:type="gramStart"/>
      <w:r w:rsidRPr="001A7EB4">
        <w:rPr>
          <w:rFonts w:ascii="Arial" w:hAnsi="Arial" w:cs="Arial"/>
          <w:sz w:val="24"/>
          <w:szCs w:val="24"/>
        </w:rPr>
        <w:t>a number of</w:t>
      </w:r>
      <w:proofErr w:type="gramEnd"/>
      <w:r w:rsidRPr="001A7EB4">
        <w:rPr>
          <w:rFonts w:ascii="Arial" w:hAnsi="Arial" w:cs="Arial"/>
          <w:sz w:val="24"/>
          <w:szCs w:val="24"/>
        </w:rPr>
        <w:t xml:space="preserve"> questions on the topic of the treatment of male and female offenders in the criminal justice system in England and Wales. </w:t>
      </w:r>
      <w:proofErr w:type="gramStart"/>
      <w:r w:rsidRPr="001A7EB4">
        <w:rPr>
          <w:rFonts w:ascii="Arial" w:hAnsi="Arial" w:cs="Arial"/>
          <w:sz w:val="24"/>
          <w:szCs w:val="24"/>
        </w:rPr>
        <w:t>In order to</w:t>
      </w:r>
      <w:proofErr w:type="gramEnd"/>
      <w:r w:rsidRPr="001A7EB4">
        <w:rPr>
          <w:rFonts w:ascii="Arial" w:hAnsi="Arial" w:cs="Arial"/>
          <w:sz w:val="24"/>
          <w:szCs w:val="24"/>
        </w:rPr>
        <w:t xml:space="preserve"> effectively gather public perception on this objective the participants were requir3ed to answer the follow question, stating yes, no and why; Do you believe male and female offenders are treated differently within the criminal justice system? 81.8% of the participants stated that they do believe that male and female offenders are treated different throughout the criminal justice system. Responses as to why, consist of; “women have different needs”, “their gender”, “special treatment due to vulnerability”. </w:t>
      </w:r>
      <w:proofErr w:type="gramStart"/>
      <w:r w:rsidRPr="001A7EB4">
        <w:rPr>
          <w:rFonts w:ascii="Arial" w:hAnsi="Arial" w:cs="Arial"/>
          <w:sz w:val="24"/>
          <w:szCs w:val="24"/>
        </w:rPr>
        <w:t>Overall</w:t>
      </w:r>
      <w:proofErr w:type="gramEnd"/>
      <w:r w:rsidRPr="001A7EB4">
        <w:rPr>
          <w:rFonts w:ascii="Arial" w:hAnsi="Arial" w:cs="Arial"/>
          <w:sz w:val="24"/>
          <w:szCs w:val="24"/>
        </w:rPr>
        <w:t xml:space="preserve"> the </w:t>
      </w:r>
      <w:proofErr w:type="spellStart"/>
      <w:r w:rsidRPr="001A7EB4">
        <w:rPr>
          <w:rFonts w:ascii="Arial" w:hAnsi="Arial" w:cs="Arial"/>
          <w:sz w:val="24"/>
          <w:szCs w:val="24"/>
        </w:rPr>
        <w:t>publics</w:t>
      </w:r>
      <w:proofErr w:type="spellEnd"/>
      <w:r w:rsidRPr="001A7EB4">
        <w:rPr>
          <w:rFonts w:ascii="Arial" w:hAnsi="Arial" w:cs="Arial"/>
          <w:sz w:val="24"/>
          <w:szCs w:val="24"/>
        </w:rPr>
        <w:t xml:space="preserve"> perception on the difference in treatment on male and female offenders throughout the criminal justice system is that there is a large difference in terms of treatment and it is typically believed to be due to the female gender being viewed as vulnerable and how they are believed to lack a criminality mentality.</w:t>
      </w:r>
    </w:p>
    <w:p w14:paraId="432C118B" w14:textId="77777777" w:rsidR="001A7EB4" w:rsidRPr="001A7EB4" w:rsidRDefault="001A7EB4" w:rsidP="001A7EB4">
      <w:pPr>
        <w:rPr>
          <w:rFonts w:ascii="Arial" w:hAnsi="Arial" w:cs="Arial"/>
          <w:sz w:val="24"/>
          <w:szCs w:val="24"/>
        </w:rPr>
      </w:pPr>
    </w:p>
    <w:p w14:paraId="0CA9D5DE" w14:textId="7D00ED1D" w:rsidR="001A7EB4" w:rsidRDefault="001A7EB4" w:rsidP="001A7EB4">
      <w:pPr>
        <w:pStyle w:val="Heading2"/>
      </w:pPr>
      <w:bookmarkStart w:id="72" w:name="_Toc165998153"/>
      <w:r w:rsidRPr="001A7EB4">
        <w:t>5</w:t>
      </w:r>
      <w:r w:rsidR="00964FFD">
        <w:t>.</w:t>
      </w:r>
      <w:r w:rsidRPr="001A7EB4">
        <w:t>5 Limitations</w:t>
      </w:r>
      <w:bookmarkEnd w:id="72"/>
      <w:r w:rsidRPr="001A7EB4">
        <w:t xml:space="preserve"> </w:t>
      </w:r>
    </w:p>
    <w:p w14:paraId="73D74EB8" w14:textId="77777777" w:rsidR="001A7EB4" w:rsidRPr="001A7EB4" w:rsidRDefault="001A7EB4" w:rsidP="001A7EB4"/>
    <w:p w14:paraId="6A7E6D5A" w14:textId="77777777" w:rsidR="001A7EB4" w:rsidRDefault="001A7EB4" w:rsidP="00CC078C">
      <w:pPr>
        <w:spacing w:line="360" w:lineRule="auto"/>
        <w:rPr>
          <w:rFonts w:ascii="Arial" w:hAnsi="Arial" w:cs="Arial"/>
          <w:sz w:val="24"/>
          <w:szCs w:val="24"/>
        </w:rPr>
      </w:pPr>
      <w:r w:rsidRPr="001A7EB4">
        <w:rPr>
          <w:rFonts w:ascii="Arial" w:hAnsi="Arial" w:cs="Arial"/>
          <w:sz w:val="24"/>
          <w:szCs w:val="24"/>
        </w:rPr>
        <w:t xml:space="preserve">In terms of limitations, the primary research could have been conducted in other ways </w:t>
      </w:r>
      <w:proofErr w:type="gramStart"/>
      <w:r w:rsidRPr="001A7EB4">
        <w:rPr>
          <w:rFonts w:ascii="Arial" w:hAnsi="Arial" w:cs="Arial"/>
          <w:sz w:val="24"/>
          <w:szCs w:val="24"/>
        </w:rPr>
        <w:t>in order to</w:t>
      </w:r>
      <w:proofErr w:type="gramEnd"/>
      <w:r w:rsidRPr="001A7EB4">
        <w:rPr>
          <w:rFonts w:ascii="Arial" w:hAnsi="Arial" w:cs="Arial"/>
          <w:sz w:val="24"/>
          <w:szCs w:val="24"/>
        </w:rPr>
        <w:t xml:space="preserve"> reach more participants. The questionnaire only reached 55 respondents where the aim was to reach 100. Instead of distributing the questionnaire through social media alone, including in person interviews with individuals who work within the criminal justice system would have provided a more in-depth view on the difference of treatment between male and female offenders within the criminal justice system. </w:t>
      </w:r>
    </w:p>
    <w:p w14:paraId="39445380" w14:textId="77777777" w:rsidR="001A7EB4" w:rsidRPr="001A7EB4" w:rsidRDefault="001A7EB4" w:rsidP="001A7EB4">
      <w:pPr>
        <w:rPr>
          <w:rFonts w:ascii="Arial" w:hAnsi="Arial" w:cs="Arial"/>
          <w:sz w:val="24"/>
          <w:szCs w:val="24"/>
        </w:rPr>
      </w:pPr>
    </w:p>
    <w:p w14:paraId="0F360F62" w14:textId="5E54EA44" w:rsidR="001A7EB4" w:rsidRDefault="001A7EB4" w:rsidP="001A7EB4">
      <w:pPr>
        <w:pStyle w:val="Heading2"/>
      </w:pPr>
      <w:bookmarkStart w:id="73" w:name="_Toc165998154"/>
      <w:r w:rsidRPr="001A7EB4">
        <w:t>5</w:t>
      </w:r>
      <w:r w:rsidR="006C7C3B">
        <w:t>.</w:t>
      </w:r>
      <w:r w:rsidRPr="001A7EB4">
        <w:t>6 Recommendations</w:t>
      </w:r>
      <w:bookmarkEnd w:id="73"/>
      <w:r w:rsidRPr="001A7EB4">
        <w:t xml:space="preserve"> </w:t>
      </w:r>
    </w:p>
    <w:p w14:paraId="17859706" w14:textId="77777777" w:rsidR="001A7EB4" w:rsidRPr="001A7EB4" w:rsidRDefault="001A7EB4" w:rsidP="001A7EB4"/>
    <w:p w14:paraId="2320C352" w14:textId="27F8D57B" w:rsidR="001A7EB4" w:rsidRDefault="001A7EB4" w:rsidP="00CC078C">
      <w:pPr>
        <w:spacing w:line="360" w:lineRule="auto"/>
        <w:rPr>
          <w:rFonts w:ascii="Arial" w:hAnsi="Arial" w:cs="Arial"/>
          <w:sz w:val="24"/>
          <w:szCs w:val="24"/>
        </w:rPr>
      </w:pPr>
      <w:r w:rsidRPr="001A7EB4">
        <w:rPr>
          <w:rFonts w:ascii="Arial" w:hAnsi="Arial" w:cs="Arial"/>
          <w:sz w:val="24"/>
          <w:szCs w:val="24"/>
        </w:rPr>
        <w:t xml:space="preserve">The government should provide a strategy plan equivalent to ‘The Female Offender Strategy Delivery Plan 2022-25’ </w:t>
      </w:r>
      <w:proofErr w:type="gramStart"/>
      <w:r w:rsidRPr="001A7EB4">
        <w:rPr>
          <w:rFonts w:ascii="Arial" w:hAnsi="Arial" w:cs="Arial"/>
          <w:sz w:val="24"/>
          <w:szCs w:val="24"/>
        </w:rPr>
        <w:t>in order to</w:t>
      </w:r>
      <w:proofErr w:type="gramEnd"/>
      <w:r w:rsidRPr="001A7EB4">
        <w:rPr>
          <w:rFonts w:ascii="Arial" w:hAnsi="Arial" w:cs="Arial"/>
          <w:sz w:val="24"/>
          <w:szCs w:val="24"/>
        </w:rPr>
        <w:t xml:space="preserve"> minimise the difference in treatment </w:t>
      </w:r>
      <w:r w:rsidRPr="001A7EB4">
        <w:rPr>
          <w:rFonts w:ascii="Arial" w:hAnsi="Arial" w:cs="Arial"/>
          <w:sz w:val="24"/>
          <w:szCs w:val="24"/>
        </w:rPr>
        <w:lastRenderedPageBreak/>
        <w:t>between male and female offenders, which will also provide males with the same support and guidance females are provided with throughout and after their sentence.</w:t>
      </w:r>
    </w:p>
    <w:p w14:paraId="300D0990" w14:textId="77777777" w:rsidR="00715E42" w:rsidRDefault="00715E42" w:rsidP="001A7EB4">
      <w:pPr>
        <w:rPr>
          <w:rFonts w:ascii="Arial" w:hAnsi="Arial" w:cs="Arial"/>
          <w:sz w:val="24"/>
          <w:szCs w:val="24"/>
        </w:rPr>
      </w:pPr>
    </w:p>
    <w:p w14:paraId="24D89FD8" w14:textId="77777777" w:rsidR="007711BC" w:rsidRDefault="007711BC" w:rsidP="00AB362B">
      <w:pPr>
        <w:pStyle w:val="Heading1"/>
      </w:pPr>
    </w:p>
    <w:p w14:paraId="63A2D9C6" w14:textId="77777777" w:rsidR="00917DE2" w:rsidRDefault="00917DE2" w:rsidP="00917DE2">
      <w:pPr>
        <w:pStyle w:val="Heading1"/>
      </w:pPr>
      <w:bookmarkStart w:id="74" w:name="_Toc165998155"/>
    </w:p>
    <w:p w14:paraId="280F8AD9" w14:textId="77777777" w:rsidR="00917DE2" w:rsidRDefault="00917DE2" w:rsidP="00917DE2">
      <w:pPr>
        <w:pStyle w:val="Heading1"/>
      </w:pPr>
    </w:p>
    <w:p w14:paraId="183568F9" w14:textId="77777777" w:rsidR="00917DE2" w:rsidRDefault="00917DE2" w:rsidP="00917DE2">
      <w:pPr>
        <w:pStyle w:val="Heading1"/>
      </w:pPr>
    </w:p>
    <w:p w14:paraId="703F6499" w14:textId="77777777" w:rsidR="00917DE2" w:rsidRDefault="00917DE2" w:rsidP="00917DE2">
      <w:pPr>
        <w:pStyle w:val="Heading1"/>
      </w:pPr>
    </w:p>
    <w:p w14:paraId="54816A7A" w14:textId="77777777" w:rsidR="00917DE2" w:rsidRDefault="00917DE2" w:rsidP="00917DE2">
      <w:pPr>
        <w:pStyle w:val="Heading1"/>
      </w:pPr>
    </w:p>
    <w:p w14:paraId="0F666968" w14:textId="77777777" w:rsidR="00917DE2" w:rsidRDefault="00917DE2" w:rsidP="00917DE2">
      <w:pPr>
        <w:pStyle w:val="Heading1"/>
      </w:pPr>
    </w:p>
    <w:p w14:paraId="31404A3A" w14:textId="77777777" w:rsidR="00917DE2" w:rsidRDefault="00917DE2" w:rsidP="00917DE2">
      <w:pPr>
        <w:pStyle w:val="Heading1"/>
      </w:pPr>
    </w:p>
    <w:p w14:paraId="7B7E651E" w14:textId="77777777" w:rsidR="00917DE2" w:rsidRDefault="00917DE2" w:rsidP="00917DE2">
      <w:pPr>
        <w:pStyle w:val="Heading1"/>
      </w:pPr>
    </w:p>
    <w:p w14:paraId="28E9603B" w14:textId="77777777" w:rsidR="00917DE2" w:rsidRDefault="00917DE2" w:rsidP="00917DE2">
      <w:pPr>
        <w:pStyle w:val="Heading1"/>
      </w:pPr>
    </w:p>
    <w:p w14:paraId="3016D8C2" w14:textId="77777777" w:rsidR="00917DE2" w:rsidRDefault="00917DE2" w:rsidP="00917DE2">
      <w:pPr>
        <w:pStyle w:val="Heading1"/>
      </w:pPr>
    </w:p>
    <w:p w14:paraId="7622D2DE" w14:textId="77777777" w:rsidR="00917DE2" w:rsidRDefault="00917DE2" w:rsidP="00917DE2">
      <w:pPr>
        <w:pStyle w:val="Heading1"/>
      </w:pPr>
    </w:p>
    <w:p w14:paraId="7BA927A2" w14:textId="77777777" w:rsidR="00917DE2" w:rsidRDefault="00917DE2" w:rsidP="00917DE2">
      <w:pPr>
        <w:pStyle w:val="Heading1"/>
      </w:pPr>
    </w:p>
    <w:p w14:paraId="0F0C9F76" w14:textId="77777777" w:rsidR="00917DE2" w:rsidRDefault="00917DE2" w:rsidP="00917DE2">
      <w:pPr>
        <w:pStyle w:val="Heading1"/>
      </w:pPr>
    </w:p>
    <w:p w14:paraId="393826F2" w14:textId="77777777" w:rsidR="00917DE2" w:rsidRDefault="00917DE2" w:rsidP="00917DE2">
      <w:pPr>
        <w:pStyle w:val="Heading1"/>
      </w:pPr>
    </w:p>
    <w:p w14:paraId="009E665C" w14:textId="77777777" w:rsidR="00917DE2" w:rsidRDefault="00917DE2" w:rsidP="00917DE2">
      <w:pPr>
        <w:pStyle w:val="Heading1"/>
      </w:pPr>
    </w:p>
    <w:p w14:paraId="69866F5D" w14:textId="77777777" w:rsidR="00917DE2" w:rsidRDefault="00917DE2" w:rsidP="00917DE2">
      <w:pPr>
        <w:pStyle w:val="Heading1"/>
      </w:pPr>
    </w:p>
    <w:p w14:paraId="5D6067D1" w14:textId="77777777" w:rsidR="00917DE2" w:rsidRDefault="00917DE2" w:rsidP="00917DE2">
      <w:pPr>
        <w:pStyle w:val="Heading1"/>
      </w:pPr>
    </w:p>
    <w:bookmarkEnd w:id="74"/>
    <w:p w14:paraId="48B14109" w14:textId="77777777" w:rsidR="00917DE2" w:rsidRDefault="00917DE2" w:rsidP="00917DE2"/>
    <w:p w14:paraId="7B8FA159" w14:textId="77777777" w:rsidR="00917DE2" w:rsidRDefault="00917DE2" w:rsidP="00917DE2"/>
    <w:p w14:paraId="46C7CA55" w14:textId="77777777" w:rsidR="00917DE2" w:rsidRDefault="00917DE2" w:rsidP="00917DE2">
      <w:pPr>
        <w:rPr>
          <w:rFonts w:ascii="Arial" w:hAnsi="Arial" w:cs="Arial"/>
        </w:rPr>
      </w:pPr>
    </w:p>
    <w:p w14:paraId="750A52CF" w14:textId="77777777" w:rsidR="00917DE2" w:rsidRPr="00917DE2" w:rsidRDefault="00917DE2" w:rsidP="00917DE2">
      <w:pPr>
        <w:rPr>
          <w:rFonts w:ascii="Arial" w:hAnsi="Arial" w:cs="Arial"/>
        </w:rPr>
      </w:pPr>
    </w:p>
    <w:p w14:paraId="3088A1B0" w14:textId="6EDDAEC8" w:rsidR="00917DE2" w:rsidRDefault="00917DE2" w:rsidP="00917DE2">
      <w:pPr>
        <w:pStyle w:val="Heading1"/>
      </w:pPr>
      <w:r>
        <w:t xml:space="preserve">6.0 References </w:t>
      </w:r>
    </w:p>
    <w:p w14:paraId="5E158E05" w14:textId="77777777" w:rsidR="00917DE2" w:rsidRDefault="00917DE2" w:rsidP="00917DE2">
      <w:pPr>
        <w:pStyle w:val="ListParagraph"/>
        <w:rPr>
          <w:rFonts w:ascii="Arial" w:hAnsi="Arial" w:cs="Arial"/>
        </w:rPr>
      </w:pPr>
    </w:p>
    <w:p w14:paraId="754E4D01" w14:textId="2817B507" w:rsidR="007E53E2" w:rsidRPr="00917DE2" w:rsidRDefault="007075CD" w:rsidP="00917DE2">
      <w:pPr>
        <w:pStyle w:val="ListParagraph"/>
        <w:numPr>
          <w:ilvl w:val="0"/>
          <w:numId w:val="11"/>
        </w:numPr>
        <w:rPr>
          <w:rFonts w:ascii="Arial" w:hAnsi="Arial" w:cs="Arial"/>
        </w:rPr>
      </w:pPr>
      <w:r w:rsidRPr="00917DE2">
        <w:rPr>
          <w:rFonts w:ascii="Arial" w:hAnsi="Arial" w:cs="Arial"/>
        </w:rPr>
        <w:t xml:space="preserve">15 Writers (2019) </w:t>
      </w:r>
      <w:r w:rsidRPr="00917DE2">
        <w:rPr>
          <w:rFonts w:ascii="Arial" w:hAnsi="Arial" w:cs="Arial"/>
          <w:i/>
          <w:iCs/>
        </w:rPr>
        <w:t>Understanding the Research Onion</w:t>
      </w:r>
      <w:r w:rsidRPr="00917DE2">
        <w:rPr>
          <w:rFonts w:ascii="Arial" w:hAnsi="Arial" w:cs="Arial"/>
        </w:rPr>
        <w:t xml:space="preserve">, </w:t>
      </w:r>
      <w:r w:rsidRPr="00917DE2">
        <w:rPr>
          <w:rFonts w:ascii="Arial" w:hAnsi="Arial" w:cs="Arial"/>
          <w:i/>
          <w:iCs/>
        </w:rPr>
        <w:t>15 Writers</w:t>
      </w:r>
      <w:r w:rsidRPr="00917DE2">
        <w:rPr>
          <w:rFonts w:ascii="Arial" w:hAnsi="Arial" w:cs="Arial"/>
        </w:rPr>
        <w:t xml:space="preserve">. Available at: </w:t>
      </w:r>
      <w:hyperlink r:id="rId16" w:history="1">
        <w:r w:rsidRPr="00917DE2">
          <w:rPr>
            <w:rStyle w:val="Hyperlink"/>
            <w:rFonts w:ascii="Arial" w:hAnsi="Arial" w:cs="Arial"/>
          </w:rPr>
          <w:t>https://15writers.com/research-onion/</w:t>
        </w:r>
      </w:hyperlink>
      <w:r w:rsidRPr="00917DE2">
        <w:rPr>
          <w:rFonts w:ascii="Arial" w:hAnsi="Arial" w:cs="Arial"/>
        </w:rPr>
        <w:t>. (Accessed on: 4 February 2024).</w:t>
      </w:r>
    </w:p>
    <w:p w14:paraId="3AE73D34" w14:textId="77777777" w:rsidR="007E53E2" w:rsidRDefault="007E53E2" w:rsidP="007E53E2">
      <w:pPr>
        <w:pStyle w:val="ListParagraph"/>
        <w:rPr>
          <w:rFonts w:ascii="Arial" w:hAnsi="Arial" w:cs="Arial"/>
        </w:rPr>
      </w:pPr>
    </w:p>
    <w:p w14:paraId="3905BD0E" w14:textId="57ED050A" w:rsidR="007075CD" w:rsidRPr="007E53E2" w:rsidRDefault="007075CD" w:rsidP="007E53E2">
      <w:pPr>
        <w:pStyle w:val="ListParagraph"/>
        <w:numPr>
          <w:ilvl w:val="0"/>
          <w:numId w:val="11"/>
        </w:numPr>
        <w:rPr>
          <w:rFonts w:ascii="Arial" w:hAnsi="Arial" w:cs="Arial"/>
        </w:rPr>
      </w:pPr>
      <w:r w:rsidRPr="007E53E2">
        <w:rPr>
          <w:rFonts w:ascii="Arial" w:hAnsi="Arial" w:cs="Arial"/>
        </w:rPr>
        <w:t xml:space="preserve">Alamgeer, Z. (2022) </w:t>
      </w:r>
      <w:r w:rsidRPr="007E53E2">
        <w:rPr>
          <w:rFonts w:ascii="Arial" w:hAnsi="Arial" w:cs="Arial"/>
          <w:i/>
          <w:iCs/>
        </w:rPr>
        <w:t>Time Horizon in Research onion</w:t>
      </w:r>
      <w:r w:rsidRPr="007E53E2">
        <w:rPr>
          <w:rFonts w:ascii="Arial" w:hAnsi="Arial" w:cs="Arial"/>
        </w:rPr>
        <w:t xml:space="preserve">, </w:t>
      </w:r>
      <w:r w:rsidRPr="007E53E2">
        <w:rPr>
          <w:rFonts w:ascii="Arial" w:hAnsi="Arial" w:cs="Arial"/>
          <w:i/>
          <w:iCs/>
        </w:rPr>
        <w:t xml:space="preserve">The </w:t>
      </w:r>
      <w:proofErr w:type="spellStart"/>
      <w:r w:rsidRPr="007E53E2">
        <w:rPr>
          <w:rFonts w:ascii="Arial" w:hAnsi="Arial" w:cs="Arial"/>
          <w:i/>
          <w:iCs/>
        </w:rPr>
        <w:t>Innovidea</w:t>
      </w:r>
      <w:proofErr w:type="spellEnd"/>
      <w:r w:rsidRPr="007E53E2">
        <w:rPr>
          <w:rFonts w:ascii="Arial" w:hAnsi="Arial" w:cs="Arial"/>
        </w:rPr>
        <w:t xml:space="preserve">. Available at: </w:t>
      </w:r>
      <w:hyperlink r:id="rId17" w:history="1">
        <w:r w:rsidRPr="007E53E2">
          <w:rPr>
            <w:rStyle w:val="Hyperlink"/>
            <w:rFonts w:ascii="Arial" w:hAnsi="Arial" w:cs="Arial"/>
          </w:rPr>
          <w:t>https://theinnovidea.com/time-horizon-in-research-onion/</w:t>
        </w:r>
      </w:hyperlink>
      <w:r w:rsidRPr="007E53E2">
        <w:rPr>
          <w:rFonts w:ascii="Arial" w:hAnsi="Arial" w:cs="Arial"/>
        </w:rPr>
        <w:t>. (Accessed on: 23 January 2024).</w:t>
      </w:r>
    </w:p>
    <w:p w14:paraId="7DBAA38A" w14:textId="77777777" w:rsidR="007E53E2" w:rsidRDefault="007E53E2" w:rsidP="007E53E2">
      <w:pPr>
        <w:pStyle w:val="ListParagraph"/>
        <w:rPr>
          <w:rFonts w:ascii="Arial" w:hAnsi="Arial" w:cs="Arial"/>
        </w:rPr>
      </w:pPr>
    </w:p>
    <w:p w14:paraId="29AAF4FC" w14:textId="77777777" w:rsidR="007E53E2" w:rsidRDefault="007075CD" w:rsidP="007E53E2">
      <w:pPr>
        <w:pStyle w:val="ListParagraph"/>
        <w:numPr>
          <w:ilvl w:val="0"/>
          <w:numId w:val="11"/>
        </w:numPr>
        <w:rPr>
          <w:rFonts w:ascii="Arial" w:hAnsi="Arial" w:cs="Arial"/>
        </w:rPr>
      </w:pPr>
      <w:r w:rsidRPr="00C4601B">
        <w:rPr>
          <w:rFonts w:ascii="Arial" w:hAnsi="Arial" w:cs="Arial"/>
        </w:rPr>
        <w:t xml:space="preserve">BBC (2011) ‘Longer prison sentences cut reoffending, study suggests’, </w:t>
      </w:r>
      <w:r w:rsidRPr="00C4601B">
        <w:rPr>
          <w:rFonts w:ascii="Arial" w:hAnsi="Arial" w:cs="Arial"/>
          <w:i/>
          <w:iCs/>
        </w:rPr>
        <w:t>BBC News</w:t>
      </w:r>
      <w:r w:rsidRPr="00C4601B">
        <w:rPr>
          <w:rFonts w:ascii="Arial" w:hAnsi="Arial" w:cs="Arial"/>
        </w:rPr>
        <w:t xml:space="preserve">, 10 May. Available at: </w:t>
      </w:r>
      <w:hyperlink r:id="rId18" w:history="1">
        <w:r w:rsidRPr="00C4601B">
          <w:rPr>
            <w:rStyle w:val="Hyperlink"/>
            <w:rFonts w:ascii="Arial" w:hAnsi="Arial" w:cs="Arial"/>
          </w:rPr>
          <w:t>https://www.bbc.co.uk/news/uk-13345189</w:t>
        </w:r>
      </w:hyperlink>
      <w:r w:rsidRPr="00C4601B">
        <w:rPr>
          <w:rFonts w:ascii="Arial" w:hAnsi="Arial" w:cs="Arial"/>
        </w:rPr>
        <w:t>.</w:t>
      </w:r>
      <w:r>
        <w:rPr>
          <w:rFonts w:ascii="Arial" w:hAnsi="Arial" w:cs="Arial"/>
        </w:rPr>
        <w:t xml:space="preserve"> (Accessed on: 7 December 2023). </w:t>
      </w:r>
    </w:p>
    <w:p w14:paraId="1E853ACB" w14:textId="77777777" w:rsidR="007E53E2" w:rsidRPr="007E53E2" w:rsidRDefault="007E53E2" w:rsidP="007E53E2">
      <w:pPr>
        <w:pStyle w:val="ListParagraph"/>
        <w:rPr>
          <w:rFonts w:ascii="Arial" w:hAnsi="Arial" w:cs="Arial"/>
        </w:rPr>
      </w:pPr>
    </w:p>
    <w:p w14:paraId="2A66FDDC" w14:textId="7160CD25" w:rsidR="007075CD" w:rsidRPr="007E53E2" w:rsidRDefault="007075CD" w:rsidP="007E53E2">
      <w:pPr>
        <w:pStyle w:val="ListParagraph"/>
        <w:numPr>
          <w:ilvl w:val="0"/>
          <w:numId w:val="11"/>
        </w:numPr>
        <w:rPr>
          <w:rFonts w:ascii="Arial" w:hAnsi="Arial" w:cs="Arial"/>
        </w:rPr>
      </w:pPr>
      <w:r w:rsidRPr="007E53E2">
        <w:rPr>
          <w:rFonts w:ascii="Arial" w:hAnsi="Arial" w:cs="Arial"/>
        </w:rPr>
        <w:t xml:space="preserve">BBC News (2017) ‘Transgender prison deaths: Watchdog calls for action’, </w:t>
      </w:r>
      <w:r w:rsidRPr="007E53E2">
        <w:rPr>
          <w:rFonts w:ascii="Arial" w:hAnsi="Arial" w:cs="Arial"/>
          <w:i/>
          <w:iCs/>
        </w:rPr>
        <w:t>BBC News</w:t>
      </w:r>
      <w:r w:rsidRPr="007E53E2">
        <w:rPr>
          <w:rFonts w:ascii="Arial" w:hAnsi="Arial" w:cs="Arial"/>
        </w:rPr>
        <w:t xml:space="preserve">, 10 January. Available at: </w:t>
      </w:r>
      <w:hyperlink r:id="rId19" w:history="1">
        <w:r w:rsidRPr="007E53E2">
          <w:rPr>
            <w:rStyle w:val="Hyperlink"/>
            <w:rFonts w:ascii="Arial" w:hAnsi="Arial" w:cs="Arial"/>
          </w:rPr>
          <w:t>https://www.bbc.co.uk/news/uk-38562714</w:t>
        </w:r>
      </w:hyperlink>
      <w:r w:rsidRPr="007E53E2">
        <w:rPr>
          <w:rFonts w:ascii="Arial" w:hAnsi="Arial" w:cs="Arial"/>
        </w:rPr>
        <w:t>. (Accessed on: 7 December 2023).</w:t>
      </w:r>
    </w:p>
    <w:p w14:paraId="39D3D808" w14:textId="77777777" w:rsidR="007E53E2" w:rsidRDefault="007E53E2" w:rsidP="007E53E2">
      <w:pPr>
        <w:pStyle w:val="ListParagraph"/>
        <w:rPr>
          <w:rFonts w:ascii="Arial" w:hAnsi="Arial" w:cs="Arial"/>
        </w:rPr>
      </w:pPr>
    </w:p>
    <w:p w14:paraId="4C25B42B" w14:textId="315C37C2"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BBC News (2018) ‘How many transgender inmates are there?’, </w:t>
      </w:r>
      <w:r w:rsidRPr="00C4601B">
        <w:rPr>
          <w:rFonts w:ascii="Arial" w:hAnsi="Arial" w:cs="Arial"/>
          <w:i/>
          <w:iCs/>
        </w:rPr>
        <w:t>BBC News</w:t>
      </w:r>
      <w:r w:rsidRPr="00C4601B">
        <w:rPr>
          <w:rFonts w:ascii="Arial" w:hAnsi="Arial" w:cs="Arial"/>
        </w:rPr>
        <w:t xml:space="preserve">, 13 August. Available at: </w:t>
      </w:r>
      <w:hyperlink r:id="rId20" w:history="1">
        <w:r w:rsidRPr="00C4601B">
          <w:rPr>
            <w:rStyle w:val="Hyperlink"/>
            <w:rFonts w:ascii="Arial" w:hAnsi="Arial" w:cs="Arial"/>
          </w:rPr>
          <w:t>https://www.bbc.co.uk/news/uk-42221629</w:t>
        </w:r>
      </w:hyperlink>
      <w:r w:rsidRPr="00C4601B">
        <w:rPr>
          <w:rFonts w:ascii="Arial" w:hAnsi="Arial" w:cs="Arial"/>
        </w:rPr>
        <w:t>.</w:t>
      </w:r>
      <w:r>
        <w:rPr>
          <w:rFonts w:ascii="Arial" w:hAnsi="Arial" w:cs="Arial"/>
        </w:rPr>
        <w:t xml:space="preserve"> (Accessed on: 5 November 2023).</w:t>
      </w:r>
    </w:p>
    <w:p w14:paraId="794E96C6" w14:textId="77777777" w:rsidR="007E53E2" w:rsidRDefault="007E53E2" w:rsidP="007E53E2">
      <w:pPr>
        <w:pStyle w:val="ListParagraph"/>
        <w:rPr>
          <w:rFonts w:ascii="Arial" w:hAnsi="Arial" w:cs="Arial"/>
        </w:rPr>
      </w:pPr>
    </w:p>
    <w:p w14:paraId="5D7DA7E4" w14:textId="0F137A7C"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Belknap, J. (2010) ‘Offending Women: A Double Entendre’, </w:t>
      </w:r>
      <w:r w:rsidRPr="00C4601B">
        <w:rPr>
          <w:rFonts w:ascii="Arial" w:hAnsi="Arial" w:cs="Arial"/>
          <w:i/>
          <w:iCs/>
        </w:rPr>
        <w:t>Journal of Criminal Law &amp; Criminology</w:t>
      </w:r>
      <w:r w:rsidRPr="00C4601B">
        <w:rPr>
          <w:rFonts w:ascii="Arial" w:hAnsi="Arial" w:cs="Arial"/>
        </w:rPr>
        <w:t xml:space="preserve">, 100, p. 1061. Available at: </w:t>
      </w:r>
      <w:hyperlink r:id="rId21" w:history="1">
        <w:r w:rsidRPr="003C76CB">
          <w:rPr>
            <w:rStyle w:val="Hyperlink"/>
            <w:rFonts w:ascii="Arial" w:hAnsi="Arial" w:cs="Arial"/>
          </w:rPr>
          <w:t>https://heinonline.org/HOL/LandingPage?handle=hein.journals/jclc100&amp;div=39&amp;id=&amp;page=.%20Accessed%2010%20Nov.%202023</w:t>
        </w:r>
      </w:hyperlink>
      <w:r>
        <w:rPr>
          <w:rFonts w:ascii="Arial" w:hAnsi="Arial" w:cs="Arial"/>
        </w:rPr>
        <w:t xml:space="preserve"> </w:t>
      </w:r>
      <w:r w:rsidRPr="00C4601B">
        <w:rPr>
          <w:rFonts w:ascii="Arial" w:hAnsi="Arial" w:cs="Arial"/>
        </w:rPr>
        <w:t xml:space="preserve">(Accessed: 30 </w:t>
      </w:r>
      <w:r>
        <w:rPr>
          <w:rFonts w:ascii="Arial" w:hAnsi="Arial" w:cs="Arial"/>
        </w:rPr>
        <w:t xml:space="preserve">October </w:t>
      </w:r>
      <w:r w:rsidRPr="00C4601B">
        <w:rPr>
          <w:rFonts w:ascii="Arial" w:hAnsi="Arial" w:cs="Arial"/>
        </w:rPr>
        <w:t>202</w:t>
      </w:r>
      <w:r>
        <w:rPr>
          <w:rFonts w:ascii="Arial" w:hAnsi="Arial" w:cs="Arial"/>
        </w:rPr>
        <w:t>3</w:t>
      </w:r>
      <w:r w:rsidRPr="00C4601B">
        <w:rPr>
          <w:rFonts w:ascii="Arial" w:hAnsi="Arial" w:cs="Arial"/>
        </w:rPr>
        <w:t>).</w:t>
      </w:r>
    </w:p>
    <w:p w14:paraId="7ADA1F8C" w14:textId="77777777" w:rsidR="007E53E2" w:rsidRDefault="007E53E2" w:rsidP="007E53E2">
      <w:pPr>
        <w:pStyle w:val="ListParagraph"/>
        <w:rPr>
          <w:rFonts w:ascii="Arial" w:hAnsi="Arial" w:cs="Arial"/>
        </w:rPr>
      </w:pPr>
    </w:p>
    <w:p w14:paraId="389EC09A" w14:textId="56FB1ED1"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Brown, N. (2015) </w:t>
      </w:r>
      <w:r w:rsidRPr="00C4601B">
        <w:rPr>
          <w:rFonts w:ascii="Arial" w:hAnsi="Arial" w:cs="Arial"/>
          <w:i/>
          <w:iCs/>
        </w:rPr>
        <w:t>Epistemology</w:t>
      </w:r>
      <w:r w:rsidRPr="00C4601B">
        <w:rPr>
          <w:rFonts w:ascii="Arial" w:hAnsi="Arial" w:cs="Arial"/>
        </w:rPr>
        <w:t xml:space="preserve">, </w:t>
      </w:r>
      <w:r w:rsidRPr="00C4601B">
        <w:rPr>
          <w:rFonts w:ascii="Arial" w:hAnsi="Arial" w:cs="Arial"/>
          <w:i/>
          <w:iCs/>
        </w:rPr>
        <w:t>Dr Nicole Brown</w:t>
      </w:r>
      <w:r w:rsidRPr="00C4601B">
        <w:rPr>
          <w:rFonts w:ascii="Arial" w:hAnsi="Arial" w:cs="Arial"/>
        </w:rPr>
        <w:t xml:space="preserve">. Available at: </w:t>
      </w:r>
      <w:hyperlink r:id="rId22" w:anchor=":~:text=In%20simple%20terms%2C%20epistemology%20is%20the%20theory%20of" w:history="1">
        <w:r w:rsidRPr="00C4601B">
          <w:rPr>
            <w:rStyle w:val="Hyperlink"/>
            <w:rFonts w:ascii="Arial" w:hAnsi="Arial" w:cs="Arial"/>
          </w:rPr>
          <w:t>https://www.nicole-brown.co.uk/epistemology/#:~:text=In%20simple%20terms%2C%20epistemology%20is%20the%20theory%20of</w:t>
        </w:r>
      </w:hyperlink>
      <w:r w:rsidRPr="00C4601B">
        <w:rPr>
          <w:rFonts w:ascii="Arial" w:hAnsi="Arial" w:cs="Arial"/>
        </w:rPr>
        <w:t>.</w:t>
      </w:r>
      <w:r>
        <w:rPr>
          <w:rFonts w:ascii="Arial" w:hAnsi="Arial" w:cs="Arial"/>
        </w:rPr>
        <w:t xml:space="preserve"> (Accessed on: 3 February 2024).</w:t>
      </w:r>
    </w:p>
    <w:p w14:paraId="22024FCC" w14:textId="77777777" w:rsidR="007E53E2" w:rsidRDefault="007E53E2" w:rsidP="007E53E2">
      <w:pPr>
        <w:pStyle w:val="ListParagraph"/>
        <w:rPr>
          <w:rFonts w:ascii="Arial" w:hAnsi="Arial" w:cs="Arial"/>
        </w:rPr>
      </w:pPr>
    </w:p>
    <w:p w14:paraId="3D4FA791" w14:textId="1CF94615"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Choy, O. </w:t>
      </w:r>
      <w:r w:rsidRPr="00C4601B">
        <w:rPr>
          <w:rFonts w:ascii="Arial" w:hAnsi="Arial" w:cs="Arial"/>
          <w:i/>
          <w:iCs/>
        </w:rPr>
        <w:t>et al.</w:t>
      </w:r>
      <w:r w:rsidRPr="00C4601B">
        <w:rPr>
          <w:rFonts w:ascii="Arial" w:hAnsi="Arial" w:cs="Arial"/>
        </w:rPr>
        <w:t xml:space="preserve"> (2017) ‘Explaining The Gender Gap In Crime: The Role Of Heart </w:t>
      </w:r>
      <w:proofErr w:type="gramStart"/>
      <w:r w:rsidRPr="00C4601B">
        <w:rPr>
          <w:rFonts w:ascii="Arial" w:hAnsi="Arial" w:cs="Arial"/>
        </w:rPr>
        <w:t>Rate ’</w:t>
      </w:r>
      <w:proofErr w:type="gramEnd"/>
      <w:r w:rsidRPr="00C4601B">
        <w:rPr>
          <w:rFonts w:ascii="Arial" w:hAnsi="Arial" w:cs="Arial"/>
        </w:rPr>
        <w:t xml:space="preserve">, </w:t>
      </w:r>
      <w:r w:rsidRPr="00C4601B">
        <w:rPr>
          <w:rFonts w:ascii="Arial" w:hAnsi="Arial" w:cs="Arial"/>
          <w:i/>
          <w:iCs/>
        </w:rPr>
        <w:t>Criminology</w:t>
      </w:r>
      <w:r w:rsidRPr="00C4601B">
        <w:rPr>
          <w:rFonts w:ascii="Arial" w:hAnsi="Arial" w:cs="Arial"/>
        </w:rPr>
        <w:t xml:space="preserve">, 55(2), pp. 465–487. Available at: </w:t>
      </w:r>
      <w:hyperlink r:id="rId23" w:history="1">
        <w:r w:rsidRPr="00C4601B">
          <w:rPr>
            <w:rStyle w:val="Hyperlink"/>
            <w:rFonts w:ascii="Arial" w:hAnsi="Arial" w:cs="Arial"/>
          </w:rPr>
          <w:t>https://doi.org/10.1111/1745-9125.12138</w:t>
        </w:r>
      </w:hyperlink>
      <w:r w:rsidRPr="00C4601B">
        <w:rPr>
          <w:rFonts w:ascii="Arial" w:hAnsi="Arial" w:cs="Arial"/>
        </w:rPr>
        <w:t>.</w:t>
      </w:r>
      <w:r>
        <w:rPr>
          <w:rFonts w:ascii="Arial" w:hAnsi="Arial" w:cs="Arial"/>
        </w:rPr>
        <w:t xml:space="preserve"> (Accessed on: 31 October 2023).</w:t>
      </w:r>
    </w:p>
    <w:p w14:paraId="442A4B64" w14:textId="77777777" w:rsidR="007E53E2" w:rsidRDefault="007E53E2" w:rsidP="007E53E2">
      <w:pPr>
        <w:pStyle w:val="ListParagraph"/>
        <w:rPr>
          <w:rFonts w:ascii="Arial" w:hAnsi="Arial" w:cs="Arial"/>
        </w:rPr>
      </w:pPr>
    </w:p>
    <w:p w14:paraId="33DC346D" w14:textId="4DBC197A" w:rsidR="007075CD" w:rsidRPr="00C4601B" w:rsidRDefault="007075CD" w:rsidP="003F594E">
      <w:pPr>
        <w:pStyle w:val="ListParagraph"/>
        <w:numPr>
          <w:ilvl w:val="0"/>
          <w:numId w:val="11"/>
        </w:numPr>
        <w:rPr>
          <w:rFonts w:ascii="Arial" w:hAnsi="Arial" w:cs="Arial"/>
        </w:rPr>
      </w:pPr>
      <w:proofErr w:type="gramStart"/>
      <w:r w:rsidRPr="00C4601B">
        <w:rPr>
          <w:rFonts w:ascii="Arial" w:hAnsi="Arial" w:cs="Arial"/>
        </w:rPr>
        <w:t>Davies ,</w:t>
      </w:r>
      <w:proofErr w:type="gramEnd"/>
      <w:r w:rsidRPr="00C4601B">
        <w:rPr>
          <w:rFonts w:ascii="Arial" w:hAnsi="Arial" w:cs="Arial"/>
        </w:rPr>
        <w:t xml:space="preserve"> P. (2011) </w:t>
      </w:r>
      <w:r w:rsidRPr="00C4601B">
        <w:rPr>
          <w:rFonts w:ascii="Arial" w:hAnsi="Arial" w:cs="Arial"/>
          <w:i/>
          <w:iCs/>
        </w:rPr>
        <w:t>Gender, Crime and Victimisation</w:t>
      </w:r>
      <w:r w:rsidRPr="00C4601B">
        <w:rPr>
          <w:rFonts w:ascii="Arial" w:hAnsi="Arial" w:cs="Arial"/>
        </w:rPr>
        <w:t>. SAGE Publications Ltd.</w:t>
      </w:r>
    </w:p>
    <w:p w14:paraId="488DCF8B" w14:textId="77777777" w:rsidR="007E53E2" w:rsidRDefault="007E53E2" w:rsidP="007E53E2">
      <w:pPr>
        <w:pStyle w:val="ListParagraph"/>
        <w:rPr>
          <w:rFonts w:ascii="Arial" w:hAnsi="Arial" w:cs="Arial"/>
        </w:rPr>
      </w:pPr>
    </w:p>
    <w:p w14:paraId="21D40FC4" w14:textId="259B0EA6"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Dudovskiy, J. (2010) </w:t>
      </w:r>
      <w:r w:rsidRPr="00C4601B">
        <w:rPr>
          <w:rFonts w:ascii="Arial" w:hAnsi="Arial" w:cs="Arial"/>
          <w:i/>
          <w:iCs/>
        </w:rPr>
        <w:t>Ontology - Research-Methodology</w:t>
      </w:r>
      <w:r w:rsidRPr="00C4601B">
        <w:rPr>
          <w:rFonts w:ascii="Arial" w:hAnsi="Arial" w:cs="Arial"/>
        </w:rPr>
        <w:t xml:space="preserve">, </w:t>
      </w:r>
      <w:r w:rsidRPr="00C4601B">
        <w:rPr>
          <w:rFonts w:ascii="Arial" w:hAnsi="Arial" w:cs="Arial"/>
          <w:i/>
          <w:iCs/>
        </w:rPr>
        <w:t>Research-Methodology</w:t>
      </w:r>
      <w:r w:rsidRPr="00C4601B">
        <w:rPr>
          <w:rFonts w:ascii="Arial" w:hAnsi="Arial" w:cs="Arial"/>
        </w:rPr>
        <w:t xml:space="preserve">. Available at: </w:t>
      </w:r>
      <w:hyperlink r:id="rId24" w:history="1">
        <w:r w:rsidRPr="00C4601B">
          <w:rPr>
            <w:rStyle w:val="Hyperlink"/>
            <w:rFonts w:ascii="Arial" w:hAnsi="Arial" w:cs="Arial"/>
          </w:rPr>
          <w:t>https://research-methodology.net/research-philosophy/ontology/</w:t>
        </w:r>
      </w:hyperlink>
      <w:r w:rsidRPr="00C4601B">
        <w:rPr>
          <w:rFonts w:ascii="Arial" w:hAnsi="Arial" w:cs="Arial"/>
        </w:rPr>
        <w:t>.</w:t>
      </w:r>
      <w:r>
        <w:rPr>
          <w:rFonts w:ascii="Arial" w:hAnsi="Arial" w:cs="Arial"/>
        </w:rPr>
        <w:t xml:space="preserve"> (Accessed on: 5 February 2024).</w:t>
      </w:r>
    </w:p>
    <w:p w14:paraId="123FFBCD" w14:textId="77777777" w:rsidR="007E53E2" w:rsidRDefault="007E53E2" w:rsidP="007E53E2">
      <w:pPr>
        <w:pStyle w:val="ListParagraph"/>
        <w:rPr>
          <w:rFonts w:ascii="Arial" w:hAnsi="Arial" w:cs="Arial"/>
        </w:rPr>
      </w:pPr>
    </w:p>
    <w:p w14:paraId="5F6DA7B2" w14:textId="035FEE27"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Eaton, M. (1993) </w:t>
      </w:r>
      <w:r w:rsidRPr="00C4601B">
        <w:rPr>
          <w:rFonts w:ascii="Arial" w:hAnsi="Arial" w:cs="Arial"/>
          <w:i/>
          <w:iCs/>
        </w:rPr>
        <w:t>Women After Prison</w:t>
      </w:r>
      <w:r w:rsidRPr="00C4601B">
        <w:rPr>
          <w:rFonts w:ascii="Arial" w:hAnsi="Arial" w:cs="Arial"/>
        </w:rPr>
        <w:t>. Open University Press.</w:t>
      </w:r>
    </w:p>
    <w:p w14:paraId="44F364F4" w14:textId="77777777" w:rsidR="007E53E2" w:rsidRDefault="007E53E2" w:rsidP="007E53E2">
      <w:pPr>
        <w:pStyle w:val="ListParagraph"/>
        <w:rPr>
          <w:rFonts w:ascii="Arial" w:hAnsi="Arial" w:cs="Arial"/>
        </w:rPr>
      </w:pPr>
    </w:p>
    <w:p w14:paraId="0CC73B2C" w14:textId="3BABB2B4"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Flores, A.R. </w:t>
      </w:r>
      <w:r w:rsidRPr="00C4601B">
        <w:rPr>
          <w:rFonts w:ascii="Arial" w:hAnsi="Arial" w:cs="Arial"/>
          <w:i/>
          <w:iCs/>
        </w:rPr>
        <w:t>et al.</w:t>
      </w:r>
      <w:r w:rsidRPr="00C4601B">
        <w:rPr>
          <w:rFonts w:ascii="Arial" w:hAnsi="Arial" w:cs="Arial"/>
        </w:rPr>
        <w:t xml:space="preserve"> (2023) ‘Violent victimization at the intersections of sexual orientation, gender identity, and race: National Crime Victimization Survey, 2017–2019’, </w:t>
      </w:r>
      <w:r w:rsidRPr="00C4601B">
        <w:rPr>
          <w:rFonts w:ascii="Arial" w:hAnsi="Arial" w:cs="Arial"/>
          <w:i/>
          <w:iCs/>
        </w:rPr>
        <w:t>PLOS ONE</w:t>
      </w:r>
      <w:r w:rsidRPr="00C4601B">
        <w:rPr>
          <w:rFonts w:ascii="Arial" w:hAnsi="Arial" w:cs="Arial"/>
        </w:rPr>
        <w:t xml:space="preserve">. Edited by A. Moretti, 18(2), p. e0281641. Available at: </w:t>
      </w:r>
      <w:hyperlink r:id="rId25" w:history="1">
        <w:r w:rsidRPr="00C4601B">
          <w:rPr>
            <w:rStyle w:val="Hyperlink"/>
            <w:rFonts w:ascii="Arial" w:hAnsi="Arial" w:cs="Arial"/>
          </w:rPr>
          <w:t>https://doi.org/10.1371/journal.pone.0281641</w:t>
        </w:r>
      </w:hyperlink>
      <w:r w:rsidRPr="00C4601B">
        <w:rPr>
          <w:rFonts w:ascii="Arial" w:hAnsi="Arial" w:cs="Arial"/>
        </w:rPr>
        <w:t>.</w:t>
      </w:r>
      <w:r>
        <w:rPr>
          <w:rFonts w:ascii="Arial" w:hAnsi="Arial" w:cs="Arial"/>
        </w:rPr>
        <w:t xml:space="preserve"> (Accessed on: 12 October 2023). </w:t>
      </w:r>
    </w:p>
    <w:p w14:paraId="415D6AA0" w14:textId="77777777" w:rsidR="007E53E2" w:rsidRDefault="007E53E2" w:rsidP="007E53E2">
      <w:pPr>
        <w:pStyle w:val="ListParagraph"/>
        <w:rPr>
          <w:rFonts w:ascii="Arial" w:hAnsi="Arial" w:cs="Arial"/>
        </w:rPr>
      </w:pPr>
    </w:p>
    <w:p w14:paraId="5235C2DA" w14:textId="4874BC02"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Halliday, J. (2022) </w:t>
      </w:r>
      <w:r w:rsidRPr="00C4601B">
        <w:rPr>
          <w:rFonts w:ascii="Arial" w:hAnsi="Arial" w:cs="Arial"/>
          <w:i/>
          <w:iCs/>
        </w:rPr>
        <w:t>Doctor interrupted nurse Lucy Letby’s attempt to kill newborn baby, court told</w:t>
      </w:r>
      <w:r w:rsidRPr="00C4601B">
        <w:rPr>
          <w:rFonts w:ascii="Arial" w:hAnsi="Arial" w:cs="Arial"/>
        </w:rPr>
        <w:t xml:space="preserve">, </w:t>
      </w:r>
      <w:r w:rsidRPr="00C4601B">
        <w:rPr>
          <w:rFonts w:ascii="Arial" w:hAnsi="Arial" w:cs="Arial"/>
          <w:i/>
          <w:iCs/>
        </w:rPr>
        <w:t>the Guardian</w:t>
      </w:r>
      <w:r w:rsidRPr="00C4601B">
        <w:rPr>
          <w:rFonts w:ascii="Arial" w:hAnsi="Arial" w:cs="Arial"/>
        </w:rPr>
        <w:t xml:space="preserve">. Available at: </w:t>
      </w:r>
      <w:hyperlink r:id="rId26" w:history="1">
        <w:r w:rsidRPr="00C4601B">
          <w:rPr>
            <w:rStyle w:val="Hyperlink"/>
            <w:rFonts w:ascii="Arial" w:hAnsi="Arial" w:cs="Arial"/>
          </w:rPr>
          <w:t>https://www.theguardian.com/uk-news/2022/oct/12/lucy-letby-mother-bathed-baby-court</w:t>
        </w:r>
      </w:hyperlink>
      <w:r w:rsidRPr="00C4601B">
        <w:rPr>
          <w:rFonts w:ascii="Arial" w:hAnsi="Arial" w:cs="Arial"/>
        </w:rPr>
        <w:t>.</w:t>
      </w:r>
      <w:r>
        <w:rPr>
          <w:rFonts w:ascii="Arial" w:hAnsi="Arial" w:cs="Arial"/>
        </w:rPr>
        <w:t xml:space="preserve"> (Accessed on: 6 December 2023).</w:t>
      </w:r>
    </w:p>
    <w:p w14:paraId="112A09E5" w14:textId="77777777" w:rsidR="00E736D5" w:rsidRDefault="00E736D5" w:rsidP="00E736D5">
      <w:pPr>
        <w:pStyle w:val="ListParagraph"/>
        <w:rPr>
          <w:rFonts w:ascii="Arial" w:hAnsi="Arial" w:cs="Arial"/>
        </w:rPr>
      </w:pPr>
    </w:p>
    <w:p w14:paraId="7381040D" w14:textId="56122533"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Hassan, M. (2023) </w:t>
      </w:r>
      <w:r w:rsidRPr="00C4601B">
        <w:rPr>
          <w:rFonts w:ascii="Arial" w:hAnsi="Arial" w:cs="Arial"/>
          <w:i/>
          <w:iCs/>
        </w:rPr>
        <w:t>Research Approach - Types Methods and Examples</w:t>
      </w:r>
      <w:r w:rsidRPr="00C4601B">
        <w:rPr>
          <w:rFonts w:ascii="Arial" w:hAnsi="Arial" w:cs="Arial"/>
        </w:rPr>
        <w:t xml:space="preserve">, </w:t>
      </w:r>
      <w:r w:rsidRPr="00C4601B">
        <w:rPr>
          <w:rFonts w:ascii="Arial" w:hAnsi="Arial" w:cs="Arial"/>
          <w:i/>
          <w:iCs/>
        </w:rPr>
        <w:t>Research Method</w:t>
      </w:r>
      <w:r w:rsidRPr="00C4601B">
        <w:rPr>
          <w:rFonts w:ascii="Arial" w:hAnsi="Arial" w:cs="Arial"/>
        </w:rPr>
        <w:t xml:space="preserve">. Available at: </w:t>
      </w:r>
      <w:hyperlink r:id="rId27" w:anchor=":~:text=The%20purpose%20of%20a%20research%20approach%20is%20to" w:history="1">
        <w:r w:rsidRPr="00C4601B">
          <w:rPr>
            <w:rStyle w:val="Hyperlink"/>
            <w:rFonts w:ascii="Arial" w:hAnsi="Arial" w:cs="Arial"/>
          </w:rPr>
          <w:t>https://researchmethod.net/research-approach/#:~:text=The%20purpose%20of%20a%20research%20approach%20is%20to</w:t>
        </w:r>
      </w:hyperlink>
      <w:r w:rsidRPr="00C4601B">
        <w:rPr>
          <w:rFonts w:ascii="Arial" w:hAnsi="Arial" w:cs="Arial"/>
        </w:rPr>
        <w:t>.</w:t>
      </w:r>
      <w:r>
        <w:rPr>
          <w:rFonts w:ascii="Arial" w:hAnsi="Arial" w:cs="Arial"/>
        </w:rPr>
        <w:t xml:space="preserve"> (Accessed on: 7 February 2024).</w:t>
      </w:r>
    </w:p>
    <w:p w14:paraId="2FFA50F9" w14:textId="77777777" w:rsidR="00E736D5" w:rsidRDefault="00E736D5" w:rsidP="00E736D5">
      <w:pPr>
        <w:pStyle w:val="ListParagraph"/>
        <w:rPr>
          <w:rFonts w:ascii="Arial" w:hAnsi="Arial" w:cs="Arial"/>
        </w:rPr>
      </w:pPr>
    </w:p>
    <w:p w14:paraId="37856547" w14:textId="14CA4D0B" w:rsidR="007075CD" w:rsidRDefault="007075CD" w:rsidP="006A44DE">
      <w:pPr>
        <w:pStyle w:val="ListParagraph"/>
        <w:numPr>
          <w:ilvl w:val="0"/>
          <w:numId w:val="11"/>
        </w:numPr>
        <w:rPr>
          <w:rFonts w:ascii="Arial" w:hAnsi="Arial" w:cs="Arial"/>
        </w:rPr>
      </w:pPr>
      <w:proofErr w:type="spellStart"/>
      <w:r w:rsidRPr="006A44DE">
        <w:rPr>
          <w:rFonts w:ascii="Arial" w:hAnsi="Arial" w:cs="Arial"/>
        </w:rPr>
        <w:t>Hidayati</w:t>
      </w:r>
      <w:proofErr w:type="spellEnd"/>
      <w:r w:rsidRPr="006A44DE">
        <w:rPr>
          <w:rFonts w:ascii="Arial" w:hAnsi="Arial" w:cs="Arial"/>
        </w:rPr>
        <w:t xml:space="preserve">, N.O. </w:t>
      </w:r>
      <w:r w:rsidRPr="006A44DE">
        <w:rPr>
          <w:rFonts w:ascii="Arial" w:hAnsi="Arial" w:cs="Arial"/>
          <w:i/>
          <w:iCs/>
        </w:rPr>
        <w:t>et al.</w:t>
      </w:r>
      <w:r w:rsidRPr="006A44DE">
        <w:rPr>
          <w:rFonts w:ascii="Arial" w:hAnsi="Arial" w:cs="Arial"/>
        </w:rPr>
        <w:t xml:space="preserve"> (2023) ‘Women Behind Bars: A Scoping Review of Mental Health Needs in Prison’, </w:t>
      </w:r>
      <w:r w:rsidRPr="006A44DE">
        <w:rPr>
          <w:rFonts w:ascii="Arial" w:hAnsi="Arial" w:cs="Arial"/>
          <w:i/>
          <w:iCs/>
        </w:rPr>
        <w:t>Iranian Journal of Public Health</w:t>
      </w:r>
      <w:r w:rsidRPr="006A44DE">
        <w:rPr>
          <w:rFonts w:ascii="Arial" w:hAnsi="Arial" w:cs="Arial"/>
        </w:rPr>
        <w:t xml:space="preserve">, 52(2). Available at: </w:t>
      </w:r>
      <w:hyperlink r:id="rId28" w:history="1">
        <w:r w:rsidRPr="003C76CB">
          <w:rPr>
            <w:rStyle w:val="Hyperlink"/>
            <w:rFonts w:ascii="Arial" w:hAnsi="Arial" w:cs="Arial"/>
          </w:rPr>
          <w:t>https://doi.org/10.18502/ijph.v52i2.11878</w:t>
        </w:r>
      </w:hyperlink>
      <w:r>
        <w:rPr>
          <w:rFonts w:ascii="Arial" w:hAnsi="Arial" w:cs="Arial"/>
        </w:rPr>
        <w:t xml:space="preserve"> (</w:t>
      </w:r>
    </w:p>
    <w:p w14:paraId="18095D11" w14:textId="77777777" w:rsidR="00E736D5" w:rsidRDefault="00E736D5" w:rsidP="00E736D5">
      <w:pPr>
        <w:pStyle w:val="ListParagraph"/>
        <w:rPr>
          <w:rFonts w:ascii="Arial" w:hAnsi="Arial" w:cs="Arial"/>
        </w:rPr>
      </w:pPr>
    </w:p>
    <w:p w14:paraId="138B26B1" w14:textId="31014037"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Hinds, D. (2023) </w:t>
      </w:r>
      <w:r w:rsidRPr="00C4601B">
        <w:rPr>
          <w:rFonts w:ascii="Arial" w:hAnsi="Arial" w:cs="Arial"/>
          <w:i/>
          <w:iCs/>
        </w:rPr>
        <w:t xml:space="preserve">Female Offender Delivery </w:t>
      </w:r>
      <w:proofErr w:type="gramStart"/>
      <w:r w:rsidRPr="00C4601B">
        <w:rPr>
          <w:rFonts w:ascii="Arial" w:hAnsi="Arial" w:cs="Arial"/>
          <w:i/>
          <w:iCs/>
        </w:rPr>
        <w:t xml:space="preserve">Plan </w:t>
      </w:r>
      <w:r w:rsidRPr="00C4601B">
        <w:rPr>
          <w:rFonts w:ascii="Arial" w:hAnsi="Arial" w:cs="Arial"/>
        </w:rPr>
        <w:t>,</w:t>
      </w:r>
      <w:proofErr w:type="gramEnd"/>
      <w:r w:rsidRPr="00C4601B">
        <w:rPr>
          <w:rFonts w:ascii="Arial" w:hAnsi="Arial" w:cs="Arial"/>
        </w:rPr>
        <w:t xml:space="preserve"> </w:t>
      </w:r>
      <w:r w:rsidRPr="00C4601B">
        <w:rPr>
          <w:rFonts w:ascii="Arial" w:hAnsi="Arial" w:cs="Arial"/>
          <w:i/>
          <w:iCs/>
        </w:rPr>
        <w:t xml:space="preserve">UK Parliament </w:t>
      </w:r>
      <w:r w:rsidRPr="00C4601B">
        <w:rPr>
          <w:rFonts w:ascii="Arial" w:hAnsi="Arial" w:cs="Arial"/>
        </w:rPr>
        <w:t xml:space="preserve">. Available at: </w:t>
      </w:r>
      <w:hyperlink r:id="rId29" w:anchor=":~:text=The%20Delivery%20Plan%20sets%20out%20how%20Government%20will,public%20through%20better%20outcomes%20for%20women%20on%20release" w:history="1">
        <w:r w:rsidRPr="00C4601B">
          <w:rPr>
            <w:rStyle w:val="Hyperlink"/>
            <w:rFonts w:ascii="Arial" w:hAnsi="Arial" w:cs="Arial"/>
          </w:rPr>
          <w:t>https://questions-statements.parliament.uk/written-statements/detail/2023-01-31/hcws534#:~:text=The%20Delivery%20Plan%20sets%20out%20how%20Government%20will,public%20through%20better%20outcomes%20for%20women%20on%20release</w:t>
        </w:r>
      </w:hyperlink>
      <w:r w:rsidRPr="00C4601B">
        <w:rPr>
          <w:rFonts w:ascii="Arial" w:hAnsi="Arial" w:cs="Arial"/>
        </w:rPr>
        <w:t>..</w:t>
      </w:r>
      <w:r>
        <w:rPr>
          <w:rFonts w:ascii="Arial" w:hAnsi="Arial" w:cs="Arial"/>
        </w:rPr>
        <w:t xml:space="preserve"> (Accessed on: 9 November 2023).</w:t>
      </w:r>
    </w:p>
    <w:p w14:paraId="61EF7F1A" w14:textId="77777777" w:rsidR="00E736D5" w:rsidRDefault="00E736D5" w:rsidP="00E736D5">
      <w:pPr>
        <w:pStyle w:val="ListParagraph"/>
        <w:rPr>
          <w:rFonts w:ascii="Arial" w:hAnsi="Arial" w:cs="Arial"/>
        </w:rPr>
      </w:pPr>
    </w:p>
    <w:p w14:paraId="5C581C3B" w14:textId="3A441BE9"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Jansen, D. (2023) </w:t>
      </w:r>
      <w:r w:rsidRPr="00C4601B">
        <w:rPr>
          <w:rFonts w:ascii="Arial" w:hAnsi="Arial" w:cs="Arial"/>
          <w:i/>
          <w:iCs/>
        </w:rPr>
        <w:t>Research Philosophy: Positivism, Interpretivism &amp; Pragmatism</w:t>
      </w:r>
      <w:r w:rsidRPr="00C4601B">
        <w:rPr>
          <w:rFonts w:ascii="Arial" w:hAnsi="Arial" w:cs="Arial"/>
        </w:rPr>
        <w:t xml:space="preserve">, </w:t>
      </w:r>
      <w:r w:rsidRPr="00C4601B">
        <w:rPr>
          <w:rFonts w:ascii="Arial" w:hAnsi="Arial" w:cs="Arial"/>
          <w:i/>
          <w:iCs/>
        </w:rPr>
        <w:t>Grad Coach</w:t>
      </w:r>
      <w:r w:rsidRPr="00C4601B">
        <w:rPr>
          <w:rFonts w:ascii="Arial" w:hAnsi="Arial" w:cs="Arial"/>
        </w:rPr>
        <w:t xml:space="preserve">. Available at: </w:t>
      </w:r>
      <w:hyperlink r:id="rId30" w:history="1">
        <w:r w:rsidRPr="00C4601B">
          <w:rPr>
            <w:rStyle w:val="Hyperlink"/>
            <w:rFonts w:ascii="Arial" w:hAnsi="Arial" w:cs="Arial"/>
          </w:rPr>
          <w:t>https://gradcoach.com/research-philosophy/</w:t>
        </w:r>
      </w:hyperlink>
      <w:r w:rsidRPr="00C4601B">
        <w:rPr>
          <w:rFonts w:ascii="Arial" w:hAnsi="Arial" w:cs="Arial"/>
        </w:rPr>
        <w:t>.</w:t>
      </w:r>
      <w:r>
        <w:rPr>
          <w:rFonts w:ascii="Arial" w:hAnsi="Arial" w:cs="Arial"/>
        </w:rPr>
        <w:t xml:space="preserve"> (Accessed on: 2 February 2024).</w:t>
      </w:r>
    </w:p>
    <w:p w14:paraId="658562F9" w14:textId="77777777" w:rsidR="00E736D5" w:rsidRDefault="00E736D5" w:rsidP="00E736D5">
      <w:pPr>
        <w:pStyle w:val="ListParagraph"/>
        <w:rPr>
          <w:rFonts w:ascii="Arial" w:hAnsi="Arial" w:cs="Arial"/>
        </w:rPr>
      </w:pPr>
    </w:p>
    <w:p w14:paraId="3B3FEBA9" w14:textId="3BEBF0E5"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Johannesson, P. and </w:t>
      </w:r>
      <w:proofErr w:type="spellStart"/>
      <w:r w:rsidRPr="00C4601B">
        <w:rPr>
          <w:rFonts w:ascii="Arial" w:hAnsi="Arial" w:cs="Arial"/>
        </w:rPr>
        <w:t>Perjons</w:t>
      </w:r>
      <w:proofErr w:type="spellEnd"/>
      <w:r w:rsidRPr="00C4601B">
        <w:rPr>
          <w:rFonts w:ascii="Arial" w:hAnsi="Arial" w:cs="Arial"/>
        </w:rPr>
        <w:t xml:space="preserve">, E. (2014) ‘Research Strategies and Methods’, </w:t>
      </w:r>
      <w:r w:rsidRPr="00C4601B">
        <w:rPr>
          <w:rFonts w:ascii="Arial" w:hAnsi="Arial" w:cs="Arial"/>
          <w:i/>
          <w:iCs/>
        </w:rPr>
        <w:t>An Introduction to Design Science</w:t>
      </w:r>
      <w:r w:rsidRPr="00C4601B">
        <w:rPr>
          <w:rFonts w:ascii="Arial" w:hAnsi="Arial" w:cs="Arial"/>
        </w:rPr>
        <w:t xml:space="preserve">, pp. 39–73. Available at: </w:t>
      </w:r>
      <w:hyperlink r:id="rId31" w:history="1">
        <w:r w:rsidRPr="00C4601B">
          <w:rPr>
            <w:rStyle w:val="Hyperlink"/>
            <w:rFonts w:ascii="Arial" w:hAnsi="Arial" w:cs="Arial"/>
          </w:rPr>
          <w:t>https://doi.org/10.1007/978-3-319-10632-8_3</w:t>
        </w:r>
      </w:hyperlink>
      <w:r w:rsidRPr="00C4601B">
        <w:rPr>
          <w:rFonts w:ascii="Arial" w:hAnsi="Arial" w:cs="Arial"/>
        </w:rPr>
        <w:t>.</w:t>
      </w:r>
      <w:r>
        <w:rPr>
          <w:rFonts w:ascii="Arial" w:hAnsi="Arial" w:cs="Arial"/>
        </w:rPr>
        <w:t xml:space="preserve"> (Accessed on: 4 February 2024).</w:t>
      </w:r>
    </w:p>
    <w:p w14:paraId="3BDDC691" w14:textId="77777777" w:rsidR="00E736D5" w:rsidRDefault="00E736D5" w:rsidP="00E736D5">
      <w:pPr>
        <w:pStyle w:val="ListParagraph"/>
        <w:rPr>
          <w:rFonts w:ascii="Arial" w:hAnsi="Arial" w:cs="Arial"/>
        </w:rPr>
      </w:pPr>
    </w:p>
    <w:p w14:paraId="1E407F46" w14:textId="4932C5DF"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Kimmel, M.S., Hearn, J. and Connell, R. (2005) </w:t>
      </w:r>
      <w:r w:rsidRPr="00C4601B">
        <w:rPr>
          <w:rFonts w:ascii="Arial" w:hAnsi="Arial" w:cs="Arial"/>
          <w:i/>
          <w:iCs/>
        </w:rPr>
        <w:t>Handbook of Studies on Men and Masculinities</w:t>
      </w:r>
      <w:r w:rsidRPr="00C4601B">
        <w:rPr>
          <w:rFonts w:ascii="Arial" w:hAnsi="Arial" w:cs="Arial"/>
        </w:rPr>
        <w:t xml:space="preserve">, </w:t>
      </w:r>
      <w:r w:rsidRPr="00C4601B">
        <w:rPr>
          <w:rFonts w:ascii="Arial" w:hAnsi="Arial" w:cs="Arial"/>
          <w:i/>
          <w:iCs/>
        </w:rPr>
        <w:t>Google Books</w:t>
      </w:r>
      <w:r w:rsidRPr="00C4601B">
        <w:rPr>
          <w:rFonts w:ascii="Arial" w:hAnsi="Arial" w:cs="Arial"/>
        </w:rPr>
        <w:t xml:space="preserve">. SAGE. Available at: </w:t>
      </w:r>
      <w:hyperlink r:id="rId32" w:anchor="v=onepage&amp;q=what%20crimes%20do%20men%20commit&amp;f=false" w:history="1">
        <w:r w:rsidRPr="00C4601B">
          <w:rPr>
            <w:rStyle w:val="Hyperlink"/>
            <w:rFonts w:ascii="Arial" w:hAnsi="Arial" w:cs="Arial"/>
          </w:rPr>
          <w:t>https://books.google.co.uk/books?hl=en&amp;lr=&amp;id=UvAZD45BMDoC&amp;oi=fnd&amp;pg=PA196&amp;dq=what+crimes+do+men+commit&amp;ots=UNh2YKSGSt&amp;sig=NV2j4zf</w:t>
        </w:r>
        <w:r w:rsidRPr="00C4601B">
          <w:rPr>
            <w:rStyle w:val="Hyperlink"/>
            <w:rFonts w:ascii="Arial" w:hAnsi="Arial" w:cs="Arial"/>
          </w:rPr>
          <w:lastRenderedPageBreak/>
          <w:t>WR4vV99uCdTaaLPQEcY8#v=onepage&amp;q=what%20crimes%20do%20men%20commit&amp;f=false</w:t>
        </w:r>
      </w:hyperlink>
      <w:r w:rsidRPr="00C4601B">
        <w:rPr>
          <w:rFonts w:ascii="Arial" w:hAnsi="Arial" w:cs="Arial"/>
        </w:rPr>
        <w:t>.</w:t>
      </w:r>
      <w:r>
        <w:rPr>
          <w:rFonts w:ascii="Arial" w:hAnsi="Arial" w:cs="Arial"/>
        </w:rPr>
        <w:t xml:space="preserve"> (Accessed on: 6 November 2023).</w:t>
      </w:r>
    </w:p>
    <w:p w14:paraId="0D6D0559" w14:textId="77777777" w:rsidR="00E736D5" w:rsidRDefault="00E736D5" w:rsidP="00E736D5">
      <w:pPr>
        <w:pStyle w:val="ListParagraph"/>
        <w:rPr>
          <w:rFonts w:ascii="Arial" w:hAnsi="Arial" w:cs="Arial"/>
        </w:rPr>
      </w:pPr>
    </w:p>
    <w:p w14:paraId="2B5F61D8" w14:textId="46177840"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Labhart, J. and Wright, L. (2018) ‘Why doesn’t prison work for women?’, </w:t>
      </w:r>
      <w:r w:rsidRPr="00C4601B">
        <w:rPr>
          <w:rFonts w:ascii="Arial" w:hAnsi="Arial" w:cs="Arial"/>
          <w:i/>
          <w:iCs/>
        </w:rPr>
        <w:t>BBC News</w:t>
      </w:r>
      <w:r w:rsidRPr="00C4601B">
        <w:rPr>
          <w:rFonts w:ascii="Arial" w:hAnsi="Arial" w:cs="Arial"/>
        </w:rPr>
        <w:t xml:space="preserve">, 28 September. Available at: </w:t>
      </w:r>
      <w:hyperlink r:id="rId33" w:history="1">
        <w:r w:rsidRPr="00C4601B">
          <w:rPr>
            <w:rStyle w:val="Hyperlink"/>
            <w:rFonts w:ascii="Arial" w:hAnsi="Arial" w:cs="Arial"/>
          </w:rPr>
          <w:t>https://www.bbc.co.uk/news/uk-england-45627845</w:t>
        </w:r>
      </w:hyperlink>
      <w:r w:rsidRPr="00C4601B">
        <w:rPr>
          <w:rFonts w:ascii="Arial" w:hAnsi="Arial" w:cs="Arial"/>
        </w:rPr>
        <w:t>.</w:t>
      </w:r>
      <w:r>
        <w:rPr>
          <w:rFonts w:ascii="Arial" w:hAnsi="Arial" w:cs="Arial"/>
        </w:rPr>
        <w:t xml:space="preserve"> (Accessed on: 12 October 2023).</w:t>
      </w:r>
    </w:p>
    <w:p w14:paraId="118EFC67" w14:textId="7FF6EB06" w:rsidR="00E736D5" w:rsidRDefault="00E736D5" w:rsidP="00E736D5">
      <w:pPr>
        <w:pStyle w:val="ListParagraph"/>
        <w:rPr>
          <w:rFonts w:ascii="Arial" w:hAnsi="Arial" w:cs="Arial"/>
        </w:rPr>
      </w:pPr>
    </w:p>
    <w:p w14:paraId="053964E7" w14:textId="2A72CF7F"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Mandal, </w:t>
      </w:r>
      <w:proofErr w:type="spellStart"/>
      <w:r w:rsidRPr="00C4601B">
        <w:rPr>
          <w:rFonts w:ascii="Arial" w:hAnsi="Arial" w:cs="Arial"/>
        </w:rPr>
        <w:t>Konina</w:t>
      </w:r>
      <w:proofErr w:type="spellEnd"/>
      <w:r w:rsidRPr="00C4601B">
        <w:rPr>
          <w:rFonts w:ascii="Arial" w:hAnsi="Arial" w:cs="Arial"/>
        </w:rPr>
        <w:t>. “Why Female Prisoners Should Be Treated Differently from Men.” The Wire, 2019, thewire.in/rights/why-female-prisoners-should-be-treated-differently-from-men</w:t>
      </w:r>
      <w:r>
        <w:rPr>
          <w:rFonts w:ascii="Arial" w:hAnsi="Arial" w:cs="Arial"/>
        </w:rPr>
        <w:t xml:space="preserve"> (Accessed: 1 November 2023). </w:t>
      </w:r>
    </w:p>
    <w:p w14:paraId="15C113C6" w14:textId="77777777" w:rsidR="00E736D5" w:rsidRDefault="00E736D5" w:rsidP="00E736D5">
      <w:pPr>
        <w:pStyle w:val="ListParagraph"/>
        <w:rPr>
          <w:rFonts w:ascii="Arial" w:hAnsi="Arial" w:cs="Arial"/>
        </w:rPr>
      </w:pPr>
    </w:p>
    <w:p w14:paraId="05E0A5B3" w14:textId="3EA331FA" w:rsidR="007075CD" w:rsidRPr="00C4601B" w:rsidRDefault="007075CD" w:rsidP="003F594E">
      <w:pPr>
        <w:pStyle w:val="ListParagraph"/>
        <w:numPr>
          <w:ilvl w:val="0"/>
          <w:numId w:val="11"/>
        </w:numPr>
        <w:rPr>
          <w:rFonts w:ascii="Arial" w:hAnsi="Arial" w:cs="Arial"/>
        </w:rPr>
      </w:pPr>
      <w:proofErr w:type="gramStart"/>
      <w:r w:rsidRPr="00C4601B">
        <w:rPr>
          <w:rFonts w:ascii="Arial" w:hAnsi="Arial" w:cs="Arial"/>
        </w:rPr>
        <w:t>Menis ,</w:t>
      </w:r>
      <w:proofErr w:type="gramEnd"/>
      <w:r w:rsidRPr="00C4601B">
        <w:rPr>
          <w:rFonts w:ascii="Arial" w:hAnsi="Arial" w:cs="Arial"/>
        </w:rPr>
        <w:t xml:space="preserve"> S. (2019) </w:t>
      </w:r>
      <w:r w:rsidRPr="00C4601B">
        <w:rPr>
          <w:rFonts w:ascii="Arial" w:hAnsi="Arial" w:cs="Arial"/>
          <w:i/>
          <w:iCs/>
        </w:rPr>
        <w:t>A History of Women’s Prisons in England: The Myth of Prisoner Reformation</w:t>
      </w:r>
      <w:r w:rsidRPr="00C4601B">
        <w:rPr>
          <w:rFonts w:ascii="Arial" w:hAnsi="Arial" w:cs="Arial"/>
        </w:rPr>
        <w:t xml:space="preserve">. Cambridge Scholars </w:t>
      </w:r>
      <w:proofErr w:type="gramStart"/>
      <w:r w:rsidRPr="00C4601B">
        <w:rPr>
          <w:rFonts w:ascii="Arial" w:hAnsi="Arial" w:cs="Arial"/>
        </w:rPr>
        <w:t>Publishing .</w:t>
      </w:r>
      <w:proofErr w:type="gramEnd"/>
    </w:p>
    <w:p w14:paraId="0F230200" w14:textId="77777777" w:rsidR="00E736D5" w:rsidRDefault="00E736D5" w:rsidP="00E736D5">
      <w:pPr>
        <w:pStyle w:val="ListParagraph"/>
        <w:rPr>
          <w:rFonts w:ascii="Arial" w:hAnsi="Arial" w:cs="Arial"/>
        </w:rPr>
      </w:pPr>
    </w:p>
    <w:p w14:paraId="164164D9" w14:textId="2B203F24"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Miller, S.L. (1998) </w:t>
      </w:r>
      <w:r w:rsidRPr="00C4601B">
        <w:rPr>
          <w:rFonts w:ascii="Arial" w:hAnsi="Arial" w:cs="Arial"/>
          <w:i/>
          <w:iCs/>
        </w:rPr>
        <w:t>Crime, Control and Women</w:t>
      </w:r>
      <w:r w:rsidRPr="00C4601B">
        <w:rPr>
          <w:rFonts w:ascii="Arial" w:hAnsi="Arial" w:cs="Arial"/>
        </w:rPr>
        <w:t>. SAGE Publications Ltd.</w:t>
      </w:r>
    </w:p>
    <w:p w14:paraId="0C9D77F7" w14:textId="445F8665" w:rsidR="00E736D5" w:rsidRDefault="00E736D5" w:rsidP="00E736D5">
      <w:pPr>
        <w:pStyle w:val="ListParagraph"/>
        <w:rPr>
          <w:rFonts w:ascii="Arial" w:hAnsi="Arial" w:cs="Arial"/>
        </w:rPr>
      </w:pPr>
    </w:p>
    <w:p w14:paraId="65C6A1BC" w14:textId="4D107D23"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Ministry of Justice (2022a) </w:t>
      </w:r>
      <w:r w:rsidRPr="00C4601B">
        <w:rPr>
          <w:rFonts w:ascii="Arial" w:hAnsi="Arial" w:cs="Arial"/>
          <w:i/>
          <w:iCs/>
        </w:rPr>
        <w:t>Criminal Justice Statistics quarterly: March 2022 (HTML)</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34" w:history="1">
        <w:r w:rsidRPr="003C76CB">
          <w:rPr>
            <w:rStyle w:val="Hyperlink"/>
            <w:rFonts w:ascii="Arial" w:hAnsi="Arial" w:cs="Arial"/>
          </w:rPr>
          <w:t>https://www.gov.uk/government/statistics/criminal-justice-system-statistics-quarterly-march-2022/criminal-justice-statistics-quarterly-march-2022-html</w:t>
        </w:r>
      </w:hyperlink>
      <w:r w:rsidRPr="00C4601B">
        <w:rPr>
          <w:rFonts w:ascii="Arial" w:hAnsi="Arial" w:cs="Arial"/>
        </w:rPr>
        <w:t>.</w:t>
      </w:r>
      <w:r>
        <w:rPr>
          <w:rFonts w:ascii="Arial" w:hAnsi="Arial" w:cs="Arial"/>
        </w:rPr>
        <w:t xml:space="preserve"> </w:t>
      </w:r>
      <w:r w:rsidRPr="00C4601B">
        <w:rPr>
          <w:rFonts w:ascii="Arial" w:hAnsi="Arial" w:cs="Arial"/>
        </w:rPr>
        <w:t>(Accessed: 1 May 2024).</w:t>
      </w:r>
    </w:p>
    <w:p w14:paraId="240C2F09" w14:textId="77777777" w:rsidR="00E736D5" w:rsidRDefault="00E736D5" w:rsidP="00E736D5">
      <w:pPr>
        <w:pStyle w:val="ListParagraph"/>
        <w:rPr>
          <w:rFonts w:ascii="Arial" w:hAnsi="Arial" w:cs="Arial"/>
        </w:rPr>
      </w:pPr>
    </w:p>
    <w:p w14:paraId="10379F63" w14:textId="121E00AA" w:rsidR="007075CD" w:rsidRPr="00E736D5" w:rsidRDefault="007075CD" w:rsidP="00E736D5">
      <w:pPr>
        <w:pStyle w:val="ListParagraph"/>
        <w:numPr>
          <w:ilvl w:val="0"/>
          <w:numId w:val="11"/>
        </w:numPr>
        <w:rPr>
          <w:rFonts w:ascii="Arial" w:hAnsi="Arial" w:cs="Arial"/>
        </w:rPr>
      </w:pPr>
      <w:r w:rsidRPr="00E736D5">
        <w:rPr>
          <w:rFonts w:ascii="Arial" w:hAnsi="Arial" w:cs="Arial"/>
        </w:rPr>
        <w:t xml:space="preserve">Ministry of Justice (2022b) </w:t>
      </w:r>
      <w:r w:rsidRPr="00E736D5">
        <w:rPr>
          <w:rFonts w:ascii="Arial" w:hAnsi="Arial" w:cs="Arial"/>
          <w:i/>
          <w:iCs/>
        </w:rPr>
        <w:t>Criminal Justice System statistics quarterly: December 2021</w:t>
      </w:r>
      <w:r w:rsidRPr="00E736D5">
        <w:rPr>
          <w:rFonts w:ascii="Arial" w:hAnsi="Arial" w:cs="Arial"/>
        </w:rPr>
        <w:t xml:space="preserve">, </w:t>
      </w:r>
      <w:r w:rsidRPr="00E736D5">
        <w:rPr>
          <w:rFonts w:ascii="Arial" w:hAnsi="Arial" w:cs="Arial"/>
          <w:i/>
          <w:iCs/>
        </w:rPr>
        <w:t>GOV.UK</w:t>
      </w:r>
      <w:r w:rsidRPr="00E736D5">
        <w:rPr>
          <w:rFonts w:ascii="Arial" w:hAnsi="Arial" w:cs="Arial"/>
        </w:rPr>
        <w:t xml:space="preserve">. Available at: </w:t>
      </w:r>
      <w:hyperlink r:id="rId35" w:history="1">
        <w:r w:rsidRPr="00E736D5">
          <w:rPr>
            <w:rStyle w:val="Hyperlink"/>
            <w:rFonts w:ascii="Arial" w:hAnsi="Arial" w:cs="Arial"/>
          </w:rPr>
          <w:t>https://www.gov.uk/government/statistics/criminal-justice-system-statistics-quarterly-december-2021</w:t>
        </w:r>
      </w:hyperlink>
      <w:r w:rsidRPr="00E736D5">
        <w:rPr>
          <w:rFonts w:ascii="Arial" w:hAnsi="Arial" w:cs="Arial"/>
        </w:rPr>
        <w:t>. (Accessed on: 6 November 2023).</w:t>
      </w:r>
    </w:p>
    <w:p w14:paraId="63274A5B" w14:textId="77777777" w:rsidR="00E736D5" w:rsidRDefault="00E736D5" w:rsidP="00E736D5">
      <w:pPr>
        <w:pStyle w:val="ListParagraph"/>
        <w:rPr>
          <w:rFonts w:ascii="Arial" w:hAnsi="Arial" w:cs="Arial"/>
        </w:rPr>
      </w:pPr>
    </w:p>
    <w:p w14:paraId="40EA56A2" w14:textId="0275255E"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Ministry of Justice (2022c) </w:t>
      </w:r>
      <w:r w:rsidRPr="00C4601B">
        <w:rPr>
          <w:rFonts w:ascii="Arial" w:hAnsi="Arial" w:cs="Arial"/>
          <w:i/>
          <w:iCs/>
        </w:rPr>
        <w:t>Prison population figures: 2022</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36" w:history="1">
        <w:r w:rsidRPr="00C4601B">
          <w:rPr>
            <w:rStyle w:val="Hyperlink"/>
            <w:rFonts w:ascii="Arial" w:hAnsi="Arial" w:cs="Arial"/>
          </w:rPr>
          <w:t>https://www.gov.uk/government/publications/prison-population-figures-2022</w:t>
        </w:r>
      </w:hyperlink>
      <w:r w:rsidRPr="00C4601B">
        <w:rPr>
          <w:rFonts w:ascii="Arial" w:hAnsi="Arial" w:cs="Arial"/>
        </w:rPr>
        <w:t>.</w:t>
      </w:r>
      <w:r>
        <w:rPr>
          <w:rFonts w:ascii="Arial" w:hAnsi="Arial" w:cs="Arial"/>
        </w:rPr>
        <w:t xml:space="preserve"> (Accessed on: 6 November 2023).</w:t>
      </w:r>
    </w:p>
    <w:p w14:paraId="790CA88A" w14:textId="77777777" w:rsidR="00E736D5" w:rsidRDefault="00E736D5" w:rsidP="00E736D5">
      <w:pPr>
        <w:pStyle w:val="ListParagraph"/>
        <w:rPr>
          <w:rFonts w:ascii="Arial" w:hAnsi="Arial" w:cs="Arial"/>
        </w:rPr>
      </w:pPr>
    </w:p>
    <w:p w14:paraId="790A4B22" w14:textId="755C82A3"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Ministry of Justice (2022d) </w:t>
      </w:r>
      <w:r w:rsidRPr="00C4601B">
        <w:rPr>
          <w:rFonts w:ascii="Arial" w:hAnsi="Arial" w:cs="Arial"/>
          <w:i/>
          <w:iCs/>
        </w:rPr>
        <w:t>Women and the Criminal Justice System 2021</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37" w:history="1">
        <w:r w:rsidRPr="00C4601B">
          <w:rPr>
            <w:rStyle w:val="Hyperlink"/>
            <w:rFonts w:ascii="Arial" w:hAnsi="Arial" w:cs="Arial"/>
          </w:rPr>
          <w:t>https://www.gov.uk/government/statistics/women-and-the-criminal-justice-system-2021/women-and-the-criminal-justice-system-2021</w:t>
        </w:r>
      </w:hyperlink>
      <w:r>
        <w:rPr>
          <w:rFonts w:ascii="Arial" w:hAnsi="Arial" w:cs="Arial"/>
        </w:rPr>
        <w:t xml:space="preserve"> (Accessed on: 2 November 2023).</w:t>
      </w:r>
    </w:p>
    <w:p w14:paraId="2E58F310" w14:textId="77777777" w:rsidR="00E736D5" w:rsidRDefault="00E736D5" w:rsidP="00E736D5">
      <w:pPr>
        <w:pStyle w:val="ListParagraph"/>
        <w:rPr>
          <w:rFonts w:ascii="Arial" w:hAnsi="Arial" w:cs="Arial"/>
        </w:rPr>
      </w:pPr>
    </w:p>
    <w:p w14:paraId="1AF13FBB" w14:textId="75AAA3C0"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Ministry of Justice (2023) </w:t>
      </w:r>
      <w:r w:rsidRPr="00C4601B">
        <w:rPr>
          <w:rFonts w:ascii="Arial" w:hAnsi="Arial" w:cs="Arial"/>
          <w:i/>
          <w:iCs/>
        </w:rPr>
        <w:t>Proven Reoffending Statistics: January to March 2021</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38" w:history="1">
        <w:r w:rsidRPr="00C4601B">
          <w:rPr>
            <w:rStyle w:val="Hyperlink"/>
            <w:rFonts w:ascii="Arial" w:hAnsi="Arial" w:cs="Arial"/>
          </w:rPr>
          <w:t>https://www.gov.uk/government/statistics/proven-reoffending-statistics-january-to-march-2021/proven-reoffending-statistics-january-to-march-2021</w:t>
        </w:r>
      </w:hyperlink>
      <w:r>
        <w:rPr>
          <w:rFonts w:ascii="Arial" w:hAnsi="Arial" w:cs="Arial"/>
        </w:rPr>
        <w:t xml:space="preserve"> (Accessed on: 2 November 2023).</w:t>
      </w:r>
    </w:p>
    <w:p w14:paraId="0E3392C2" w14:textId="77777777" w:rsidR="00E736D5" w:rsidRDefault="00E736D5" w:rsidP="00E736D5">
      <w:pPr>
        <w:pStyle w:val="ListParagraph"/>
        <w:rPr>
          <w:rFonts w:ascii="Arial" w:hAnsi="Arial" w:cs="Arial"/>
        </w:rPr>
      </w:pPr>
    </w:p>
    <w:p w14:paraId="34269D76" w14:textId="25717F76" w:rsidR="007075CD" w:rsidRPr="00C4601B" w:rsidRDefault="007075CD" w:rsidP="003F594E">
      <w:pPr>
        <w:pStyle w:val="ListParagraph"/>
        <w:numPr>
          <w:ilvl w:val="0"/>
          <w:numId w:val="11"/>
        </w:numPr>
        <w:rPr>
          <w:rFonts w:ascii="Arial" w:hAnsi="Arial" w:cs="Arial"/>
        </w:rPr>
      </w:pPr>
      <w:proofErr w:type="spellStart"/>
      <w:r w:rsidRPr="00C4601B">
        <w:rPr>
          <w:rFonts w:ascii="Arial" w:hAnsi="Arial" w:cs="Arial"/>
        </w:rPr>
        <w:t>Naffine</w:t>
      </w:r>
      <w:proofErr w:type="spellEnd"/>
      <w:r w:rsidRPr="00C4601B">
        <w:rPr>
          <w:rFonts w:ascii="Arial" w:hAnsi="Arial" w:cs="Arial"/>
        </w:rPr>
        <w:t xml:space="preserve">, N. (2016) </w:t>
      </w:r>
      <w:r w:rsidRPr="00C4601B">
        <w:rPr>
          <w:rFonts w:ascii="Arial" w:hAnsi="Arial" w:cs="Arial"/>
          <w:i/>
          <w:iCs/>
        </w:rPr>
        <w:t>Female Crime: The Construction of Women in Criminology</w:t>
      </w:r>
      <w:r w:rsidRPr="00C4601B">
        <w:rPr>
          <w:rFonts w:ascii="Arial" w:hAnsi="Arial" w:cs="Arial"/>
        </w:rPr>
        <w:t>. Allen &amp; Unwin.</w:t>
      </w:r>
    </w:p>
    <w:p w14:paraId="559E4165" w14:textId="77777777" w:rsidR="00E736D5" w:rsidRDefault="00E736D5" w:rsidP="00E736D5">
      <w:pPr>
        <w:pStyle w:val="ListParagraph"/>
        <w:rPr>
          <w:rFonts w:ascii="Arial" w:hAnsi="Arial" w:cs="Arial"/>
        </w:rPr>
      </w:pPr>
    </w:p>
    <w:p w14:paraId="48737801" w14:textId="6B91DB7D"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Nicolas, A. (2020) </w:t>
      </w:r>
      <w:r w:rsidRPr="00C4601B">
        <w:rPr>
          <w:rFonts w:ascii="Arial" w:hAnsi="Arial" w:cs="Arial"/>
          <w:i/>
          <w:iCs/>
        </w:rPr>
        <w:t>Thematic Analysis</w:t>
      </w:r>
      <w:r w:rsidRPr="00C4601B">
        <w:rPr>
          <w:rFonts w:ascii="Arial" w:hAnsi="Arial" w:cs="Arial"/>
        </w:rPr>
        <w:t xml:space="preserve">, </w:t>
      </w:r>
      <w:r w:rsidRPr="00C4601B">
        <w:rPr>
          <w:rFonts w:ascii="Arial" w:hAnsi="Arial" w:cs="Arial"/>
          <w:i/>
          <w:iCs/>
        </w:rPr>
        <w:t>Research Prospect</w:t>
      </w:r>
      <w:r w:rsidRPr="00C4601B">
        <w:rPr>
          <w:rFonts w:ascii="Arial" w:hAnsi="Arial" w:cs="Arial"/>
        </w:rPr>
        <w:t xml:space="preserve">. Available at: </w:t>
      </w:r>
      <w:hyperlink r:id="rId39" w:history="1">
        <w:r w:rsidRPr="00C4601B">
          <w:rPr>
            <w:rStyle w:val="Hyperlink"/>
            <w:rFonts w:ascii="Arial" w:hAnsi="Arial" w:cs="Arial"/>
          </w:rPr>
          <w:t>https://www.researchprospect.com/thematic-analysis/</w:t>
        </w:r>
      </w:hyperlink>
      <w:r w:rsidRPr="00C4601B">
        <w:rPr>
          <w:rFonts w:ascii="Arial" w:hAnsi="Arial" w:cs="Arial"/>
        </w:rPr>
        <w:t>.</w:t>
      </w:r>
      <w:r>
        <w:rPr>
          <w:rFonts w:ascii="Arial" w:hAnsi="Arial" w:cs="Arial"/>
        </w:rPr>
        <w:t xml:space="preserve"> (Accessed on: 6 February 2024).</w:t>
      </w:r>
    </w:p>
    <w:p w14:paraId="2C812A98" w14:textId="77777777" w:rsidR="00E736D5" w:rsidRDefault="00E736D5" w:rsidP="00E736D5">
      <w:pPr>
        <w:pStyle w:val="ListParagraph"/>
        <w:rPr>
          <w:rFonts w:ascii="Arial" w:hAnsi="Arial" w:cs="Arial"/>
        </w:rPr>
      </w:pPr>
    </w:p>
    <w:p w14:paraId="10CFAACA" w14:textId="08AEE94A" w:rsidR="007075CD" w:rsidRPr="00E736D5" w:rsidRDefault="007075CD" w:rsidP="00E736D5">
      <w:pPr>
        <w:pStyle w:val="ListParagraph"/>
        <w:numPr>
          <w:ilvl w:val="0"/>
          <w:numId w:val="11"/>
        </w:numPr>
        <w:rPr>
          <w:rFonts w:ascii="Arial" w:hAnsi="Arial" w:cs="Arial"/>
        </w:rPr>
      </w:pPr>
      <w:r w:rsidRPr="00C4601B">
        <w:rPr>
          <w:rFonts w:ascii="Arial" w:hAnsi="Arial" w:cs="Arial"/>
        </w:rPr>
        <w:t xml:space="preserve">Office for National Statistics (2022) </w:t>
      </w:r>
      <w:r w:rsidRPr="00C4601B">
        <w:rPr>
          <w:rFonts w:ascii="Arial" w:hAnsi="Arial" w:cs="Arial"/>
          <w:i/>
          <w:iCs/>
        </w:rPr>
        <w:t xml:space="preserve">Population estimates for the UK, England and Wales, </w:t>
      </w:r>
      <w:proofErr w:type="gramStart"/>
      <w:r w:rsidRPr="00C4601B">
        <w:rPr>
          <w:rFonts w:ascii="Arial" w:hAnsi="Arial" w:cs="Arial"/>
          <w:i/>
          <w:iCs/>
        </w:rPr>
        <w:t>Scotland</w:t>
      </w:r>
      <w:proofErr w:type="gramEnd"/>
      <w:r w:rsidRPr="00C4601B">
        <w:rPr>
          <w:rFonts w:ascii="Arial" w:hAnsi="Arial" w:cs="Arial"/>
          <w:i/>
          <w:iCs/>
        </w:rPr>
        <w:t xml:space="preserve"> and Northern Ireland - Office for National Statistics</w:t>
      </w:r>
      <w:r w:rsidRPr="00C4601B">
        <w:rPr>
          <w:rFonts w:ascii="Arial" w:hAnsi="Arial" w:cs="Arial"/>
        </w:rPr>
        <w:t xml:space="preserve">, </w:t>
      </w:r>
      <w:r w:rsidRPr="00C4601B">
        <w:rPr>
          <w:rFonts w:ascii="Arial" w:hAnsi="Arial" w:cs="Arial"/>
          <w:i/>
          <w:iCs/>
        </w:rPr>
        <w:t>Ons.gov.uk</w:t>
      </w:r>
      <w:r w:rsidRPr="00C4601B">
        <w:rPr>
          <w:rFonts w:ascii="Arial" w:hAnsi="Arial" w:cs="Arial"/>
        </w:rPr>
        <w:t xml:space="preserve">. Available at: </w:t>
      </w:r>
      <w:hyperlink r:id="rId40" w:history="1">
        <w:r w:rsidR="00E736D5" w:rsidRPr="003C76CB">
          <w:rPr>
            <w:rStyle w:val="Hyperlink"/>
            <w:rFonts w:ascii="Arial" w:hAnsi="Arial" w:cs="Arial"/>
          </w:rPr>
          <w:t>https://www.ons.gov.uk/peoplepopulationandcommunity//populationestimates/bulletins/annualmidyearpopulationestimates/latest</w:t>
        </w:r>
      </w:hyperlink>
      <w:r w:rsidRPr="00E736D5">
        <w:rPr>
          <w:rFonts w:ascii="Arial" w:hAnsi="Arial" w:cs="Arial"/>
        </w:rPr>
        <w:t>.(Accessed on: 31 October 2023)</w:t>
      </w:r>
    </w:p>
    <w:p w14:paraId="616CE97C" w14:textId="77777777" w:rsidR="00E736D5" w:rsidRDefault="00E736D5" w:rsidP="00E736D5">
      <w:pPr>
        <w:pStyle w:val="ListParagraph"/>
        <w:rPr>
          <w:rFonts w:ascii="Arial" w:hAnsi="Arial" w:cs="Arial"/>
        </w:rPr>
      </w:pPr>
    </w:p>
    <w:p w14:paraId="09D7B47E" w14:textId="724BCFB9"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Ordway, D.-M. (2017) </w:t>
      </w:r>
      <w:r w:rsidRPr="00C4601B">
        <w:rPr>
          <w:rFonts w:ascii="Arial" w:hAnsi="Arial" w:cs="Arial"/>
          <w:i/>
          <w:iCs/>
        </w:rPr>
        <w:t>Crime and gender: A partial explanation for why men commit more crime</w:t>
      </w:r>
      <w:r w:rsidRPr="00C4601B">
        <w:rPr>
          <w:rFonts w:ascii="Arial" w:hAnsi="Arial" w:cs="Arial"/>
        </w:rPr>
        <w:t xml:space="preserve">, </w:t>
      </w:r>
      <w:r w:rsidRPr="00C4601B">
        <w:rPr>
          <w:rFonts w:ascii="Arial" w:hAnsi="Arial" w:cs="Arial"/>
          <w:i/>
          <w:iCs/>
        </w:rPr>
        <w:t>The Journalist’s Resource</w:t>
      </w:r>
      <w:r w:rsidRPr="00C4601B">
        <w:rPr>
          <w:rFonts w:ascii="Arial" w:hAnsi="Arial" w:cs="Arial"/>
        </w:rPr>
        <w:t xml:space="preserve">. Available at: </w:t>
      </w:r>
      <w:hyperlink r:id="rId41" w:history="1">
        <w:r w:rsidRPr="003C76CB">
          <w:rPr>
            <w:rStyle w:val="Hyperlink"/>
            <w:rFonts w:ascii="Arial" w:hAnsi="Arial" w:cs="Arial"/>
          </w:rPr>
          <w:t>https://journalistsresource.org/criminal-justice/crime-gender-women-prison-heart-rate/</w:t>
        </w:r>
      </w:hyperlink>
      <w:r>
        <w:rPr>
          <w:rFonts w:ascii="Arial" w:hAnsi="Arial" w:cs="Arial"/>
        </w:rPr>
        <w:t xml:space="preserve"> (Accessed on: 2 December 2023).</w:t>
      </w:r>
    </w:p>
    <w:p w14:paraId="6F692298" w14:textId="77777777" w:rsidR="00E736D5" w:rsidRDefault="00E736D5" w:rsidP="00E736D5">
      <w:pPr>
        <w:pStyle w:val="ListParagraph"/>
        <w:rPr>
          <w:rFonts w:ascii="Arial" w:hAnsi="Arial" w:cs="Arial"/>
        </w:rPr>
      </w:pPr>
    </w:p>
    <w:p w14:paraId="33340696" w14:textId="4E034B36"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Ornella, A. (2020) </w:t>
      </w:r>
      <w:r w:rsidRPr="00C4601B">
        <w:rPr>
          <w:rFonts w:ascii="Arial" w:hAnsi="Arial" w:cs="Arial"/>
          <w:i/>
          <w:iCs/>
        </w:rPr>
        <w:t>Gender Differences and Sentencing: A Critical Literature Review | Criminology &amp; Sociology Hull – Student Research Journal</w:t>
      </w:r>
      <w:r w:rsidRPr="00C4601B">
        <w:rPr>
          <w:rFonts w:ascii="Arial" w:hAnsi="Arial" w:cs="Arial"/>
        </w:rPr>
        <w:t xml:space="preserve">, </w:t>
      </w:r>
      <w:r w:rsidRPr="00C4601B">
        <w:rPr>
          <w:rFonts w:ascii="Arial" w:hAnsi="Arial" w:cs="Arial"/>
          <w:i/>
          <w:iCs/>
        </w:rPr>
        <w:t>crimsoc.hull.ac.uk</w:t>
      </w:r>
      <w:r w:rsidRPr="00C4601B">
        <w:rPr>
          <w:rFonts w:ascii="Arial" w:hAnsi="Arial" w:cs="Arial"/>
        </w:rPr>
        <w:t xml:space="preserve">. Available at: </w:t>
      </w:r>
      <w:hyperlink r:id="rId42" w:history="1">
        <w:r w:rsidRPr="00C4601B">
          <w:rPr>
            <w:rStyle w:val="Hyperlink"/>
            <w:rFonts w:ascii="Arial" w:hAnsi="Arial" w:cs="Arial"/>
          </w:rPr>
          <w:t>https://crimsoc.hull.ac.uk/2020/06/18/gender-differences-and-sentencing/</w:t>
        </w:r>
      </w:hyperlink>
      <w:r>
        <w:rPr>
          <w:rFonts w:ascii="Arial" w:hAnsi="Arial" w:cs="Arial"/>
        </w:rPr>
        <w:t xml:space="preserve"> (Accessed on: 12 October 2023). </w:t>
      </w:r>
    </w:p>
    <w:p w14:paraId="379A740A" w14:textId="77777777" w:rsidR="00E736D5" w:rsidRDefault="00E736D5" w:rsidP="00E736D5">
      <w:pPr>
        <w:pStyle w:val="ListParagraph"/>
        <w:rPr>
          <w:rFonts w:ascii="Arial" w:hAnsi="Arial" w:cs="Arial"/>
        </w:rPr>
      </w:pPr>
    </w:p>
    <w:p w14:paraId="665EB596" w14:textId="7C01D948" w:rsidR="00917576" w:rsidRDefault="007075CD" w:rsidP="00A36B66">
      <w:pPr>
        <w:pStyle w:val="ListParagraph"/>
        <w:numPr>
          <w:ilvl w:val="0"/>
          <w:numId w:val="11"/>
        </w:numPr>
        <w:rPr>
          <w:rFonts w:ascii="Arial" w:hAnsi="Arial" w:cs="Arial"/>
        </w:rPr>
      </w:pPr>
      <w:r w:rsidRPr="00C4601B">
        <w:rPr>
          <w:rFonts w:ascii="Arial" w:hAnsi="Arial" w:cs="Arial"/>
        </w:rPr>
        <w:t xml:space="preserve">Phair, D. and Warren, K. (2021) </w:t>
      </w:r>
      <w:r w:rsidRPr="00C4601B">
        <w:rPr>
          <w:rFonts w:ascii="Arial" w:hAnsi="Arial" w:cs="Arial"/>
          <w:i/>
          <w:iCs/>
        </w:rPr>
        <w:t>Saunders’ Research Onion: Explained Simply</w:t>
      </w:r>
      <w:r w:rsidRPr="00C4601B">
        <w:rPr>
          <w:rFonts w:ascii="Arial" w:hAnsi="Arial" w:cs="Arial"/>
        </w:rPr>
        <w:t xml:space="preserve">, </w:t>
      </w:r>
      <w:r w:rsidRPr="00C4601B">
        <w:rPr>
          <w:rFonts w:ascii="Arial" w:hAnsi="Arial" w:cs="Arial"/>
          <w:i/>
          <w:iCs/>
        </w:rPr>
        <w:t>Grad Coach</w:t>
      </w:r>
      <w:r w:rsidRPr="00C4601B">
        <w:rPr>
          <w:rFonts w:ascii="Arial" w:hAnsi="Arial" w:cs="Arial"/>
        </w:rPr>
        <w:t xml:space="preserve">. Available at: </w:t>
      </w:r>
      <w:hyperlink r:id="rId43" w:history="1">
        <w:r w:rsidRPr="00C4601B">
          <w:rPr>
            <w:rStyle w:val="Hyperlink"/>
            <w:rFonts w:ascii="Arial" w:hAnsi="Arial" w:cs="Arial"/>
          </w:rPr>
          <w:t>https://gradcoach.com/saunders-research-onion/</w:t>
        </w:r>
      </w:hyperlink>
      <w:r w:rsidRPr="00C4601B">
        <w:rPr>
          <w:rFonts w:ascii="Arial" w:hAnsi="Arial" w:cs="Arial"/>
        </w:rPr>
        <w:t>.</w:t>
      </w:r>
      <w:r>
        <w:rPr>
          <w:rFonts w:ascii="Arial" w:hAnsi="Arial" w:cs="Arial"/>
        </w:rPr>
        <w:t xml:space="preserve"> (Accessed on: 6 February 2024).</w:t>
      </w:r>
    </w:p>
    <w:p w14:paraId="1B4C8ACA" w14:textId="77777777" w:rsidR="00A36B66" w:rsidRPr="009245E5" w:rsidRDefault="00A36B66" w:rsidP="009245E5">
      <w:pPr>
        <w:rPr>
          <w:rFonts w:ascii="Arial" w:hAnsi="Arial" w:cs="Arial"/>
        </w:rPr>
      </w:pPr>
    </w:p>
    <w:p w14:paraId="0D66E3EA" w14:textId="2E43391C" w:rsidR="00917576" w:rsidRDefault="007075CD" w:rsidP="00A36B66">
      <w:pPr>
        <w:pStyle w:val="ListParagraph"/>
        <w:numPr>
          <w:ilvl w:val="0"/>
          <w:numId w:val="11"/>
        </w:numPr>
        <w:rPr>
          <w:rFonts w:ascii="Arial" w:hAnsi="Arial" w:cs="Arial"/>
        </w:rPr>
      </w:pPr>
      <w:proofErr w:type="spellStart"/>
      <w:r w:rsidRPr="00C4601B">
        <w:rPr>
          <w:rFonts w:ascii="Arial" w:hAnsi="Arial" w:cs="Arial"/>
        </w:rPr>
        <w:t>Pidd</w:t>
      </w:r>
      <w:proofErr w:type="spellEnd"/>
      <w:r w:rsidRPr="00C4601B">
        <w:rPr>
          <w:rFonts w:ascii="Arial" w:hAnsi="Arial" w:cs="Arial"/>
        </w:rPr>
        <w:t xml:space="preserve">, H. (2023) ‘Prison suicides in England and Wales rise by nearly a quarter’, </w:t>
      </w:r>
      <w:r w:rsidRPr="00C4601B">
        <w:rPr>
          <w:rFonts w:ascii="Arial" w:hAnsi="Arial" w:cs="Arial"/>
          <w:i/>
          <w:iCs/>
        </w:rPr>
        <w:t>The Guardian</w:t>
      </w:r>
      <w:r w:rsidRPr="00C4601B">
        <w:rPr>
          <w:rFonts w:ascii="Arial" w:hAnsi="Arial" w:cs="Arial"/>
        </w:rPr>
        <w:t xml:space="preserve">, 26 October. Available at: </w:t>
      </w:r>
      <w:hyperlink r:id="rId44" w:history="1">
        <w:r w:rsidRPr="00C4601B">
          <w:rPr>
            <w:rStyle w:val="Hyperlink"/>
            <w:rFonts w:ascii="Arial" w:hAnsi="Arial" w:cs="Arial"/>
          </w:rPr>
          <w:t>https://www.theguardian.com/society/2023/oct/26/suicides-self-harm-statistics-england-and-wales-prisons</w:t>
        </w:r>
      </w:hyperlink>
      <w:r w:rsidRPr="00C4601B">
        <w:rPr>
          <w:rFonts w:ascii="Arial" w:hAnsi="Arial" w:cs="Arial"/>
        </w:rPr>
        <w:t>.</w:t>
      </w:r>
      <w:r>
        <w:rPr>
          <w:rFonts w:ascii="Arial" w:hAnsi="Arial" w:cs="Arial"/>
        </w:rPr>
        <w:t xml:space="preserve"> (Accessed on: 2 December 2023).</w:t>
      </w:r>
    </w:p>
    <w:p w14:paraId="334E3EE1" w14:textId="77777777" w:rsidR="009245E5" w:rsidRPr="009245E5" w:rsidRDefault="009245E5" w:rsidP="009245E5">
      <w:pPr>
        <w:pStyle w:val="ListParagraph"/>
        <w:rPr>
          <w:rFonts w:ascii="Arial" w:hAnsi="Arial" w:cs="Arial"/>
        </w:rPr>
      </w:pPr>
    </w:p>
    <w:p w14:paraId="47AF8355" w14:textId="77777777" w:rsidR="009245E5" w:rsidRPr="00A36B66" w:rsidRDefault="009245E5" w:rsidP="009245E5">
      <w:pPr>
        <w:pStyle w:val="ListParagraph"/>
        <w:rPr>
          <w:rFonts w:ascii="Arial" w:hAnsi="Arial" w:cs="Arial"/>
        </w:rPr>
      </w:pPr>
    </w:p>
    <w:p w14:paraId="0DAC2103" w14:textId="363F4F52" w:rsidR="00917576" w:rsidRDefault="007075CD" w:rsidP="00A36B66">
      <w:pPr>
        <w:pStyle w:val="NormalWeb"/>
        <w:numPr>
          <w:ilvl w:val="0"/>
          <w:numId w:val="11"/>
        </w:numPr>
        <w:spacing w:before="0" w:beforeAutospacing="0" w:after="240" w:afterAutospacing="0" w:line="360" w:lineRule="auto"/>
        <w:rPr>
          <w:rFonts w:ascii="Arial" w:hAnsi="Arial" w:cs="Arial"/>
        </w:rPr>
      </w:pPr>
      <w:r w:rsidRPr="006A44DE">
        <w:rPr>
          <w:rFonts w:ascii="Arial" w:hAnsi="Arial" w:cs="Arial"/>
        </w:rPr>
        <w:t xml:space="preserve">Prentis, V. (2018) </w:t>
      </w:r>
      <w:r w:rsidRPr="006A44DE">
        <w:rPr>
          <w:rFonts w:ascii="Arial" w:hAnsi="Arial" w:cs="Arial"/>
          <w:i/>
          <w:iCs/>
        </w:rPr>
        <w:t>The UK penal system is designed by men, for men</w:t>
      </w:r>
      <w:r w:rsidRPr="006A44DE">
        <w:rPr>
          <w:rFonts w:ascii="Arial" w:hAnsi="Arial" w:cs="Arial"/>
        </w:rPr>
        <w:t xml:space="preserve">, </w:t>
      </w:r>
      <w:r w:rsidRPr="006A44DE">
        <w:rPr>
          <w:rFonts w:ascii="Arial" w:hAnsi="Arial" w:cs="Arial"/>
          <w:i/>
          <w:iCs/>
        </w:rPr>
        <w:t>the Guardian</w:t>
      </w:r>
      <w:r w:rsidRPr="006A44DE">
        <w:rPr>
          <w:rFonts w:ascii="Arial" w:hAnsi="Arial" w:cs="Arial"/>
        </w:rPr>
        <w:t xml:space="preserve">. The Guardian. Available at: </w:t>
      </w:r>
      <w:hyperlink r:id="rId45" w:history="1">
        <w:r w:rsidRPr="003C76CB">
          <w:rPr>
            <w:rStyle w:val="Hyperlink"/>
            <w:rFonts w:ascii="Arial" w:hAnsi="Arial" w:cs="Arial"/>
          </w:rPr>
          <w:t>https://www.theguardian.com/public-leaders-network/2018/mar/13/penal-system-men-women-new-strategy-inquiry</w:t>
        </w:r>
      </w:hyperlink>
      <w:r>
        <w:rPr>
          <w:rFonts w:ascii="Arial" w:hAnsi="Arial" w:cs="Arial"/>
        </w:rPr>
        <w:t xml:space="preserve"> (Accessed: 7 May 2024).</w:t>
      </w:r>
    </w:p>
    <w:p w14:paraId="20DA54D9" w14:textId="77777777" w:rsidR="009245E5" w:rsidRPr="00A36B66" w:rsidRDefault="009245E5" w:rsidP="009245E5">
      <w:pPr>
        <w:pStyle w:val="NormalWeb"/>
        <w:spacing w:before="0" w:beforeAutospacing="0" w:after="240" w:afterAutospacing="0" w:line="360" w:lineRule="auto"/>
        <w:ind w:left="720"/>
        <w:rPr>
          <w:rFonts w:ascii="Arial" w:hAnsi="Arial" w:cs="Arial"/>
        </w:rPr>
      </w:pPr>
    </w:p>
    <w:p w14:paraId="5E65A47D" w14:textId="234B0E8D" w:rsidR="007075CD" w:rsidRPr="00917576" w:rsidRDefault="007075CD" w:rsidP="00917576">
      <w:pPr>
        <w:pStyle w:val="NormalWeb"/>
        <w:numPr>
          <w:ilvl w:val="0"/>
          <w:numId w:val="11"/>
        </w:numPr>
        <w:spacing w:before="0" w:beforeAutospacing="0" w:after="240" w:afterAutospacing="0" w:line="360" w:lineRule="auto"/>
        <w:rPr>
          <w:rFonts w:ascii="Arial" w:hAnsi="Arial" w:cs="Arial"/>
        </w:rPr>
      </w:pPr>
      <w:r w:rsidRPr="00917576">
        <w:rPr>
          <w:rFonts w:ascii="Arial" w:hAnsi="Arial" w:cs="Arial"/>
        </w:rPr>
        <w:t xml:space="preserve">Prison Fellowship (2014) </w:t>
      </w:r>
      <w:r w:rsidRPr="00917576">
        <w:rPr>
          <w:rFonts w:ascii="Arial" w:hAnsi="Arial" w:cs="Arial"/>
          <w:i/>
          <w:iCs/>
        </w:rPr>
        <w:t>Needs of Female Prisoners - Prison Fellowship</w:t>
      </w:r>
      <w:r w:rsidRPr="00917576">
        <w:rPr>
          <w:rFonts w:ascii="Arial" w:hAnsi="Arial" w:cs="Arial"/>
        </w:rPr>
        <w:t xml:space="preserve">, </w:t>
      </w:r>
      <w:r w:rsidRPr="00917576">
        <w:rPr>
          <w:rFonts w:ascii="Arial" w:hAnsi="Arial" w:cs="Arial"/>
          <w:i/>
          <w:iCs/>
        </w:rPr>
        <w:t>Prsionfellowship.org</w:t>
      </w:r>
      <w:r w:rsidRPr="00917576">
        <w:rPr>
          <w:rFonts w:ascii="Arial" w:hAnsi="Arial" w:cs="Arial"/>
        </w:rPr>
        <w:t xml:space="preserve">. Available at: </w:t>
      </w:r>
      <w:hyperlink r:id="rId46" w:history="1">
        <w:r w:rsidRPr="00917576">
          <w:rPr>
            <w:rStyle w:val="Hyperlink"/>
            <w:rFonts w:ascii="Arial" w:hAnsi="Arial" w:cs="Arial"/>
          </w:rPr>
          <w:t>https://www.prisonfellowship.org/resources/training-resources/in-prison/prison-culture/needs-of-female-prisoners/#:~:text=Because%20women%20prisoners%20have%20historically%20been%20fewer%2C%20corrections</w:t>
        </w:r>
      </w:hyperlink>
      <w:r w:rsidRPr="00917576">
        <w:rPr>
          <w:rFonts w:ascii="Arial" w:hAnsi="Arial" w:cs="Arial"/>
        </w:rPr>
        <w:t xml:space="preserve"> </w:t>
      </w:r>
      <w:r w:rsidRPr="00917576">
        <w:rPr>
          <w:rFonts w:ascii="Arial" w:hAnsi="Arial" w:cs="Arial"/>
        </w:rPr>
        <w:t>(Accessed: 7 May 2024)</w:t>
      </w:r>
      <w:r w:rsidRPr="00917576">
        <w:rPr>
          <w:rFonts w:ascii="Arial" w:hAnsi="Arial" w:cs="Arial"/>
        </w:rPr>
        <w:t xml:space="preserve">. </w:t>
      </w:r>
    </w:p>
    <w:p w14:paraId="7C644B30" w14:textId="77777777"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Rashid, M.H.A. (2023) </w:t>
      </w:r>
      <w:r w:rsidRPr="00C4601B">
        <w:rPr>
          <w:rFonts w:ascii="Arial" w:hAnsi="Arial" w:cs="Arial"/>
          <w:i/>
          <w:iCs/>
        </w:rPr>
        <w:t>Research Philosophy: Positivism, Interpretivism, and Pragmatism</w:t>
      </w:r>
      <w:r w:rsidRPr="00C4601B">
        <w:rPr>
          <w:rFonts w:ascii="Arial" w:hAnsi="Arial" w:cs="Arial"/>
        </w:rPr>
        <w:t xml:space="preserve">, </w:t>
      </w:r>
      <w:r w:rsidRPr="00C4601B">
        <w:rPr>
          <w:rFonts w:ascii="Arial" w:hAnsi="Arial" w:cs="Arial"/>
          <w:i/>
          <w:iCs/>
        </w:rPr>
        <w:t>Library &amp; Information Management</w:t>
      </w:r>
      <w:r w:rsidRPr="00C4601B">
        <w:rPr>
          <w:rFonts w:ascii="Arial" w:hAnsi="Arial" w:cs="Arial"/>
        </w:rPr>
        <w:t xml:space="preserve">. Available at: </w:t>
      </w:r>
      <w:hyperlink r:id="rId47" w:history="1">
        <w:r w:rsidRPr="00C4601B">
          <w:rPr>
            <w:rStyle w:val="Hyperlink"/>
            <w:rFonts w:ascii="Arial" w:hAnsi="Arial" w:cs="Arial"/>
          </w:rPr>
          <w:t>https://limbd.org/research-philosophy-positivism-interpretivism-and-pragmatism/</w:t>
        </w:r>
      </w:hyperlink>
      <w:r w:rsidRPr="00C4601B">
        <w:rPr>
          <w:rFonts w:ascii="Arial" w:hAnsi="Arial" w:cs="Arial"/>
        </w:rPr>
        <w:t>.</w:t>
      </w:r>
      <w:r>
        <w:rPr>
          <w:rFonts w:ascii="Arial" w:hAnsi="Arial" w:cs="Arial"/>
        </w:rPr>
        <w:t xml:space="preserve"> (Accessed on: 23 January 2024).</w:t>
      </w:r>
    </w:p>
    <w:p w14:paraId="53917204" w14:textId="77777777" w:rsidR="00917576" w:rsidRDefault="00917576" w:rsidP="00917576">
      <w:pPr>
        <w:pStyle w:val="ListParagraph"/>
        <w:rPr>
          <w:rFonts w:ascii="Arial" w:hAnsi="Arial" w:cs="Arial"/>
        </w:rPr>
      </w:pPr>
    </w:p>
    <w:p w14:paraId="2EA57357" w14:textId="1F7B2D9C"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Saunders, M., Lewis, P. and Thornhill, A. (2007) </w:t>
      </w:r>
      <w:r w:rsidRPr="00C4601B">
        <w:rPr>
          <w:rFonts w:ascii="Arial" w:hAnsi="Arial" w:cs="Arial"/>
          <w:i/>
          <w:iCs/>
        </w:rPr>
        <w:t xml:space="preserve">Research Methods </w:t>
      </w:r>
      <w:proofErr w:type="gramStart"/>
      <w:r w:rsidRPr="00C4601B">
        <w:rPr>
          <w:rFonts w:ascii="Arial" w:hAnsi="Arial" w:cs="Arial"/>
          <w:i/>
          <w:iCs/>
        </w:rPr>
        <w:t>For</w:t>
      </w:r>
      <w:proofErr w:type="gramEnd"/>
      <w:r w:rsidRPr="00C4601B">
        <w:rPr>
          <w:rFonts w:ascii="Arial" w:hAnsi="Arial" w:cs="Arial"/>
          <w:i/>
          <w:iCs/>
        </w:rPr>
        <w:t xml:space="preserve"> </w:t>
      </w:r>
      <w:proofErr w:type="spellStart"/>
      <w:r w:rsidRPr="00C4601B">
        <w:rPr>
          <w:rFonts w:ascii="Arial" w:hAnsi="Arial" w:cs="Arial"/>
          <w:i/>
          <w:iCs/>
        </w:rPr>
        <w:t>Buisness</w:t>
      </w:r>
      <w:proofErr w:type="spellEnd"/>
      <w:r w:rsidRPr="00C4601B">
        <w:rPr>
          <w:rFonts w:ascii="Arial" w:hAnsi="Arial" w:cs="Arial"/>
          <w:i/>
          <w:iCs/>
        </w:rPr>
        <w:t xml:space="preserve"> Students</w:t>
      </w:r>
      <w:r w:rsidRPr="00C4601B">
        <w:rPr>
          <w:rFonts w:ascii="Arial" w:hAnsi="Arial" w:cs="Arial"/>
        </w:rPr>
        <w:t xml:space="preserve">. 6th </w:t>
      </w:r>
      <w:proofErr w:type="spellStart"/>
      <w:r w:rsidRPr="00C4601B">
        <w:rPr>
          <w:rFonts w:ascii="Arial" w:hAnsi="Arial" w:cs="Arial"/>
        </w:rPr>
        <w:t>edn</w:t>
      </w:r>
      <w:proofErr w:type="spellEnd"/>
      <w:r w:rsidRPr="00C4601B">
        <w:rPr>
          <w:rFonts w:ascii="Arial" w:hAnsi="Arial" w:cs="Arial"/>
        </w:rPr>
        <w:t>. London: Pearson.</w:t>
      </w:r>
    </w:p>
    <w:p w14:paraId="7DD33099" w14:textId="77777777" w:rsidR="00917576" w:rsidRDefault="00917576" w:rsidP="00917576">
      <w:pPr>
        <w:pStyle w:val="ListParagraph"/>
        <w:rPr>
          <w:rFonts w:ascii="Arial" w:hAnsi="Arial" w:cs="Arial"/>
        </w:rPr>
      </w:pPr>
    </w:p>
    <w:p w14:paraId="1C4690AC" w14:textId="0DCFF413"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Sawer, P. and Bolton, W. (2023) ‘Lucy Letby: Quiet “geek” who became a killer feared she would never have children of her own’, </w:t>
      </w:r>
      <w:r w:rsidRPr="00C4601B">
        <w:rPr>
          <w:rFonts w:ascii="Arial" w:hAnsi="Arial" w:cs="Arial"/>
          <w:i/>
          <w:iCs/>
        </w:rPr>
        <w:t>The Telegraph</w:t>
      </w:r>
      <w:r w:rsidRPr="00C4601B">
        <w:rPr>
          <w:rFonts w:ascii="Arial" w:hAnsi="Arial" w:cs="Arial"/>
        </w:rPr>
        <w:t xml:space="preserve">, 18 August. Available at: </w:t>
      </w:r>
      <w:hyperlink r:id="rId48" w:history="1">
        <w:r w:rsidRPr="00C4601B">
          <w:rPr>
            <w:rStyle w:val="Hyperlink"/>
            <w:rFonts w:ascii="Arial" w:hAnsi="Arial" w:cs="Arial"/>
          </w:rPr>
          <w:t>https://www.telegraph.co.uk/news/2023/08/18/how-lucy-letby-became-britains-most-prolific-baby-killer/</w:t>
        </w:r>
      </w:hyperlink>
      <w:r w:rsidRPr="00C4601B">
        <w:rPr>
          <w:rFonts w:ascii="Arial" w:hAnsi="Arial" w:cs="Arial"/>
        </w:rPr>
        <w:t>.</w:t>
      </w:r>
      <w:r>
        <w:rPr>
          <w:rFonts w:ascii="Arial" w:hAnsi="Arial" w:cs="Arial"/>
        </w:rPr>
        <w:t xml:space="preserve"> (Accessed on: 2 December 2023).</w:t>
      </w:r>
    </w:p>
    <w:p w14:paraId="33A1C2E1" w14:textId="77777777" w:rsidR="0088296E" w:rsidRDefault="0088296E" w:rsidP="0088296E">
      <w:pPr>
        <w:pStyle w:val="ListParagraph"/>
        <w:rPr>
          <w:rFonts w:ascii="Arial" w:hAnsi="Arial" w:cs="Arial"/>
        </w:rPr>
      </w:pPr>
    </w:p>
    <w:p w14:paraId="5A28D593" w14:textId="2D3DB6FD" w:rsidR="007075CD" w:rsidRPr="00C4601B" w:rsidRDefault="007075CD" w:rsidP="003F594E">
      <w:pPr>
        <w:pStyle w:val="ListParagraph"/>
        <w:numPr>
          <w:ilvl w:val="0"/>
          <w:numId w:val="11"/>
        </w:numPr>
        <w:rPr>
          <w:rFonts w:ascii="Arial" w:hAnsi="Arial" w:cs="Arial"/>
        </w:rPr>
      </w:pPr>
      <w:proofErr w:type="spellStart"/>
      <w:r w:rsidRPr="00C4601B">
        <w:rPr>
          <w:rFonts w:ascii="Arial" w:hAnsi="Arial" w:cs="Arial"/>
        </w:rPr>
        <w:t>Scribbr</w:t>
      </w:r>
      <w:proofErr w:type="spellEnd"/>
      <w:r w:rsidRPr="00C4601B">
        <w:rPr>
          <w:rFonts w:ascii="Arial" w:hAnsi="Arial" w:cs="Arial"/>
        </w:rPr>
        <w:t xml:space="preserve"> (2024) </w:t>
      </w:r>
      <w:r w:rsidRPr="00C4601B">
        <w:rPr>
          <w:rFonts w:ascii="Arial" w:hAnsi="Arial" w:cs="Arial"/>
          <w:i/>
          <w:iCs/>
        </w:rPr>
        <w:t xml:space="preserve">What’s the difference between method and </w:t>
      </w:r>
      <w:proofErr w:type="gramStart"/>
      <w:r w:rsidRPr="00C4601B">
        <w:rPr>
          <w:rFonts w:ascii="Arial" w:hAnsi="Arial" w:cs="Arial"/>
          <w:i/>
          <w:iCs/>
        </w:rPr>
        <w:t>methodology?</w:t>
      </w:r>
      <w:r w:rsidRPr="00C4601B">
        <w:rPr>
          <w:rFonts w:ascii="Arial" w:hAnsi="Arial" w:cs="Arial"/>
        </w:rPr>
        <w:t>,</w:t>
      </w:r>
      <w:proofErr w:type="gramEnd"/>
      <w:r w:rsidRPr="00C4601B">
        <w:rPr>
          <w:rFonts w:ascii="Arial" w:hAnsi="Arial" w:cs="Arial"/>
        </w:rPr>
        <w:t xml:space="preserve"> </w:t>
      </w:r>
      <w:proofErr w:type="spellStart"/>
      <w:r w:rsidRPr="00C4601B">
        <w:rPr>
          <w:rFonts w:ascii="Arial" w:hAnsi="Arial" w:cs="Arial"/>
          <w:i/>
          <w:iCs/>
        </w:rPr>
        <w:t>Scribbr</w:t>
      </w:r>
      <w:proofErr w:type="spellEnd"/>
      <w:r w:rsidRPr="00C4601B">
        <w:rPr>
          <w:rFonts w:ascii="Arial" w:hAnsi="Arial" w:cs="Arial"/>
        </w:rPr>
        <w:t xml:space="preserve">. Available at: </w:t>
      </w:r>
      <w:hyperlink r:id="rId49" w:history="1">
        <w:r w:rsidRPr="00C4601B">
          <w:rPr>
            <w:rStyle w:val="Hyperlink"/>
            <w:rFonts w:ascii="Arial" w:hAnsi="Arial" w:cs="Arial"/>
          </w:rPr>
          <w:t>https://www.scribbr.com/frequently-asked-questions/method-vs-methodology/</w:t>
        </w:r>
      </w:hyperlink>
      <w:r w:rsidRPr="00C4601B">
        <w:rPr>
          <w:rFonts w:ascii="Arial" w:hAnsi="Arial" w:cs="Arial"/>
        </w:rPr>
        <w:t>.</w:t>
      </w:r>
      <w:r>
        <w:rPr>
          <w:rFonts w:ascii="Arial" w:hAnsi="Arial" w:cs="Arial"/>
        </w:rPr>
        <w:t xml:space="preserve"> (Accessed on: 23 January 2024).</w:t>
      </w:r>
    </w:p>
    <w:p w14:paraId="188721AC" w14:textId="77777777" w:rsidR="0088296E" w:rsidRDefault="0088296E" w:rsidP="0088296E">
      <w:pPr>
        <w:pStyle w:val="ListParagraph"/>
        <w:rPr>
          <w:rFonts w:ascii="Arial" w:hAnsi="Arial" w:cs="Arial"/>
        </w:rPr>
      </w:pPr>
    </w:p>
    <w:p w14:paraId="6B963FFE" w14:textId="5FBE09B4"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Smith, </w:t>
      </w:r>
      <w:proofErr w:type="gramStart"/>
      <w:r w:rsidRPr="00C4601B">
        <w:rPr>
          <w:rFonts w:ascii="Arial" w:hAnsi="Arial" w:cs="Arial"/>
        </w:rPr>
        <w:t>Patricia .</w:t>
      </w:r>
      <w:proofErr w:type="gramEnd"/>
      <w:r w:rsidRPr="00C4601B">
        <w:rPr>
          <w:rFonts w:ascii="Arial" w:hAnsi="Arial" w:cs="Arial"/>
        </w:rPr>
        <w:t xml:space="preserve"> “Number of Prisons and Prisoners in England and Wales | Historic Cornwall.” Www.historic-Cornwall.org.uk, 11 Nov. 2022, </w:t>
      </w:r>
      <w:hyperlink r:id="rId50" w:history="1">
        <w:r w:rsidRPr="003C76CB">
          <w:rPr>
            <w:rStyle w:val="Hyperlink"/>
            <w:rFonts w:ascii="Arial" w:hAnsi="Arial" w:cs="Arial"/>
          </w:rPr>
          <w:t>www.historic-cornwall.org.uk/number-of-prisons-and-prisoners-in-england-and-wales/#:~:text=The%20total%20number%20of%20prisoners%20in%20England%20and</w:t>
        </w:r>
      </w:hyperlink>
      <w:r>
        <w:rPr>
          <w:rFonts w:ascii="Arial" w:hAnsi="Arial" w:cs="Arial"/>
        </w:rPr>
        <w:t xml:space="preserve"> </w:t>
      </w:r>
      <w:r w:rsidRPr="00C4601B">
        <w:rPr>
          <w:rFonts w:ascii="Arial" w:hAnsi="Arial" w:cs="Arial"/>
        </w:rPr>
        <w:t xml:space="preserve"> </w:t>
      </w:r>
      <w:r>
        <w:rPr>
          <w:rFonts w:ascii="Arial" w:hAnsi="Arial" w:cs="Arial"/>
        </w:rPr>
        <w:t>(</w:t>
      </w:r>
      <w:r w:rsidRPr="00C4601B">
        <w:rPr>
          <w:rFonts w:ascii="Arial" w:hAnsi="Arial" w:cs="Arial"/>
        </w:rPr>
        <w:t xml:space="preserve">Accessed </w:t>
      </w:r>
      <w:r>
        <w:rPr>
          <w:rFonts w:ascii="Arial" w:hAnsi="Arial" w:cs="Arial"/>
        </w:rPr>
        <w:t xml:space="preserve">on: 12 October </w:t>
      </w:r>
      <w:r w:rsidRPr="00C4601B">
        <w:rPr>
          <w:rFonts w:ascii="Arial" w:hAnsi="Arial" w:cs="Arial"/>
        </w:rPr>
        <w:t>2023</w:t>
      </w:r>
      <w:r>
        <w:rPr>
          <w:rFonts w:ascii="Arial" w:hAnsi="Arial" w:cs="Arial"/>
        </w:rPr>
        <w:t xml:space="preserve">). </w:t>
      </w:r>
    </w:p>
    <w:p w14:paraId="5677406C" w14:textId="77777777" w:rsidR="0088296E" w:rsidRDefault="0088296E" w:rsidP="0088296E">
      <w:pPr>
        <w:pStyle w:val="ListParagraph"/>
        <w:rPr>
          <w:rFonts w:ascii="Arial" w:hAnsi="Arial" w:cs="Arial"/>
        </w:rPr>
      </w:pPr>
    </w:p>
    <w:p w14:paraId="7E21DA12" w14:textId="132390D0"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Stainton, H. (2021) </w:t>
      </w:r>
      <w:r w:rsidRPr="00C4601B">
        <w:rPr>
          <w:rFonts w:ascii="Arial" w:hAnsi="Arial" w:cs="Arial"/>
          <w:i/>
          <w:iCs/>
        </w:rPr>
        <w:t>research onion - Search Videos</w:t>
      </w:r>
      <w:r w:rsidRPr="00C4601B">
        <w:rPr>
          <w:rFonts w:ascii="Arial" w:hAnsi="Arial" w:cs="Arial"/>
        </w:rPr>
        <w:t xml:space="preserve">, </w:t>
      </w:r>
      <w:r w:rsidRPr="00C4601B">
        <w:rPr>
          <w:rFonts w:ascii="Arial" w:hAnsi="Arial" w:cs="Arial"/>
          <w:i/>
          <w:iCs/>
        </w:rPr>
        <w:t>www.bing.com</w:t>
      </w:r>
      <w:r w:rsidRPr="00C4601B">
        <w:rPr>
          <w:rFonts w:ascii="Arial" w:hAnsi="Arial" w:cs="Arial"/>
        </w:rPr>
        <w:t xml:space="preserve">. Available at: </w:t>
      </w:r>
      <w:hyperlink r:id="rId51" w:history="1">
        <w:r w:rsidRPr="003C76CB">
          <w:rPr>
            <w:rStyle w:val="Hyperlink"/>
            <w:rFonts w:ascii="Arial" w:hAnsi="Arial" w:cs="Arial"/>
          </w:rPr>
          <w:t>https://www.bing.com/videos/search?q=research+onion&amp;&amp;view=detail&amp;mid=617D1B216075BADE9358617D1B216075BADE9358&amp;&amp;FORM=VRDGAR&amp;ru=%2Fvideos%2Fsearch%3Fq%3Dresearch%2Bonion%26FORM%3DHDRSC</w:t>
        </w:r>
      </w:hyperlink>
      <w:r>
        <w:rPr>
          <w:rFonts w:ascii="Arial" w:hAnsi="Arial" w:cs="Arial"/>
        </w:rPr>
        <w:t xml:space="preserve"> </w:t>
      </w:r>
      <w:r w:rsidRPr="00C4601B">
        <w:rPr>
          <w:rFonts w:ascii="Arial" w:hAnsi="Arial" w:cs="Arial"/>
        </w:rPr>
        <w:t>(Accessed: 8 February 2024).</w:t>
      </w:r>
    </w:p>
    <w:p w14:paraId="7168D45B" w14:textId="77777777" w:rsidR="0088296E" w:rsidRDefault="0088296E" w:rsidP="0088296E">
      <w:pPr>
        <w:pStyle w:val="ListParagraph"/>
        <w:rPr>
          <w:rFonts w:ascii="Arial" w:hAnsi="Arial" w:cs="Arial"/>
        </w:rPr>
      </w:pPr>
    </w:p>
    <w:p w14:paraId="73B7ECD5" w14:textId="37EF464D"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Sturge, G. and Tunnicliffe, R. (2022). UK Prison Population Statistics. commonslibrary.parliament.uk, [online] CBP-04334(04334). Available at: </w:t>
      </w:r>
      <w:hyperlink r:id="rId52" w:history="1">
        <w:r w:rsidRPr="00C4601B">
          <w:rPr>
            <w:rStyle w:val="Hyperlink"/>
            <w:rFonts w:ascii="Arial" w:hAnsi="Arial" w:cs="Arial"/>
          </w:rPr>
          <w:t>https://commonslibrary.parliament.uk/research-briefings/sn04334/</w:t>
        </w:r>
      </w:hyperlink>
      <w:r w:rsidRPr="00C4601B">
        <w:rPr>
          <w:rFonts w:ascii="Arial" w:hAnsi="Arial" w:cs="Arial"/>
        </w:rPr>
        <w:t>.</w:t>
      </w:r>
      <w:r>
        <w:rPr>
          <w:rFonts w:ascii="Arial" w:hAnsi="Arial" w:cs="Arial"/>
        </w:rPr>
        <w:t xml:space="preserve"> (Accessed on: 12 October 2023). </w:t>
      </w:r>
    </w:p>
    <w:p w14:paraId="66AEE40E" w14:textId="77777777" w:rsidR="0088296E" w:rsidRPr="00A36B66" w:rsidRDefault="0088296E" w:rsidP="00A36B66">
      <w:pPr>
        <w:rPr>
          <w:rFonts w:ascii="Arial" w:hAnsi="Arial" w:cs="Arial"/>
        </w:rPr>
      </w:pPr>
    </w:p>
    <w:p w14:paraId="5A90F830" w14:textId="0FB67B8F" w:rsidR="007075CD" w:rsidRPr="007075CD" w:rsidRDefault="007075CD" w:rsidP="007075CD">
      <w:pPr>
        <w:pStyle w:val="ListParagraph"/>
        <w:numPr>
          <w:ilvl w:val="0"/>
          <w:numId w:val="11"/>
        </w:numPr>
        <w:rPr>
          <w:rFonts w:ascii="Arial" w:hAnsi="Arial" w:cs="Arial"/>
        </w:rPr>
      </w:pPr>
      <w:r w:rsidRPr="00C4601B">
        <w:rPr>
          <w:rFonts w:ascii="Arial" w:hAnsi="Arial" w:cs="Arial"/>
        </w:rPr>
        <w:lastRenderedPageBreak/>
        <w:t xml:space="preserve">UK Government (2013) </w:t>
      </w:r>
      <w:r w:rsidRPr="00C4601B">
        <w:rPr>
          <w:rFonts w:ascii="Arial" w:hAnsi="Arial" w:cs="Arial"/>
          <w:i/>
          <w:iCs/>
        </w:rPr>
        <w:t>Prison population figures: 2012</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53" w:history="1">
        <w:r w:rsidRPr="00C4601B">
          <w:rPr>
            <w:rStyle w:val="Hyperlink"/>
            <w:rFonts w:ascii="Arial" w:hAnsi="Arial" w:cs="Arial"/>
          </w:rPr>
          <w:t>https://www.gov.uk/government/statistics/prison-population-2012</w:t>
        </w:r>
      </w:hyperlink>
      <w:r w:rsidRPr="00C4601B">
        <w:rPr>
          <w:rFonts w:ascii="Arial" w:hAnsi="Arial" w:cs="Arial"/>
        </w:rPr>
        <w:t>.</w:t>
      </w:r>
      <w:r w:rsidRPr="007075CD">
        <w:rPr>
          <w:rFonts w:ascii="Arial" w:hAnsi="Arial" w:cs="Arial"/>
        </w:rPr>
        <w:t>(Accessed on: 31 October 2023).</w:t>
      </w:r>
    </w:p>
    <w:p w14:paraId="035A0AD0" w14:textId="77777777" w:rsidR="0088296E" w:rsidRDefault="0088296E" w:rsidP="0088296E">
      <w:pPr>
        <w:pStyle w:val="ListParagraph"/>
        <w:rPr>
          <w:rFonts w:ascii="Arial" w:hAnsi="Arial" w:cs="Arial"/>
        </w:rPr>
      </w:pPr>
    </w:p>
    <w:p w14:paraId="068E430D" w14:textId="5E6FD562"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(2019) </w:t>
      </w:r>
      <w:r w:rsidRPr="00C4601B">
        <w:rPr>
          <w:rFonts w:ascii="Arial" w:hAnsi="Arial" w:cs="Arial"/>
          <w:i/>
          <w:iCs/>
        </w:rPr>
        <w:t>Economic and social costs of reoffending</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54" w:history="1">
        <w:r w:rsidRPr="00C4601B">
          <w:rPr>
            <w:rStyle w:val="Hyperlink"/>
            <w:rFonts w:ascii="Arial" w:hAnsi="Arial" w:cs="Arial"/>
          </w:rPr>
          <w:t>https://www.gov.uk/government/publications/economic-and-social-costs-of-reoffending</w:t>
        </w:r>
      </w:hyperlink>
      <w:r w:rsidRPr="00C4601B">
        <w:rPr>
          <w:rFonts w:ascii="Arial" w:hAnsi="Arial" w:cs="Arial"/>
        </w:rPr>
        <w:t>.</w:t>
      </w:r>
      <w:r>
        <w:rPr>
          <w:rFonts w:ascii="Arial" w:hAnsi="Arial" w:cs="Arial"/>
        </w:rPr>
        <w:t xml:space="preserve"> (Accessed on: 12 November 2023).</w:t>
      </w:r>
    </w:p>
    <w:p w14:paraId="0FA4BD5E" w14:textId="77777777" w:rsidR="0088296E" w:rsidRDefault="0088296E" w:rsidP="0088296E">
      <w:pPr>
        <w:pStyle w:val="ListParagraph"/>
        <w:rPr>
          <w:rFonts w:ascii="Arial" w:hAnsi="Arial" w:cs="Arial"/>
        </w:rPr>
      </w:pPr>
    </w:p>
    <w:p w14:paraId="1AAEF5A2" w14:textId="305D8ADB"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(2021) </w:t>
      </w:r>
      <w:r w:rsidRPr="00C4601B">
        <w:rPr>
          <w:rFonts w:ascii="Arial" w:hAnsi="Arial" w:cs="Arial"/>
          <w:i/>
          <w:iCs/>
        </w:rPr>
        <w:t>Innovating to tackle reoffending - Civil Service</w:t>
      </w:r>
      <w:r w:rsidRPr="00C4601B">
        <w:rPr>
          <w:rFonts w:ascii="Arial" w:hAnsi="Arial" w:cs="Arial"/>
        </w:rPr>
        <w:t xml:space="preserve">, </w:t>
      </w:r>
      <w:r w:rsidRPr="00C4601B">
        <w:rPr>
          <w:rFonts w:ascii="Arial" w:hAnsi="Arial" w:cs="Arial"/>
          <w:i/>
          <w:iCs/>
        </w:rPr>
        <w:t>civilservice.blog.gov.uk</w:t>
      </w:r>
      <w:r w:rsidRPr="00C4601B">
        <w:rPr>
          <w:rFonts w:ascii="Arial" w:hAnsi="Arial" w:cs="Arial"/>
        </w:rPr>
        <w:t xml:space="preserve">. Available at: </w:t>
      </w:r>
      <w:hyperlink r:id="rId55" w:history="1">
        <w:r w:rsidRPr="003C76CB">
          <w:rPr>
            <w:rStyle w:val="Hyperlink"/>
            <w:rFonts w:ascii="Arial" w:hAnsi="Arial" w:cs="Arial"/>
          </w:rPr>
          <w:t>https://civilservice.blog.gov.uk/2021/06/28/innovating-to-tackle-reoffending/</w:t>
        </w:r>
      </w:hyperlink>
      <w:r w:rsidRPr="00C4601B">
        <w:rPr>
          <w:rFonts w:ascii="Arial" w:hAnsi="Arial" w:cs="Arial"/>
        </w:rPr>
        <w:t>.</w:t>
      </w:r>
      <w:r>
        <w:rPr>
          <w:rFonts w:ascii="Arial" w:hAnsi="Arial" w:cs="Arial"/>
        </w:rPr>
        <w:t>(Accessed on: 23 October 2023)</w:t>
      </w:r>
    </w:p>
    <w:p w14:paraId="581B9B5B" w14:textId="77777777" w:rsidR="0088296E" w:rsidRDefault="0088296E" w:rsidP="0088296E">
      <w:pPr>
        <w:pStyle w:val="ListParagraph"/>
        <w:rPr>
          <w:rFonts w:ascii="Arial" w:hAnsi="Arial" w:cs="Arial"/>
        </w:rPr>
      </w:pPr>
    </w:p>
    <w:p w14:paraId="45120C43" w14:textId="3E016F67"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(2022) </w:t>
      </w:r>
      <w:r w:rsidRPr="00C4601B">
        <w:rPr>
          <w:rFonts w:ascii="Arial" w:hAnsi="Arial" w:cs="Arial"/>
          <w:i/>
          <w:iCs/>
        </w:rPr>
        <w:t>National Evaluation of the Male OPD Pathway</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56" w:history="1">
        <w:r w:rsidRPr="00C4601B">
          <w:rPr>
            <w:rStyle w:val="Hyperlink"/>
            <w:rFonts w:ascii="Arial" w:hAnsi="Arial" w:cs="Arial"/>
          </w:rPr>
          <w:t>https://www.gov.uk/government/publications/national-evaluation-of-the-male-opd-pathway</w:t>
        </w:r>
      </w:hyperlink>
      <w:r w:rsidRPr="00C4601B">
        <w:rPr>
          <w:rFonts w:ascii="Arial" w:hAnsi="Arial" w:cs="Arial"/>
        </w:rPr>
        <w:t>.</w:t>
      </w:r>
      <w:r>
        <w:rPr>
          <w:rFonts w:ascii="Arial" w:hAnsi="Arial" w:cs="Arial"/>
        </w:rPr>
        <w:t xml:space="preserve"> (Accessed on: 31 October 2023).</w:t>
      </w:r>
    </w:p>
    <w:p w14:paraId="19D00002" w14:textId="77777777" w:rsidR="0088296E" w:rsidRDefault="0088296E" w:rsidP="0088296E">
      <w:pPr>
        <w:pStyle w:val="ListParagraph"/>
        <w:rPr>
          <w:rFonts w:ascii="Arial" w:hAnsi="Arial" w:cs="Arial"/>
        </w:rPr>
      </w:pPr>
    </w:p>
    <w:p w14:paraId="606D39F5" w14:textId="3623E334"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(2023) </w:t>
      </w:r>
      <w:r w:rsidRPr="00C4601B">
        <w:rPr>
          <w:rFonts w:ascii="Arial" w:hAnsi="Arial" w:cs="Arial"/>
          <w:i/>
          <w:iCs/>
        </w:rPr>
        <w:t>Update on changes to transgender prisoner policy framework</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57" w:anchor=":~:text=On%20October%204%202022%20the" w:history="1">
        <w:r w:rsidRPr="00C4601B">
          <w:rPr>
            <w:rStyle w:val="Hyperlink"/>
            <w:rFonts w:ascii="Arial" w:hAnsi="Arial" w:cs="Arial"/>
          </w:rPr>
          <w:t>https://www.gov.uk/government/news/update-on-changes-to-transgender-prisoner-policy-framework#:~:text=On%20October%204%202022%20the</w:t>
        </w:r>
      </w:hyperlink>
      <w:r w:rsidRPr="00C4601B">
        <w:rPr>
          <w:rFonts w:ascii="Arial" w:hAnsi="Arial" w:cs="Arial"/>
        </w:rPr>
        <w:t>.</w:t>
      </w:r>
      <w:r>
        <w:rPr>
          <w:rFonts w:ascii="Arial" w:hAnsi="Arial" w:cs="Arial"/>
        </w:rPr>
        <w:t>(Accessed on: 23 October 2023).</w:t>
      </w:r>
    </w:p>
    <w:p w14:paraId="34735627" w14:textId="77777777" w:rsidR="0088296E" w:rsidRDefault="0088296E" w:rsidP="0088296E">
      <w:pPr>
        <w:pStyle w:val="ListParagraph"/>
        <w:rPr>
          <w:rFonts w:ascii="Arial" w:hAnsi="Arial" w:cs="Arial"/>
        </w:rPr>
      </w:pPr>
    </w:p>
    <w:p w14:paraId="5955611E" w14:textId="5B9D1674"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(2023a) </w:t>
      </w:r>
      <w:r w:rsidRPr="00C4601B">
        <w:rPr>
          <w:rFonts w:ascii="Arial" w:hAnsi="Arial" w:cs="Arial"/>
          <w:i/>
          <w:iCs/>
        </w:rPr>
        <w:t>Arrests</w:t>
      </w:r>
      <w:r w:rsidRPr="00C4601B">
        <w:rPr>
          <w:rFonts w:ascii="Arial" w:hAnsi="Arial" w:cs="Arial"/>
        </w:rPr>
        <w:t xml:space="preserve">, </w:t>
      </w:r>
      <w:r w:rsidRPr="00C4601B">
        <w:rPr>
          <w:rFonts w:ascii="Arial" w:hAnsi="Arial" w:cs="Arial"/>
          <w:i/>
          <w:iCs/>
        </w:rPr>
        <w:t>www.ethnicity-facts-figures.service.gov.uk</w:t>
      </w:r>
      <w:r w:rsidRPr="00C4601B">
        <w:rPr>
          <w:rFonts w:ascii="Arial" w:hAnsi="Arial" w:cs="Arial"/>
        </w:rPr>
        <w:t xml:space="preserve">. Available at: </w:t>
      </w:r>
      <w:hyperlink r:id="rId58" w:history="1">
        <w:r w:rsidRPr="00C4601B">
          <w:rPr>
            <w:rStyle w:val="Hyperlink"/>
            <w:rFonts w:ascii="Arial" w:hAnsi="Arial" w:cs="Arial"/>
          </w:rPr>
          <w:t>https://www.ethnicity-facts-figures.service.gov.uk/crime-justice-and-the-law/policing/number-of-arrests/latest/</w:t>
        </w:r>
      </w:hyperlink>
      <w:r w:rsidRPr="00C4601B">
        <w:rPr>
          <w:rFonts w:ascii="Arial" w:hAnsi="Arial" w:cs="Arial"/>
        </w:rPr>
        <w:t>.</w:t>
      </w:r>
      <w:r>
        <w:rPr>
          <w:rFonts w:ascii="Arial" w:hAnsi="Arial" w:cs="Arial"/>
        </w:rPr>
        <w:t xml:space="preserve"> (Accessed on: 12 November 2023).</w:t>
      </w:r>
    </w:p>
    <w:p w14:paraId="36CBE8D7" w14:textId="77777777" w:rsidR="0088296E" w:rsidRDefault="0088296E" w:rsidP="0088296E">
      <w:pPr>
        <w:pStyle w:val="ListParagraph"/>
        <w:rPr>
          <w:rFonts w:ascii="Arial" w:hAnsi="Arial" w:cs="Arial"/>
        </w:rPr>
      </w:pPr>
    </w:p>
    <w:p w14:paraId="3B7B9211" w14:textId="47BCF33B"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(2023b) </w:t>
      </w:r>
      <w:r w:rsidRPr="00C4601B">
        <w:rPr>
          <w:rFonts w:ascii="Arial" w:hAnsi="Arial" w:cs="Arial"/>
          <w:i/>
          <w:iCs/>
        </w:rPr>
        <w:t>Female Offender Strategy Delivery Plan 2022 to 2025</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59" w:history="1">
        <w:r w:rsidRPr="00C4601B">
          <w:rPr>
            <w:rStyle w:val="Hyperlink"/>
            <w:rFonts w:ascii="Arial" w:hAnsi="Arial" w:cs="Arial"/>
          </w:rPr>
          <w:t>https://www.gov.uk/government/publications/female-offender-strategy-delivery-plan-2022-to-2025</w:t>
        </w:r>
      </w:hyperlink>
      <w:r w:rsidRPr="00C4601B">
        <w:rPr>
          <w:rFonts w:ascii="Arial" w:hAnsi="Arial" w:cs="Arial"/>
        </w:rPr>
        <w:t>.</w:t>
      </w:r>
      <w:r>
        <w:rPr>
          <w:rFonts w:ascii="Arial" w:hAnsi="Arial" w:cs="Arial"/>
        </w:rPr>
        <w:t xml:space="preserve"> (Accessed on: 23 October 2023).</w:t>
      </w:r>
    </w:p>
    <w:p w14:paraId="4FD6F45C" w14:textId="77777777" w:rsidR="0088296E" w:rsidRDefault="0088296E" w:rsidP="0088296E">
      <w:pPr>
        <w:pStyle w:val="ListParagraph"/>
        <w:rPr>
          <w:rFonts w:ascii="Arial" w:hAnsi="Arial" w:cs="Arial"/>
        </w:rPr>
      </w:pPr>
    </w:p>
    <w:p w14:paraId="0E9F6BAC" w14:textId="47B041BE"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Government (23AD) </w:t>
      </w:r>
      <w:r w:rsidRPr="00C4601B">
        <w:rPr>
          <w:rFonts w:ascii="Arial" w:hAnsi="Arial" w:cs="Arial"/>
          <w:i/>
          <w:iCs/>
        </w:rPr>
        <w:t>Proven reoffending statistics: October to December 2021</w:t>
      </w:r>
      <w:r w:rsidRPr="00C4601B">
        <w:rPr>
          <w:rFonts w:ascii="Arial" w:hAnsi="Arial" w:cs="Arial"/>
        </w:rPr>
        <w:t xml:space="preserve">, </w:t>
      </w:r>
      <w:r w:rsidRPr="00C4601B">
        <w:rPr>
          <w:rFonts w:ascii="Arial" w:hAnsi="Arial" w:cs="Arial"/>
          <w:i/>
          <w:iCs/>
        </w:rPr>
        <w:t>GOV.UK</w:t>
      </w:r>
      <w:r w:rsidRPr="00C4601B">
        <w:rPr>
          <w:rFonts w:ascii="Arial" w:hAnsi="Arial" w:cs="Arial"/>
        </w:rPr>
        <w:t xml:space="preserve">. Available at: </w:t>
      </w:r>
      <w:hyperlink r:id="rId60" w:history="1">
        <w:r w:rsidRPr="00C4601B">
          <w:rPr>
            <w:rStyle w:val="Hyperlink"/>
            <w:rFonts w:ascii="Arial" w:hAnsi="Arial" w:cs="Arial"/>
          </w:rPr>
          <w:t>https://www.gov.uk/government/statistics/proven-reoffending-statistics-october-to-december-2021/proven-reoffending-statistics-october-to-december-2021</w:t>
        </w:r>
      </w:hyperlink>
      <w:r w:rsidRPr="00C4601B">
        <w:rPr>
          <w:rFonts w:ascii="Arial" w:hAnsi="Arial" w:cs="Arial"/>
        </w:rPr>
        <w:t>.</w:t>
      </w:r>
      <w:r>
        <w:rPr>
          <w:rFonts w:ascii="Arial" w:hAnsi="Arial" w:cs="Arial"/>
        </w:rPr>
        <w:t xml:space="preserve"> (Accessed on: 7 October 2023).</w:t>
      </w:r>
    </w:p>
    <w:p w14:paraId="5410DBD5" w14:textId="77777777" w:rsidR="0088296E" w:rsidRDefault="0088296E" w:rsidP="0088296E">
      <w:pPr>
        <w:pStyle w:val="ListParagraph"/>
        <w:rPr>
          <w:rFonts w:ascii="Arial" w:hAnsi="Arial" w:cs="Arial"/>
        </w:rPr>
      </w:pPr>
    </w:p>
    <w:p w14:paraId="14F262A1" w14:textId="04693B34" w:rsidR="007075CD" w:rsidRPr="007075CD" w:rsidRDefault="007075CD" w:rsidP="007075CD">
      <w:pPr>
        <w:pStyle w:val="ListParagraph"/>
        <w:numPr>
          <w:ilvl w:val="0"/>
          <w:numId w:val="11"/>
        </w:numPr>
        <w:rPr>
          <w:rFonts w:ascii="Arial" w:hAnsi="Arial" w:cs="Arial"/>
        </w:rPr>
      </w:pPr>
      <w:r w:rsidRPr="00C4601B">
        <w:rPr>
          <w:rFonts w:ascii="Arial" w:hAnsi="Arial" w:cs="Arial"/>
        </w:rPr>
        <w:t xml:space="preserve">UK Parliament (2019a) </w:t>
      </w:r>
      <w:r w:rsidRPr="00C4601B">
        <w:rPr>
          <w:rFonts w:ascii="Arial" w:hAnsi="Arial" w:cs="Arial"/>
          <w:i/>
          <w:iCs/>
        </w:rPr>
        <w:t>Early prisons and imprisonment</w:t>
      </w:r>
      <w:r w:rsidRPr="00C4601B">
        <w:rPr>
          <w:rFonts w:ascii="Arial" w:hAnsi="Arial" w:cs="Arial"/>
        </w:rPr>
        <w:t xml:space="preserve">, </w:t>
      </w:r>
      <w:r w:rsidRPr="00C4601B">
        <w:rPr>
          <w:rFonts w:ascii="Arial" w:hAnsi="Arial" w:cs="Arial"/>
          <w:i/>
          <w:iCs/>
        </w:rPr>
        <w:t>UK Parliament</w:t>
      </w:r>
      <w:r w:rsidRPr="00C4601B">
        <w:rPr>
          <w:rFonts w:ascii="Arial" w:hAnsi="Arial" w:cs="Arial"/>
        </w:rPr>
        <w:t xml:space="preserve">. Available at: </w:t>
      </w:r>
      <w:hyperlink r:id="rId61" w:history="1">
        <w:r w:rsidRPr="00C4601B">
          <w:rPr>
            <w:rStyle w:val="Hyperlink"/>
            <w:rFonts w:ascii="Arial" w:hAnsi="Arial" w:cs="Arial"/>
          </w:rPr>
          <w:t>https://www.parliament.uk/about/living-heritage/transformingsociety/laworder/policeprisons/overview/earlyprisons/</w:t>
        </w:r>
      </w:hyperlink>
      <w:r w:rsidRPr="00C4601B">
        <w:rPr>
          <w:rFonts w:ascii="Arial" w:hAnsi="Arial" w:cs="Arial"/>
        </w:rPr>
        <w:t>.</w:t>
      </w:r>
      <w:r w:rsidRPr="007075CD">
        <w:rPr>
          <w:rFonts w:ascii="Arial" w:hAnsi="Arial" w:cs="Arial"/>
        </w:rPr>
        <w:t>(Accessed on: 30 October 2023).</w:t>
      </w:r>
    </w:p>
    <w:p w14:paraId="79228743" w14:textId="77777777" w:rsidR="0088296E" w:rsidRDefault="0088296E" w:rsidP="0088296E">
      <w:pPr>
        <w:pStyle w:val="ListParagraph"/>
        <w:rPr>
          <w:rFonts w:ascii="Arial" w:hAnsi="Arial" w:cs="Arial"/>
        </w:rPr>
      </w:pPr>
    </w:p>
    <w:p w14:paraId="31BE765B" w14:textId="25CE5F16"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Parliament (2019b) </w:t>
      </w:r>
      <w:r w:rsidRPr="00C4601B">
        <w:rPr>
          <w:rFonts w:ascii="Arial" w:hAnsi="Arial" w:cs="Arial"/>
          <w:i/>
          <w:iCs/>
        </w:rPr>
        <w:t>John Howard and prison reform</w:t>
      </w:r>
      <w:r w:rsidRPr="00C4601B">
        <w:rPr>
          <w:rFonts w:ascii="Arial" w:hAnsi="Arial" w:cs="Arial"/>
        </w:rPr>
        <w:t xml:space="preserve">, </w:t>
      </w:r>
      <w:r w:rsidRPr="00C4601B">
        <w:rPr>
          <w:rFonts w:ascii="Arial" w:hAnsi="Arial" w:cs="Arial"/>
          <w:i/>
          <w:iCs/>
        </w:rPr>
        <w:t>UK Parliament</w:t>
      </w:r>
      <w:r w:rsidRPr="00C4601B">
        <w:rPr>
          <w:rFonts w:ascii="Arial" w:hAnsi="Arial" w:cs="Arial"/>
        </w:rPr>
        <w:t xml:space="preserve">. Available at: </w:t>
      </w:r>
      <w:hyperlink r:id="rId62" w:history="1">
        <w:r w:rsidRPr="00C4601B">
          <w:rPr>
            <w:rStyle w:val="Hyperlink"/>
            <w:rFonts w:ascii="Arial" w:hAnsi="Arial" w:cs="Arial"/>
          </w:rPr>
          <w:t>https://www.parliament.uk/about/living-heritage/transformingsociety/laworder/policeprisons/overview/prisonreform/</w:t>
        </w:r>
      </w:hyperlink>
      <w:r>
        <w:rPr>
          <w:rFonts w:ascii="Arial" w:hAnsi="Arial" w:cs="Arial"/>
        </w:rPr>
        <w:t xml:space="preserve">.(Accessed on: 30 October 2023). </w:t>
      </w:r>
    </w:p>
    <w:p w14:paraId="2D620E3F" w14:textId="77777777" w:rsidR="0088296E" w:rsidRDefault="0088296E" w:rsidP="0088296E">
      <w:pPr>
        <w:pStyle w:val="ListParagraph"/>
        <w:rPr>
          <w:rFonts w:ascii="Arial" w:hAnsi="Arial" w:cs="Arial"/>
        </w:rPr>
      </w:pPr>
    </w:p>
    <w:p w14:paraId="72CF5FEA" w14:textId="3CABFEFD"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Parliament (2022). Women in Prison. [online] UK </w:t>
      </w:r>
      <w:proofErr w:type="gramStart"/>
      <w:r w:rsidRPr="00C4601B">
        <w:rPr>
          <w:rFonts w:ascii="Arial" w:hAnsi="Arial" w:cs="Arial"/>
        </w:rPr>
        <w:t>Parliament .</w:t>
      </w:r>
      <w:proofErr w:type="gramEnd"/>
      <w:r w:rsidRPr="00C4601B">
        <w:rPr>
          <w:rFonts w:ascii="Arial" w:hAnsi="Arial" w:cs="Arial"/>
        </w:rPr>
        <w:t xml:space="preserve"> Available at: </w:t>
      </w:r>
      <w:hyperlink r:id="rId63" w:anchor="heading-1" w:history="1">
        <w:r w:rsidRPr="00C4601B">
          <w:rPr>
            <w:rStyle w:val="Hyperlink"/>
            <w:rFonts w:ascii="Arial" w:hAnsi="Arial" w:cs="Arial"/>
          </w:rPr>
          <w:t>https://publications.parliament.uk/pa/cm5803/cmselect/cmjust/265/report.html#heading-1</w:t>
        </w:r>
      </w:hyperlink>
      <w:r w:rsidRPr="00C4601B">
        <w:rPr>
          <w:rFonts w:ascii="Arial" w:hAnsi="Arial" w:cs="Arial"/>
        </w:rPr>
        <w:t>.</w:t>
      </w:r>
      <w:r>
        <w:rPr>
          <w:rFonts w:ascii="Arial" w:hAnsi="Arial" w:cs="Arial"/>
        </w:rPr>
        <w:t xml:space="preserve"> (Accessed on: 30 October 2023).</w:t>
      </w:r>
    </w:p>
    <w:p w14:paraId="37C1C610" w14:textId="77777777" w:rsidR="0088296E" w:rsidRDefault="0088296E" w:rsidP="0088296E">
      <w:pPr>
        <w:pStyle w:val="ListParagraph"/>
        <w:rPr>
          <w:rFonts w:ascii="Arial" w:hAnsi="Arial" w:cs="Arial"/>
        </w:rPr>
      </w:pPr>
    </w:p>
    <w:p w14:paraId="189F9290" w14:textId="25C954AA"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UK </w:t>
      </w:r>
      <w:proofErr w:type="spellStart"/>
      <w:r w:rsidRPr="00C4601B">
        <w:rPr>
          <w:rFonts w:ascii="Arial" w:hAnsi="Arial" w:cs="Arial"/>
        </w:rPr>
        <w:t>Parliment</w:t>
      </w:r>
      <w:proofErr w:type="spellEnd"/>
      <w:r w:rsidRPr="00C4601B">
        <w:rPr>
          <w:rFonts w:ascii="Arial" w:hAnsi="Arial" w:cs="Arial"/>
        </w:rPr>
        <w:t>. “Crime and Rehabilitation: An Overview.” Lordslibary.parliment.uk, 2022, lordslibrary.parliament.uk/crime-and-rehabilitation-an-overview/</w:t>
      </w:r>
      <w:r>
        <w:rPr>
          <w:rFonts w:ascii="Arial" w:hAnsi="Arial" w:cs="Arial"/>
        </w:rPr>
        <w:t xml:space="preserve">. (Accessed on: 17 October 2023).  </w:t>
      </w:r>
    </w:p>
    <w:p w14:paraId="44FCFE96" w14:textId="77777777" w:rsidR="0088296E" w:rsidRPr="0088296E" w:rsidRDefault="0088296E" w:rsidP="0088296E">
      <w:pPr>
        <w:pStyle w:val="ListParagraph"/>
        <w:rPr>
          <w:rFonts w:ascii="Arial" w:hAnsi="Arial" w:cs="Arial"/>
        </w:rPr>
      </w:pPr>
    </w:p>
    <w:p w14:paraId="3CC67036" w14:textId="1FD83885" w:rsidR="007075CD" w:rsidRPr="00C4601B" w:rsidRDefault="007075CD" w:rsidP="003F594E">
      <w:pPr>
        <w:pStyle w:val="ListParagraph"/>
        <w:numPr>
          <w:ilvl w:val="0"/>
          <w:numId w:val="11"/>
        </w:numPr>
        <w:rPr>
          <w:rFonts w:ascii="Arial" w:hAnsi="Arial" w:cs="Arial"/>
        </w:rPr>
      </w:pPr>
      <w:r w:rsidRPr="00C4601B">
        <w:rPr>
          <w:rFonts w:ascii="Arial" w:hAnsi="Arial" w:cs="Arial"/>
          <w:i/>
          <w:iCs/>
        </w:rPr>
        <w:t>Understanding the Research Onion | Writing Guides | 15 Writers</w:t>
      </w:r>
      <w:r w:rsidRPr="00C4601B">
        <w:rPr>
          <w:rFonts w:ascii="Arial" w:hAnsi="Arial" w:cs="Arial"/>
        </w:rPr>
        <w:t xml:space="preserve"> (no date) </w:t>
      </w:r>
      <w:r w:rsidRPr="00C4601B">
        <w:rPr>
          <w:rFonts w:ascii="Arial" w:hAnsi="Arial" w:cs="Arial"/>
          <w:i/>
          <w:iCs/>
        </w:rPr>
        <w:t>15 writers</w:t>
      </w:r>
      <w:r w:rsidRPr="00C4601B">
        <w:rPr>
          <w:rFonts w:ascii="Arial" w:hAnsi="Arial" w:cs="Arial"/>
        </w:rPr>
        <w:t xml:space="preserve">. Available at: </w:t>
      </w:r>
      <w:hyperlink r:id="rId64" w:anchor=":~:text=The%20mono-method%20comprises%20only%20one%20method%20for%20the" w:history="1">
        <w:r w:rsidRPr="00C4601B">
          <w:rPr>
            <w:rStyle w:val="Hyperlink"/>
            <w:rFonts w:ascii="Arial" w:hAnsi="Arial" w:cs="Arial"/>
          </w:rPr>
          <w:t>https://15writers.com/research-onion/#:~:text=The%20mono-method%20comprises%20only%20one%20method%20for%20the</w:t>
        </w:r>
      </w:hyperlink>
      <w:r w:rsidRPr="00C4601B">
        <w:rPr>
          <w:rFonts w:ascii="Arial" w:hAnsi="Arial" w:cs="Arial"/>
        </w:rPr>
        <w:t>.</w:t>
      </w:r>
      <w:r>
        <w:rPr>
          <w:rFonts w:ascii="Arial" w:hAnsi="Arial" w:cs="Arial"/>
        </w:rPr>
        <w:t xml:space="preserve"> (Accessed on: 23 </w:t>
      </w:r>
      <w:proofErr w:type="gramStart"/>
      <w:r>
        <w:rPr>
          <w:rFonts w:ascii="Arial" w:hAnsi="Arial" w:cs="Arial"/>
        </w:rPr>
        <w:t>January  2023</w:t>
      </w:r>
      <w:proofErr w:type="gramEnd"/>
      <w:r>
        <w:rPr>
          <w:rFonts w:ascii="Arial" w:hAnsi="Arial" w:cs="Arial"/>
        </w:rPr>
        <w:t xml:space="preserve">). </w:t>
      </w:r>
    </w:p>
    <w:p w14:paraId="4F796BD5" w14:textId="77777777" w:rsidR="005B1802" w:rsidRDefault="005B1802" w:rsidP="005B1802">
      <w:pPr>
        <w:pStyle w:val="ListParagraph"/>
        <w:rPr>
          <w:rFonts w:ascii="Arial" w:hAnsi="Arial" w:cs="Arial"/>
        </w:rPr>
      </w:pPr>
    </w:p>
    <w:p w14:paraId="23CB8F8D" w14:textId="3455826D"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Vale, M. (2023) </w:t>
      </w:r>
      <w:r w:rsidRPr="00C4601B">
        <w:rPr>
          <w:rFonts w:ascii="Arial" w:hAnsi="Arial" w:cs="Arial"/>
          <w:i/>
          <w:iCs/>
        </w:rPr>
        <w:t>Choosing the Right Research Methodology: A Guide | Elsevier</w:t>
      </w:r>
      <w:r w:rsidRPr="00C4601B">
        <w:rPr>
          <w:rFonts w:ascii="Arial" w:hAnsi="Arial" w:cs="Arial"/>
        </w:rPr>
        <w:t xml:space="preserve">, </w:t>
      </w:r>
      <w:r w:rsidRPr="00C4601B">
        <w:rPr>
          <w:rFonts w:ascii="Arial" w:hAnsi="Arial" w:cs="Arial"/>
          <w:i/>
          <w:iCs/>
        </w:rPr>
        <w:t>Elsevier Author Services - Articles</w:t>
      </w:r>
      <w:r w:rsidRPr="00C4601B">
        <w:rPr>
          <w:rFonts w:ascii="Arial" w:hAnsi="Arial" w:cs="Arial"/>
        </w:rPr>
        <w:t>. Available at: https://scientific-publishing.webshop.elsevier.com/research-process/choosing-the-right-research-methodology-a-guide-for-researchers/#:~:text=Some%20common%20methodologies%20include%20qualitative%20research%2C%20quantitative%20research%2C (Accessed: 9 February 2024).</w:t>
      </w:r>
    </w:p>
    <w:p w14:paraId="025D4251" w14:textId="77777777" w:rsidR="005B1802" w:rsidRDefault="005B1802" w:rsidP="005B1802">
      <w:pPr>
        <w:pStyle w:val="ListParagraph"/>
        <w:rPr>
          <w:rFonts w:ascii="Arial" w:hAnsi="Arial" w:cs="Arial"/>
        </w:rPr>
      </w:pPr>
    </w:p>
    <w:p w14:paraId="534ED615" w14:textId="002ABB3A" w:rsidR="007075CD" w:rsidRPr="00C4601B" w:rsidRDefault="007075CD" w:rsidP="003F594E">
      <w:pPr>
        <w:pStyle w:val="ListParagraph"/>
        <w:numPr>
          <w:ilvl w:val="0"/>
          <w:numId w:val="11"/>
        </w:numPr>
        <w:rPr>
          <w:rFonts w:ascii="Arial" w:hAnsi="Arial" w:cs="Arial"/>
        </w:rPr>
      </w:pPr>
      <w:r w:rsidRPr="00C4601B">
        <w:rPr>
          <w:rFonts w:ascii="Arial" w:hAnsi="Arial" w:cs="Arial"/>
        </w:rPr>
        <w:t xml:space="preserve">Vikram Dodd (2018) </w:t>
      </w:r>
      <w:r w:rsidRPr="00C4601B">
        <w:rPr>
          <w:rFonts w:ascii="Arial" w:hAnsi="Arial" w:cs="Arial"/>
          <w:i/>
          <w:iCs/>
        </w:rPr>
        <w:t>Police need to offer female offenders support not prison, report says</w:t>
      </w:r>
      <w:r w:rsidRPr="00C4601B">
        <w:rPr>
          <w:rFonts w:ascii="Arial" w:hAnsi="Arial" w:cs="Arial"/>
        </w:rPr>
        <w:t xml:space="preserve">, </w:t>
      </w:r>
      <w:r w:rsidRPr="00C4601B">
        <w:rPr>
          <w:rFonts w:ascii="Arial" w:hAnsi="Arial" w:cs="Arial"/>
          <w:i/>
          <w:iCs/>
        </w:rPr>
        <w:t>the Guardian</w:t>
      </w:r>
      <w:r w:rsidRPr="00C4601B">
        <w:rPr>
          <w:rFonts w:ascii="Arial" w:hAnsi="Arial" w:cs="Arial"/>
        </w:rPr>
        <w:t xml:space="preserve">. The Guardian. Available at: </w:t>
      </w:r>
      <w:hyperlink r:id="rId65" w:history="1">
        <w:r w:rsidRPr="00C4601B">
          <w:rPr>
            <w:rStyle w:val="Hyperlink"/>
            <w:rFonts w:ascii="Arial" w:hAnsi="Arial" w:cs="Arial"/>
          </w:rPr>
          <w:t>https://www.theguardian.com/society/2018/jul/24/police-need-to-offer-female-offenders-support-not-prison</w:t>
        </w:r>
      </w:hyperlink>
      <w:r w:rsidRPr="00C4601B">
        <w:rPr>
          <w:rFonts w:ascii="Arial" w:hAnsi="Arial" w:cs="Arial"/>
        </w:rPr>
        <w:t>.</w:t>
      </w:r>
    </w:p>
    <w:p w14:paraId="15FA6D52" w14:textId="77777777" w:rsidR="005B1802" w:rsidRDefault="005B1802" w:rsidP="005B1802">
      <w:pPr>
        <w:pStyle w:val="ListParagraph"/>
        <w:rPr>
          <w:rFonts w:ascii="Arial" w:hAnsi="Arial" w:cs="Arial"/>
        </w:rPr>
      </w:pPr>
    </w:p>
    <w:p w14:paraId="1277D6DF" w14:textId="4EC5D147" w:rsidR="007075CD" w:rsidRDefault="007075CD" w:rsidP="003843C1">
      <w:pPr>
        <w:pStyle w:val="ListParagraph"/>
        <w:numPr>
          <w:ilvl w:val="0"/>
          <w:numId w:val="11"/>
        </w:numPr>
        <w:rPr>
          <w:rFonts w:ascii="Arial" w:hAnsi="Arial" w:cs="Arial"/>
        </w:rPr>
      </w:pPr>
      <w:r w:rsidRPr="00C4601B">
        <w:rPr>
          <w:rFonts w:ascii="Arial" w:hAnsi="Arial" w:cs="Arial"/>
        </w:rPr>
        <w:t xml:space="preserve">Worral, A. (1990) </w:t>
      </w:r>
      <w:r w:rsidRPr="00C4601B">
        <w:rPr>
          <w:rFonts w:ascii="Arial" w:hAnsi="Arial" w:cs="Arial"/>
          <w:i/>
          <w:iCs/>
        </w:rPr>
        <w:t xml:space="preserve">Offending </w:t>
      </w:r>
      <w:proofErr w:type="gramStart"/>
      <w:r w:rsidRPr="00C4601B">
        <w:rPr>
          <w:rFonts w:ascii="Arial" w:hAnsi="Arial" w:cs="Arial"/>
          <w:i/>
          <w:iCs/>
        </w:rPr>
        <w:t xml:space="preserve">Women </w:t>
      </w:r>
      <w:r w:rsidRPr="00C4601B">
        <w:rPr>
          <w:rFonts w:ascii="Arial" w:hAnsi="Arial" w:cs="Arial"/>
        </w:rPr>
        <w:t>.</w:t>
      </w:r>
      <w:proofErr w:type="gramEnd"/>
      <w:r w:rsidRPr="00C4601B">
        <w:rPr>
          <w:rFonts w:ascii="Arial" w:hAnsi="Arial" w:cs="Arial"/>
        </w:rPr>
        <w:t xml:space="preserve"> </w:t>
      </w:r>
      <w:proofErr w:type="gramStart"/>
      <w:r w:rsidRPr="00C4601B">
        <w:rPr>
          <w:rFonts w:ascii="Arial" w:hAnsi="Arial" w:cs="Arial"/>
        </w:rPr>
        <w:t>Routledge .</w:t>
      </w:r>
      <w:proofErr w:type="gramEnd"/>
    </w:p>
    <w:p w14:paraId="42043CE2" w14:textId="77777777" w:rsidR="003843C1" w:rsidRDefault="003843C1" w:rsidP="006A44DE">
      <w:pPr>
        <w:pStyle w:val="ListParagraph"/>
        <w:rPr>
          <w:rFonts w:ascii="Arial" w:hAnsi="Arial" w:cs="Arial"/>
        </w:rPr>
      </w:pPr>
    </w:p>
    <w:p w14:paraId="37404BB3" w14:textId="77777777" w:rsidR="003843C1" w:rsidRDefault="003843C1" w:rsidP="003843C1">
      <w:pPr>
        <w:rPr>
          <w:rFonts w:ascii="Arial" w:hAnsi="Arial" w:cs="Arial"/>
        </w:rPr>
      </w:pPr>
    </w:p>
    <w:p w14:paraId="467A2627" w14:textId="77777777" w:rsidR="003843C1" w:rsidRPr="003843C1" w:rsidRDefault="003843C1" w:rsidP="003843C1">
      <w:pPr>
        <w:rPr>
          <w:rFonts w:ascii="Arial" w:hAnsi="Arial" w:cs="Arial"/>
        </w:rPr>
      </w:pPr>
    </w:p>
    <w:p w14:paraId="36568D1C" w14:textId="77777777" w:rsidR="003843C1" w:rsidRDefault="003843C1" w:rsidP="003843C1">
      <w:pPr>
        <w:rPr>
          <w:rFonts w:ascii="Arial" w:hAnsi="Arial" w:cs="Arial"/>
        </w:rPr>
      </w:pPr>
    </w:p>
    <w:p w14:paraId="461B1B08" w14:textId="77777777" w:rsidR="003843C1" w:rsidRPr="003843C1" w:rsidRDefault="003843C1" w:rsidP="003843C1">
      <w:pPr>
        <w:rPr>
          <w:rFonts w:ascii="Arial" w:hAnsi="Arial" w:cs="Arial"/>
        </w:rPr>
      </w:pPr>
    </w:p>
    <w:p w14:paraId="418D53F9" w14:textId="77777777" w:rsidR="00BC1324" w:rsidRDefault="00BC1324" w:rsidP="00BC1324">
      <w:pPr>
        <w:pStyle w:val="ListParagraph"/>
        <w:rPr>
          <w:rFonts w:ascii="Arial" w:hAnsi="Arial" w:cs="Arial"/>
        </w:rPr>
      </w:pPr>
    </w:p>
    <w:p w14:paraId="2D95016E" w14:textId="77777777" w:rsidR="00CC078C" w:rsidRDefault="00BC1324" w:rsidP="00CC078C">
      <w:pPr>
        <w:rPr>
          <w:rFonts w:ascii="Arial" w:hAnsi="Arial" w:cs="Arial"/>
        </w:rPr>
      </w:pPr>
      <w:r>
        <w:rPr>
          <w:rFonts w:ascii="Arial" w:hAnsi="Arial" w:cs="Arial"/>
        </w:rPr>
        <w:br w:type="page"/>
      </w:r>
    </w:p>
    <w:p w14:paraId="3B87FAEF" w14:textId="21DCC597" w:rsidR="00BC1324" w:rsidRPr="00CC078C" w:rsidRDefault="00BC1324" w:rsidP="006C7C3B">
      <w:pPr>
        <w:pStyle w:val="Heading1"/>
        <w:rPr>
          <w:rFonts w:cs="Arial"/>
          <w:kern w:val="2"/>
          <w:sz w:val="24"/>
          <w:szCs w:val="24"/>
          <w14:ligatures w14:val="standardContextual"/>
        </w:rPr>
      </w:pPr>
      <w:bookmarkStart w:id="75" w:name="_Toc165998156"/>
      <w:r>
        <w:lastRenderedPageBreak/>
        <w:t>Appendix</w:t>
      </w:r>
      <w:bookmarkEnd w:id="75"/>
    </w:p>
    <w:p w14:paraId="2ED45525" w14:textId="77777777" w:rsidR="00035738" w:rsidRDefault="00035738" w:rsidP="00035738"/>
    <w:p w14:paraId="42CC6E91" w14:textId="091FEDAB" w:rsidR="00327532" w:rsidRDefault="00327532" w:rsidP="00035738">
      <w:r w:rsidRPr="00327532">
        <w:drawing>
          <wp:inline distT="0" distB="0" distL="0" distR="0" wp14:anchorId="11F39DD0" wp14:editId="3B56F4C6">
            <wp:extent cx="5731510" cy="2413635"/>
            <wp:effectExtent l="0" t="0" r="2540" b="5715"/>
            <wp:docPr id="358010279" name="Picture 1" descr="Forms response chart. Question title: How old are you? .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old are you? . Number of responses: 55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34D99568" w14:textId="77777777" w:rsidR="00327532" w:rsidRDefault="00327532" w:rsidP="00035738"/>
    <w:p w14:paraId="104828EE" w14:textId="60601D10" w:rsidR="00327532" w:rsidRDefault="0079623F" w:rsidP="00035738">
      <w:r>
        <w:rPr>
          <w:noProof/>
        </w:rPr>
        <w:drawing>
          <wp:inline distT="0" distB="0" distL="0" distR="0" wp14:anchorId="354C5091" wp14:editId="4DE0D6C4">
            <wp:extent cx="5731510" cy="2413633"/>
            <wp:effectExtent l="0" t="0" r="2540" b="6350"/>
            <wp:docPr id="4" name="Picture 2" descr="Forms response chart. Question title: What is your gender?.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is your gender?. Number of responses: 55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413633"/>
                    </a:xfrm>
                    <a:prstGeom prst="rect">
                      <a:avLst/>
                    </a:prstGeom>
                    <a:noFill/>
                    <a:ln>
                      <a:noFill/>
                    </a:ln>
                  </pic:spPr>
                </pic:pic>
              </a:graphicData>
            </a:graphic>
          </wp:inline>
        </w:drawing>
      </w:r>
    </w:p>
    <w:p w14:paraId="1D8CD02C" w14:textId="77777777" w:rsidR="0079623F" w:rsidRDefault="0079623F" w:rsidP="00035738"/>
    <w:p w14:paraId="2AE2E731" w14:textId="2675E22F" w:rsidR="0079623F" w:rsidRDefault="0079623F" w:rsidP="00035738">
      <w:r w:rsidRPr="0079623F">
        <w:drawing>
          <wp:inline distT="0" distB="0" distL="0" distR="0" wp14:anchorId="0B005B8B" wp14:editId="08B61F71">
            <wp:extent cx="5731510" cy="2413635"/>
            <wp:effectExtent l="0" t="0" r="2540" b="5715"/>
            <wp:docPr id="1628786036" name="Picture 2" descr="Forms response chart. Question title: Do you believe male and female offenders are treated differently within the criminal justice system? .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believe male and female offenders are treated differently within the criminal justice system? . Number of responses: 55 response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7B37C45A" w14:textId="77777777" w:rsidR="0079623F" w:rsidRDefault="0079623F" w:rsidP="00035738"/>
    <w:p w14:paraId="4422DE47" w14:textId="10FB6135" w:rsidR="0079623F" w:rsidRDefault="00B67610" w:rsidP="00035738">
      <w:r w:rsidRPr="00B67610">
        <w:lastRenderedPageBreak/>
        <w:drawing>
          <wp:inline distT="0" distB="0" distL="0" distR="0" wp14:anchorId="76BF94E2" wp14:editId="4B24407F">
            <wp:extent cx="5731510" cy="2601595"/>
            <wp:effectExtent l="0" t="0" r="2540" b="8255"/>
            <wp:docPr id="840202560" name="Picture 3" descr="Forms response chart. Question title: To what extent do you agree with the following statement: &#10;&#10;&#10;&#10;According to Mandal (2019) female offenders have many biological and physiological factors that can impact their experience of imprisonment..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To what extent do you agree with the following statement: &#10;&#10;&#10;&#10;According to Mandal (2019) female offenders have many biological and physiological factors that can impact their experience of imprisonment.. Number of responses: 55 responses."/>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20B2C054" w14:textId="52E691E2" w:rsidR="00B67610" w:rsidRDefault="00B67610" w:rsidP="00035738">
      <w:r w:rsidRPr="00B67610">
        <w:drawing>
          <wp:inline distT="0" distB="0" distL="0" distR="0" wp14:anchorId="14D9FF2F" wp14:editId="5216AE29">
            <wp:extent cx="5731510" cy="2601595"/>
            <wp:effectExtent l="0" t="0" r="2540" b="8255"/>
            <wp:docPr id="1183626639" name="Picture 4" descr="Forms response chart. Question title: Do you believe that females are treated more leniently than males within the criminal justice system in England and Wales? .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that females are treated more leniently than males within the criminal justice system in England and Wales? . Number of responses: 55 responses."/>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76EC88ED" w14:textId="52B1EBAC" w:rsidR="00B67610" w:rsidRDefault="00314E6D" w:rsidP="00035738">
      <w:r w:rsidRPr="00314E6D">
        <w:drawing>
          <wp:inline distT="0" distB="0" distL="0" distR="0" wp14:anchorId="3F597B66" wp14:editId="217FB5AB">
            <wp:extent cx="5731510" cy="2601595"/>
            <wp:effectExtent l="0" t="0" r="2540" b="8255"/>
            <wp:docPr id="131925412" name="Picture 5" descr="Forms response chart. Question title: According to Mandal (2019) female offenders have many biological and physiological factors that can impact their experience of imprisonment; pregnancies, hormonal changes and women being primary care givers are prime factors which can cause difficulty to women who are imprisoned.&#10;&#10;Do you think prison environments should be adapted to accommodate  gender differences? .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According to Mandal (2019) female offenders have many biological and physiological factors that can impact their experience of imprisonment; pregnancies, hormonal changes and women being primary care givers are prime factors which can cause difficulty to women who are imprisoned.&#10;&#10;Do you think prison environments should be adapted to accommodate  gender differences? . Number of responses: 55 responses."/>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706614E6" w14:textId="77777777" w:rsidR="00314E6D" w:rsidRDefault="00314E6D" w:rsidP="00035738"/>
    <w:p w14:paraId="7365BFE5" w14:textId="7FCDB3A0" w:rsidR="00314E6D" w:rsidRDefault="005E50B6" w:rsidP="00035738">
      <w:r w:rsidRPr="005E50B6">
        <w:lastRenderedPageBreak/>
        <w:drawing>
          <wp:inline distT="0" distB="0" distL="0" distR="0" wp14:anchorId="2A53DF65" wp14:editId="4E6AAD06">
            <wp:extent cx="5731510" cy="2601595"/>
            <wp:effectExtent l="0" t="0" r="2540" b="8255"/>
            <wp:docPr id="1247142705" name="Picture 6" descr="Forms response chart. Question title: In 2022 the self-harm rates of male prisoners increased by 8% from the previous year, whereas the female offender self-harm rate raised by 65%. Do you think this is due to female offenders being provided a prison sentence instead of financial help? .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n 2022 the self-harm rates of male prisoners increased by 8% from the previous year, whereas the female offender self-harm rate raised by 65%. Do you think this is due to female offenders being provided a prison sentence instead of financial help? . Number of responses: 55 responses."/>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2B74C4B0" w14:textId="77777777" w:rsidR="005E50B6" w:rsidRDefault="005E50B6" w:rsidP="00035738"/>
    <w:p w14:paraId="01239DD5" w14:textId="370F2C4A" w:rsidR="005E50B6" w:rsidRDefault="00BD737A" w:rsidP="00035738">
      <w:r w:rsidRPr="00BD737A">
        <w:drawing>
          <wp:inline distT="0" distB="0" distL="0" distR="0" wp14:anchorId="4D25E83C" wp14:editId="71C338BD">
            <wp:extent cx="5731510" cy="2601595"/>
            <wp:effectExtent l="0" t="0" r="2540" b="8255"/>
            <wp:docPr id="23706575" name="Picture 7" descr="Forms response chart. Question title: According to Ministry of Justice (2023), more than 90% of transgender women in prison are housed in men’s prisons and there is no duty to move transgender offenders to a women’s prison.  To what extent do you agree with this?.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According to Ministry of Justice (2023), more than 90% of transgender women in prison are housed in men’s prisons and there is no duty to move transgender offenders to a women’s prison.  To what extent do you agree with this?. Number of responses: 55 responses."/>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078E696D" w14:textId="67A73158" w:rsidR="00BD737A" w:rsidRDefault="00BD737A" w:rsidP="00035738">
      <w:r w:rsidRPr="00BD737A">
        <w:drawing>
          <wp:inline distT="0" distB="0" distL="0" distR="0" wp14:anchorId="68C8CEA0" wp14:editId="6A7DA8D7">
            <wp:extent cx="5731510" cy="2601595"/>
            <wp:effectExtent l="0" t="0" r="2540" b="8255"/>
            <wp:docPr id="916011724" name="Picture 8" descr="Forms response chart. Question title: Do you believe it is unfair treatment that Transgender women with male genitalia, or those convicted of a sexual offence, will no longer be placed in the general women&amp;apos;s estate under the reforms? &#10;.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it is unfair treatment that Transgender women with male genitalia, or those convicted of a sexual offence, will no longer be placed in the general women&amp;apos;s estate under the reforms? &#10;. Number of responses: 55 responses."/>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104A7F7C" w14:textId="30297973" w:rsidR="00BD737A" w:rsidRDefault="009417D9" w:rsidP="00035738">
      <w:r w:rsidRPr="009417D9">
        <w:lastRenderedPageBreak/>
        <w:drawing>
          <wp:inline distT="0" distB="0" distL="0" distR="0" wp14:anchorId="21B0460D" wp14:editId="3BB7062B">
            <wp:extent cx="5731510" cy="2413635"/>
            <wp:effectExtent l="0" t="0" r="2540" b="5715"/>
            <wp:docPr id="1125249047" name="Picture 9" descr="Forms response chart. Question title: &#10;&#10;Do you think imprisonment has an affect on reoffending rates?.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10;&#10;Do you think imprisonment has an affect on reoffending rates?. Number of responses: 55 response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119E68EB" w14:textId="29294A76" w:rsidR="009417D9" w:rsidRPr="00035738" w:rsidRDefault="009417D9" w:rsidP="00035738">
      <w:r w:rsidRPr="009417D9">
        <w:drawing>
          <wp:inline distT="0" distB="0" distL="0" distR="0" wp14:anchorId="54C0ED92" wp14:editId="7A9B87D6">
            <wp:extent cx="5731510" cy="2413635"/>
            <wp:effectExtent l="0" t="0" r="2540" b="5715"/>
            <wp:docPr id="2144677119" name="Picture 10" descr="Forms response chart. Question title: Do you think males are more inclined to commit violent related crimes in comparison to females?.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o you think males are more inclined to commit violent related crimes in comparison to females?. Number of responses: 55 responses."/>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sectPr w:rsidR="009417D9" w:rsidRPr="00035738" w:rsidSect="006D66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20C10"/>
    <w:multiLevelType w:val="hybridMultilevel"/>
    <w:tmpl w:val="38CC75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523A6"/>
    <w:multiLevelType w:val="hybridMultilevel"/>
    <w:tmpl w:val="A0184B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50EA9"/>
    <w:multiLevelType w:val="hybridMultilevel"/>
    <w:tmpl w:val="39025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2C50DA"/>
    <w:multiLevelType w:val="hybridMultilevel"/>
    <w:tmpl w:val="450E7C4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5B363B"/>
    <w:multiLevelType w:val="hybridMultilevel"/>
    <w:tmpl w:val="C1D0F046"/>
    <w:lvl w:ilvl="0" w:tplc="161EE92A">
      <w:start w:val="1"/>
      <w:numFmt w:val="decimal"/>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612E9F"/>
    <w:multiLevelType w:val="hybridMultilevel"/>
    <w:tmpl w:val="8758D432"/>
    <w:lvl w:ilvl="0" w:tplc="0F963E0E">
      <w:start w:val="1"/>
      <w:numFmt w:val="decimal"/>
      <w:lvlText w:val="%1."/>
      <w:lvlJc w:val="left"/>
      <w:pPr>
        <w:ind w:left="720" w:hanging="360"/>
      </w:pPr>
      <w:rPr>
        <w:rFonts w:ascii="Arial" w:eastAsiaTheme="minorHAnsi" w:hAnsi="Arial" w:cs="Arial"/>
      </w:rPr>
    </w:lvl>
    <w:lvl w:ilvl="1" w:tplc="86781EE4">
      <w:start w:val="15"/>
      <w:numFmt w:val="bullet"/>
      <w:lvlText w:val="-"/>
      <w:lvlJc w:val="left"/>
      <w:pPr>
        <w:ind w:left="1800" w:hanging="720"/>
      </w:pPr>
      <w:rPr>
        <w:rFonts w:ascii="Aptos" w:eastAsiaTheme="minorHAnsi"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76350"/>
    <w:multiLevelType w:val="hybridMultilevel"/>
    <w:tmpl w:val="450E7C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540C14"/>
    <w:multiLevelType w:val="hybridMultilevel"/>
    <w:tmpl w:val="340891D0"/>
    <w:lvl w:ilvl="0" w:tplc="83DC08C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52B55"/>
    <w:multiLevelType w:val="hybridMultilevel"/>
    <w:tmpl w:val="2C5899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A11BC5"/>
    <w:multiLevelType w:val="hybridMultilevel"/>
    <w:tmpl w:val="BE08C19C"/>
    <w:lvl w:ilvl="0" w:tplc="CDD2A0D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B4090"/>
    <w:multiLevelType w:val="hybridMultilevel"/>
    <w:tmpl w:val="EE54B3D8"/>
    <w:lvl w:ilvl="0" w:tplc="290E8440">
      <w:start w:val="1"/>
      <w:numFmt w:val="decimal"/>
      <w:lvlText w:val="%1."/>
      <w:lvlJc w:val="left"/>
      <w:pPr>
        <w:ind w:left="720" w:hanging="360"/>
      </w:pPr>
      <w:rPr>
        <w:rFonts w:eastAsiaTheme="minorHAnsi" w:hint="default"/>
        <w:color w:val="FA2B5C"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7213D5"/>
    <w:multiLevelType w:val="multilevel"/>
    <w:tmpl w:val="F662BA14"/>
    <w:lvl w:ilvl="0">
      <w:start w:val="6"/>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23675043">
    <w:abstractNumId w:val="6"/>
  </w:num>
  <w:num w:numId="2" w16cid:durableId="1863199280">
    <w:abstractNumId w:val="0"/>
  </w:num>
  <w:num w:numId="3" w16cid:durableId="573200281">
    <w:abstractNumId w:val="2"/>
  </w:num>
  <w:num w:numId="4" w16cid:durableId="2098406708">
    <w:abstractNumId w:val="1"/>
  </w:num>
  <w:num w:numId="5" w16cid:durableId="241066143">
    <w:abstractNumId w:val="3"/>
  </w:num>
  <w:num w:numId="6" w16cid:durableId="1228759925">
    <w:abstractNumId w:val="8"/>
  </w:num>
  <w:num w:numId="7" w16cid:durableId="565069310">
    <w:abstractNumId w:val="4"/>
  </w:num>
  <w:num w:numId="8" w16cid:durableId="807472338">
    <w:abstractNumId w:val="10"/>
  </w:num>
  <w:num w:numId="9" w16cid:durableId="250896075">
    <w:abstractNumId w:val="9"/>
  </w:num>
  <w:num w:numId="10" w16cid:durableId="1009020813">
    <w:abstractNumId w:val="7"/>
  </w:num>
  <w:num w:numId="11" w16cid:durableId="1457605284">
    <w:abstractNumId w:val="5"/>
  </w:num>
  <w:num w:numId="12" w16cid:durableId="3412049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238"/>
    <w:rsid w:val="0001453D"/>
    <w:rsid w:val="00015B94"/>
    <w:rsid w:val="00035738"/>
    <w:rsid w:val="000358B5"/>
    <w:rsid w:val="000565D5"/>
    <w:rsid w:val="0007258A"/>
    <w:rsid w:val="0008463C"/>
    <w:rsid w:val="000A79A3"/>
    <w:rsid w:val="000A79D0"/>
    <w:rsid w:val="000B04C5"/>
    <w:rsid w:val="000B57A7"/>
    <w:rsid w:val="000B7F65"/>
    <w:rsid w:val="000E7BEA"/>
    <w:rsid w:val="00127D42"/>
    <w:rsid w:val="001328CC"/>
    <w:rsid w:val="00142D31"/>
    <w:rsid w:val="001713DB"/>
    <w:rsid w:val="001777D0"/>
    <w:rsid w:val="001A1C49"/>
    <w:rsid w:val="001A7EB4"/>
    <w:rsid w:val="001B3EB3"/>
    <w:rsid w:val="001D3CA1"/>
    <w:rsid w:val="00205770"/>
    <w:rsid w:val="00212786"/>
    <w:rsid w:val="002238B3"/>
    <w:rsid w:val="00224BDB"/>
    <w:rsid w:val="00230A11"/>
    <w:rsid w:val="00243113"/>
    <w:rsid w:val="00247B4A"/>
    <w:rsid w:val="002521B7"/>
    <w:rsid w:val="00254A46"/>
    <w:rsid w:val="00296940"/>
    <w:rsid w:val="002A63C5"/>
    <w:rsid w:val="002B5E3D"/>
    <w:rsid w:val="002D46AC"/>
    <w:rsid w:val="00300E04"/>
    <w:rsid w:val="00314E6D"/>
    <w:rsid w:val="00326694"/>
    <w:rsid w:val="00327532"/>
    <w:rsid w:val="0034051B"/>
    <w:rsid w:val="00344F42"/>
    <w:rsid w:val="00354987"/>
    <w:rsid w:val="003843C1"/>
    <w:rsid w:val="003A0BB4"/>
    <w:rsid w:val="003A6E4B"/>
    <w:rsid w:val="003B44AB"/>
    <w:rsid w:val="003F594E"/>
    <w:rsid w:val="004029BB"/>
    <w:rsid w:val="004161FA"/>
    <w:rsid w:val="00444472"/>
    <w:rsid w:val="00447F37"/>
    <w:rsid w:val="00455A60"/>
    <w:rsid w:val="0046132A"/>
    <w:rsid w:val="00477FEC"/>
    <w:rsid w:val="004A1CD8"/>
    <w:rsid w:val="004D52F0"/>
    <w:rsid w:val="004E164E"/>
    <w:rsid w:val="004E34B7"/>
    <w:rsid w:val="004E6B5C"/>
    <w:rsid w:val="00504330"/>
    <w:rsid w:val="00522D7F"/>
    <w:rsid w:val="005369EB"/>
    <w:rsid w:val="0054091F"/>
    <w:rsid w:val="00540C51"/>
    <w:rsid w:val="00545238"/>
    <w:rsid w:val="00562C59"/>
    <w:rsid w:val="00586E81"/>
    <w:rsid w:val="00596066"/>
    <w:rsid w:val="005B1802"/>
    <w:rsid w:val="005E50B6"/>
    <w:rsid w:val="005F27F3"/>
    <w:rsid w:val="005F68C4"/>
    <w:rsid w:val="006202B3"/>
    <w:rsid w:val="0063406E"/>
    <w:rsid w:val="00635EB9"/>
    <w:rsid w:val="00637B7D"/>
    <w:rsid w:val="00662F7F"/>
    <w:rsid w:val="00675D10"/>
    <w:rsid w:val="00682B88"/>
    <w:rsid w:val="00690DDC"/>
    <w:rsid w:val="006916F9"/>
    <w:rsid w:val="006A44DE"/>
    <w:rsid w:val="006B12D4"/>
    <w:rsid w:val="006C6495"/>
    <w:rsid w:val="006C7C3B"/>
    <w:rsid w:val="006D5DD4"/>
    <w:rsid w:val="006D66E2"/>
    <w:rsid w:val="006E1E9A"/>
    <w:rsid w:val="006E760A"/>
    <w:rsid w:val="00704CE3"/>
    <w:rsid w:val="007075CD"/>
    <w:rsid w:val="00711983"/>
    <w:rsid w:val="00713832"/>
    <w:rsid w:val="00715E42"/>
    <w:rsid w:val="0073536F"/>
    <w:rsid w:val="00735B94"/>
    <w:rsid w:val="007711BC"/>
    <w:rsid w:val="00775706"/>
    <w:rsid w:val="0079623F"/>
    <w:rsid w:val="007A1E7A"/>
    <w:rsid w:val="007A389B"/>
    <w:rsid w:val="007B11CC"/>
    <w:rsid w:val="007B4035"/>
    <w:rsid w:val="007B7719"/>
    <w:rsid w:val="007E53E2"/>
    <w:rsid w:val="007E67A8"/>
    <w:rsid w:val="008770C5"/>
    <w:rsid w:val="0088296E"/>
    <w:rsid w:val="00886593"/>
    <w:rsid w:val="008B058B"/>
    <w:rsid w:val="008C65DF"/>
    <w:rsid w:val="008E0204"/>
    <w:rsid w:val="008E0511"/>
    <w:rsid w:val="00904F11"/>
    <w:rsid w:val="0091064D"/>
    <w:rsid w:val="00911D52"/>
    <w:rsid w:val="00913266"/>
    <w:rsid w:val="00917576"/>
    <w:rsid w:val="00917DE2"/>
    <w:rsid w:val="009208DC"/>
    <w:rsid w:val="009245E5"/>
    <w:rsid w:val="009417D9"/>
    <w:rsid w:val="00964FFD"/>
    <w:rsid w:val="0097226F"/>
    <w:rsid w:val="00984165"/>
    <w:rsid w:val="009857F1"/>
    <w:rsid w:val="009C260F"/>
    <w:rsid w:val="009C4CBB"/>
    <w:rsid w:val="009C595C"/>
    <w:rsid w:val="009E010D"/>
    <w:rsid w:val="00A02F9F"/>
    <w:rsid w:val="00A24F11"/>
    <w:rsid w:val="00A25CA3"/>
    <w:rsid w:val="00A311AE"/>
    <w:rsid w:val="00A323EC"/>
    <w:rsid w:val="00A3375C"/>
    <w:rsid w:val="00A36B66"/>
    <w:rsid w:val="00A40985"/>
    <w:rsid w:val="00A7696D"/>
    <w:rsid w:val="00A80D6D"/>
    <w:rsid w:val="00AB362B"/>
    <w:rsid w:val="00AD0C81"/>
    <w:rsid w:val="00B04B3C"/>
    <w:rsid w:val="00B239BF"/>
    <w:rsid w:val="00B24C47"/>
    <w:rsid w:val="00B42BF3"/>
    <w:rsid w:val="00B51D23"/>
    <w:rsid w:val="00B67610"/>
    <w:rsid w:val="00B83B04"/>
    <w:rsid w:val="00BA0042"/>
    <w:rsid w:val="00BB49CE"/>
    <w:rsid w:val="00BC1324"/>
    <w:rsid w:val="00BC3CEC"/>
    <w:rsid w:val="00BD5E0D"/>
    <w:rsid w:val="00BD737A"/>
    <w:rsid w:val="00C070DA"/>
    <w:rsid w:val="00C17329"/>
    <w:rsid w:val="00C566E8"/>
    <w:rsid w:val="00CA1935"/>
    <w:rsid w:val="00CA2478"/>
    <w:rsid w:val="00CC078C"/>
    <w:rsid w:val="00CE1D97"/>
    <w:rsid w:val="00CE6F90"/>
    <w:rsid w:val="00D25CBF"/>
    <w:rsid w:val="00D41835"/>
    <w:rsid w:val="00D56886"/>
    <w:rsid w:val="00D7024D"/>
    <w:rsid w:val="00DC4E25"/>
    <w:rsid w:val="00DC5FD3"/>
    <w:rsid w:val="00DF0709"/>
    <w:rsid w:val="00E03B4A"/>
    <w:rsid w:val="00E4689E"/>
    <w:rsid w:val="00E54ED2"/>
    <w:rsid w:val="00E67D3C"/>
    <w:rsid w:val="00E67F54"/>
    <w:rsid w:val="00E706B7"/>
    <w:rsid w:val="00E736D5"/>
    <w:rsid w:val="00E8185C"/>
    <w:rsid w:val="00EC4B70"/>
    <w:rsid w:val="00ED0CCF"/>
    <w:rsid w:val="00F2599F"/>
    <w:rsid w:val="00F27E30"/>
    <w:rsid w:val="00F3456C"/>
    <w:rsid w:val="00F5675F"/>
    <w:rsid w:val="00F61E61"/>
    <w:rsid w:val="00F810C9"/>
    <w:rsid w:val="00FA13B0"/>
    <w:rsid w:val="00FB1509"/>
    <w:rsid w:val="00FB534D"/>
    <w:rsid w:val="00FC171B"/>
    <w:rsid w:val="00FC1FD8"/>
    <w:rsid w:val="00FC4C06"/>
    <w:rsid w:val="00FC7A92"/>
    <w:rsid w:val="00FE13C6"/>
    <w:rsid w:val="00FE3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9623"/>
  <w15:chartTrackingRefBased/>
  <w15:docId w15:val="{C5D17412-D6CB-4178-A6C1-40FC79EBA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0DA"/>
    <w:pPr>
      <w:keepNext/>
      <w:keepLines/>
      <w:spacing w:before="240" w:after="0"/>
      <w:outlineLvl w:val="0"/>
    </w:pPr>
    <w:rPr>
      <w:rFonts w:ascii="Arial" w:eastAsiaTheme="majorEastAsia" w:hAnsi="Arial"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C070DA"/>
    <w:pPr>
      <w:keepNext/>
      <w:keepLines/>
      <w:spacing w:before="40" w:after="0"/>
      <w:outlineLvl w:val="1"/>
    </w:pPr>
    <w:rPr>
      <w:rFonts w:ascii="Arial" w:eastAsiaTheme="majorEastAsia" w:hAnsi="Arial" w:cstheme="majorBidi"/>
      <w:color w:val="881631" w:themeColor="accent1" w:themeShade="BF"/>
      <w:sz w:val="26"/>
      <w:szCs w:val="26"/>
    </w:rPr>
  </w:style>
  <w:style w:type="paragraph" w:styleId="Heading3">
    <w:name w:val="heading 3"/>
    <w:basedOn w:val="Normal"/>
    <w:next w:val="Normal"/>
    <w:link w:val="Heading3Char"/>
    <w:uiPriority w:val="9"/>
    <w:unhideWhenUsed/>
    <w:qFormat/>
    <w:rsid w:val="00596066"/>
    <w:pPr>
      <w:keepNext/>
      <w:keepLines/>
      <w:spacing w:before="40" w:after="0"/>
      <w:outlineLvl w:val="2"/>
    </w:pPr>
    <w:rPr>
      <w:rFonts w:asciiTheme="majorHAnsi" w:eastAsiaTheme="majorEastAsia" w:hAnsiTheme="majorHAnsi" w:cstheme="majorBidi"/>
      <w:color w:val="5B0F2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0DA"/>
    <w:rPr>
      <w:rFonts w:ascii="Arial" w:eastAsiaTheme="majorEastAsia" w:hAnsi="Arial" w:cstheme="majorBidi"/>
      <w:color w:val="881631" w:themeColor="accent1" w:themeShade="BF"/>
      <w:sz w:val="32"/>
      <w:szCs w:val="32"/>
    </w:rPr>
  </w:style>
  <w:style w:type="character" w:customStyle="1" w:styleId="Heading2Char">
    <w:name w:val="Heading 2 Char"/>
    <w:basedOn w:val="DefaultParagraphFont"/>
    <w:link w:val="Heading2"/>
    <w:uiPriority w:val="9"/>
    <w:rsid w:val="00C070DA"/>
    <w:rPr>
      <w:rFonts w:ascii="Arial" w:eastAsiaTheme="majorEastAsia" w:hAnsi="Arial" w:cstheme="majorBidi"/>
      <w:color w:val="881631" w:themeColor="accent1" w:themeShade="BF"/>
      <w:sz w:val="26"/>
      <w:szCs w:val="26"/>
    </w:rPr>
  </w:style>
  <w:style w:type="paragraph" w:styleId="TOCHeading">
    <w:name w:val="TOC Heading"/>
    <w:basedOn w:val="Heading1"/>
    <w:next w:val="Normal"/>
    <w:uiPriority w:val="39"/>
    <w:unhideWhenUsed/>
    <w:qFormat/>
    <w:rsid w:val="00C070DA"/>
    <w:pPr>
      <w:outlineLvl w:val="9"/>
    </w:pPr>
    <w:rPr>
      <w:rFonts w:asciiTheme="majorHAnsi" w:hAnsiTheme="majorHAnsi"/>
      <w:lang w:val="en-US"/>
    </w:rPr>
  </w:style>
  <w:style w:type="paragraph" w:styleId="TOC1">
    <w:name w:val="toc 1"/>
    <w:basedOn w:val="Normal"/>
    <w:next w:val="Normal"/>
    <w:autoRedefine/>
    <w:uiPriority w:val="39"/>
    <w:unhideWhenUsed/>
    <w:rsid w:val="008E0204"/>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C070DA"/>
    <w:pPr>
      <w:spacing w:after="100"/>
      <w:ind w:left="220"/>
    </w:pPr>
  </w:style>
  <w:style w:type="character" w:styleId="Hyperlink">
    <w:name w:val="Hyperlink"/>
    <w:basedOn w:val="DefaultParagraphFont"/>
    <w:uiPriority w:val="99"/>
    <w:unhideWhenUsed/>
    <w:rsid w:val="00C070DA"/>
    <w:rPr>
      <w:color w:val="FA2B5C" w:themeColor="hyperlink"/>
      <w:u w:val="single"/>
    </w:rPr>
  </w:style>
  <w:style w:type="paragraph" w:styleId="NoSpacing">
    <w:name w:val="No Spacing"/>
    <w:link w:val="NoSpacingChar"/>
    <w:uiPriority w:val="1"/>
    <w:qFormat/>
    <w:rsid w:val="00CE1D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1D97"/>
    <w:rPr>
      <w:rFonts w:eastAsiaTheme="minorEastAsia"/>
      <w:lang w:val="en-US"/>
    </w:rPr>
  </w:style>
  <w:style w:type="paragraph" w:styleId="ListParagraph">
    <w:name w:val="List Paragraph"/>
    <w:basedOn w:val="Normal"/>
    <w:uiPriority w:val="34"/>
    <w:qFormat/>
    <w:rsid w:val="00ED0CCF"/>
    <w:pPr>
      <w:spacing w:line="278" w:lineRule="auto"/>
      <w:ind w:left="720"/>
      <w:contextualSpacing/>
    </w:pPr>
    <w:rPr>
      <w:kern w:val="2"/>
      <w:sz w:val="24"/>
      <w:szCs w:val="24"/>
      <w14:ligatures w14:val="standardContextual"/>
    </w:rPr>
  </w:style>
  <w:style w:type="character" w:customStyle="1" w:styleId="Heading3Char">
    <w:name w:val="Heading 3 Char"/>
    <w:basedOn w:val="DefaultParagraphFont"/>
    <w:link w:val="Heading3"/>
    <w:uiPriority w:val="9"/>
    <w:rsid w:val="00596066"/>
    <w:rPr>
      <w:rFonts w:asciiTheme="majorHAnsi" w:eastAsiaTheme="majorEastAsia" w:hAnsiTheme="majorHAnsi" w:cstheme="majorBidi"/>
      <w:color w:val="5B0F20" w:themeColor="accent1" w:themeShade="7F"/>
      <w:sz w:val="24"/>
      <w:szCs w:val="24"/>
    </w:rPr>
  </w:style>
  <w:style w:type="paragraph" w:styleId="TOC3">
    <w:name w:val="toc 3"/>
    <w:basedOn w:val="Normal"/>
    <w:next w:val="Normal"/>
    <w:autoRedefine/>
    <w:uiPriority w:val="39"/>
    <w:unhideWhenUsed/>
    <w:rsid w:val="00DC4E25"/>
    <w:pPr>
      <w:spacing w:after="100"/>
      <w:ind w:left="440"/>
    </w:pPr>
  </w:style>
  <w:style w:type="paragraph" w:styleId="NormalWeb">
    <w:name w:val="Normal (Web)"/>
    <w:basedOn w:val="Normal"/>
    <w:uiPriority w:val="99"/>
    <w:unhideWhenUsed/>
    <w:rsid w:val="003843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A44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5422128">
      <w:bodyDiv w:val="1"/>
      <w:marLeft w:val="0"/>
      <w:marRight w:val="0"/>
      <w:marTop w:val="0"/>
      <w:marBottom w:val="0"/>
      <w:divBdr>
        <w:top w:val="none" w:sz="0" w:space="0" w:color="auto"/>
        <w:left w:val="none" w:sz="0" w:space="0" w:color="auto"/>
        <w:bottom w:val="none" w:sz="0" w:space="0" w:color="auto"/>
        <w:right w:val="none" w:sz="0" w:space="0" w:color="auto"/>
      </w:divBdr>
    </w:div>
    <w:div w:id="1799765080">
      <w:bodyDiv w:val="1"/>
      <w:marLeft w:val="0"/>
      <w:marRight w:val="0"/>
      <w:marTop w:val="0"/>
      <w:marBottom w:val="0"/>
      <w:divBdr>
        <w:top w:val="none" w:sz="0" w:space="0" w:color="auto"/>
        <w:left w:val="none" w:sz="0" w:space="0" w:color="auto"/>
        <w:bottom w:val="none" w:sz="0" w:space="0" w:color="auto"/>
        <w:right w:val="none" w:sz="0" w:space="0" w:color="auto"/>
      </w:divBdr>
      <w:divsChild>
        <w:div w:id="15682254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uk-news/2022/oct/12/lucy-letby-mother-bathed-baby-court" TargetMode="External"/><Relationship Id="rId21" Type="http://schemas.openxmlformats.org/officeDocument/2006/relationships/hyperlink" Target="https://heinonline.org/HOL/LandingPage?handle=hein.journals/jclc100&amp;div=39&amp;id=&amp;page=.%20Accessed%2010%20Nov.%202023" TargetMode="External"/><Relationship Id="rId42" Type="http://schemas.openxmlformats.org/officeDocument/2006/relationships/hyperlink" Target="https://crimsoc.hull.ac.uk/2020/06/18/gender-differences-and-sentencing/" TargetMode="External"/><Relationship Id="rId47" Type="http://schemas.openxmlformats.org/officeDocument/2006/relationships/hyperlink" Target="https://limbd.org/research-philosophy-positivism-interpretivism-and-pragmatism/" TargetMode="External"/><Relationship Id="rId63" Type="http://schemas.openxmlformats.org/officeDocument/2006/relationships/hyperlink" Target="https://publications.parliament.uk/pa/cm5803/cmselect/cmjust/265/report.html" TargetMode="External"/><Relationship Id="rId68" Type="http://schemas.openxmlformats.org/officeDocument/2006/relationships/image" Target="media/image12.png"/><Relationship Id="rId16" Type="http://schemas.openxmlformats.org/officeDocument/2006/relationships/hyperlink" Target="https://15writers.com/research-onion/" TargetMode="External"/><Relationship Id="rId11" Type="http://schemas.openxmlformats.org/officeDocument/2006/relationships/image" Target="media/image5.png"/><Relationship Id="rId24" Type="http://schemas.openxmlformats.org/officeDocument/2006/relationships/hyperlink" Target="https://research-methodology.net/research-philosophy/ontology/" TargetMode="External"/><Relationship Id="rId32" Type="http://schemas.openxmlformats.org/officeDocument/2006/relationships/hyperlink" Target="https://books.google.co.uk/books?hl=en&amp;lr=&amp;id=UvAZD45BMDoC&amp;oi=fnd&amp;pg=PA196&amp;dq=what+crimes+do+men+commit&amp;ots=UNh2YKSGSt&amp;sig=NV2j4zfWR4vV99uCdTaaLPQEcY8" TargetMode="External"/><Relationship Id="rId37" Type="http://schemas.openxmlformats.org/officeDocument/2006/relationships/hyperlink" Target="https://www.gov.uk/government/statistics/women-and-the-criminal-justice-system-2021/women-and-the-criminal-justice-system-2021" TargetMode="External"/><Relationship Id="rId40" Type="http://schemas.openxmlformats.org/officeDocument/2006/relationships/hyperlink" Target="https://www.ons.gov.uk/peoplepopulationandcommunity//populationestimates/bulletins/annualmidyearpopulationestimates/latest" TargetMode="External"/><Relationship Id="rId45" Type="http://schemas.openxmlformats.org/officeDocument/2006/relationships/hyperlink" Target="https://www.theguardian.com/public-leaders-network/2018/mar/13/penal-system-men-women-new-strategy-inquiry" TargetMode="External"/><Relationship Id="rId53" Type="http://schemas.openxmlformats.org/officeDocument/2006/relationships/hyperlink" Target="https://www.gov.uk/government/statistics/prison-population-2012" TargetMode="External"/><Relationship Id="rId58" Type="http://schemas.openxmlformats.org/officeDocument/2006/relationships/hyperlink" Target="https://www.ethnicity-facts-figures.service.gov.uk/crime-justice-and-the-law/policing/number-of-arrests/latest/" TargetMode="External"/><Relationship Id="rId66" Type="http://schemas.openxmlformats.org/officeDocument/2006/relationships/image" Target="media/image10.png"/><Relationship Id="rId74" Type="http://schemas.openxmlformats.org/officeDocument/2006/relationships/image" Target="media/image18.png"/><Relationship Id="rId5" Type="http://schemas.openxmlformats.org/officeDocument/2006/relationships/settings" Target="settings.xml"/><Relationship Id="rId61" Type="http://schemas.openxmlformats.org/officeDocument/2006/relationships/hyperlink" Target="https://www.parliament.uk/about/living-heritage/transformingsociety/laworder/policeprisons/overview/earlyprisons/" TargetMode="External"/><Relationship Id="rId19" Type="http://schemas.openxmlformats.org/officeDocument/2006/relationships/hyperlink" Target="https://www.bbc.co.uk/news/uk-38562714" TargetMode="External"/><Relationship Id="rId14" Type="http://schemas.openxmlformats.org/officeDocument/2006/relationships/image" Target="media/image8.png"/><Relationship Id="rId22" Type="http://schemas.openxmlformats.org/officeDocument/2006/relationships/hyperlink" Target="https://www.nicole-brown.co.uk/epistemology/" TargetMode="External"/><Relationship Id="rId27" Type="http://schemas.openxmlformats.org/officeDocument/2006/relationships/hyperlink" Target="https://researchmethod.net/research-approach/" TargetMode="External"/><Relationship Id="rId30" Type="http://schemas.openxmlformats.org/officeDocument/2006/relationships/hyperlink" Target="https://gradcoach.com/research-philosophy/" TargetMode="External"/><Relationship Id="rId35" Type="http://schemas.openxmlformats.org/officeDocument/2006/relationships/hyperlink" Target="https://www.gov.uk/government/statistics/criminal-justice-system-statistics-quarterly-december-2021" TargetMode="External"/><Relationship Id="rId43" Type="http://schemas.openxmlformats.org/officeDocument/2006/relationships/hyperlink" Target="https://gradcoach.com/saunders-research-onion/" TargetMode="External"/><Relationship Id="rId48" Type="http://schemas.openxmlformats.org/officeDocument/2006/relationships/hyperlink" Target="https://www.telegraph.co.uk/news/2023/08/18/how-lucy-letby-became-britains-most-prolific-baby-killer/" TargetMode="External"/><Relationship Id="rId56" Type="http://schemas.openxmlformats.org/officeDocument/2006/relationships/hyperlink" Target="https://www.gov.uk/government/publications/national-evaluation-of-the-male-opd-pathway" TargetMode="External"/><Relationship Id="rId64" Type="http://schemas.openxmlformats.org/officeDocument/2006/relationships/hyperlink" Target="https://15writers.com/research-onion/" TargetMode="External"/><Relationship Id="rId69" Type="http://schemas.openxmlformats.org/officeDocument/2006/relationships/image" Target="media/image13.png"/><Relationship Id="rId77"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bing.com/videos/search?q=research+onion&amp;&amp;view=detail&amp;mid=617D1B216075BADE9358617D1B216075BADE9358&amp;&amp;FORM=VRDGAR&amp;ru=%2Fvideos%2Fsearch%3Fq%3Dresearch%2Bonion%26FORM%3DHDRSC" TargetMode="External"/><Relationship Id="rId72" Type="http://schemas.openxmlformats.org/officeDocument/2006/relationships/image" Target="media/image16.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hyperlink" Target="https://theinnovidea.com/time-horizon-in-research-onion/" TargetMode="External"/><Relationship Id="rId25" Type="http://schemas.openxmlformats.org/officeDocument/2006/relationships/hyperlink" Target="https://doi.org/10.1371/journal.pone.0281641" TargetMode="External"/><Relationship Id="rId33" Type="http://schemas.openxmlformats.org/officeDocument/2006/relationships/hyperlink" Target="https://www.bbc.co.uk/news/uk-england-45627845" TargetMode="External"/><Relationship Id="rId38" Type="http://schemas.openxmlformats.org/officeDocument/2006/relationships/hyperlink" Target="https://www.gov.uk/government/statistics/proven-reoffending-statistics-january-to-march-2021/proven-reoffending-statistics-january-to-march-2021" TargetMode="External"/><Relationship Id="rId46" Type="http://schemas.openxmlformats.org/officeDocument/2006/relationships/hyperlink" Target="https://www.prisonfellowship.org/resources/training-resources/in-prison/prison-culture/needs-of-female-prisoners/#:~:text=Because%20women%20prisoners%20have%20historically%20been%20fewer%2C%20corrections" TargetMode="External"/><Relationship Id="rId59" Type="http://schemas.openxmlformats.org/officeDocument/2006/relationships/hyperlink" Target="https://www.gov.uk/government/publications/female-offender-strategy-delivery-plan-2022-to-2025" TargetMode="External"/><Relationship Id="rId67" Type="http://schemas.openxmlformats.org/officeDocument/2006/relationships/image" Target="media/image11.png"/><Relationship Id="rId20" Type="http://schemas.openxmlformats.org/officeDocument/2006/relationships/hyperlink" Target="https://www.bbc.co.uk/news/uk-42221629" TargetMode="External"/><Relationship Id="rId41" Type="http://schemas.openxmlformats.org/officeDocument/2006/relationships/hyperlink" Target="https://journalistsresource.org/criminal-justice/crime-gender-women-prison-heart-rate/" TargetMode="External"/><Relationship Id="rId54" Type="http://schemas.openxmlformats.org/officeDocument/2006/relationships/hyperlink" Target="https://www.gov.uk/government/publications/economic-and-social-costs-of-reoffending" TargetMode="External"/><Relationship Id="rId62" Type="http://schemas.openxmlformats.org/officeDocument/2006/relationships/hyperlink" Target="https://www.parliament.uk/about/living-heritage/transformingsociety/laworder/policeprisons/overview/prisonreform/" TargetMode="External"/><Relationship Id="rId70" Type="http://schemas.openxmlformats.org/officeDocument/2006/relationships/image" Target="media/image14.png"/><Relationship Id="rId75"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doi.org/10.1111/1745-9125.12138" TargetMode="External"/><Relationship Id="rId28" Type="http://schemas.openxmlformats.org/officeDocument/2006/relationships/hyperlink" Target="https://doi.org/10.18502/ijph.v52i2.11878" TargetMode="External"/><Relationship Id="rId36" Type="http://schemas.openxmlformats.org/officeDocument/2006/relationships/hyperlink" Target="https://www.gov.uk/government/publications/prison-population-figures-2022" TargetMode="External"/><Relationship Id="rId49" Type="http://schemas.openxmlformats.org/officeDocument/2006/relationships/hyperlink" Target="https://www.scribbr.com/frequently-asked-questions/method-vs-methodology/" TargetMode="External"/><Relationship Id="rId57" Type="http://schemas.openxmlformats.org/officeDocument/2006/relationships/hyperlink" Target="https://www.gov.uk/government/news/update-on-changes-to-transgender-prisoner-policy-framework" TargetMode="External"/><Relationship Id="rId10" Type="http://schemas.openxmlformats.org/officeDocument/2006/relationships/image" Target="media/image4.png"/><Relationship Id="rId31" Type="http://schemas.openxmlformats.org/officeDocument/2006/relationships/hyperlink" Target="https://doi.org/10.1007/978-3-319-10632-8_3" TargetMode="External"/><Relationship Id="rId44" Type="http://schemas.openxmlformats.org/officeDocument/2006/relationships/hyperlink" Target="https://www.theguardian.com/society/2023/oct/26/suicides-self-harm-statistics-england-and-wales-prisons" TargetMode="External"/><Relationship Id="rId52" Type="http://schemas.openxmlformats.org/officeDocument/2006/relationships/hyperlink" Target="https://commonslibrary.parliament.uk/research-briefings/sn04334/" TargetMode="External"/><Relationship Id="rId60" Type="http://schemas.openxmlformats.org/officeDocument/2006/relationships/hyperlink" Target="https://www.gov.uk/government/statistics/proven-reoffending-statistics-october-to-december-2021/proven-reoffending-statistics-october-to-december-2021" TargetMode="External"/><Relationship Id="rId65" Type="http://schemas.openxmlformats.org/officeDocument/2006/relationships/hyperlink" Target="https://www.theguardian.com/society/2018/jul/24/police-need-to-offer-female-offenders-support-not-prison" TargetMode="External"/><Relationship Id="rId73" Type="http://schemas.openxmlformats.org/officeDocument/2006/relationships/image" Target="media/image17.pn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bbc.co.uk/news/uk-13345189" TargetMode="External"/><Relationship Id="rId39" Type="http://schemas.openxmlformats.org/officeDocument/2006/relationships/hyperlink" Target="https://www.researchprospect.com/thematic-analysis/" TargetMode="External"/><Relationship Id="rId34" Type="http://schemas.openxmlformats.org/officeDocument/2006/relationships/hyperlink" Target="https://www.gov.uk/government/statistics/criminal-justice-system-statistics-quarterly-march-2022/criminal-justice-statistics-quarterly-march-2022-html" TargetMode="External"/><Relationship Id="rId50" Type="http://schemas.openxmlformats.org/officeDocument/2006/relationships/hyperlink" Target="http://www.historic-cornwall.org.uk/number-of-prisons-and-prisoners-in-england-and-wales/#:~:text=The%20total%20number%20of%20prisoners%20in%20England%20and" TargetMode="External"/><Relationship Id="rId55" Type="http://schemas.openxmlformats.org/officeDocument/2006/relationships/hyperlink" Target="https://civilservice.blog.gov.uk/2021/06/28/innovating-to-tackle-reoffending/" TargetMode="External"/><Relationship Id="rId76" Type="http://schemas.openxmlformats.org/officeDocument/2006/relationships/image" Target="media/image20.png"/><Relationship Id="rId7" Type="http://schemas.openxmlformats.org/officeDocument/2006/relationships/image" Target="media/image1.png"/><Relationship Id="rId71" Type="http://schemas.openxmlformats.org/officeDocument/2006/relationships/image" Target="media/image15.png"/><Relationship Id="rId2" Type="http://schemas.openxmlformats.org/officeDocument/2006/relationships/customXml" Target="../customXml/item2.xml"/><Relationship Id="rId29" Type="http://schemas.openxmlformats.org/officeDocument/2006/relationships/hyperlink" Target="https://questions-statements.parliament.uk/written-statements/detail/2023-01-31/hcws534" TargetMode="Externa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A06A7E-CCD0-42FA-A163-A23E553AE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6591</TotalTime>
  <Pages>49</Pages>
  <Words>11941</Words>
  <Characters>68067</Characters>
  <Application>Microsoft Office Word</Application>
  <DocSecurity>0</DocSecurity>
  <Lines>567</Lines>
  <Paragraphs>159</Paragraphs>
  <ScaleCrop>false</ScaleCrop>
  <HeadingPairs>
    <vt:vector size="2" baseType="variant">
      <vt:variant>
        <vt:lpstr>Title</vt:lpstr>
      </vt:variant>
      <vt:variant>
        <vt:i4>1</vt:i4>
      </vt:variant>
    </vt:vector>
  </HeadingPairs>
  <TitlesOfParts>
    <vt:vector size="1" baseType="lpstr">
      <vt:lpstr>A comparative analysis of the treatment of male and female offenders within the criminal justice system of England and Wales.</vt:lpstr>
    </vt:vector>
  </TitlesOfParts>
  <Company/>
  <LinksUpToDate>false</LinksUpToDate>
  <CharactersWithSpaces>79849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analysis of the treatment of male and female offenders within the criminal justice system of England and Wales.</dc:title>
  <dc:subject>Meigon Peters</dc:subject>
  <dc:creator>Mike Durke</dc:creator>
  <cp:keywords/>
  <dc:description/>
  <cp:lastModifiedBy>Meigon Peters</cp:lastModifiedBy>
  <cp:revision>174</cp:revision>
  <dcterms:created xsi:type="dcterms:W3CDTF">2024-04-18T10:49:00Z</dcterms:created>
  <dcterms:modified xsi:type="dcterms:W3CDTF">2024-05-07T18:59:00Z</dcterms:modified>
</cp:coreProperties>
</file>