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34DFF" w14:textId="4E138740" w:rsidR="00296110" w:rsidRPr="002B59C3" w:rsidRDefault="00296110"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Student Name: Morgan Hemmings</w:t>
      </w:r>
    </w:p>
    <w:p w14:paraId="3961BFFE" w14:textId="77777777" w:rsidR="00296110" w:rsidRPr="002B59C3" w:rsidRDefault="00296110" w:rsidP="002B59C3">
      <w:pPr>
        <w:spacing w:after="0" w:line="276" w:lineRule="auto"/>
        <w:ind w:right="531"/>
        <w:jc w:val="center"/>
        <w:rPr>
          <w:rFonts w:ascii="Arial" w:eastAsia="Times New Roman" w:hAnsi="Arial" w:cs="Arial"/>
          <w:b/>
          <w:bCs/>
          <w:sz w:val="36"/>
          <w:szCs w:val="36"/>
          <w:lang w:eastAsia="en-GB"/>
        </w:rPr>
      </w:pPr>
    </w:p>
    <w:p w14:paraId="12FE33F9" w14:textId="26769D0D" w:rsidR="009F017B" w:rsidRPr="002B59C3" w:rsidRDefault="00296110"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Student ID: 2320253</w:t>
      </w:r>
      <w:bookmarkStart w:id="0" w:name="_Hlk185589617"/>
    </w:p>
    <w:p w14:paraId="71DD54CB" w14:textId="77777777" w:rsidR="001740DB" w:rsidRPr="002B59C3" w:rsidRDefault="001740DB" w:rsidP="002B59C3">
      <w:pPr>
        <w:spacing w:after="0" w:line="276" w:lineRule="auto"/>
        <w:ind w:right="531"/>
        <w:jc w:val="center"/>
        <w:rPr>
          <w:rFonts w:ascii="Arial" w:eastAsia="Times New Roman" w:hAnsi="Arial" w:cs="Arial"/>
          <w:b/>
          <w:bCs/>
          <w:sz w:val="36"/>
          <w:szCs w:val="36"/>
          <w:lang w:eastAsia="en-GB"/>
        </w:rPr>
      </w:pPr>
    </w:p>
    <w:p w14:paraId="65C0CDBB" w14:textId="4EF124F8" w:rsidR="001740DB" w:rsidRPr="002B59C3" w:rsidRDefault="001740DB"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Programme: BSc Professional Policing Practise</w:t>
      </w:r>
    </w:p>
    <w:p w14:paraId="4829F853" w14:textId="77777777" w:rsidR="001740DB" w:rsidRPr="002B59C3" w:rsidRDefault="001740DB" w:rsidP="002B59C3">
      <w:pPr>
        <w:spacing w:after="0" w:line="276" w:lineRule="auto"/>
        <w:ind w:right="531"/>
        <w:jc w:val="center"/>
        <w:rPr>
          <w:rFonts w:ascii="Arial" w:eastAsia="Times New Roman" w:hAnsi="Arial" w:cs="Arial"/>
          <w:b/>
          <w:bCs/>
          <w:sz w:val="36"/>
          <w:szCs w:val="36"/>
          <w:lang w:eastAsia="en-GB"/>
        </w:rPr>
      </w:pPr>
    </w:p>
    <w:p w14:paraId="5F7DF361" w14:textId="4E542C10" w:rsidR="001740DB" w:rsidRPr="002B59C3" w:rsidRDefault="00417B16"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Module: Operational Police Practise 2</w:t>
      </w:r>
    </w:p>
    <w:p w14:paraId="2D6DF264" w14:textId="77777777" w:rsidR="00417B16" w:rsidRPr="002B59C3" w:rsidRDefault="00417B16" w:rsidP="002B59C3">
      <w:pPr>
        <w:spacing w:after="0" w:line="276" w:lineRule="auto"/>
        <w:ind w:right="531"/>
        <w:jc w:val="center"/>
        <w:rPr>
          <w:rFonts w:ascii="Arial" w:eastAsia="Times New Roman" w:hAnsi="Arial" w:cs="Arial"/>
          <w:b/>
          <w:bCs/>
          <w:sz w:val="36"/>
          <w:szCs w:val="36"/>
          <w:lang w:eastAsia="en-GB"/>
        </w:rPr>
      </w:pPr>
    </w:p>
    <w:p w14:paraId="788F9EB5" w14:textId="261B7BD0" w:rsidR="00417B16" w:rsidRPr="002B59C3" w:rsidRDefault="00417B16"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Module Code: BMPP5002D</w:t>
      </w:r>
    </w:p>
    <w:p w14:paraId="7D0127AC" w14:textId="77777777" w:rsidR="00417B16" w:rsidRPr="002B59C3" w:rsidRDefault="00417B16" w:rsidP="002B59C3">
      <w:pPr>
        <w:spacing w:after="0" w:line="276" w:lineRule="auto"/>
        <w:ind w:right="531"/>
        <w:jc w:val="center"/>
        <w:rPr>
          <w:rFonts w:ascii="Arial" w:eastAsia="Times New Roman" w:hAnsi="Arial" w:cs="Arial"/>
          <w:b/>
          <w:bCs/>
          <w:sz w:val="36"/>
          <w:szCs w:val="36"/>
          <w:lang w:eastAsia="en-GB"/>
        </w:rPr>
      </w:pPr>
    </w:p>
    <w:p w14:paraId="531CF5A1" w14:textId="4CB9B24F" w:rsidR="00417B16" w:rsidRPr="002B59C3" w:rsidRDefault="00417B16" w:rsidP="002B59C3">
      <w:pPr>
        <w:spacing w:after="0" w:line="276" w:lineRule="auto"/>
        <w:ind w:right="531"/>
        <w:jc w:val="center"/>
        <w:rPr>
          <w:rFonts w:ascii="Arial" w:eastAsia="Times New Roman" w:hAnsi="Arial" w:cs="Arial"/>
          <w:b/>
          <w:bCs/>
          <w:sz w:val="36"/>
          <w:szCs w:val="36"/>
          <w:lang w:eastAsia="en-GB"/>
        </w:rPr>
      </w:pPr>
      <w:r w:rsidRPr="002B59C3">
        <w:rPr>
          <w:rFonts w:ascii="Arial" w:eastAsia="Times New Roman" w:hAnsi="Arial" w:cs="Arial"/>
          <w:b/>
          <w:bCs/>
          <w:sz w:val="36"/>
          <w:szCs w:val="36"/>
          <w:lang w:eastAsia="en-GB"/>
        </w:rPr>
        <w:t>Assignment Title: Assignment 1</w:t>
      </w:r>
    </w:p>
    <w:p w14:paraId="40312029" w14:textId="77777777" w:rsidR="00417B16" w:rsidRDefault="00417B16" w:rsidP="009F017B">
      <w:pPr>
        <w:spacing w:after="0" w:line="276" w:lineRule="auto"/>
        <w:ind w:right="531"/>
        <w:rPr>
          <w:rFonts w:ascii="Arial" w:eastAsia="Times New Roman" w:hAnsi="Arial" w:cs="Arial"/>
          <w:b/>
          <w:bCs/>
          <w:lang w:eastAsia="en-GB"/>
        </w:rPr>
      </w:pPr>
    </w:p>
    <w:p w14:paraId="4D7409CA" w14:textId="77777777" w:rsidR="00417B16" w:rsidRDefault="00417B16" w:rsidP="009F017B">
      <w:pPr>
        <w:spacing w:after="0" w:line="276" w:lineRule="auto"/>
        <w:ind w:right="531"/>
        <w:rPr>
          <w:rFonts w:ascii="Arial" w:eastAsia="Times New Roman" w:hAnsi="Arial" w:cs="Arial"/>
          <w:b/>
          <w:bCs/>
          <w:lang w:eastAsia="en-GB"/>
        </w:rPr>
      </w:pPr>
    </w:p>
    <w:p w14:paraId="623A5AAF" w14:textId="77777777" w:rsidR="005A4275" w:rsidRPr="00FB2685" w:rsidRDefault="005A4275" w:rsidP="009F017B">
      <w:pPr>
        <w:spacing w:after="0" w:line="276" w:lineRule="auto"/>
        <w:ind w:right="531"/>
        <w:rPr>
          <w:rFonts w:ascii="Arial" w:eastAsia="Times New Roman" w:hAnsi="Arial" w:cs="Arial"/>
          <w:b/>
          <w:bCs/>
          <w:lang w:eastAsia="en-GB"/>
        </w:rPr>
      </w:pPr>
    </w:p>
    <w:p w14:paraId="69C72F43" w14:textId="77777777" w:rsidR="002B59C3" w:rsidRDefault="002B59C3" w:rsidP="009F017B">
      <w:pPr>
        <w:spacing w:after="0" w:line="276" w:lineRule="auto"/>
        <w:ind w:right="531"/>
        <w:rPr>
          <w:rFonts w:ascii="Arial" w:eastAsia="Times New Roman" w:hAnsi="Arial" w:cs="Arial"/>
          <w:b/>
          <w:bCs/>
          <w:lang w:eastAsia="en-GB"/>
        </w:rPr>
      </w:pPr>
    </w:p>
    <w:p w14:paraId="05AF41BD" w14:textId="77777777" w:rsidR="002B59C3" w:rsidRDefault="002B59C3" w:rsidP="009F017B">
      <w:pPr>
        <w:spacing w:after="0" w:line="276" w:lineRule="auto"/>
        <w:ind w:right="531"/>
        <w:rPr>
          <w:rFonts w:ascii="Arial" w:eastAsia="Times New Roman" w:hAnsi="Arial" w:cs="Arial"/>
          <w:b/>
          <w:bCs/>
          <w:lang w:eastAsia="en-GB"/>
        </w:rPr>
      </w:pPr>
    </w:p>
    <w:p w14:paraId="6865E808" w14:textId="77777777" w:rsidR="002B59C3" w:rsidRDefault="002B59C3" w:rsidP="009F017B">
      <w:pPr>
        <w:spacing w:after="0" w:line="276" w:lineRule="auto"/>
        <w:ind w:right="531"/>
        <w:rPr>
          <w:rFonts w:ascii="Arial" w:eastAsia="Times New Roman" w:hAnsi="Arial" w:cs="Arial"/>
          <w:b/>
          <w:bCs/>
          <w:lang w:eastAsia="en-GB"/>
        </w:rPr>
      </w:pPr>
    </w:p>
    <w:p w14:paraId="545C3245" w14:textId="77777777" w:rsidR="002B59C3" w:rsidRDefault="002B59C3" w:rsidP="009F017B">
      <w:pPr>
        <w:spacing w:after="0" w:line="276" w:lineRule="auto"/>
        <w:ind w:right="531"/>
        <w:rPr>
          <w:rFonts w:ascii="Arial" w:eastAsia="Times New Roman" w:hAnsi="Arial" w:cs="Arial"/>
          <w:b/>
          <w:bCs/>
          <w:lang w:eastAsia="en-GB"/>
        </w:rPr>
      </w:pPr>
    </w:p>
    <w:p w14:paraId="7F9061DF" w14:textId="77777777" w:rsidR="002B59C3" w:rsidRDefault="002B59C3" w:rsidP="009F017B">
      <w:pPr>
        <w:spacing w:after="0" w:line="276" w:lineRule="auto"/>
        <w:ind w:right="531"/>
        <w:rPr>
          <w:rFonts w:ascii="Arial" w:eastAsia="Times New Roman" w:hAnsi="Arial" w:cs="Arial"/>
          <w:b/>
          <w:bCs/>
          <w:lang w:eastAsia="en-GB"/>
        </w:rPr>
      </w:pPr>
    </w:p>
    <w:p w14:paraId="7D76DB9B" w14:textId="77777777" w:rsidR="002B59C3" w:rsidRDefault="002B59C3" w:rsidP="009F017B">
      <w:pPr>
        <w:spacing w:after="0" w:line="276" w:lineRule="auto"/>
        <w:ind w:right="531"/>
        <w:rPr>
          <w:rFonts w:ascii="Arial" w:eastAsia="Times New Roman" w:hAnsi="Arial" w:cs="Arial"/>
          <w:b/>
          <w:bCs/>
          <w:lang w:eastAsia="en-GB"/>
        </w:rPr>
      </w:pPr>
    </w:p>
    <w:p w14:paraId="7B68807B" w14:textId="77777777" w:rsidR="002B59C3" w:rsidRDefault="002B59C3" w:rsidP="009F017B">
      <w:pPr>
        <w:spacing w:after="0" w:line="276" w:lineRule="auto"/>
        <w:ind w:right="531"/>
        <w:rPr>
          <w:rFonts w:ascii="Arial" w:eastAsia="Times New Roman" w:hAnsi="Arial" w:cs="Arial"/>
          <w:b/>
          <w:bCs/>
          <w:lang w:eastAsia="en-GB"/>
        </w:rPr>
      </w:pPr>
    </w:p>
    <w:p w14:paraId="28021440" w14:textId="77777777" w:rsidR="002B59C3" w:rsidRDefault="002B59C3" w:rsidP="009F017B">
      <w:pPr>
        <w:spacing w:after="0" w:line="276" w:lineRule="auto"/>
        <w:ind w:right="531"/>
        <w:rPr>
          <w:rFonts w:ascii="Arial" w:eastAsia="Times New Roman" w:hAnsi="Arial" w:cs="Arial"/>
          <w:b/>
          <w:bCs/>
          <w:lang w:eastAsia="en-GB"/>
        </w:rPr>
      </w:pPr>
    </w:p>
    <w:p w14:paraId="22C82308" w14:textId="77777777" w:rsidR="002B59C3" w:rsidRDefault="002B59C3" w:rsidP="009F017B">
      <w:pPr>
        <w:spacing w:after="0" w:line="276" w:lineRule="auto"/>
        <w:ind w:right="531"/>
        <w:rPr>
          <w:rFonts w:ascii="Arial" w:eastAsia="Times New Roman" w:hAnsi="Arial" w:cs="Arial"/>
          <w:b/>
          <w:bCs/>
          <w:lang w:eastAsia="en-GB"/>
        </w:rPr>
      </w:pPr>
    </w:p>
    <w:p w14:paraId="3287CDC0" w14:textId="77777777" w:rsidR="002B59C3" w:rsidRDefault="002B59C3" w:rsidP="009F017B">
      <w:pPr>
        <w:spacing w:after="0" w:line="276" w:lineRule="auto"/>
        <w:ind w:right="531"/>
        <w:rPr>
          <w:rFonts w:ascii="Arial" w:eastAsia="Times New Roman" w:hAnsi="Arial" w:cs="Arial"/>
          <w:b/>
          <w:bCs/>
          <w:lang w:eastAsia="en-GB"/>
        </w:rPr>
      </w:pPr>
    </w:p>
    <w:p w14:paraId="07373D27" w14:textId="77777777" w:rsidR="002B59C3" w:rsidRDefault="002B59C3" w:rsidP="009F017B">
      <w:pPr>
        <w:spacing w:after="0" w:line="276" w:lineRule="auto"/>
        <w:ind w:right="531"/>
        <w:rPr>
          <w:rFonts w:ascii="Arial" w:eastAsia="Times New Roman" w:hAnsi="Arial" w:cs="Arial"/>
          <w:b/>
          <w:bCs/>
          <w:lang w:eastAsia="en-GB"/>
        </w:rPr>
      </w:pPr>
    </w:p>
    <w:p w14:paraId="298C915A" w14:textId="77777777" w:rsidR="002B59C3" w:rsidRDefault="002B59C3" w:rsidP="009F017B">
      <w:pPr>
        <w:spacing w:after="0" w:line="276" w:lineRule="auto"/>
        <w:ind w:right="531"/>
        <w:rPr>
          <w:rFonts w:ascii="Arial" w:eastAsia="Times New Roman" w:hAnsi="Arial" w:cs="Arial"/>
          <w:b/>
          <w:bCs/>
          <w:lang w:eastAsia="en-GB"/>
        </w:rPr>
      </w:pPr>
    </w:p>
    <w:p w14:paraId="7106FA44" w14:textId="77777777" w:rsidR="002B59C3" w:rsidRDefault="002B59C3" w:rsidP="009F017B">
      <w:pPr>
        <w:spacing w:after="0" w:line="276" w:lineRule="auto"/>
        <w:ind w:right="531"/>
        <w:rPr>
          <w:rFonts w:ascii="Arial" w:eastAsia="Times New Roman" w:hAnsi="Arial" w:cs="Arial"/>
          <w:b/>
          <w:bCs/>
          <w:lang w:eastAsia="en-GB"/>
        </w:rPr>
      </w:pPr>
    </w:p>
    <w:p w14:paraId="4FA885F1" w14:textId="77777777" w:rsidR="002B59C3" w:rsidRDefault="002B59C3" w:rsidP="009F017B">
      <w:pPr>
        <w:spacing w:after="0" w:line="276" w:lineRule="auto"/>
        <w:ind w:right="531"/>
        <w:rPr>
          <w:rFonts w:ascii="Arial" w:eastAsia="Times New Roman" w:hAnsi="Arial" w:cs="Arial"/>
          <w:b/>
          <w:bCs/>
          <w:lang w:eastAsia="en-GB"/>
        </w:rPr>
      </w:pPr>
    </w:p>
    <w:p w14:paraId="6FDD63D6" w14:textId="77777777" w:rsidR="002B59C3" w:rsidRDefault="002B59C3" w:rsidP="009F017B">
      <w:pPr>
        <w:spacing w:after="0" w:line="276" w:lineRule="auto"/>
        <w:ind w:right="531"/>
        <w:rPr>
          <w:rFonts w:ascii="Arial" w:eastAsia="Times New Roman" w:hAnsi="Arial" w:cs="Arial"/>
          <w:b/>
          <w:bCs/>
          <w:lang w:eastAsia="en-GB"/>
        </w:rPr>
      </w:pPr>
    </w:p>
    <w:p w14:paraId="4C064002" w14:textId="77777777" w:rsidR="002B59C3" w:rsidRDefault="002B59C3" w:rsidP="009F017B">
      <w:pPr>
        <w:spacing w:after="0" w:line="276" w:lineRule="auto"/>
        <w:ind w:right="531"/>
        <w:rPr>
          <w:rFonts w:ascii="Arial" w:eastAsia="Times New Roman" w:hAnsi="Arial" w:cs="Arial"/>
          <w:b/>
          <w:bCs/>
          <w:lang w:eastAsia="en-GB"/>
        </w:rPr>
      </w:pPr>
    </w:p>
    <w:p w14:paraId="6FAA465F" w14:textId="77777777" w:rsidR="002B59C3" w:rsidRDefault="002B59C3" w:rsidP="009F017B">
      <w:pPr>
        <w:spacing w:after="0" w:line="276" w:lineRule="auto"/>
        <w:ind w:right="531"/>
        <w:rPr>
          <w:rFonts w:ascii="Arial" w:eastAsia="Times New Roman" w:hAnsi="Arial" w:cs="Arial"/>
          <w:b/>
          <w:bCs/>
          <w:lang w:eastAsia="en-GB"/>
        </w:rPr>
      </w:pPr>
    </w:p>
    <w:p w14:paraId="1B346194" w14:textId="77777777" w:rsidR="002B59C3" w:rsidRDefault="002B59C3" w:rsidP="009F017B">
      <w:pPr>
        <w:spacing w:after="0" w:line="276" w:lineRule="auto"/>
        <w:ind w:right="531"/>
        <w:rPr>
          <w:rFonts w:ascii="Arial" w:eastAsia="Times New Roman" w:hAnsi="Arial" w:cs="Arial"/>
          <w:b/>
          <w:bCs/>
          <w:lang w:eastAsia="en-GB"/>
        </w:rPr>
      </w:pPr>
    </w:p>
    <w:p w14:paraId="0BE1F6D1" w14:textId="77777777" w:rsidR="002B59C3" w:rsidRDefault="002B59C3" w:rsidP="009F017B">
      <w:pPr>
        <w:spacing w:after="0" w:line="276" w:lineRule="auto"/>
        <w:ind w:right="531"/>
        <w:rPr>
          <w:rFonts w:ascii="Arial" w:eastAsia="Times New Roman" w:hAnsi="Arial" w:cs="Arial"/>
          <w:b/>
          <w:bCs/>
          <w:lang w:eastAsia="en-GB"/>
        </w:rPr>
      </w:pPr>
    </w:p>
    <w:p w14:paraId="36F3D4A8" w14:textId="77777777" w:rsidR="002B59C3" w:rsidRDefault="002B59C3" w:rsidP="009F017B">
      <w:pPr>
        <w:spacing w:after="0" w:line="276" w:lineRule="auto"/>
        <w:ind w:right="531"/>
        <w:rPr>
          <w:rFonts w:ascii="Arial" w:eastAsia="Times New Roman" w:hAnsi="Arial" w:cs="Arial"/>
          <w:b/>
          <w:bCs/>
          <w:lang w:eastAsia="en-GB"/>
        </w:rPr>
      </w:pPr>
    </w:p>
    <w:p w14:paraId="6F487C2B" w14:textId="77777777" w:rsidR="002B59C3" w:rsidRDefault="002B59C3" w:rsidP="009F017B">
      <w:pPr>
        <w:spacing w:after="0" w:line="276" w:lineRule="auto"/>
        <w:ind w:right="531"/>
        <w:rPr>
          <w:rFonts w:ascii="Arial" w:eastAsia="Times New Roman" w:hAnsi="Arial" w:cs="Arial"/>
          <w:b/>
          <w:bCs/>
          <w:lang w:eastAsia="en-GB"/>
        </w:rPr>
      </w:pPr>
    </w:p>
    <w:p w14:paraId="387B3BCD" w14:textId="77777777" w:rsidR="002B59C3" w:rsidRDefault="002B59C3" w:rsidP="009F017B">
      <w:pPr>
        <w:spacing w:after="0" w:line="276" w:lineRule="auto"/>
        <w:ind w:right="531"/>
        <w:rPr>
          <w:rFonts w:ascii="Arial" w:eastAsia="Times New Roman" w:hAnsi="Arial" w:cs="Arial"/>
          <w:b/>
          <w:bCs/>
          <w:lang w:eastAsia="en-GB"/>
        </w:rPr>
      </w:pPr>
    </w:p>
    <w:p w14:paraId="48709CAD" w14:textId="77777777" w:rsidR="002B59C3" w:rsidRDefault="002B59C3" w:rsidP="009F017B">
      <w:pPr>
        <w:spacing w:after="0" w:line="276" w:lineRule="auto"/>
        <w:ind w:right="531"/>
        <w:rPr>
          <w:rFonts w:ascii="Arial" w:eastAsia="Times New Roman" w:hAnsi="Arial" w:cs="Arial"/>
          <w:b/>
          <w:bCs/>
          <w:lang w:eastAsia="en-GB"/>
        </w:rPr>
      </w:pPr>
    </w:p>
    <w:p w14:paraId="2190B79A" w14:textId="77777777" w:rsidR="002B59C3" w:rsidRDefault="002B59C3" w:rsidP="009F017B">
      <w:pPr>
        <w:spacing w:after="0" w:line="276" w:lineRule="auto"/>
        <w:ind w:right="531"/>
        <w:rPr>
          <w:rFonts w:ascii="Arial" w:eastAsia="Times New Roman" w:hAnsi="Arial" w:cs="Arial"/>
          <w:b/>
          <w:bCs/>
          <w:lang w:eastAsia="en-GB"/>
        </w:rPr>
      </w:pPr>
    </w:p>
    <w:p w14:paraId="0529AF54" w14:textId="77777777" w:rsidR="002B59C3" w:rsidRDefault="002B59C3" w:rsidP="009F017B">
      <w:pPr>
        <w:spacing w:after="0" w:line="276" w:lineRule="auto"/>
        <w:ind w:right="531"/>
        <w:rPr>
          <w:rFonts w:ascii="Arial" w:eastAsia="Times New Roman" w:hAnsi="Arial" w:cs="Arial"/>
          <w:b/>
          <w:bCs/>
          <w:lang w:eastAsia="en-GB"/>
        </w:rPr>
      </w:pPr>
    </w:p>
    <w:p w14:paraId="143A4643" w14:textId="77777777" w:rsidR="002B59C3" w:rsidRDefault="002B59C3" w:rsidP="009F017B">
      <w:pPr>
        <w:spacing w:after="0" w:line="276" w:lineRule="auto"/>
        <w:ind w:right="531"/>
        <w:rPr>
          <w:rFonts w:ascii="Arial" w:eastAsia="Times New Roman" w:hAnsi="Arial" w:cs="Arial"/>
          <w:b/>
          <w:bCs/>
          <w:lang w:eastAsia="en-GB"/>
        </w:rPr>
      </w:pPr>
    </w:p>
    <w:p w14:paraId="764D272D" w14:textId="77777777" w:rsidR="002B59C3" w:rsidRDefault="002B59C3" w:rsidP="009F017B">
      <w:pPr>
        <w:spacing w:after="0" w:line="276" w:lineRule="auto"/>
        <w:ind w:right="531"/>
        <w:rPr>
          <w:rFonts w:ascii="Arial" w:eastAsia="Times New Roman" w:hAnsi="Arial" w:cs="Arial"/>
          <w:b/>
          <w:bCs/>
          <w:lang w:eastAsia="en-GB"/>
        </w:rPr>
      </w:pPr>
    </w:p>
    <w:p w14:paraId="08BC6E31" w14:textId="1AA63BB4" w:rsidR="009F017B" w:rsidRDefault="005A4275" w:rsidP="009F017B">
      <w:pPr>
        <w:spacing w:after="0" w:line="276" w:lineRule="auto"/>
        <w:ind w:right="531"/>
        <w:rPr>
          <w:rFonts w:ascii="Arial" w:eastAsia="Times New Roman" w:hAnsi="Arial" w:cs="Arial"/>
          <w:b/>
          <w:bCs/>
          <w:lang w:eastAsia="en-GB"/>
        </w:rPr>
      </w:pPr>
      <w:r w:rsidRPr="006F30EC">
        <w:rPr>
          <w:rFonts w:ascii="Arial" w:eastAsia="Times New Roman" w:hAnsi="Arial" w:cs="Arial"/>
          <w:b/>
          <w:bCs/>
          <w:lang w:eastAsia="en-GB"/>
        </w:rPr>
        <w:lastRenderedPageBreak/>
        <w:t>Essay One</w:t>
      </w:r>
      <w:r w:rsidR="006F30EC" w:rsidRPr="006F30EC">
        <w:rPr>
          <w:rFonts w:ascii="Arial" w:eastAsia="Times New Roman" w:hAnsi="Arial" w:cs="Arial"/>
          <w:b/>
          <w:bCs/>
          <w:lang w:eastAsia="en-GB"/>
        </w:rPr>
        <w:t xml:space="preserve"> – Maintaining Professional Standards</w:t>
      </w:r>
    </w:p>
    <w:p w14:paraId="5BFC1B9E" w14:textId="74855B2B" w:rsidR="001B4F74" w:rsidRPr="006F30EC" w:rsidRDefault="001B4F74" w:rsidP="009F017B">
      <w:pPr>
        <w:spacing w:after="0" w:line="276" w:lineRule="auto"/>
        <w:ind w:right="531"/>
        <w:rPr>
          <w:rFonts w:ascii="Arial" w:eastAsia="Times New Roman" w:hAnsi="Arial" w:cs="Arial"/>
          <w:b/>
          <w:bCs/>
          <w:lang w:eastAsia="en-GB"/>
        </w:rPr>
      </w:pPr>
      <w:r w:rsidRPr="001B4F74">
        <w:rPr>
          <w:rFonts w:ascii="Arial" w:eastAsia="Times New Roman" w:hAnsi="Arial" w:cs="Arial"/>
          <w:b/>
          <w:bCs/>
          <w:lang w:eastAsia="en-GB"/>
        </w:rPr>
        <w:t>Critically examine policing policies and procedures</w:t>
      </w:r>
      <w:r w:rsidR="00C86D18">
        <w:rPr>
          <w:rFonts w:ascii="Arial" w:eastAsia="Times New Roman" w:hAnsi="Arial" w:cs="Arial"/>
          <w:b/>
          <w:bCs/>
          <w:lang w:eastAsia="en-GB"/>
        </w:rPr>
        <w:t xml:space="preserve"> </w:t>
      </w:r>
      <w:r w:rsidRPr="001B4F74">
        <w:rPr>
          <w:rFonts w:ascii="Arial" w:eastAsia="Times New Roman" w:hAnsi="Arial" w:cs="Arial"/>
          <w:b/>
          <w:bCs/>
          <w:lang w:eastAsia="en-GB"/>
        </w:rPr>
        <w:t>aimed at reducing misconduct and malpractice by police officers. How might these increase public confidence in police?</w:t>
      </w:r>
    </w:p>
    <w:p w14:paraId="2414CF20" w14:textId="77777777" w:rsidR="005A4275" w:rsidRDefault="005A4275" w:rsidP="009F017B">
      <w:pPr>
        <w:spacing w:after="0" w:line="276" w:lineRule="auto"/>
        <w:ind w:right="531"/>
        <w:rPr>
          <w:rFonts w:ascii="Arial" w:eastAsia="Times New Roman" w:hAnsi="Arial" w:cs="Arial"/>
          <w:lang w:eastAsia="en-GB"/>
        </w:rPr>
      </w:pPr>
    </w:p>
    <w:p w14:paraId="462ABE59" w14:textId="49F0B586" w:rsidR="009F017B" w:rsidRDefault="000A0701" w:rsidP="009F017B">
      <w:pPr>
        <w:spacing w:after="0" w:line="276" w:lineRule="auto"/>
        <w:ind w:right="531"/>
        <w:rPr>
          <w:rFonts w:ascii="Arial" w:eastAsia="Times New Roman" w:hAnsi="Arial" w:cs="Arial"/>
          <w:lang w:eastAsia="en-GB"/>
        </w:rPr>
      </w:pPr>
      <w:r>
        <w:rPr>
          <w:rFonts w:ascii="Arial" w:eastAsia="Times New Roman" w:hAnsi="Arial" w:cs="Arial"/>
          <w:lang w:eastAsia="en-GB"/>
        </w:rPr>
        <w:t>T</w:t>
      </w:r>
      <w:r w:rsidR="009F017B">
        <w:rPr>
          <w:rFonts w:ascii="Arial" w:eastAsia="Times New Roman" w:hAnsi="Arial" w:cs="Arial"/>
          <w:lang w:eastAsia="en-GB"/>
        </w:rPr>
        <w:t>his essay</w:t>
      </w:r>
      <w:r>
        <w:rPr>
          <w:rFonts w:ascii="Arial" w:eastAsia="Times New Roman" w:hAnsi="Arial" w:cs="Arial"/>
          <w:lang w:eastAsia="en-GB"/>
        </w:rPr>
        <w:t xml:space="preserve"> </w:t>
      </w:r>
      <w:r w:rsidR="009F017B">
        <w:rPr>
          <w:rFonts w:ascii="Arial" w:eastAsia="Times New Roman" w:hAnsi="Arial" w:cs="Arial"/>
          <w:lang w:eastAsia="en-GB"/>
        </w:rPr>
        <w:t xml:space="preserve">will </w:t>
      </w:r>
      <w:r w:rsidR="000149B9">
        <w:rPr>
          <w:rFonts w:ascii="Arial" w:eastAsia="Times New Roman" w:hAnsi="Arial" w:cs="Arial"/>
          <w:lang w:eastAsia="en-GB"/>
        </w:rPr>
        <w:t xml:space="preserve">draw upon academic resources in order to </w:t>
      </w:r>
      <w:r w:rsidR="009F017B">
        <w:rPr>
          <w:rFonts w:ascii="Arial" w:eastAsia="Times New Roman" w:hAnsi="Arial" w:cs="Arial"/>
          <w:lang w:eastAsia="en-GB"/>
        </w:rPr>
        <w:t>critically evaluate policies and procedures within Policin</w:t>
      </w:r>
      <w:r w:rsidR="007C5973">
        <w:rPr>
          <w:rFonts w:ascii="Arial" w:eastAsia="Times New Roman" w:hAnsi="Arial" w:cs="Arial"/>
          <w:lang w:eastAsia="en-GB"/>
        </w:rPr>
        <w:t>g</w:t>
      </w:r>
      <w:r w:rsidR="00E73980">
        <w:rPr>
          <w:rFonts w:ascii="Arial" w:eastAsia="Times New Roman" w:hAnsi="Arial" w:cs="Arial"/>
          <w:lang w:eastAsia="en-GB"/>
        </w:rPr>
        <w:t xml:space="preserve">, </w:t>
      </w:r>
      <w:r w:rsidR="00622012">
        <w:rPr>
          <w:rFonts w:ascii="Arial" w:eastAsia="Times New Roman" w:hAnsi="Arial" w:cs="Arial"/>
          <w:lang w:eastAsia="en-GB"/>
        </w:rPr>
        <w:t>allow</w:t>
      </w:r>
      <w:r w:rsidR="00E73980">
        <w:rPr>
          <w:rFonts w:ascii="Arial" w:eastAsia="Times New Roman" w:hAnsi="Arial" w:cs="Arial"/>
          <w:lang w:eastAsia="en-GB"/>
        </w:rPr>
        <w:t>ing</w:t>
      </w:r>
      <w:r w:rsidR="00622012">
        <w:rPr>
          <w:rFonts w:ascii="Arial" w:eastAsia="Times New Roman" w:hAnsi="Arial" w:cs="Arial"/>
          <w:lang w:eastAsia="en-GB"/>
        </w:rPr>
        <w:t xml:space="preserve"> for an assessment to be made as to whether </w:t>
      </w:r>
      <w:r w:rsidR="00627DE8">
        <w:rPr>
          <w:rFonts w:ascii="Arial" w:eastAsia="Times New Roman" w:hAnsi="Arial" w:cs="Arial"/>
          <w:lang w:eastAsia="en-GB"/>
        </w:rPr>
        <w:t>there is a measured impact on misconduct and malpractice by Police Officers in England and Wales.</w:t>
      </w:r>
      <w:r w:rsidR="000149B9">
        <w:rPr>
          <w:rFonts w:ascii="Arial" w:eastAsia="Times New Roman" w:hAnsi="Arial" w:cs="Arial"/>
          <w:lang w:eastAsia="en-GB"/>
        </w:rPr>
        <w:t xml:space="preserve"> </w:t>
      </w:r>
    </w:p>
    <w:p w14:paraId="77F36C22" w14:textId="77777777" w:rsidR="005B41FD" w:rsidRDefault="005B41FD" w:rsidP="009F017B">
      <w:pPr>
        <w:spacing w:after="0" w:line="276" w:lineRule="auto"/>
        <w:ind w:right="531"/>
        <w:rPr>
          <w:rFonts w:ascii="Arial" w:eastAsia="Times New Roman" w:hAnsi="Arial" w:cs="Arial"/>
          <w:lang w:eastAsia="en-GB"/>
        </w:rPr>
      </w:pPr>
    </w:p>
    <w:p w14:paraId="1E7AEFFB" w14:textId="3F98297D" w:rsidR="00296110" w:rsidRDefault="007D08BA" w:rsidP="009F017B">
      <w:pPr>
        <w:spacing w:after="0" w:line="276" w:lineRule="auto"/>
        <w:ind w:right="531"/>
        <w:rPr>
          <w:rFonts w:ascii="Arial" w:eastAsia="Times New Roman" w:hAnsi="Arial" w:cs="Arial"/>
          <w:lang w:eastAsia="en-GB"/>
        </w:rPr>
      </w:pPr>
      <w:r>
        <w:rPr>
          <w:rFonts w:ascii="Arial" w:eastAsia="Times New Roman" w:hAnsi="Arial" w:cs="Arial"/>
          <w:lang w:eastAsia="en-GB"/>
        </w:rPr>
        <w:t>Li</w:t>
      </w:r>
      <w:r w:rsidR="00E73980">
        <w:rPr>
          <w:rFonts w:ascii="Arial" w:eastAsia="Times New Roman" w:hAnsi="Arial" w:cs="Arial"/>
          <w:lang w:eastAsia="en-GB"/>
        </w:rPr>
        <w:t>m</w:t>
      </w:r>
      <w:r>
        <w:rPr>
          <w:rFonts w:ascii="Arial" w:eastAsia="Times New Roman" w:hAnsi="Arial" w:cs="Arial"/>
          <w:lang w:eastAsia="en-GB"/>
        </w:rPr>
        <w:t xml:space="preserve"> describe</w:t>
      </w:r>
      <w:r w:rsidR="00A930C9">
        <w:rPr>
          <w:rFonts w:ascii="Arial" w:eastAsia="Times New Roman" w:hAnsi="Arial" w:cs="Arial"/>
          <w:lang w:eastAsia="en-GB"/>
        </w:rPr>
        <w:t>s that</w:t>
      </w:r>
      <w:r>
        <w:rPr>
          <w:rFonts w:ascii="Arial" w:eastAsia="Times New Roman" w:hAnsi="Arial" w:cs="Arial"/>
          <w:lang w:eastAsia="en-GB"/>
        </w:rPr>
        <w:t xml:space="preserve"> policies </w:t>
      </w:r>
      <w:r w:rsidR="00A930C9">
        <w:rPr>
          <w:rFonts w:ascii="Arial" w:eastAsia="Times New Roman" w:hAnsi="Arial" w:cs="Arial"/>
          <w:lang w:eastAsia="en-GB"/>
        </w:rPr>
        <w:t>are</w:t>
      </w:r>
      <w:r>
        <w:rPr>
          <w:rFonts w:ascii="Arial" w:eastAsia="Times New Roman" w:hAnsi="Arial" w:cs="Arial"/>
          <w:lang w:eastAsia="en-GB"/>
        </w:rPr>
        <w:t xml:space="preserve"> </w:t>
      </w:r>
      <w:r w:rsidRPr="007D08BA">
        <w:rPr>
          <w:rFonts w:ascii="Arial" w:eastAsia="Times New Roman" w:hAnsi="Arial" w:cs="Arial"/>
          <w:lang w:eastAsia="en-GB"/>
        </w:rPr>
        <w:t>rules to follow,</w:t>
      </w:r>
      <w:r w:rsidR="00317DD9">
        <w:rPr>
          <w:rFonts w:ascii="Arial" w:eastAsia="Times New Roman" w:hAnsi="Arial" w:cs="Arial"/>
          <w:lang w:eastAsia="en-GB"/>
        </w:rPr>
        <w:t xml:space="preserve"> </w:t>
      </w:r>
      <w:r w:rsidR="000174B1">
        <w:rPr>
          <w:rFonts w:ascii="Arial" w:eastAsia="Times New Roman" w:hAnsi="Arial" w:cs="Arial"/>
          <w:lang w:eastAsia="en-GB"/>
        </w:rPr>
        <w:t>a</w:t>
      </w:r>
      <w:r w:rsidR="005B41FD">
        <w:rPr>
          <w:rFonts w:ascii="Arial" w:eastAsia="Times New Roman" w:hAnsi="Arial" w:cs="Arial"/>
          <w:lang w:eastAsia="en-GB"/>
        </w:rPr>
        <w:t>nd</w:t>
      </w:r>
      <w:r w:rsidR="000174B1">
        <w:rPr>
          <w:rFonts w:ascii="Arial" w:eastAsia="Times New Roman" w:hAnsi="Arial" w:cs="Arial"/>
          <w:lang w:eastAsia="en-GB"/>
        </w:rPr>
        <w:t xml:space="preserve"> </w:t>
      </w:r>
      <w:r w:rsidR="00317DD9">
        <w:rPr>
          <w:rFonts w:ascii="Arial" w:eastAsia="Times New Roman" w:hAnsi="Arial" w:cs="Arial"/>
          <w:lang w:eastAsia="en-GB"/>
        </w:rPr>
        <w:t xml:space="preserve">that </w:t>
      </w:r>
      <w:r w:rsidRPr="007D08BA">
        <w:rPr>
          <w:rFonts w:ascii="Arial" w:eastAsia="Times New Roman" w:hAnsi="Arial" w:cs="Arial"/>
          <w:lang w:eastAsia="en-GB"/>
        </w:rPr>
        <w:t xml:space="preserve">procedures are step-by-step instructions on how to follow those rules. </w:t>
      </w:r>
      <w:r w:rsidR="005B41FD">
        <w:rPr>
          <w:rFonts w:ascii="Arial" w:eastAsia="Times New Roman" w:hAnsi="Arial" w:cs="Arial"/>
          <w:lang w:eastAsia="en-GB"/>
        </w:rPr>
        <w:t>“</w:t>
      </w:r>
      <w:r w:rsidRPr="007D08BA">
        <w:rPr>
          <w:rFonts w:ascii="Arial" w:eastAsia="Times New Roman" w:hAnsi="Arial" w:cs="Arial"/>
          <w:lang w:eastAsia="en-GB"/>
        </w:rPr>
        <w:t xml:space="preserve">Policies and procedures ensure that everyone in </w:t>
      </w:r>
      <w:r w:rsidR="00A930C9">
        <w:rPr>
          <w:rFonts w:ascii="Arial" w:eastAsia="Times New Roman" w:hAnsi="Arial" w:cs="Arial"/>
          <w:lang w:eastAsia="en-GB"/>
        </w:rPr>
        <w:t>an</w:t>
      </w:r>
      <w:r w:rsidRPr="007D08BA">
        <w:rPr>
          <w:rFonts w:ascii="Arial" w:eastAsia="Times New Roman" w:hAnsi="Arial" w:cs="Arial"/>
          <w:lang w:eastAsia="en-GB"/>
        </w:rPr>
        <w:t xml:space="preserve"> organisation is on the same page and understands what is expected of </w:t>
      </w:r>
      <w:r w:rsidR="00127B03">
        <w:rPr>
          <w:rFonts w:ascii="Arial" w:eastAsia="Times New Roman" w:hAnsi="Arial" w:cs="Arial"/>
          <w:lang w:eastAsia="en-GB"/>
        </w:rPr>
        <w:t>them</w:t>
      </w:r>
      <w:r w:rsidR="005B41FD">
        <w:rPr>
          <w:rFonts w:ascii="Arial" w:eastAsia="Times New Roman" w:hAnsi="Arial" w:cs="Arial"/>
          <w:lang w:eastAsia="en-GB"/>
        </w:rPr>
        <w:t>”</w:t>
      </w:r>
      <w:r w:rsidR="00127B03">
        <w:rPr>
          <w:rFonts w:ascii="Arial" w:eastAsia="Times New Roman" w:hAnsi="Arial" w:cs="Arial"/>
          <w:lang w:eastAsia="en-GB"/>
        </w:rPr>
        <w:t xml:space="preserve"> </w:t>
      </w:r>
      <w:r w:rsidR="00127B03" w:rsidRPr="007D08BA">
        <w:rPr>
          <w:rFonts w:ascii="Arial" w:eastAsia="Times New Roman" w:hAnsi="Arial" w:cs="Arial"/>
          <w:lang w:eastAsia="en-GB"/>
        </w:rPr>
        <w:t>(Lim, 2024)</w:t>
      </w:r>
      <w:r w:rsidR="005C2D08">
        <w:rPr>
          <w:rFonts w:ascii="Arial" w:eastAsia="Times New Roman" w:hAnsi="Arial" w:cs="Arial"/>
          <w:lang w:eastAsia="en-GB"/>
        </w:rPr>
        <w:t xml:space="preserve">. </w:t>
      </w:r>
      <w:r w:rsidR="00F3317D">
        <w:rPr>
          <w:rFonts w:ascii="Arial" w:eastAsia="Times New Roman" w:hAnsi="Arial" w:cs="Arial"/>
          <w:lang w:eastAsia="en-GB"/>
        </w:rPr>
        <w:t>The closin</w:t>
      </w:r>
      <w:r w:rsidR="00636E4C">
        <w:rPr>
          <w:rFonts w:ascii="Arial" w:eastAsia="Times New Roman" w:hAnsi="Arial" w:cs="Arial"/>
          <w:lang w:eastAsia="en-GB"/>
        </w:rPr>
        <w:t xml:space="preserve">g </w:t>
      </w:r>
      <w:r w:rsidR="00F3317D">
        <w:rPr>
          <w:rFonts w:ascii="Arial" w:eastAsia="Times New Roman" w:hAnsi="Arial" w:cs="Arial"/>
          <w:lang w:eastAsia="en-GB"/>
        </w:rPr>
        <w:t xml:space="preserve">of the previous quote by Lim is one which resonates highly within in Policing. It is paramount that every Police Officer within Police Services throughout England and Wales, fully understand what is expected of them. </w:t>
      </w:r>
      <w:r w:rsidR="005116A2">
        <w:rPr>
          <w:rFonts w:ascii="Arial" w:eastAsia="Times New Roman" w:hAnsi="Arial" w:cs="Arial"/>
          <w:lang w:eastAsia="en-GB"/>
        </w:rPr>
        <w:t>T</w:t>
      </w:r>
      <w:r w:rsidR="00F3317D">
        <w:rPr>
          <w:rFonts w:ascii="Arial" w:eastAsia="Times New Roman" w:hAnsi="Arial" w:cs="Arial"/>
          <w:lang w:eastAsia="en-GB"/>
        </w:rPr>
        <w:t>his allows the public to know that no matter where they might be, they can expect to receive a high quality and consistent service from Police Officers, despite force boundaries or internal force prioritie</w:t>
      </w:r>
      <w:r w:rsidR="005C2D08">
        <w:rPr>
          <w:rFonts w:ascii="Arial" w:eastAsia="Times New Roman" w:hAnsi="Arial" w:cs="Arial"/>
          <w:lang w:eastAsia="en-GB"/>
        </w:rPr>
        <w:t>s</w:t>
      </w:r>
      <w:r w:rsidR="00127B03">
        <w:rPr>
          <w:rFonts w:ascii="Arial" w:eastAsia="Times New Roman" w:hAnsi="Arial" w:cs="Arial"/>
          <w:lang w:eastAsia="en-GB"/>
        </w:rPr>
        <w:t xml:space="preserve">. </w:t>
      </w:r>
    </w:p>
    <w:p w14:paraId="0E342193" w14:textId="2E3FD311" w:rsidR="009839DB" w:rsidRDefault="009839DB" w:rsidP="009F017B">
      <w:pPr>
        <w:spacing w:after="0" w:line="276" w:lineRule="auto"/>
        <w:ind w:right="531"/>
        <w:rPr>
          <w:rFonts w:ascii="Arial" w:eastAsia="Times New Roman" w:hAnsi="Arial" w:cs="Arial"/>
          <w:lang w:eastAsia="en-GB"/>
        </w:rPr>
      </w:pPr>
    </w:p>
    <w:p w14:paraId="60DAB4CB" w14:textId="797622FA" w:rsidR="00636E4C" w:rsidRDefault="00636E4C" w:rsidP="009F017B">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Baksi provides an insight into historically relevant events which took place within Policing. Baksi documents that </w:t>
      </w:r>
      <w:r w:rsidR="001A0482">
        <w:rPr>
          <w:rFonts w:ascii="Arial" w:eastAsia="Times New Roman" w:hAnsi="Arial" w:cs="Arial"/>
          <w:lang w:eastAsia="en-GB"/>
        </w:rPr>
        <w:t>during</w:t>
      </w:r>
      <w:r w:rsidRPr="002A5B23">
        <w:rPr>
          <w:rFonts w:ascii="Arial" w:eastAsia="Times New Roman" w:hAnsi="Arial" w:cs="Arial"/>
          <w:lang w:eastAsia="en-GB"/>
        </w:rPr>
        <w:t xml:space="preserve"> 1950s</w:t>
      </w:r>
      <w:r w:rsidR="001A0482">
        <w:rPr>
          <w:rFonts w:ascii="Arial" w:eastAsia="Times New Roman" w:hAnsi="Arial" w:cs="Arial"/>
          <w:lang w:eastAsia="en-GB"/>
        </w:rPr>
        <w:t xml:space="preserve">, </w:t>
      </w:r>
      <w:r w:rsidRPr="002A5B23">
        <w:rPr>
          <w:rFonts w:ascii="Arial" w:eastAsia="Times New Roman" w:hAnsi="Arial" w:cs="Arial"/>
          <w:lang w:eastAsia="en-GB"/>
        </w:rPr>
        <w:t xml:space="preserve">people were convicted </w:t>
      </w:r>
      <w:r w:rsidR="001A0482">
        <w:rPr>
          <w:rFonts w:ascii="Arial" w:eastAsia="Times New Roman" w:hAnsi="Arial" w:cs="Arial"/>
          <w:lang w:eastAsia="en-GB"/>
        </w:rPr>
        <w:t xml:space="preserve">of crimes </w:t>
      </w:r>
      <w:r w:rsidRPr="002A5B23">
        <w:rPr>
          <w:rFonts w:ascii="Arial" w:eastAsia="Times New Roman" w:hAnsi="Arial" w:cs="Arial"/>
          <w:lang w:eastAsia="en-GB"/>
        </w:rPr>
        <w:t xml:space="preserve">on the </w:t>
      </w:r>
      <w:r w:rsidR="001A0482">
        <w:rPr>
          <w:rFonts w:ascii="Arial" w:eastAsia="Times New Roman" w:hAnsi="Arial" w:cs="Arial"/>
          <w:lang w:eastAsia="en-GB"/>
        </w:rPr>
        <w:t>foundation</w:t>
      </w:r>
      <w:r w:rsidRPr="002A5B23">
        <w:rPr>
          <w:rFonts w:ascii="Arial" w:eastAsia="Times New Roman" w:hAnsi="Arial" w:cs="Arial"/>
          <w:lang w:eastAsia="en-GB"/>
        </w:rPr>
        <w:t xml:space="preserve"> of uncorroborated evidence. </w:t>
      </w:r>
      <w:r>
        <w:rPr>
          <w:rFonts w:ascii="Arial" w:eastAsia="Times New Roman" w:hAnsi="Arial" w:cs="Arial"/>
          <w:lang w:eastAsia="en-GB"/>
        </w:rPr>
        <w:t xml:space="preserve">Baksi </w:t>
      </w:r>
      <w:r w:rsidR="00371C90">
        <w:rPr>
          <w:rFonts w:ascii="Arial" w:eastAsia="Times New Roman" w:hAnsi="Arial" w:cs="Arial"/>
          <w:lang w:eastAsia="en-GB"/>
        </w:rPr>
        <w:t xml:space="preserve">then </w:t>
      </w:r>
      <w:r>
        <w:rPr>
          <w:rFonts w:ascii="Arial" w:eastAsia="Times New Roman" w:hAnsi="Arial" w:cs="Arial"/>
          <w:lang w:eastAsia="en-GB"/>
        </w:rPr>
        <w:t xml:space="preserve">progresses to </w:t>
      </w:r>
      <w:r w:rsidR="00371C90">
        <w:rPr>
          <w:rFonts w:ascii="Arial" w:eastAsia="Times New Roman" w:hAnsi="Arial" w:cs="Arial"/>
          <w:lang w:eastAsia="en-GB"/>
        </w:rPr>
        <w:t>state</w:t>
      </w:r>
      <w:r>
        <w:rPr>
          <w:rFonts w:ascii="Arial" w:eastAsia="Times New Roman" w:hAnsi="Arial" w:cs="Arial"/>
          <w:lang w:eastAsia="en-GB"/>
        </w:rPr>
        <w:t xml:space="preserve"> that</w:t>
      </w:r>
      <w:r w:rsidRPr="002A5B23">
        <w:rPr>
          <w:rFonts w:ascii="Arial" w:eastAsia="Times New Roman" w:hAnsi="Arial" w:cs="Arial"/>
          <w:lang w:eastAsia="en-GB"/>
        </w:rPr>
        <w:t xml:space="preserve"> it took until </w:t>
      </w:r>
      <w:r w:rsidR="000B1F79">
        <w:rPr>
          <w:rFonts w:ascii="Arial" w:eastAsia="Times New Roman" w:hAnsi="Arial" w:cs="Arial"/>
          <w:lang w:eastAsia="en-GB"/>
        </w:rPr>
        <w:t xml:space="preserve">the early period </w:t>
      </w:r>
      <w:r w:rsidRPr="002A5B23">
        <w:rPr>
          <w:rFonts w:ascii="Arial" w:eastAsia="Times New Roman" w:hAnsi="Arial" w:cs="Arial"/>
          <w:lang w:eastAsia="en-GB"/>
        </w:rPr>
        <w:t>1980s for the public to lose faith in police practices</w:t>
      </w:r>
      <w:r>
        <w:rPr>
          <w:rFonts w:ascii="Arial" w:eastAsia="Times New Roman" w:hAnsi="Arial" w:cs="Arial"/>
          <w:lang w:eastAsia="en-GB"/>
        </w:rPr>
        <w:t xml:space="preserve"> and </w:t>
      </w:r>
      <w:r w:rsidR="00577454">
        <w:rPr>
          <w:rFonts w:ascii="Arial" w:eastAsia="Times New Roman" w:hAnsi="Arial" w:cs="Arial"/>
          <w:lang w:eastAsia="en-GB"/>
        </w:rPr>
        <w:t>in result, the public began to question</w:t>
      </w:r>
      <w:r w:rsidRPr="002A5B23">
        <w:rPr>
          <w:rFonts w:ascii="Arial" w:eastAsia="Times New Roman" w:hAnsi="Arial" w:cs="Arial"/>
          <w:lang w:eastAsia="en-GB"/>
        </w:rPr>
        <w:t xml:space="preserve"> </w:t>
      </w:r>
      <w:r>
        <w:rPr>
          <w:rFonts w:ascii="Arial" w:eastAsia="Times New Roman" w:hAnsi="Arial" w:cs="Arial"/>
          <w:lang w:eastAsia="en-GB"/>
        </w:rPr>
        <w:t>h</w:t>
      </w:r>
      <w:r w:rsidRPr="002A5B23">
        <w:rPr>
          <w:rFonts w:ascii="Arial" w:eastAsia="Times New Roman" w:hAnsi="Arial" w:cs="Arial"/>
          <w:lang w:eastAsia="en-GB"/>
        </w:rPr>
        <w:t>igh-profile conviction</w:t>
      </w:r>
      <w:r w:rsidR="00577454">
        <w:rPr>
          <w:rFonts w:ascii="Arial" w:eastAsia="Times New Roman" w:hAnsi="Arial" w:cs="Arial"/>
          <w:lang w:eastAsia="en-GB"/>
        </w:rPr>
        <w:t>s</w:t>
      </w:r>
      <w:r w:rsidRPr="002A5B23">
        <w:rPr>
          <w:rFonts w:ascii="Arial" w:eastAsia="Times New Roman" w:hAnsi="Arial" w:cs="Arial"/>
          <w:lang w:eastAsia="en-GB"/>
        </w:rPr>
        <w:t>. In the process, credible evidence was produced of police brutality and the manipulation of evidence</w:t>
      </w:r>
      <w:r>
        <w:rPr>
          <w:rFonts w:ascii="Arial" w:eastAsia="Times New Roman" w:hAnsi="Arial" w:cs="Arial"/>
          <w:lang w:eastAsia="en-GB"/>
        </w:rPr>
        <w:t>. Baksi then concludes</w:t>
      </w:r>
      <w:r w:rsidRPr="002A5B23">
        <w:rPr>
          <w:rFonts w:ascii="Arial" w:eastAsia="Times New Roman" w:hAnsi="Arial" w:cs="Arial"/>
          <w:lang w:eastAsia="en-GB"/>
        </w:rPr>
        <w:t> </w:t>
      </w:r>
      <w:r>
        <w:rPr>
          <w:rFonts w:ascii="Arial" w:eastAsia="Times New Roman" w:hAnsi="Arial" w:cs="Arial"/>
          <w:lang w:eastAsia="en-GB"/>
        </w:rPr>
        <w:t xml:space="preserve">that PACE was a </w:t>
      </w:r>
      <w:r w:rsidR="006E07C4">
        <w:rPr>
          <w:rFonts w:ascii="Arial" w:eastAsia="Times New Roman" w:hAnsi="Arial" w:cs="Arial"/>
          <w:lang w:eastAsia="en-GB"/>
        </w:rPr>
        <w:t>“</w:t>
      </w:r>
      <w:r w:rsidRPr="00EC7A6F">
        <w:rPr>
          <w:rFonts w:ascii="Arial" w:eastAsia="Times New Roman" w:hAnsi="Arial" w:cs="Arial"/>
          <w:lang w:eastAsia="en-GB"/>
        </w:rPr>
        <w:t>legislative response</w:t>
      </w:r>
      <w:r w:rsidR="006E07C4">
        <w:rPr>
          <w:rFonts w:ascii="Arial" w:eastAsia="Times New Roman" w:hAnsi="Arial" w:cs="Arial"/>
          <w:lang w:eastAsia="en-GB"/>
        </w:rPr>
        <w:t>”</w:t>
      </w:r>
      <w:r>
        <w:rPr>
          <w:rFonts w:ascii="Arial" w:eastAsia="Times New Roman" w:hAnsi="Arial" w:cs="Arial"/>
          <w:lang w:eastAsia="en-GB"/>
        </w:rPr>
        <w:t xml:space="preserve"> to </w:t>
      </w:r>
      <w:r w:rsidR="006E07C4">
        <w:rPr>
          <w:rFonts w:ascii="Arial" w:eastAsia="Times New Roman" w:hAnsi="Arial" w:cs="Arial"/>
          <w:lang w:eastAsia="en-GB"/>
        </w:rPr>
        <w:t>such</w:t>
      </w:r>
      <w:r w:rsidR="00D047EB">
        <w:rPr>
          <w:rFonts w:ascii="Arial" w:eastAsia="Times New Roman" w:hAnsi="Arial" w:cs="Arial"/>
          <w:lang w:eastAsia="en-GB"/>
        </w:rPr>
        <w:t xml:space="preserve"> convictions</w:t>
      </w:r>
      <w:r>
        <w:rPr>
          <w:rFonts w:ascii="Arial" w:eastAsia="Times New Roman" w:hAnsi="Arial" w:cs="Arial"/>
          <w:lang w:eastAsia="en-GB"/>
        </w:rPr>
        <w:t xml:space="preserve"> </w:t>
      </w:r>
      <w:r w:rsidR="00D047EB">
        <w:rPr>
          <w:rFonts w:ascii="Arial" w:eastAsia="Times New Roman" w:hAnsi="Arial" w:cs="Arial"/>
          <w:lang w:eastAsia="en-GB"/>
        </w:rPr>
        <w:t>which were deemed to be</w:t>
      </w:r>
      <w:r>
        <w:rPr>
          <w:rFonts w:ascii="Arial" w:eastAsia="Times New Roman" w:hAnsi="Arial" w:cs="Arial"/>
          <w:lang w:eastAsia="en-GB"/>
        </w:rPr>
        <w:t xml:space="preserve"> to injustices and wrongful</w:t>
      </w:r>
      <w:r w:rsidR="00F81AE0">
        <w:rPr>
          <w:rFonts w:ascii="Arial" w:eastAsia="Times New Roman" w:hAnsi="Arial" w:cs="Arial"/>
          <w:lang w:eastAsia="en-GB"/>
        </w:rPr>
        <w:t xml:space="preserve"> </w:t>
      </w:r>
      <w:r w:rsidRPr="0029271E">
        <w:rPr>
          <w:rFonts w:ascii="Arial" w:eastAsia="Times New Roman" w:hAnsi="Arial" w:cs="Arial"/>
          <w:lang w:eastAsia="en-GB"/>
        </w:rPr>
        <w:t>(Baksi, 2024)</w:t>
      </w:r>
      <w:r>
        <w:rPr>
          <w:rFonts w:ascii="Arial" w:eastAsia="Times New Roman" w:hAnsi="Arial" w:cs="Arial"/>
          <w:lang w:eastAsia="en-GB"/>
        </w:rPr>
        <w:t xml:space="preserve">.  </w:t>
      </w:r>
    </w:p>
    <w:p w14:paraId="38E2010E" w14:textId="77777777" w:rsidR="00636E4C" w:rsidRDefault="00636E4C" w:rsidP="009F017B">
      <w:pPr>
        <w:spacing w:after="0" w:line="276" w:lineRule="auto"/>
        <w:ind w:right="531"/>
        <w:rPr>
          <w:rFonts w:ascii="Arial" w:eastAsia="Times New Roman" w:hAnsi="Arial" w:cs="Arial"/>
          <w:lang w:eastAsia="en-GB"/>
        </w:rPr>
      </w:pPr>
    </w:p>
    <w:p w14:paraId="0569E66B" w14:textId="6A465E18" w:rsidR="006D592D" w:rsidRDefault="006D592D" w:rsidP="006D592D">
      <w:pPr>
        <w:spacing w:after="0" w:line="276" w:lineRule="auto"/>
        <w:ind w:right="531"/>
        <w:rPr>
          <w:rFonts w:ascii="Arial" w:eastAsia="Times New Roman" w:hAnsi="Arial" w:cs="Arial"/>
          <w:lang w:eastAsia="en-GB"/>
        </w:rPr>
      </w:pPr>
      <w:r>
        <w:rPr>
          <w:rFonts w:ascii="Arial" w:eastAsia="Times New Roman" w:hAnsi="Arial" w:cs="Arial"/>
          <w:lang w:eastAsia="en-GB"/>
        </w:rPr>
        <w:t>However, whilst Baksi recognises the necessity of the introduction of PACE, Jones describes PACE as “</w:t>
      </w:r>
      <w:r w:rsidRPr="008A648E">
        <w:rPr>
          <w:rFonts w:ascii="Arial" w:eastAsia="Times New Roman" w:hAnsi="Arial" w:cs="Arial"/>
          <w:lang w:eastAsia="en-GB"/>
        </w:rPr>
        <w:t>one of the most</w:t>
      </w:r>
      <w:r>
        <w:rPr>
          <w:rFonts w:ascii="Arial" w:eastAsia="Times New Roman" w:hAnsi="Arial" w:cs="Arial"/>
          <w:lang w:eastAsia="en-GB"/>
        </w:rPr>
        <w:t xml:space="preserve"> </w:t>
      </w:r>
      <w:r w:rsidRPr="008A648E">
        <w:rPr>
          <w:rFonts w:ascii="Arial" w:eastAsia="Times New Roman" w:hAnsi="Arial" w:cs="Arial"/>
          <w:lang w:eastAsia="en-GB"/>
        </w:rPr>
        <w:t>controversial pieces of legislation in recent years</w:t>
      </w:r>
      <w:r w:rsidR="00E171FE">
        <w:rPr>
          <w:rFonts w:ascii="Arial" w:eastAsia="Times New Roman" w:hAnsi="Arial" w:cs="Arial"/>
          <w:lang w:eastAsia="en-GB"/>
        </w:rPr>
        <w:t xml:space="preserve">” </w:t>
      </w:r>
      <w:r w:rsidR="00E171FE" w:rsidRPr="008A648E">
        <w:rPr>
          <w:rFonts w:ascii="Arial" w:eastAsia="Times New Roman" w:hAnsi="Arial" w:cs="Arial"/>
          <w:lang w:eastAsia="en-GB"/>
        </w:rPr>
        <w:t>(Jones, 1985)</w:t>
      </w:r>
      <w:r>
        <w:rPr>
          <w:rFonts w:ascii="Arial" w:eastAsia="Times New Roman" w:hAnsi="Arial" w:cs="Arial"/>
          <w:lang w:eastAsia="en-GB"/>
        </w:rPr>
        <w:t xml:space="preserve">. However, nearly </w:t>
      </w:r>
      <w:r w:rsidR="00DB439D">
        <w:rPr>
          <w:rFonts w:ascii="Arial" w:eastAsia="Times New Roman" w:hAnsi="Arial" w:cs="Arial"/>
          <w:lang w:eastAsia="en-GB"/>
        </w:rPr>
        <w:t>forty</w:t>
      </w:r>
      <w:r>
        <w:rPr>
          <w:rFonts w:ascii="Arial" w:eastAsia="Times New Roman" w:hAnsi="Arial" w:cs="Arial"/>
          <w:lang w:eastAsia="en-GB"/>
        </w:rPr>
        <w:t xml:space="preserve"> years on, PACE has a long-standing presence in Policing. Policing in England and Wales has very much adapted to PACE. In fact, PACE is very much a leading piece of legislation in regard to Policing in modern times</w:t>
      </w:r>
      <w:r w:rsidR="00E171FE">
        <w:rPr>
          <w:rFonts w:ascii="Arial" w:eastAsia="Times New Roman" w:hAnsi="Arial" w:cs="Arial"/>
          <w:lang w:eastAsia="en-GB"/>
        </w:rPr>
        <w:t>.</w:t>
      </w:r>
    </w:p>
    <w:p w14:paraId="2A56DCFB" w14:textId="4AB940FB" w:rsidR="006D592D" w:rsidRDefault="006D592D" w:rsidP="009F017B">
      <w:pPr>
        <w:spacing w:after="0" w:line="276" w:lineRule="auto"/>
        <w:ind w:right="531"/>
        <w:rPr>
          <w:rFonts w:ascii="Arial" w:eastAsia="Times New Roman" w:hAnsi="Arial" w:cs="Arial"/>
          <w:lang w:eastAsia="en-GB"/>
        </w:rPr>
      </w:pPr>
    </w:p>
    <w:p w14:paraId="074D944A" w14:textId="54EF2746" w:rsidR="00AE021D" w:rsidRDefault="00D11917" w:rsidP="0029271E">
      <w:pPr>
        <w:spacing w:after="0" w:line="276" w:lineRule="auto"/>
        <w:ind w:right="531"/>
        <w:rPr>
          <w:rFonts w:ascii="Arial" w:eastAsia="Times New Roman" w:hAnsi="Arial" w:cs="Arial"/>
          <w:lang w:eastAsia="en-GB"/>
        </w:rPr>
      </w:pPr>
      <w:r>
        <w:rPr>
          <w:rFonts w:ascii="Arial" w:eastAsia="Times New Roman" w:hAnsi="Arial" w:cs="Arial"/>
          <w:lang w:eastAsia="en-GB"/>
        </w:rPr>
        <w:t>PACE was designed and introduced in order to move on and reform policing due to significant malpractice and misconduct by officers involved in investigations such as the Birmingham Six</w:t>
      </w:r>
      <w:r w:rsidR="004840D4">
        <w:rPr>
          <w:rFonts w:ascii="Arial" w:eastAsia="Times New Roman" w:hAnsi="Arial" w:cs="Arial"/>
          <w:lang w:eastAsia="en-GB"/>
        </w:rPr>
        <w:t>, a case whereby</w:t>
      </w:r>
      <w:r>
        <w:rPr>
          <w:rFonts w:ascii="Arial" w:eastAsia="Times New Roman" w:hAnsi="Arial" w:cs="Arial"/>
          <w:lang w:eastAsia="en-GB"/>
        </w:rPr>
        <w:t xml:space="preserve"> </w:t>
      </w:r>
      <w:r w:rsidRPr="0003620C">
        <w:rPr>
          <w:rFonts w:ascii="Arial" w:eastAsia="Times New Roman" w:hAnsi="Arial" w:cs="Arial"/>
          <w:lang w:eastAsia="en-GB"/>
        </w:rPr>
        <w:t>six men spent 16 years in prison for a crime</w:t>
      </w:r>
      <w:r w:rsidR="004840D4">
        <w:rPr>
          <w:rFonts w:ascii="Arial" w:eastAsia="Times New Roman" w:hAnsi="Arial" w:cs="Arial"/>
          <w:lang w:eastAsia="en-GB"/>
        </w:rPr>
        <w:t xml:space="preserve"> in which their innocence was later proven</w:t>
      </w:r>
      <w:r>
        <w:rPr>
          <w:rFonts w:ascii="Arial" w:eastAsia="Times New Roman" w:hAnsi="Arial" w:cs="Arial"/>
          <w:lang w:eastAsia="en-GB"/>
        </w:rPr>
        <w:t xml:space="preserve">. </w:t>
      </w:r>
      <w:r w:rsidR="007A7CD4">
        <w:rPr>
          <w:rFonts w:ascii="Arial" w:eastAsia="Times New Roman" w:hAnsi="Arial" w:cs="Arial"/>
          <w:lang w:eastAsia="en-GB"/>
        </w:rPr>
        <w:t>Furthermore</w:t>
      </w:r>
      <w:r>
        <w:rPr>
          <w:rFonts w:ascii="Arial" w:eastAsia="Times New Roman" w:hAnsi="Arial" w:cs="Arial"/>
          <w:lang w:eastAsia="en-GB"/>
        </w:rPr>
        <w:t xml:space="preserve">, the introduction of PACE has meant that major injustices, misconduct and malpractice by Police Officers on a scale such as the Birmingham Six case, are now impossible and have bred a completely new culture within Policing than that present prior to introduction of PACE </w:t>
      </w:r>
      <w:r w:rsidRPr="0003620C">
        <w:rPr>
          <w:rFonts w:ascii="Arial" w:eastAsia="Times New Roman" w:hAnsi="Arial" w:cs="Arial"/>
          <w:lang w:eastAsia="en-GB"/>
        </w:rPr>
        <w:t>(Moore, 2022)</w:t>
      </w:r>
      <w:r>
        <w:rPr>
          <w:rFonts w:ascii="Arial" w:eastAsia="Times New Roman" w:hAnsi="Arial" w:cs="Arial"/>
          <w:lang w:eastAsia="en-GB"/>
        </w:rPr>
        <w:t>.</w:t>
      </w:r>
      <w:bookmarkEnd w:id="0"/>
    </w:p>
    <w:p w14:paraId="117A42E6" w14:textId="66675EAB" w:rsidR="00B15C59" w:rsidRDefault="0029271E" w:rsidP="0029271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However, Baksi </w:t>
      </w:r>
      <w:r w:rsidR="002E3FF6">
        <w:rPr>
          <w:rFonts w:ascii="Arial" w:eastAsia="Times New Roman" w:hAnsi="Arial" w:cs="Arial"/>
          <w:lang w:eastAsia="en-GB"/>
        </w:rPr>
        <w:t>introduces a counter</w:t>
      </w:r>
      <w:r w:rsidR="0050136B">
        <w:rPr>
          <w:rFonts w:ascii="Arial" w:eastAsia="Times New Roman" w:hAnsi="Arial" w:cs="Arial"/>
          <w:lang w:eastAsia="en-GB"/>
        </w:rPr>
        <w:t xml:space="preserve"> argument </w:t>
      </w:r>
      <w:r w:rsidR="007A7CD4">
        <w:rPr>
          <w:rFonts w:ascii="Arial" w:eastAsia="Times New Roman" w:hAnsi="Arial" w:cs="Arial"/>
          <w:lang w:eastAsia="en-GB"/>
        </w:rPr>
        <w:t xml:space="preserve">in which it is argued that </w:t>
      </w:r>
      <w:r w:rsidRPr="0029271E">
        <w:rPr>
          <w:rFonts w:ascii="Arial" w:eastAsia="Times New Roman" w:hAnsi="Arial" w:cs="Arial"/>
          <w:lang w:eastAsia="en-GB"/>
        </w:rPr>
        <w:t xml:space="preserve">40 years on, </w:t>
      </w:r>
      <w:r w:rsidR="007A7CD4">
        <w:rPr>
          <w:rFonts w:ascii="Arial" w:eastAsia="Times New Roman" w:hAnsi="Arial" w:cs="Arial"/>
          <w:lang w:eastAsia="en-GB"/>
        </w:rPr>
        <w:t>it could be questioned whether</w:t>
      </w:r>
      <w:r w:rsidRPr="0029271E">
        <w:rPr>
          <w:rFonts w:ascii="Arial" w:eastAsia="Times New Roman" w:hAnsi="Arial" w:cs="Arial"/>
          <w:lang w:eastAsia="en-GB"/>
        </w:rPr>
        <w:t xml:space="preserve"> PACE</w:t>
      </w:r>
      <w:r w:rsidR="0050136B">
        <w:rPr>
          <w:rFonts w:ascii="Arial" w:eastAsia="Times New Roman" w:hAnsi="Arial" w:cs="Arial"/>
          <w:lang w:eastAsia="en-GB"/>
        </w:rPr>
        <w:t xml:space="preserve"> has</w:t>
      </w:r>
      <w:r w:rsidRPr="0029271E">
        <w:rPr>
          <w:rFonts w:ascii="Arial" w:eastAsia="Times New Roman" w:hAnsi="Arial" w:cs="Arial"/>
          <w:lang w:eastAsia="en-GB"/>
        </w:rPr>
        <w:t xml:space="preserve"> set </w:t>
      </w:r>
      <w:r w:rsidR="007A7CD4">
        <w:rPr>
          <w:rFonts w:ascii="Arial" w:eastAsia="Times New Roman" w:hAnsi="Arial" w:cs="Arial"/>
          <w:lang w:eastAsia="en-GB"/>
        </w:rPr>
        <w:t>a</w:t>
      </w:r>
      <w:r w:rsidRPr="0029271E">
        <w:rPr>
          <w:rFonts w:ascii="Arial" w:eastAsia="Times New Roman" w:hAnsi="Arial" w:cs="Arial"/>
          <w:lang w:eastAsia="en-GB"/>
        </w:rPr>
        <w:t xml:space="preserve"> gold standard, or if it</w:t>
      </w:r>
      <w:r w:rsidR="007A7CD4">
        <w:rPr>
          <w:rFonts w:ascii="Arial" w:eastAsia="Times New Roman" w:hAnsi="Arial" w:cs="Arial"/>
          <w:lang w:eastAsia="en-GB"/>
        </w:rPr>
        <w:t xml:space="preserve"> </w:t>
      </w:r>
      <w:r w:rsidR="00356807">
        <w:rPr>
          <w:rFonts w:ascii="Arial" w:eastAsia="Times New Roman" w:hAnsi="Arial" w:cs="Arial"/>
          <w:lang w:eastAsia="en-GB"/>
        </w:rPr>
        <w:t xml:space="preserve">has </w:t>
      </w:r>
      <w:r w:rsidR="008D0D04">
        <w:rPr>
          <w:rFonts w:ascii="Arial" w:eastAsia="Times New Roman" w:hAnsi="Arial" w:cs="Arial"/>
          <w:lang w:eastAsia="en-GB"/>
        </w:rPr>
        <w:t>opened</w:t>
      </w:r>
      <w:r w:rsidR="00356807">
        <w:rPr>
          <w:rFonts w:ascii="Arial" w:eastAsia="Times New Roman" w:hAnsi="Arial" w:cs="Arial"/>
          <w:lang w:eastAsia="en-GB"/>
        </w:rPr>
        <w:t xml:space="preserve"> a gap for </w:t>
      </w:r>
      <w:r w:rsidR="00AB3467">
        <w:rPr>
          <w:rFonts w:ascii="Arial" w:eastAsia="Times New Roman" w:hAnsi="Arial" w:cs="Arial"/>
          <w:lang w:eastAsia="en-GB"/>
        </w:rPr>
        <w:t>development</w:t>
      </w:r>
      <w:r>
        <w:rPr>
          <w:rFonts w:ascii="Arial" w:eastAsia="Times New Roman" w:hAnsi="Arial" w:cs="Arial"/>
          <w:lang w:eastAsia="en-GB"/>
        </w:rPr>
        <w:t xml:space="preserve"> </w:t>
      </w:r>
      <w:r w:rsidRPr="0029271E">
        <w:rPr>
          <w:rFonts w:ascii="Arial" w:eastAsia="Times New Roman" w:hAnsi="Arial" w:cs="Arial"/>
          <w:lang w:eastAsia="en-GB"/>
        </w:rPr>
        <w:t>(Baksi, 2024)</w:t>
      </w:r>
      <w:r>
        <w:rPr>
          <w:rFonts w:ascii="Arial" w:eastAsia="Times New Roman" w:hAnsi="Arial" w:cs="Arial"/>
          <w:lang w:eastAsia="en-GB"/>
        </w:rPr>
        <w:t>.</w:t>
      </w:r>
      <w:r w:rsidR="009839DB">
        <w:rPr>
          <w:rFonts w:ascii="Arial" w:eastAsia="Times New Roman" w:hAnsi="Arial" w:cs="Arial"/>
          <w:lang w:eastAsia="en-GB"/>
        </w:rPr>
        <w:t xml:space="preserve"> </w:t>
      </w:r>
    </w:p>
    <w:p w14:paraId="2DBA015C" w14:textId="77777777" w:rsidR="00B8541E" w:rsidRDefault="00B8541E" w:rsidP="0029271E">
      <w:pPr>
        <w:spacing w:after="0" w:line="276" w:lineRule="auto"/>
        <w:ind w:right="531"/>
        <w:rPr>
          <w:rFonts w:ascii="Arial" w:eastAsia="Times New Roman" w:hAnsi="Arial" w:cs="Arial"/>
          <w:lang w:eastAsia="en-GB"/>
        </w:rPr>
      </w:pPr>
    </w:p>
    <w:p w14:paraId="5D3A247D" w14:textId="28949D48" w:rsidR="00B8541E" w:rsidRDefault="00B8541E" w:rsidP="0029271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Despite being </w:t>
      </w:r>
      <w:r w:rsidR="00A618F0">
        <w:rPr>
          <w:rFonts w:ascii="Arial" w:eastAsia="Times New Roman" w:hAnsi="Arial" w:cs="Arial"/>
          <w:lang w:eastAsia="en-GB"/>
        </w:rPr>
        <w:t xml:space="preserve">a controversial piece </w:t>
      </w:r>
      <w:r w:rsidR="00C542DA">
        <w:rPr>
          <w:rFonts w:ascii="Arial" w:eastAsia="Times New Roman" w:hAnsi="Arial" w:cs="Arial"/>
          <w:lang w:eastAsia="en-GB"/>
        </w:rPr>
        <w:t xml:space="preserve">legislation, PACE does have many articles which help to prevent misconduct and that can improve public confidence. </w:t>
      </w:r>
      <w:r w:rsidR="007E6029">
        <w:rPr>
          <w:rFonts w:ascii="Arial" w:eastAsia="Times New Roman" w:hAnsi="Arial" w:cs="Arial"/>
          <w:lang w:eastAsia="en-GB"/>
        </w:rPr>
        <w:t xml:space="preserve">Sections </w:t>
      </w:r>
      <w:r w:rsidR="00340CB3">
        <w:rPr>
          <w:rFonts w:ascii="Arial" w:eastAsia="Times New Roman" w:hAnsi="Arial" w:cs="Arial"/>
          <w:lang w:eastAsia="en-GB"/>
        </w:rPr>
        <w:t xml:space="preserve">8 and 9 </w:t>
      </w:r>
      <w:r w:rsidR="00340CB3">
        <w:rPr>
          <w:rFonts w:ascii="Arial" w:eastAsia="Times New Roman" w:hAnsi="Arial" w:cs="Arial"/>
          <w:lang w:eastAsia="en-GB"/>
        </w:rPr>
        <w:lastRenderedPageBreak/>
        <w:t>of PACE cover</w:t>
      </w:r>
      <w:r w:rsidR="003256DD">
        <w:rPr>
          <w:rFonts w:ascii="Arial" w:eastAsia="Times New Roman" w:hAnsi="Arial" w:cs="Arial"/>
          <w:lang w:eastAsia="en-GB"/>
        </w:rPr>
        <w:t xml:space="preserve"> search warrants</w:t>
      </w:r>
      <w:r w:rsidR="00C37B4C">
        <w:rPr>
          <w:rFonts w:ascii="Arial" w:eastAsia="Times New Roman" w:hAnsi="Arial" w:cs="Arial"/>
          <w:lang w:eastAsia="en-GB"/>
        </w:rPr>
        <w:t xml:space="preserve">. In mostly all cases </w:t>
      </w:r>
      <w:r w:rsidR="00903614">
        <w:rPr>
          <w:rFonts w:ascii="Arial" w:eastAsia="Times New Roman" w:hAnsi="Arial" w:cs="Arial"/>
          <w:lang w:eastAsia="en-GB"/>
        </w:rPr>
        <w:t xml:space="preserve">PACE requires a constable to </w:t>
      </w:r>
      <w:r w:rsidR="005B7E57">
        <w:rPr>
          <w:rFonts w:ascii="Arial" w:eastAsia="Times New Roman" w:hAnsi="Arial" w:cs="Arial"/>
          <w:lang w:eastAsia="en-GB"/>
        </w:rPr>
        <w:t>make an application to a “justice of</w:t>
      </w:r>
      <w:r w:rsidR="00F83C19">
        <w:rPr>
          <w:rFonts w:ascii="Arial" w:eastAsia="Times New Roman" w:hAnsi="Arial" w:cs="Arial"/>
          <w:lang w:eastAsia="en-GB"/>
        </w:rPr>
        <w:t xml:space="preserve"> the peace to authorise entry and search of a premises” </w:t>
      </w:r>
      <w:r w:rsidR="005901D7" w:rsidRPr="005901D7">
        <w:rPr>
          <w:rFonts w:ascii="Arial" w:eastAsia="Times New Roman" w:hAnsi="Arial" w:cs="Arial"/>
          <w:lang w:eastAsia="en-GB"/>
        </w:rPr>
        <w:t>(Legislation GOV UK, 1984)</w:t>
      </w:r>
      <w:r w:rsidR="005901D7">
        <w:rPr>
          <w:rFonts w:ascii="Arial" w:eastAsia="Times New Roman" w:hAnsi="Arial" w:cs="Arial"/>
          <w:lang w:eastAsia="en-GB"/>
        </w:rPr>
        <w:t xml:space="preserve">. </w:t>
      </w:r>
      <w:r w:rsidR="00FB0E00">
        <w:rPr>
          <w:rFonts w:ascii="Arial" w:eastAsia="Times New Roman" w:hAnsi="Arial" w:cs="Arial"/>
          <w:lang w:eastAsia="en-GB"/>
        </w:rPr>
        <w:t>Requiring a warrant to search a premises poses limits on the constable for a</w:t>
      </w:r>
      <w:r w:rsidR="0042690A">
        <w:rPr>
          <w:rFonts w:ascii="Arial" w:eastAsia="Times New Roman" w:hAnsi="Arial" w:cs="Arial"/>
          <w:lang w:eastAsia="en-GB"/>
        </w:rPr>
        <w:t xml:space="preserve"> search without</w:t>
      </w:r>
      <w:r w:rsidR="000B725B">
        <w:rPr>
          <w:rFonts w:ascii="Arial" w:eastAsia="Times New Roman" w:hAnsi="Arial" w:cs="Arial"/>
          <w:lang w:eastAsia="en-GB"/>
        </w:rPr>
        <w:t xml:space="preserve"> court approval. This in turn reduces the </w:t>
      </w:r>
      <w:r w:rsidR="005002BD">
        <w:rPr>
          <w:rFonts w:ascii="Arial" w:eastAsia="Times New Roman" w:hAnsi="Arial" w:cs="Arial"/>
          <w:lang w:eastAsia="en-GB"/>
        </w:rPr>
        <w:t>number</w:t>
      </w:r>
      <w:r w:rsidR="000B725B">
        <w:rPr>
          <w:rFonts w:ascii="Arial" w:eastAsia="Times New Roman" w:hAnsi="Arial" w:cs="Arial"/>
          <w:lang w:eastAsia="en-GB"/>
        </w:rPr>
        <w:t xml:space="preserve"> of searches that are unnecessary, or that break the law. </w:t>
      </w:r>
      <w:r w:rsidR="008A2B86">
        <w:rPr>
          <w:rFonts w:ascii="Arial" w:eastAsia="Times New Roman" w:hAnsi="Arial" w:cs="Arial"/>
          <w:lang w:eastAsia="en-GB"/>
        </w:rPr>
        <w:t xml:space="preserve">This extra step before acquiring access to a property can help boost public confidence as </w:t>
      </w:r>
      <w:r w:rsidR="00AB4A52">
        <w:rPr>
          <w:rFonts w:ascii="Arial" w:eastAsia="Times New Roman" w:hAnsi="Arial" w:cs="Arial"/>
          <w:lang w:eastAsia="en-GB"/>
        </w:rPr>
        <w:t xml:space="preserve">there </w:t>
      </w:r>
      <w:r w:rsidR="00B1516C">
        <w:rPr>
          <w:rFonts w:ascii="Arial" w:eastAsia="Times New Roman" w:hAnsi="Arial" w:cs="Arial"/>
          <w:lang w:eastAsia="en-GB"/>
        </w:rPr>
        <w:t>are</w:t>
      </w:r>
      <w:r w:rsidR="00AB4A52">
        <w:rPr>
          <w:rFonts w:ascii="Arial" w:eastAsia="Times New Roman" w:hAnsi="Arial" w:cs="Arial"/>
          <w:lang w:eastAsia="en-GB"/>
        </w:rPr>
        <w:t xml:space="preserve"> now steps to protect </w:t>
      </w:r>
      <w:r w:rsidR="005002BD">
        <w:rPr>
          <w:rFonts w:ascii="Arial" w:eastAsia="Times New Roman" w:hAnsi="Arial" w:cs="Arial"/>
          <w:lang w:eastAsia="en-GB"/>
        </w:rPr>
        <w:t>individual’s</w:t>
      </w:r>
      <w:r w:rsidR="00AB4A52">
        <w:rPr>
          <w:rFonts w:ascii="Arial" w:eastAsia="Times New Roman" w:hAnsi="Arial" w:cs="Arial"/>
          <w:lang w:eastAsia="en-GB"/>
        </w:rPr>
        <w:t xml:space="preserve"> rights to privacy</w:t>
      </w:r>
      <w:r w:rsidR="00B1516C">
        <w:rPr>
          <w:rFonts w:ascii="Arial" w:eastAsia="Times New Roman" w:hAnsi="Arial" w:cs="Arial"/>
          <w:lang w:eastAsia="en-GB"/>
        </w:rPr>
        <w:t xml:space="preserve"> within their households.</w:t>
      </w:r>
    </w:p>
    <w:p w14:paraId="0EA0ABAB" w14:textId="77777777" w:rsidR="00AB09A2" w:rsidRDefault="00AB09A2" w:rsidP="0029271E">
      <w:pPr>
        <w:spacing w:after="0" w:line="276" w:lineRule="auto"/>
        <w:ind w:right="531"/>
        <w:rPr>
          <w:rFonts w:ascii="Arial" w:eastAsia="Times New Roman" w:hAnsi="Arial" w:cs="Arial"/>
          <w:lang w:eastAsia="en-GB"/>
        </w:rPr>
      </w:pPr>
    </w:p>
    <w:p w14:paraId="2A6C345F" w14:textId="09563CFC" w:rsidR="00CC364A" w:rsidRDefault="00AB3467" w:rsidP="0029271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 further Policy and Procedure which has been introduced to modern </w:t>
      </w:r>
      <w:r w:rsidR="00E6440F">
        <w:rPr>
          <w:rFonts w:ascii="Arial" w:eastAsia="Times New Roman" w:hAnsi="Arial" w:cs="Arial"/>
          <w:lang w:eastAsia="en-GB"/>
        </w:rPr>
        <w:t>p</w:t>
      </w:r>
      <w:r>
        <w:rPr>
          <w:rFonts w:ascii="Arial" w:eastAsia="Times New Roman" w:hAnsi="Arial" w:cs="Arial"/>
          <w:lang w:eastAsia="en-GB"/>
        </w:rPr>
        <w:t xml:space="preserve">olicing, is the use of </w:t>
      </w:r>
      <w:r w:rsidR="00E6440F">
        <w:rPr>
          <w:rFonts w:ascii="Arial" w:eastAsia="Times New Roman" w:hAnsi="Arial" w:cs="Arial"/>
          <w:lang w:eastAsia="en-GB"/>
        </w:rPr>
        <w:t>b</w:t>
      </w:r>
      <w:r w:rsidR="00B51024">
        <w:rPr>
          <w:rFonts w:ascii="Arial" w:eastAsia="Times New Roman" w:hAnsi="Arial" w:cs="Arial"/>
          <w:lang w:eastAsia="en-GB"/>
        </w:rPr>
        <w:t>ody worn videos</w:t>
      </w:r>
      <w:r>
        <w:rPr>
          <w:rFonts w:ascii="Arial" w:eastAsia="Times New Roman" w:hAnsi="Arial" w:cs="Arial"/>
          <w:lang w:eastAsia="en-GB"/>
        </w:rPr>
        <w:t>. Body worn videos</w:t>
      </w:r>
      <w:r w:rsidR="00B51024">
        <w:rPr>
          <w:rFonts w:ascii="Arial" w:eastAsia="Times New Roman" w:hAnsi="Arial" w:cs="Arial"/>
          <w:lang w:eastAsia="en-GB"/>
        </w:rPr>
        <w:t xml:space="preserve"> serve many </w:t>
      </w:r>
      <w:r w:rsidR="00872F04">
        <w:rPr>
          <w:rFonts w:ascii="Arial" w:eastAsia="Times New Roman" w:hAnsi="Arial" w:cs="Arial"/>
          <w:lang w:eastAsia="en-GB"/>
        </w:rPr>
        <w:t>purposes,</w:t>
      </w:r>
      <w:r w:rsidR="00B51024">
        <w:rPr>
          <w:rFonts w:ascii="Arial" w:eastAsia="Times New Roman" w:hAnsi="Arial" w:cs="Arial"/>
          <w:lang w:eastAsia="en-GB"/>
        </w:rPr>
        <w:t xml:space="preserve"> and </w:t>
      </w:r>
      <w:r>
        <w:rPr>
          <w:rFonts w:ascii="Arial" w:eastAsia="Times New Roman" w:hAnsi="Arial" w:cs="Arial"/>
          <w:lang w:eastAsia="en-GB"/>
        </w:rPr>
        <w:t>it could be argued that</w:t>
      </w:r>
      <w:r w:rsidR="00FA699A">
        <w:rPr>
          <w:rFonts w:ascii="Arial" w:eastAsia="Times New Roman" w:hAnsi="Arial" w:cs="Arial"/>
          <w:lang w:eastAsia="en-GB"/>
        </w:rPr>
        <w:t xml:space="preserve"> </w:t>
      </w:r>
      <w:r>
        <w:rPr>
          <w:rFonts w:ascii="Arial" w:eastAsia="Times New Roman" w:hAnsi="Arial" w:cs="Arial"/>
          <w:lang w:eastAsia="en-GB"/>
        </w:rPr>
        <w:t>it has become</w:t>
      </w:r>
      <w:r w:rsidR="00C52045">
        <w:rPr>
          <w:rFonts w:ascii="Arial" w:eastAsia="Times New Roman" w:hAnsi="Arial" w:cs="Arial"/>
          <w:lang w:eastAsia="en-GB"/>
        </w:rPr>
        <w:t xml:space="preserve"> one of the</w:t>
      </w:r>
      <w:r w:rsidR="00FA699A">
        <w:rPr>
          <w:rFonts w:ascii="Arial" w:eastAsia="Times New Roman" w:hAnsi="Arial" w:cs="Arial"/>
          <w:lang w:eastAsia="en-GB"/>
        </w:rPr>
        <w:t xml:space="preserve"> most important piece</w:t>
      </w:r>
      <w:r>
        <w:rPr>
          <w:rFonts w:ascii="Arial" w:eastAsia="Times New Roman" w:hAnsi="Arial" w:cs="Arial"/>
          <w:lang w:eastAsia="en-GB"/>
        </w:rPr>
        <w:t>s</w:t>
      </w:r>
      <w:r w:rsidR="00FA699A">
        <w:rPr>
          <w:rFonts w:ascii="Arial" w:eastAsia="Times New Roman" w:hAnsi="Arial" w:cs="Arial"/>
          <w:lang w:eastAsia="en-GB"/>
        </w:rPr>
        <w:t xml:space="preserve"> of equipment a frontline police officer has in their possession. </w:t>
      </w:r>
      <w:r w:rsidR="00480FAA">
        <w:rPr>
          <w:rFonts w:ascii="Arial" w:eastAsia="Times New Roman" w:hAnsi="Arial" w:cs="Arial"/>
          <w:lang w:eastAsia="en-GB"/>
        </w:rPr>
        <w:t xml:space="preserve">Harrison et al argues that officers who </w:t>
      </w:r>
      <w:r w:rsidR="007057D2">
        <w:rPr>
          <w:rFonts w:ascii="Arial" w:eastAsia="Times New Roman" w:hAnsi="Arial" w:cs="Arial"/>
          <w:lang w:eastAsia="en-GB"/>
        </w:rPr>
        <w:t>use</w:t>
      </w:r>
      <w:r w:rsidR="00480FAA">
        <w:rPr>
          <w:rFonts w:ascii="Arial" w:eastAsia="Times New Roman" w:hAnsi="Arial" w:cs="Arial"/>
          <w:lang w:eastAsia="en-GB"/>
        </w:rPr>
        <w:t xml:space="preserve"> body worn videos</w:t>
      </w:r>
      <w:r w:rsidR="00FA4363">
        <w:rPr>
          <w:rFonts w:ascii="Arial" w:eastAsia="Times New Roman" w:hAnsi="Arial" w:cs="Arial"/>
          <w:lang w:eastAsia="en-GB"/>
        </w:rPr>
        <w:t xml:space="preserve"> </w:t>
      </w:r>
      <w:r w:rsidR="00A531FF">
        <w:rPr>
          <w:rFonts w:ascii="Arial" w:eastAsia="Times New Roman" w:hAnsi="Arial" w:cs="Arial"/>
          <w:lang w:eastAsia="en-GB"/>
        </w:rPr>
        <w:t>were able to reduce the amount of force used when dealing with incidents</w:t>
      </w:r>
      <w:r w:rsidR="007057D2">
        <w:rPr>
          <w:rFonts w:ascii="Arial" w:eastAsia="Times New Roman" w:hAnsi="Arial" w:cs="Arial"/>
          <w:lang w:eastAsia="en-GB"/>
        </w:rPr>
        <w:t xml:space="preserve">. This in turn </w:t>
      </w:r>
      <w:r w:rsidR="00F86B5B">
        <w:rPr>
          <w:rFonts w:ascii="Arial" w:eastAsia="Times New Roman" w:hAnsi="Arial" w:cs="Arial"/>
          <w:lang w:eastAsia="en-GB"/>
        </w:rPr>
        <w:t xml:space="preserve">resulted in a decrease of public complaints </w:t>
      </w:r>
      <w:r w:rsidR="00B31449" w:rsidRPr="00B31449">
        <w:rPr>
          <w:rFonts w:ascii="Arial" w:eastAsia="Times New Roman" w:hAnsi="Arial" w:cs="Arial"/>
          <w:lang w:eastAsia="en-GB"/>
        </w:rPr>
        <w:t>(Harrison et al., 2021)</w:t>
      </w:r>
      <w:r w:rsidR="00B31449">
        <w:rPr>
          <w:rFonts w:ascii="Arial" w:eastAsia="Times New Roman" w:hAnsi="Arial" w:cs="Arial"/>
          <w:lang w:eastAsia="en-GB"/>
        </w:rPr>
        <w:t xml:space="preserve">. </w:t>
      </w:r>
      <w:r w:rsidR="002E2D53" w:rsidRPr="002E2D53">
        <w:rPr>
          <w:rFonts w:ascii="Arial" w:eastAsia="Times New Roman" w:hAnsi="Arial" w:cs="Arial"/>
          <w:lang w:eastAsia="en-GB"/>
        </w:rPr>
        <w:t>Ariel et al</w:t>
      </w:r>
      <w:r w:rsidR="002E2D53">
        <w:rPr>
          <w:rFonts w:ascii="Arial" w:eastAsia="Times New Roman" w:hAnsi="Arial" w:cs="Arial"/>
          <w:lang w:eastAsia="en-GB"/>
        </w:rPr>
        <w:t xml:space="preserve"> </w:t>
      </w:r>
      <w:r w:rsidR="0035442C">
        <w:rPr>
          <w:rFonts w:ascii="Arial" w:eastAsia="Times New Roman" w:hAnsi="Arial" w:cs="Arial"/>
          <w:lang w:eastAsia="en-GB"/>
        </w:rPr>
        <w:t>also highlighted</w:t>
      </w:r>
      <w:r w:rsidR="002E2D53">
        <w:rPr>
          <w:rFonts w:ascii="Arial" w:eastAsia="Times New Roman" w:hAnsi="Arial" w:cs="Arial"/>
          <w:lang w:eastAsia="en-GB"/>
        </w:rPr>
        <w:t xml:space="preserve"> that “</w:t>
      </w:r>
      <w:r w:rsidR="0052079A" w:rsidRPr="0052079A">
        <w:rPr>
          <w:rFonts w:ascii="Arial" w:eastAsia="Times New Roman" w:hAnsi="Arial" w:cs="Arial"/>
          <w:lang w:eastAsia="en-GB"/>
        </w:rPr>
        <w:t xml:space="preserve">There can be no doubt that body-worn cameras increase </w:t>
      </w:r>
      <w:r w:rsidR="00AA50AF">
        <w:rPr>
          <w:rFonts w:ascii="Arial" w:eastAsia="Times New Roman" w:hAnsi="Arial" w:cs="Arial"/>
          <w:lang w:eastAsia="en-GB"/>
        </w:rPr>
        <w:t xml:space="preserve">the </w:t>
      </w:r>
      <w:r w:rsidR="0052079A" w:rsidRPr="0052079A">
        <w:rPr>
          <w:rFonts w:ascii="Arial" w:eastAsia="Times New Roman" w:hAnsi="Arial" w:cs="Arial"/>
          <w:lang w:eastAsia="en-GB"/>
        </w:rPr>
        <w:t>transparency of frontline policing</w:t>
      </w:r>
      <w:r w:rsidR="0052079A">
        <w:rPr>
          <w:rFonts w:ascii="Arial" w:eastAsia="Times New Roman" w:hAnsi="Arial" w:cs="Arial"/>
          <w:lang w:eastAsia="en-GB"/>
        </w:rPr>
        <w:t xml:space="preserve">” </w:t>
      </w:r>
      <w:r w:rsidR="0052079A" w:rsidRPr="0052079A">
        <w:rPr>
          <w:rFonts w:ascii="Arial" w:eastAsia="Times New Roman" w:hAnsi="Arial" w:cs="Arial"/>
          <w:lang w:eastAsia="en-GB"/>
        </w:rPr>
        <w:t>(Ariel et al., 2014)</w:t>
      </w:r>
      <w:r w:rsidR="0052079A">
        <w:rPr>
          <w:rFonts w:ascii="Arial" w:eastAsia="Times New Roman" w:hAnsi="Arial" w:cs="Arial"/>
          <w:lang w:eastAsia="en-GB"/>
        </w:rPr>
        <w:t xml:space="preserve">. </w:t>
      </w:r>
      <w:r w:rsidR="00AA50AF">
        <w:rPr>
          <w:rFonts w:ascii="Arial" w:eastAsia="Times New Roman" w:hAnsi="Arial" w:cs="Arial"/>
          <w:lang w:eastAsia="en-GB"/>
        </w:rPr>
        <w:t>The introduction of body worn cameras has been an instrumental force in reducing scope for police error in documenting and dealing with crime</w:t>
      </w:r>
      <w:r w:rsidR="00A33AC1">
        <w:rPr>
          <w:rFonts w:ascii="Arial" w:eastAsia="Times New Roman" w:hAnsi="Arial" w:cs="Arial"/>
          <w:lang w:eastAsia="en-GB"/>
        </w:rPr>
        <w:t xml:space="preserve"> and gathering evidence. </w:t>
      </w:r>
    </w:p>
    <w:p w14:paraId="37B43D92" w14:textId="77777777" w:rsidR="003B5114" w:rsidRDefault="003B5114" w:rsidP="0029271E">
      <w:pPr>
        <w:spacing w:after="0" w:line="276" w:lineRule="auto"/>
        <w:ind w:right="531"/>
        <w:rPr>
          <w:rFonts w:ascii="Arial" w:eastAsia="Times New Roman" w:hAnsi="Arial" w:cs="Arial"/>
          <w:lang w:eastAsia="en-GB"/>
        </w:rPr>
      </w:pPr>
    </w:p>
    <w:p w14:paraId="4CD54B9A" w14:textId="7A493F26" w:rsidR="009839DB" w:rsidRDefault="00FA699A" w:rsidP="0029271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However, despite </w:t>
      </w:r>
      <w:r w:rsidR="00B31449">
        <w:rPr>
          <w:rFonts w:ascii="Arial" w:eastAsia="Times New Roman" w:hAnsi="Arial" w:cs="Arial"/>
          <w:lang w:eastAsia="en-GB"/>
        </w:rPr>
        <w:t>the</w:t>
      </w:r>
      <w:r>
        <w:rPr>
          <w:rFonts w:ascii="Arial" w:eastAsia="Times New Roman" w:hAnsi="Arial" w:cs="Arial"/>
          <w:lang w:eastAsia="en-GB"/>
        </w:rPr>
        <w:t xml:space="preserve"> importance</w:t>
      </w:r>
      <w:r w:rsidR="00B50D1F">
        <w:rPr>
          <w:rFonts w:ascii="Arial" w:eastAsia="Times New Roman" w:hAnsi="Arial" w:cs="Arial"/>
          <w:lang w:eastAsia="en-GB"/>
        </w:rPr>
        <w:t xml:space="preserve"> of these devices</w:t>
      </w:r>
      <w:r w:rsidR="0045608A">
        <w:rPr>
          <w:rFonts w:ascii="Arial" w:eastAsia="Times New Roman" w:hAnsi="Arial" w:cs="Arial"/>
          <w:lang w:eastAsia="en-GB"/>
        </w:rPr>
        <w:t xml:space="preserve">, they are subject to misuse from individual officers. </w:t>
      </w:r>
      <w:r w:rsidR="00E16632" w:rsidRPr="00E16632">
        <w:rPr>
          <w:rFonts w:ascii="Arial" w:eastAsia="Times New Roman" w:hAnsi="Arial" w:cs="Arial"/>
          <w:lang w:eastAsia="en-GB"/>
        </w:rPr>
        <w:t>Titheradge</w:t>
      </w:r>
      <w:r w:rsidR="00E16632">
        <w:rPr>
          <w:rFonts w:ascii="Arial" w:eastAsia="Times New Roman" w:hAnsi="Arial" w:cs="Arial"/>
          <w:lang w:eastAsia="en-GB"/>
        </w:rPr>
        <w:t xml:space="preserve"> </w:t>
      </w:r>
      <w:r w:rsidR="006F43D9">
        <w:rPr>
          <w:rFonts w:ascii="Arial" w:eastAsia="Times New Roman" w:hAnsi="Arial" w:cs="Arial"/>
          <w:lang w:eastAsia="en-GB"/>
        </w:rPr>
        <w:t xml:space="preserve">introduces </w:t>
      </w:r>
      <w:r w:rsidR="00AA0152">
        <w:rPr>
          <w:rFonts w:ascii="Arial" w:eastAsia="Times New Roman" w:hAnsi="Arial" w:cs="Arial"/>
          <w:lang w:eastAsia="en-GB"/>
        </w:rPr>
        <w:t>a</w:t>
      </w:r>
      <w:r w:rsidR="006F43D9">
        <w:rPr>
          <w:rFonts w:ascii="Arial" w:eastAsia="Times New Roman" w:hAnsi="Arial" w:cs="Arial"/>
          <w:lang w:eastAsia="en-GB"/>
        </w:rPr>
        <w:t xml:space="preserve"> perspective</w:t>
      </w:r>
      <w:r w:rsidR="00AA0152">
        <w:rPr>
          <w:rFonts w:ascii="Arial" w:eastAsia="Times New Roman" w:hAnsi="Arial" w:cs="Arial"/>
          <w:lang w:eastAsia="en-GB"/>
        </w:rPr>
        <w:t xml:space="preserve"> </w:t>
      </w:r>
      <w:r w:rsidR="003649E9">
        <w:rPr>
          <w:rFonts w:ascii="Arial" w:eastAsia="Times New Roman" w:hAnsi="Arial" w:cs="Arial"/>
          <w:lang w:eastAsia="en-GB"/>
        </w:rPr>
        <w:t>that argues</w:t>
      </w:r>
      <w:r w:rsidR="00AA0152">
        <w:rPr>
          <w:rFonts w:ascii="Arial" w:eastAsia="Times New Roman" w:hAnsi="Arial" w:cs="Arial"/>
          <w:lang w:eastAsia="en-GB"/>
        </w:rPr>
        <w:t xml:space="preserve"> </w:t>
      </w:r>
      <w:r w:rsidR="006F6C96" w:rsidRPr="006F6C96">
        <w:rPr>
          <w:rFonts w:ascii="Arial" w:eastAsia="Times New Roman" w:hAnsi="Arial" w:cs="Arial"/>
          <w:lang w:eastAsia="en-GB"/>
        </w:rPr>
        <w:t>Police officers are switching off their body-worn cameras when force is used, as well as deleting footage</w:t>
      </w:r>
      <w:r w:rsidR="003649E9">
        <w:rPr>
          <w:rFonts w:ascii="Arial" w:eastAsia="Times New Roman" w:hAnsi="Arial" w:cs="Arial"/>
          <w:lang w:eastAsia="en-GB"/>
        </w:rPr>
        <w:t xml:space="preserve">. </w:t>
      </w:r>
      <w:r w:rsidR="00753271">
        <w:rPr>
          <w:rFonts w:ascii="Arial" w:eastAsia="Times New Roman" w:hAnsi="Arial" w:cs="Arial"/>
          <w:lang w:eastAsia="en-GB"/>
        </w:rPr>
        <w:t xml:space="preserve">Furthermore, </w:t>
      </w:r>
      <w:r w:rsidR="00A60C77">
        <w:rPr>
          <w:rFonts w:ascii="Arial" w:eastAsia="Times New Roman" w:hAnsi="Arial" w:cs="Arial"/>
          <w:lang w:eastAsia="en-GB"/>
        </w:rPr>
        <w:t>there was recognition</w:t>
      </w:r>
      <w:r w:rsidR="008B22CB">
        <w:rPr>
          <w:rFonts w:ascii="Arial" w:eastAsia="Times New Roman" w:hAnsi="Arial" w:cs="Arial"/>
          <w:lang w:eastAsia="en-GB"/>
        </w:rPr>
        <w:t xml:space="preserve"> that </w:t>
      </w:r>
      <w:r w:rsidR="00B31449">
        <w:rPr>
          <w:rFonts w:ascii="Arial" w:eastAsia="Times New Roman" w:hAnsi="Arial" w:cs="Arial"/>
          <w:lang w:eastAsia="en-GB"/>
        </w:rPr>
        <w:t xml:space="preserve">the purpose of introducing Body-Worn cameras, </w:t>
      </w:r>
      <w:r w:rsidR="00EB0C06">
        <w:rPr>
          <w:rFonts w:ascii="Arial" w:eastAsia="Times New Roman" w:hAnsi="Arial" w:cs="Arial"/>
          <w:lang w:eastAsia="en-GB"/>
        </w:rPr>
        <w:t xml:space="preserve">was </w:t>
      </w:r>
      <w:r w:rsidR="00481107" w:rsidRPr="00481107">
        <w:rPr>
          <w:rFonts w:ascii="Arial" w:eastAsia="Times New Roman" w:hAnsi="Arial" w:cs="Arial"/>
          <w:lang w:eastAsia="en-GB"/>
        </w:rPr>
        <w:t>improve policing transparency</w:t>
      </w:r>
      <w:r w:rsidR="00481107">
        <w:rPr>
          <w:rFonts w:ascii="Arial" w:eastAsia="Times New Roman" w:hAnsi="Arial" w:cs="Arial"/>
          <w:lang w:eastAsia="en-GB"/>
        </w:rPr>
        <w:t xml:space="preserve">. However, </w:t>
      </w:r>
      <w:r w:rsidR="002919D9">
        <w:rPr>
          <w:rFonts w:ascii="Arial" w:eastAsia="Times New Roman" w:hAnsi="Arial" w:cs="Arial"/>
          <w:lang w:eastAsia="en-GB"/>
        </w:rPr>
        <w:t>Titheradge’s</w:t>
      </w:r>
      <w:r w:rsidR="00481107">
        <w:rPr>
          <w:rFonts w:ascii="Arial" w:eastAsia="Times New Roman" w:hAnsi="Arial" w:cs="Arial"/>
          <w:lang w:eastAsia="en-GB"/>
        </w:rPr>
        <w:t xml:space="preserve"> research </w:t>
      </w:r>
      <w:r w:rsidR="002919D9">
        <w:rPr>
          <w:rFonts w:ascii="Arial" w:eastAsia="Times New Roman" w:hAnsi="Arial" w:cs="Arial"/>
          <w:lang w:eastAsia="en-GB"/>
        </w:rPr>
        <w:t>subsequently concluded that</w:t>
      </w:r>
      <w:r w:rsidR="00E73FE1">
        <w:rPr>
          <w:rFonts w:ascii="Arial" w:eastAsia="Times New Roman" w:hAnsi="Arial" w:cs="Arial"/>
          <w:lang w:eastAsia="en-GB"/>
        </w:rPr>
        <w:t xml:space="preserve"> </w:t>
      </w:r>
      <w:r w:rsidR="002919D9">
        <w:rPr>
          <w:rFonts w:ascii="Arial" w:eastAsia="Times New Roman" w:hAnsi="Arial" w:cs="Arial"/>
          <w:lang w:eastAsia="en-GB"/>
        </w:rPr>
        <w:t xml:space="preserve">there </w:t>
      </w:r>
      <w:r w:rsidR="003D33CD">
        <w:rPr>
          <w:rFonts w:ascii="Arial" w:eastAsia="Times New Roman" w:hAnsi="Arial" w:cs="Arial"/>
          <w:lang w:eastAsia="en-GB"/>
        </w:rPr>
        <w:t>was</w:t>
      </w:r>
      <w:r w:rsidR="002919D9">
        <w:rPr>
          <w:rFonts w:ascii="Arial" w:eastAsia="Times New Roman" w:hAnsi="Arial" w:cs="Arial"/>
          <w:lang w:eastAsia="en-GB"/>
        </w:rPr>
        <w:t xml:space="preserve"> </w:t>
      </w:r>
      <w:r w:rsidR="005A2266">
        <w:rPr>
          <w:rFonts w:ascii="Arial" w:eastAsia="Times New Roman" w:hAnsi="Arial" w:cs="Arial"/>
          <w:lang w:eastAsia="en-GB"/>
        </w:rPr>
        <w:t xml:space="preserve">a significant figure of </w:t>
      </w:r>
      <w:r w:rsidR="0025480D" w:rsidRPr="0025480D">
        <w:rPr>
          <w:rFonts w:ascii="Arial" w:eastAsia="Times New Roman" w:hAnsi="Arial" w:cs="Arial"/>
          <w:lang w:eastAsia="en-GB"/>
        </w:rPr>
        <w:t>reports</w:t>
      </w:r>
      <w:r w:rsidR="005A2266">
        <w:rPr>
          <w:rFonts w:ascii="Arial" w:eastAsia="Times New Roman" w:hAnsi="Arial" w:cs="Arial"/>
          <w:lang w:eastAsia="en-GB"/>
        </w:rPr>
        <w:t>, whereby body worn cameras were</w:t>
      </w:r>
      <w:r w:rsidR="0025480D" w:rsidRPr="0025480D">
        <w:rPr>
          <w:rFonts w:ascii="Arial" w:eastAsia="Times New Roman" w:hAnsi="Arial" w:cs="Arial"/>
          <w:lang w:eastAsia="en-GB"/>
        </w:rPr>
        <w:t xml:space="preserve"> misuse</w:t>
      </w:r>
      <w:r w:rsidR="005A2266">
        <w:rPr>
          <w:rFonts w:ascii="Arial" w:eastAsia="Times New Roman" w:hAnsi="Arial" w:cs="Arial"/>
          <w:lang w:eastAsia="en-GB"/>
        </w:rPr>
        <w:t>d</w:t>
      </w:r>
      <w:r w:rsidR="003D33CD">
        <w:rPr>
          <w:rFonts w:ascii="Arial" w:eastAsia="Times New Roman" w:hAnsi="Arial" w:cs="Arial"/>
          <w:lang w:eastAsia="en-GB"/>
        </w:rPr>
        <w:t xml:space="preserve"> by</w:t>
      </w:r>
      <w:r w:rsidR="005A2266">
        <w:rPr>
          <w:rFonts w:ascii="Arial" w:eastAsia="Times New Roman" w:hAnsi="Arial" w:cs="Arial"/>
          <w:lang w:eastAsia="en-GB"/>
        </w:rPr>
        <w:t xml:space="preserve"> Police Officers</w:t>
      </w:r>
      <w:r w:rsidR="0025480D" w:rsidRPr="0025480D">
        <w:rPr>
          <w:rFonts w:ascii="Arial" w:eastAsia="Times New Roman" w:hAnsi="Arial" w:cs="Arial"/>
          <w:lang w:eastAsia="en-GB"/>
        </w:rPr>
        <w:t xml:space="preserve"> in England and Wales</w:t>
      </w:r>
      <w:r w:rsidR="005A2266">
        <w:rPr>
          <w:rFonts w:ascii="Arial" w:eastAsia="Times New Roman" w:hAnsi="Arial" w:cs="Arial"/>
          <w:lang w:eastAsia="en-GB"/>
        </w:rPr>
        <w:t xml:space="preserve"> </w:t>
      </w:r>
      <w:r w:rsidR="003B5114" w:rsidRPr="003B5114">
        <w:rPr>
          <w:rFonts w:ascii="Arial" w:eastAsia="Times New Roman" w:hAnsi="Arial" w:cs="Arial"/>
          <w:lang w:eastAsia="en-GB"/>
        </w:rPr>
        <w:t>(Titheradge, 2023)</w:t>
      </w:r>
      <w:r w:rsidR="0025480D">
        <w:rPr>
          <w:rFonts w:ascii="Arial" w:eastAsia="Times New Roman" w:hAnsi="Arial" w:cs="Arial"/>
          <w:lang w:eastAsia="en-GB"/>
        </w:rPr>
        <w:t xml:space="preserve">. </w:t>
      </w:r>
      <w:r w:rsidR="00FB5FC1">
        <w:rPr>
          <w:rFonts w:ascii="Arial" w:eastAsia="Times New Roman" w:hAnsi="Arial" w:cs="Arial"/>
          <w:lang w:eastAsia="en-GB"/>
        </w:rPr>
        <w:t xml:space="preserve">This introduces the perspective that whilst Body Worn Video has </w:t>
      </w:r>
      <w:r w:rsidR="00FB3064">
        <w:rPr>
          <w:rFonts w:ascii="Arial" w:eastAsia="Times New Roman" w:hAnsi="Arial" w:cs="Arial"/>
          <w:lang w:eastAsia="en-GB"/>
        </w:rPr>
        <w:t>positive factors and can be a great tool</w:t>
      </w:r>
      <w:r w:rsidR="003D33CD">
        <w:rPr>
          <w:rFonts w:ascii="Arial" w:eastAsia="Times New Roman" w:hAnsi="Arial" w:cs="Arial"/>
          <w:lang w:eastAsia="en-GB"/>
        </w:rPr>
        <w:t xml:space="preserve"> in preventing public complaints against Police Officer</w:t>
      </w:r>
      <w:r w:rsidR="00B8541E">
        <w:rPr>
          <w:rFonts w:ascii="Arial" w:eastAsia="Times New Roman" w:hAnsi="Arial" w:cs="Arial"/>
          <w:lang w:eastAsia="en-GB"/>
        </w:rPr>
        <w:t>s</w:t>
      </w:r>
      <w:r w:rsidR="00FB3064">
        <w:rPr>
          <w:rFonts w:ascii="Arial" w:eastAsia="Times New Roman" w:hAnsi="Arial" w:cs="Arial"/>
          <w:lang w:eastAsia="en-GB"/>
        </w:rPr>
        <w:t xml:space="preserve">, they rely on the individual judgement of officers as to when they should or shouldn’t be switched on, </w:t>
      </w:r>
      <w:r w:rsidR="00D52558">
        <w:rPr>
          <w:rFonts w:ascii="Arial" w:eastAsia="Times New Roman" w:hAnsi="Arial" w:cs="Arial"/>
          <w:lang w:eastAsia="en-GB"/>
        </w:rPr>
        <w:t xml:space="preserve">which </w:t>
      </w:r>
      <w:r w:rsidR="00F56FE9">
        <w:rPr>
          <w:rFonts w:ascii="Arial" w:eastAsia="Times New Roman" w:hAnsi="Arial" w:cs="Arial"/>
          <w:lang w:eastAsia="en-GB"/>
        </w:rPr>
        <w:t xml:space="preserve">subsequently introduces the argument that officers are misusing them, leading to </w:t>
      </w:r>
      <w:r w:rsidR="00D52558">
        <w:rPr>
          <w:rFonts w:ascii="Arial" w:eastAsia="Times New Roman" w:hAnsi="Arial" w:cs="Arial"/>
          <w:lang w:eastAsia="en-GB"/>
        </w:rPr>
        <w:t xml:space="preserve">misconduct </w:t>
      </w:r>
      <w:r w:rsidR="00F56FE9">
        <w:rPr>
          <w:rFonts w:ascii="Arial" w:eastAsia="Times New Roman" w:hAnsi="Arial" w:cs="Arial"/>
          <w:lang w:eastAsia="en-GB"/>
        </w:rPr>
        <w:t>by</w:t>
      </w:r>
      <w:r w:rsidR="00D52558">
        <w:rPr>
          <w:rFonts w:ascii="Arial" w:eastAsia="Times New Roman" w:hAnsi="Arial" w:cs="Arial"/>
          <w:lang w:eastAsia="en-GB"/>
        </w:rPr>
        <w:t xml:space="preserve"> Police Officers</w:t>
      </w:r>
      <w:r w:rsidR="00B31449">
        <w:rPr>
          <w:rFonts w:ascii="Arial" w:eastAsia="Times New Roman" w:hAnsi="Arial" w:cs="Arial"/>
          <w:lang w:eastAsia="en-GB"/>
        </w:rPr>
        <w:t xml:space="preserve">. </w:t>
      </w:r>
    </w:p>
    <w:p w14:paraId="4F92F0D2" w14:textId="77777777" w:rsidR="00D52558" w:rsidRDefault="00D52558" w:rsidP="0029271E">
      <w:pPr>
        <w:spacing w:after="0" w:line="276" w:lineRule="auto"/>
        <w:ind w:right="531"/>
        <w:rPr>
          <w:rFonts w:ascii="Arial" w:eastAsia="Times New Roman" w:hAnsi="Arial" w:cs="Arial"/>
          <w:lang w:eastAsia="en-GB"/>
        </w:rPr>
      </w:pPr>
    </w:p>
    <w:p w14:paraId="3633E1EC" w14:textId="493015F2" w:rsidR="001F3766" w:rsidRDefault="001F3766" w:rsidP="0029271E">
      <w:pPr>
        <w:spacing w:after="0" w:line="276" w:lineRule="auto"/>
        <w:ind w:right="531"/>
        <w:rPr>
          <w:rFonts w:ascii="Arial" w:eastAsia="Times New Roman" w:hAnsi="Arial" w:cs="Arial"/>
          <w:lang w:eastAsia="en-GB"/>
        </w:rPr>
      </w:pPr>
      <w:r>
        <w:rPr>
          <w:rFonts w:ascii="Arial" w:eastAsia="Times New Roman" w:hAnsi="Arial" w:cs="Arial"/>
          <w:lang w:eastAsia="en-GB"/>
        </w:rPr>
        <w:t>To conclude</w:t>
      </w:r>
      <w:r w:rsidR="000662F1">
        <w:rPr>
          <w:rFonts w:ascii="Arial" w:eastAsia="Times New Roman" w:hAnsi="Arial" w:cs="Arial"/>
          <w:lang w:eastAsia="en-GB"/>
        </w:rPr>
        <w:t>, the public</w:t>
      </w:r>
      <w:r w:rsidR="005A5AB9">
        <w:rPr>
          <w:rFonts w:ascii="Arial" w:eastAsia="Times New Roman" w:hAnsi="Arial" w:cs="Arial"/>
          <w:lang w:eastAsia="en-GB"/>
        </w:rPr>
        <w:t xml:space="preserve">’s </w:t>
      </w:r>
      <w:r w:rsidR="000662F1">
        <w:rPr>
          <w:rFonts w:ascii="Arial" w:eastAsia="Times New Roman" w:hAnsi="Arial" w:cs="Arial"/>
          <w:lang w:eastAsia="en-GB"/>
        </w:rPr>
        <w:t xml:space="preserve">confidence in policing is </w:t>
      </w:r>
      <w:r w:rsidR="00FF0F62">
        <w:rPr>
          <w:rFonts w:ascii="Arial" w:eastAsia="Times New Roman" w:hAnsi="Arial" w:cs="Arial"/>
          <w:lang w:eastAsia="en-GB"/>
        </w:rPr>
        <w:t>a topic</w:t>
      </w:r>
      <w:r w:rsidR="00A03FFA">
        <w:rPr>
          <w:rFonts w:ascii="Arial" w:eastAsia="Times New Roman" w:hAnsi="Arial" w:cs="Arial"/>
          <w:lang w:eastAsia="en-GB"/>
        </w:rPr>
        <w:t xml:space="preserve"> that is highly debated upon. Dodd records that only 40% of people in England trust their police force </w:t>
      </w:r>
      <w:r w:rsidR="00104605">
        <w:rPr>
          <w:rFonts w:ascii="Arial" w:eastAsia="Times New Roman" w:hAnsi="Arial" w:cs="Arial"/>
          <w:lang w:eastAsia="en-GB"/>
        </w:rPr>
        <w:t>(Dodd, 2024). This illustrates that despite the codes in the Police and Criminal Evidence act which</w:t>
      </w:r>
      <w:r w:rsidR="0004385E">
        <w:rPr>
          <w:rFonts w:ascii="Arial" w:eastAsia="Times New Roman" w:hAnsi="Arial" w:cs="Arial"/>
          <w:lang w:eastAsia="en-GB"/>
        </w:rPr>
        <w:t xml:space="preserve"> </w:t>
      </w:r>
      <w:r w:rsidR="00104605">
        <w:rPr>
          <w:rFonts w:ascii="Arial" w:eastAsia="Times New Roman" w:hAnsi="Arial" w:cs="Arial"/>
          <w:lang w:eastAsia="en-GB"/>
        </w:rPr>
        <w:t>have the goal of instilling public confidence</w:t>
      </w:r>
      <w:r w:rsidR="00FF0F62">
        <w:rPr>
          <w:rFonts w:ascii="Arial" w:eastAsia="Times New Roman" w:hAnsi="Arial" w:cs="Arial"/>
          <w:lang w:eastAsia="en-GB"/>
        </w:rPr>
        <w:t>, and the introduction of the use of bod</w:t>
      </w:r>
      <w:r w:rsidR="0004385E">
        <w:rPr>
          <w:rFonts w:ascii="Arial" w:eastAsia="Times New Roman" w:hAnsi="Arial" w:cs="Arial"/>
          <w:lang w:eastAsia="en-GB"/>
        </w:rPr>
        <w:t xml:space="preserve">y-worn videos which has improved </w:t>
      </w:r>
      <w:r w:rsidR="00302712">
        <w:rPr>
          <w:rFonts w:ascii="Arial" w:eastAsia="Times New Roman" w:hAnsi="Arial" w:cs="Arial"/>
          <w:lang w:eastAsia="en-GB"/>
        </w:rPr>
        <w:t>transparency in policing, p</w:t>
      </w:r>
      <w:r w:rsidR="00104605">
        <w:rPr>
          <w:rFonts w:ascii="Arial" w:eastAsia="Times New Roman" w:hAnsi="Arial" w:cs="Arial"/>
          <w:lang w:eastAsia="en-GB"/>
        </w:rPr>
        <w:t xml:space="preserve">ublic confidence is </w:t>
      </w:r>
      <w:r w:rsidR="0032761F">
        <w:rPr>
          <w:rFonts w:ascii="Arial" w:eastAsia="Times New Roman" w:hAnsi="Arial" w:cs="Arial"/>
          <w:lang w:eastAsia="en-GB"/>
        </w:rPr>
        <w:t xml:space="preserve">low and evidently needs to be drastically improved. The remedy to this issue </w:t>
      </w:r>
      <w:r w:rsidR="00AF418C">
        <w:rPr>
          <w:rFonts w:ascii="Arial" w:eastAsia="Times New Roman" w:hAnsi="Arial" w:cs="Arial"/>
          <w:lang w:eastAsia="en-GB"/>
        </w:rPr>
        <w:t>is complex</w:t>
      </w:r>
      <w:r w:rsidR="00463193">
        <w:rPr>
          <w:rFonts w:ascii="Arial" w:eastAsia="Times New Roman" w:hAnsi="Arial" w:cs="Arial"/>
          <w:lang w:eastAsia="en-GB"/>
        </w:rPr>
        <w:t xml:space="preserve">, </w:t>
      </w:r>
      <w:r w:rsidR="00FA561B">
        <w:rPr>
          <w:rFonts w:ascii="Arial" w:eastAsia="Times New Roman" w:hAnsi="Arial" w:cs="Arial"/>
          <w:lang w:eastAsia="en-GB"/>
        </w:rPr>
        <w:t xml:space="preserve">as it will take many years to resolve the evident </w:t>
      </w:r>
      <w:r w:rsidR="00120A23">
        <w:rPr>
          <w:rFonts w:ascii="Arial" w:eastAsia="Times New Roman" w:hAnsi="Arial" w:cs="Arial"/>
          <w:lang w:eastAsia="en-GB"/>
        </w:rPr>
        <w:t>distrust in the Police Services.</w:t>
      </w:r>
      <w:r w:rsidR="00877AF5">
        <w:rPr>
          <w:rFonts w:ascii="Arial" w:eastAsia="Times New Roman" w:hAnsi="Arial" w:cs="Arial"/>
          <w:lang w:eastAsia="en-GB"/>
        </w:rPr>
        <w:t xml:space="preserve"> Despite the policies and practices in place, trust from the public will only be received </w:t>
      </w:r>
      <w:r w:rsidR="000E26F7">
        <w:rPr>
          <w:rFonts w:ascii="Arial" w:eastAsia="Times New Roman" w:hAnsi="Arial" w:cs="Arial"/>
          <w:lang w:eastAsia="en-GB"/>
        </w:rPr>
        <w:t xml:space="preserve">once there is </w:t>
      </w:r>
      <w:r w:rsidR="00B26401">
        <w:rPr>
          <w:rFonts w:ascii="Arial" w:eastAsia="Times New Roman" w:hAnsi="Arial" w:cs="Arial"/>
          <w:lang w:eastAsia="en-GB"/>
        </w:rPr>
        <w:t>clear boundaries in place to remove the risk of policing malpractices and misconduct.</w:t>
      </w:r>
      <w:r w:rsidR="00120A23">
        <w:rPr>
          <w:rFonts w:ascii="Arial" w:eastAsia="Times New Roman" w:hAnsi="Arial" w:cs="Arial"/>
          <w:lang w:eastAsia="en-GB"/>
        </w:rPr>
        <w:t xml:space="preserve"> </w:t>
      </w:r>
    </w:p>
    <w:p w14:paraId="6BE66A49" w14:textId="77777777" w:rsidR="005F6DA0" w:rsidRDefault="005F6DA0" w:rsidP="00AB357C">
      <w:pPr>
        <w:rPr>
          <w:rFonts w:ascii="Arial" w:eastAsia="Times New Roman" w:hAnsi="Arial" w:cs="Arial"/>
          <w:lang w:eastAsia="en-GB"/>
        </w:rPr>
      </w:pPr>
    </w:p>
    <w:p w14:paraId="1BA0F98B" w14:textId="77777777" w:rsidR="00F27711" w:rsidRDefault="00F27711" w:rsidP="00AB357C">
      <w:pPr>
        <w:rPr>
          <w:rFonts w:ascii="Arial" w:hAnsi="Arial" w:cs="Arial"/>
          <w:b/>
          <w:bCs/>
        </w:rPr>
      </w:pPr>
    </w:p>
    <w:p w14:paraId="4968CB8D" w14:textId="50972704" w:rsidR="008105FF" w:rsidRDefault="002B59C3" w:rsidP="00AB357C">
      <w:pPr>
        <w:rPr>
          <w:rFonts w:ascii="Arial" w:hAnsi="Arial" w:cs="Arial"/>
          <w:b/>
          <w:bCs/>
        </w:rPr>
      </w:pPr>
      <w:r>
        <w:rPr>
          <w:rFonts w:ascii="Arial" w:hAnsi="Arial" w:cs="Arial"/>
          <w:b/>
          <w:bCs/>
        </w:rPr>
        <w:t xml:space="preserve">Word Count </w:t>
      </w:r>
      <w:r w:rsidR="008105FF">
        <w:rPr>
          <w:rFonts w:ascii="Arial" w:hAnsi="Arial" w:cs="Arial"/>
          <w:b/>
          <w:bCs/>
        </w:rPr>
        <w:t xml:space="preserve">– Essay 1: </w:t>
      </w:r>
      <w:r w:rsidR="003F23AB">
        <w:rPr>
          <w:rFonts w:ascii="Arial" w:hAnsi="Arial" w:cs="Arial"/>
          <w:b/>
          <w:bCs/>
        </w:rPr>
        <w:t>989</w:t>
      </w:r>
    </w:p>
    <w:p w14:paraId="0B2D75A1" w14:textId="77777777" w:rsidR="00B50D1F" w:rsidRDefault="00B50D1F" w:rsidP="00AB357C">
      <w:pPr>
        <w:rPr>
          <w:rFonts w:ascii="Arial" w:hAnsi="Arial" w:cs="Arial"/>
          <w:b/>
          <w:bCs/>
        </w:rPr>
      </w:pPr>
    </w:p>
    <w:p w14:paraId="0F16237E" w14:textId="77777777" w:rsidR="00B50D1F" w:rsidRDefault="00B50D1F" w:rsidP="00AB357C">
      <w:pPr>
        <w:rPr>
          <w:rFonts w:ascii="Arial" w:hAnsi="Arial" w:cs="Arial"/>
          <w:b/>
          <w:bCs/>
        </w:rPr>
      </w:pPr>
    </w:p>
    <w:p w14:paraId="64C42FFB" w14:textId="1AAFF86E" w:rsidR="00AB357C" w:rsidRPr="008105FF" w:rsidRDefault="00B50D1F" w:rsidP="00AB357C">
      <w:pPr>
        <w:rPr>
          <w:rFonts w:ascii="Arial" w:hAnsi="Arial" w:cs="Arial"/>
          <w:b/>
          <w:bCs/>
        </w:rPr>
      </w:pPr>
      <w:r>
        <w:rPr>
          <w:rFonts w:ascii="Arial" w:hAnsi="Arial" w:cs="Arial"/>
          <w:b/>
          <w:bCs/>
        </w:rPr>
        <w:lastRenderedPageBreak/>
        <w:t xml:space="preserve">Essay </w:t>
      </w:r>
      <w:r w:rsidR="00AB357C" w:rsidRPr="00AB357C">
        <w:rPr>
          <w:rFonts w:ascii="Arial" w:hAnsi="Arial" w:cs="Arial"/>
          <w:b/>
          <w:bCs/>
        </w:rPr>
        <w:t>two – Public Protection</w:t>
      </w:r>
      <w:r w:rsidR="00AB357C" w:rsidRPr="00AB357C">
        <w:rPr>
          <w:rFonts w:ascii="Arial" w:hAnsi="Arial" w:cs="Arial"/>
        </w:rPr>
        <w:t xml:space="preserve"> </w:t>
      </w:r>
    </w:p>
    <w:p w14:paraId="30193161" w14:textId="118F0978" w:rsidR="00806669" w:rsidRPr="00F27711" w:rsidRDefault="00806669" w:rsidP="00AB357C">
      <w:pPr>
        <w:rPr>
          <w:rFonts w:ascii="Arial" w:hAnsi="Arial" w:cs="Arial"/>
          <w:b/>
          <w:bCs/>
        </w:rPr>
      </w:pPr>
      <w:r w:rsidRPr="00F27711">
        <w:rPr>
          <w:rFonts w:ascii="Arial" w:hAnsi="Arial" w:cs="Arial"/>
          <w:b/>
          <w:bCs/>
        </w:rPr>
        <w:t>What characteristics can make a person vulnerable to exploitation to criminal gangs?</w:t>
      </w:r>
    </w:p>
    <w:p w14:paraId="31BDE926" w14:textId="77777777" w:rsidR="00381C63" w:rsidRDefault="00381C63" w:rsidP="00381C63">
      <w:pPr>
        <w:rPr>
          <w:rFonts w:ascii="Arial" w:hAnsi="Arial" w:cs="Arial"/>
        </w:rPr>
      </w:pPr>
    </w:p>
    <w:p w14:paraId="2467EBC6" w14:textId="688A5AB1" w:rsidR="00AC0285" w:rsidRDefault="006F30EC" w:rsidP="00381C63">
      <w:pPr>
        <w:rPr>
          <w:rFonts w:ascii="Arial" w:hAnsi="Arial" w:cs="Arial"/>
        </w:rPr>
      </w:pPr>
      <w:r>
        <w:rPr>
          <w:rFonts w:ascii="Arial" w:hAnsi="Arial" w:cs="Arial"/>
        </w:rPr>
        <w:t>This essay</w:t>
      </w:r>
      <w:r w:rsidR="00DC7645">
        <w:rPr>
          <w:rFonts w:ascii="Arial" w:hAnsi="Arial" w:cs="Arial"/>
        </w:rPr>
        <w:t xml:space="preserve"> will explore what can make a</w:t>
      </w:r>
      <w:r w:rsidR="00617324">
        <w:rPr>
          <w:rFonts w:ascii="Arial" w:hAnsi="Arial" w:cs="Arial"/>
        </w:rPr>
        <w:t xml:space="preserve"> person </w:t>
      </w:r>
      <w:r w:rsidR="00DC7645">
        <w:rPr>
          <w:rFonts w:ascii="Arial" w:hAnsi="Arial" w:cs="Arial"/>
        </w:rPr>
        <w:t>vulnerable to being exploited</w:t>
      </w:r>
      <w:r w:rsidR="0018555F">
        <w:rPr>
          <w:rFonts w:ascii="Arial" w:hAnsi="Arial" w:cs="Arial"/>
        </w:rPr>
        <w:t xml:space="preserve"> by </w:t>
      </w:r>
      <w:r w:rsidR="00DC7645">
        <w:rPr>
          <w:rFonts w:ascii="Arial" w:hAnsi="Arial" w:cs="Arial"/>
        </w:rPr>
        <w:t>criminal gangs</w:t>
      </w:r>
      <w:r w:rsidR="00617324">
        <w:rPr>
          <w:rFonts w:ascii="Arial" w:hAnsi="Arial" w:cs="Arial"/>
        </w:rPr>
        <w:t>, otherwise known as Organised Crime Groups</w:t>
      </w:r>
      <w:r w:rsidR="00DC7645">
        <w:rPr>
          <w:rFonts w:ascii="Arial" w:hAnsi="Arial" w:cs="Arial"/>
        </w:rPr>
        <w:t xml:space="preserve">. </w:t>
      </w:r>
      <w:r w:rsidR="00617324">
        <w:rPr>
          <w:rFonts w:ascii="Arial" w:hAnsi="Arial" w:cs="Arial"/>
        </w:rPr>
        <w:t>T</w:t>
      </w:r>
      <w:r w:rsidR="00DC7645">
        <w:rPr>
          <w:rFonts w:ascii="Arial" w:hAnsi="Arial" w:cs="Arial"/>
        </w:rPr>
        <w:t>his essay will</w:t>
      </w:r>
      <w:r w:rsidR="00372D82">
        <w:rPr>
          <w:rFonts w:ascii="Arial" w:hAnsi="Arial" w:cs="Arial"/>
        </w:rPr>
        <w:t xml:space="preserve"> </w:t>
      </w:r>
      <w:r w:rsidR="0018555F">
        <w:rPr>
          <w:rFonts w:ascii="Arial" w:hAnsi="Arial" w:cs="Arial"/>
        </w:rPr>
        <w:t xml:space="preserve">define the </w:t>
      </w:r>
      <w:r w:rsidR="009E4A10">
        <w:rPr>
          <w:rFonts w:ascii="Arial" w:hAnsi="Arial" w:cs="Arial"/>
        </w:rPr>
        <w:t>term</w:t>
      </w:r>
      <w:r w:rsidR="0018555F">
        <w:rPr>
          <w:rFonts w:ascii="Arial" w:hAnsi="Arial" w:cs="Arial"/>
        </w:rPr>
        <w:t>,</w:t>
      </w:r>
      <w:r w:rsidR="00DC7645">
        <w:rPr>
          <w:rFonts w:ascii="Arial" w:hAnsi="Arial" w:cs="Arial"/>
        </w:rPr>
        <w:t xml:space="preserve"> vulnerability, </w:t>
      </w:r>
      <w:r w:rsidR="006F1342">
        <w:rPr>
          <w:rFonts w:ascii="Arial" w:hAnsi="Arial" w:cs="Arial"/>
        </w:rPr>
        <w:t>then it will</w:t>
      </w:r>
      <w:r w:rsidR="00DC7645">
        <w:rPr>
          <w:rFonts w:ascii="Arial" w:hAnsi="Arial" w:cs="Arial"/>
        </w:rPr>
        <w:t xml:space="preserve"> explain what a criminal gang is, and what characteristics criminal gangs identify in vulnerable people, </w:t>
      </w:r>
      <w:r w:rsidR="00C40CF2">
        <w:rPr>
          <w:rFonts w:ascii="Arial" w:hAnsi="Arial" w:cs="Arial"/>
        </w:rPr>
        <w:t>for the organised crime group</w:t>
      </w:r>
      <w:r w:rsidR="007E3CE0">
        <w:rPr>
          <w:rFonts w:ascii="Arial" w:hAnsi="Arial" w:cs="Arial"/>
        </w:rPr>
        <w:t>’s gain</w:t>
      </w:r>
      <w:r w:rsidR="00DC7645">
        <w:rPr>
          <w:rFonts w:ascii="Arial" w:hAnsi="Arial" w:cs="Arial"/>
        </w:rPr>
        <w:t xml:space="preserve">. </w:t>
      </w:r>
      <w:r w:rsidR="00DB338D">
        <w:rPr>
          <w:rFonts w:ascii="Arial" w:hAnsi="Arial" w:cs="Arial"/>
        </w:rPr>
        <w:t xml:space="preserve">This essay will use </w:t>
      </w:r>
      <w:r w:rsidR="009E4A10">
        <w:rPr>
          <w:rFonts w:ascii="Arial" w:hAnsi="Arial" w:cs="Arial"/>
        </w:rPr>
        <w:t xml:space="preserve">key </w:t>
      </w:r>
      <w:r w:rsidR="00DB338D">
        <w:rPr>
          <w:rFonts w:ascii="Arial" w:hAnsi="Arial" w:cs="Arial"/>
        </w:rPr>
        <w:t>academic work</w:t>
      </w:r>
      <w:r w:rsidR="009E4A10">
        <w:rPr>
          <w:rFonts w:ascii="Arial" w:hAnsi="Arial" w:cs="Arial"/>
        </w:rPr>
        <w:t>s</w:t>
      </w:r>
      <w:r w:rsidR="00DB338D">
        <w:rPr>
          <w:rFonts w:ascii="Arial" w:hAnsi="Arial" w:cs="Arial"/>
        </w:rPr>
        <w:t xml:space="preserve"> </w:t>
      </w:r>
      <w:r w:rsidR="009E4A10">
        <w:rPr>
          <w:rFonts w:ascii="Arial" w:hAnsi="Arial" w:cs="Arial"/>
        </w:rPr>
        <w:t>from O’Hagan</w:t>
      </w:r>
      <w:r w:rsidR="00DB338D">
        <w:rPr>
          <w:rFonts w:ascii="Arial" w:hAnsi="Arial" w:cs="Arial"/>
        </w:rPr>
        <w:t xml:space="preserve"> and</w:t>
      </w:r>
      <w:r w:rsidR="00DB338D" w:rsidRPr="00797A66">
        <w:rPr>
          <w:rFonts w:ascii="Arial" w:hAnsi="Arial" w:cs="Arial"/>
        </w:rPr>
        <w:t xml:space="preserve"> Edmundson</w:t>
      </w:r>
      <w:r w:rsidR="00DB338D">
        <w:rPr>
          <w:rFonts w:ascii="Arial" w:hAnsi="Arial" w:cs="Arial"/>
        </w:rPr>
        <w:t xml:space="preserve">, </w:t>
      </w:r>
      <w:r w:rsidR="00DB338D" w:rsidRPr="00D93581">
        <w:rPr>
          <w:rFonts w:ascii="Arial" w:hAnsi="Arial" w:cs="Arial"/>
        </w:rPr>
        <w:t xml:space="preserve">Campana </w:t>
      </w:r>
      <w:r w:rsidR="00DB338D">
        <w:rPr>
          <w:rFonts w:ascii="Arial" w:hAnsi="Arial" w:cs="Arial"/>
        </w:rPr>
        <w:t xml:space="preserve">and </w:t>
      </w:r>
      <w:r w:rsidR="00DB338D" w:rsidRPr="00D93581">
        <w:rPr>
          <w:rFonts w:ascii="Arial" w:hAnsi="Arial" w:cs="Arial"/>
        </w:rPr>
        <w:t>Giovannetti</w:t>
      </w:r>
      <w:r w:rsidR="00DB338D">
        <w:rPr>
          <w:rFonts w:ascii="Arial" w:hAnsi="Arial" w:cs="Arial"/>
        </w:rPr>
        <w:t>, and Manners</w:t>
      </w:r>
      <w:r w:rsidR="004D77F1">
        <w:rPr>
          <w:rFonts w:ascii="Arial" w:hAnsi="Arial" w:cs="Arial"/>
        </w:rPr>
        <w:t xml:space="preserve">, along with Organisational research. </w:t>
      </w:r>
    </w:p>
    <w:p w14:paraId="1CF1435F" w14:textId="77777777" w:rsidR="00367C4A" w:rsidRDefault="00367C4A" w:rsidP="00381C63">
      <w:pPr>
        <w:rPr>
          <w:rFonts w:ascii="Arial" w:hAnsi="Arial" w:cs="Arial"/>
        </w:rPr>
      </w:pPr>
    </w:p>
    <w:p w14:paraId="6D0FF3AA" w14:textId="56A51893" w:rsidR="00DC7645" w:rsidRDefault="00D13CCA" w:rsidP="00381C63">
      <w:pPr>
        <w:rPr>
          <w:rFonts w:ascii="Arial" w:hAnsi="Arial" w:cs="Arial"/>
        </w:rPr>
      </w:pPr>
      <w:r>
        <w:rPr>
          <w:rFonts w:ascii="Arial" w:hAnsi="Arial" w:cs="Arial"/>
        </w:rPr>
        <w:t>A</w:t>
      </w:r>
      <w:r w:rsidR="003B6B06">
        <w:rPr>
          <w:rFonts w:ascii="Arial" w:hAnsi="Arial" w:cs="Arial"/>
        </w:rPr>
        <w:t xml:space="preserve"> report published by the</w:t>
      </w:r>
      <w:r>
        <w:rPr>
          <w:rFonts w:ascii="Arial" w:hAnsi="Arial" w:cs="Arial"/>
        </w:rPr>
        <w:t xml:space="preserve"> NHS </w:t>
      </w:r>
      <w:r w:rsidR="003B6B06">
        <w:rPr>
          <w:rFonts w:ascii="Arial" w:hAnsi="Arial" w:cs="Arial"/>
        </w:rPr>
        <w:t>defines that</w:t>
      </w:r>
      <w:r>
        <w:rPr>
          <w:rFonts w:ascii="Arial" w:hAnsi="Arial" w:cs="Arial"/>
        </w:rPr>
        <w:t xml:space="preserve"> a vulnerable person </w:t>
      </w:r>
      <w:r w:rsidR="003B6B06">
        <w:rPr>
          <w:rFonts w:ascii="Arial" w:hAnsi="Arial" w:cs="Arial"/>
        </w:rPr>
        <w:t>is</w:t>
      </w:r>
      <w:r>
        <w:rPr>
          <w:rFonts w:ascii="Arial" w:hAnsi="Arial" w:cs="Arial"/>
        </w:rPr>
        <w:t xml:space="preserve"> someone </w:t>
      </w:r>
      <w:r w:rsidRPr="00D13CCA">
        <w:rPr>
          <w:rFonts w:ascii="Arial" w:hAnsi="Arial" w:cs="Arial"/>
        </w:rPr>
        <w:t xml:space="preserve">in </w:t>
      </w:r>
      <w:r w:rsidR="00496F07">
        <w:rPr>
          <w:rFonts w:ascii="Arial" w:hAnsi="Arial" w:cs="Arial"/>
        </w:rPr>
        <w:t>“</w:t>
      </w:r>
      <w:r w:rsidRPr="00D13CCA">
        <w:rPr>
          <w:rFonts w:ascii="Arial" w:hAnsi="Arial" w:cs="Arial"/>
        </w:rPr>
        <w:t>need of special care, support, or protection</w:t>
      </w:r>
      <w:r w:rsidR="006D10D0">
        <w:rPr>
          <w:rFonts w:ascii="Arial" w:hAnsi="Arial" w:cs="Arial"/>
        </w:rPr>
        <w:t>” (NHS,2023)</w:t>
      </w:r>
      <w:r w:rsidR="004F77A1">
        <w:rPr>
          <w:rFonts w:ascii="Arial" w:hAnsi="Arial" w:cs="Arial"/>
        </w:rPr>
        <w:t xml:space="preserve">, </w:t>
      </w:r>
      <w:r w:rsidR="00AC2867">
        <w:rPr>
          <w:rFonts w:ascii="Arial" w:hAnsi="Arial" w:cs="Arial"/>
        </w:rPr>
        <w:t xml:space="preserve">and </w:t>
      </w:r>
      <w:r w:rsidR="004F77A1">
        <w:rPr>
          <w:rFonts w:ascii="Arial" w:hAnsi="Arial" w:cs="Arial"/>
        </w:rPr>
        <w:t xml:space="preserve">this vulnerability is usually down to contributing factors such as </w:t>
      </w:r>
      <w:r w:rsidR="00D02F06">
        <w:rPr>
          <w:rFonts w:ascii="Arial" w:hAnsi="Arial" w:cs="Arial"/>
        </w:rPr>
        <w:t>age,</w:t>
      </w:r>
      <w:r w:rsidRPr="00D13CCA">
        <w:rPr>
          <w:rFonts w:ascii="Arial" w:hAnsi="Arial" w:cs="Arial"/>
        </w:rPr>
        <w:t xml:space="preserve"> disability</w:t>
      </w:r>
      <w:r w:rsidR="00D02F06">
        <w:rPr>
          <w:rFonts w:ascii="Arial" w:hAnsi="Arial" w:cs="Arial"/>
        </w:rPr>
        <w:t xml:space="preserve"> or</w:t>
      </w:r>
      <w:r w:rsidRPr="00D13CCA">
        <w:rPr>
          <w:rFonts w:ascii="Arial" w:hAnsi="Arial" w:cs="Arial"/>
        </w:rPr>
        <w:t xml:space="preserve"> risk of abuse</w:t>
      </w:r>
      <w:r w:rsidR="00413B1C">
        <w:rPr>
          <w:rFonts w:ascii="Arial" w:hAnsi="Arial" w:cs="Arial"/>
        </w:rPr>
        <w:t>.</w:t>
      </w:r>
      <w:r w:rsidR="00D02F06">
        <w:rPr>
          <w:rFonts w:ascii="Arial" w:hAnsi="Arial" w:cs="Arial"/>
        </w:rPr>
        <w:t xml:space="preserve"> Vulnerable individuals </w:t>
      </w:r>
      <w:r w:rsidR="00413B1C">
        <w:rPr>
          <w:rFonts w:ascii="Arial" w:hAnsi="Arial" w:cs="Arial"/>
        </w:rPr>
        <w:t>“</w:t>
      </w:r>
      <w:r w:rsidR="0076550E" w:rsidRPr="0076550E">
        <w:rPr>
          <w:rFonts w:ascii="Arial" w:hAnsi="Arial" w:cs="Arial"/>
        </w:rPr>
        <w:t>may be unable to protect themselves from abuse, harm or exploitation</w:t>
      </w:r>
      <w:r w:rsidR="00496F07">
        <w:rPr>
          <w:rFonts w:ascii="Arial" w:hAnsi="Arial" w:cs="Arial"/>
        </w:rPr>
        <w:t>”</w:t>
      </w:r>
      <w:r w:rsidR="0076550E">
        <w:rPr>
          <w:rFonts w:ascii="Arial" w:hAnsi="Arial" w:cs="Arial"/>
        </w:rPr>
        <w:t xml:space="preserve"> </w:t>
      </w:r>
      <w:r w:rsidR="00A31197" w:rsidRPr="00A31197">
        <w:rPr>
          <w:rFonts w:ascii="Arial" w:hAnsi="Arial" w:cs="Arial"/>
        </w:rPr>
        <w:t>(</w:t>
      </w:r>
      <w:r w:rsidR="00A31197">
        <w:rPr>
          <w:rFonts w:ascii="Arial" w:hAnsi="Arial" w:cs="Arial"/>
        </w:rPr>
        <w:t xml:space="preserve">NHS, </w:t>
      </w:r>
      <w:r w:rsidR="00A31197" w:rsidRPr="00A31197">
        <w:rPr>
          <w:rFonts w:ascii="Arial" w:hAnsi="Arial" w:cs="Arial"/>
        </w:rPr>
        <w:t>2023)</w:t>
      </w:r>
      <w:r w:rsidR="00EF26AB">
        <w:rPr>
          <w:rFonts w:ascii="Arial" w:hAnsi="Arial" w:cs="Arial"/>
        </w:rPr>
        <w:t>.</w:t>
      </w:r>
      <w:r w:rsidR="002E3B36">
        <w:rPr>
          <w:rFonts w:ascii="Arial" w:hAnsi="Arial" w:cs="Arial"/>
        </w:rPr>
        <w:t xml:space="preserve"> </w:t>
      </w:r>
      <w:r w:rsidR="00EF26AB">
        <w:rPr>
          <w:rFonts w:ascii="Arial" w:hAnsi="Arial" w:cs="Arial"/>
        </w:rPr>
        <w:t xml:space="preserve"> </w:t>
      </w:r>
      <w:r w:rsidR="00E3104B">
        <w:rPr>
          <w:rFonts w:ascii="Arial" w:hAnsi="Arial" w:cs="Arial"/>
        </w:rPr>
        <w:t xml:space="preserve">However, </w:t>
      </w:r>
      <w:r w:rsidR="00EF26AB">
        <w:rPr>
          <w:rFonts w:ascii="Arial" w:hAnsi="Arial" w:cs="Arial"/>
        </w:rPr>
        <w:t>v</w:t>
      </w:r>
      <w:r w:rsidR="00E3104B">
        <w:rPr>
          <w:rFonts w:ascii="Arial" w:hAnsi="Arial" w:cs="Arial"/>
        </w:rPr>
        <w:t xml:space="preserve">ulnerability </w:t>
      </w:r>
      <w:r w:rsidR="003C17D2">
        <w:rPr>
          <w:rFonts w:ascii="Arial" w:hAnsi="Arial" w:cs="Arial"/>
        </w:rPr>
        <w:t>in regard to</w:t>
      </w:r>
      <w:r w:rsidR="00E3104B">
        <w:rPr>
          <w:rFonts w:ascii="Arial" w:hAnsi="Arial" w:cs="Arial"/>
        </w:rPr>
        <w:t xml:space="preserve"> policing </w:t>
      </w:r>
      <w:r w:rsidR="00B50D1F">
        <w:rPr>
          <w:rFonts w:ascii="Arial" w:hAnsi="Arial" w:cs="Arial"/>
        </w:rPr>
        <w:t>needs to be expanded on</w:t>
      </w:r>
      <w:r w:rsidR="00E3104B">
        <w:rPr>
          <w:rFonts w:ascii="Arial" w:hAnsi="Arial" w:cs="Arial"/>
        </w:rPr>
        <w:t xml:space="preserve">. Manners </w:t>
      </w:r>
      <w:r w:rsidR="0099219F">
        <w:rPr>
          <w:rFonts w:ascii="Arial" w:hAnsi="Arial" w:cs="Arial"/>
        </w:rPr>
        <w:t xml:space="preserve">states </w:t>
      </w:r>
      <w:r w:rsidR="008F50F5">
        <w:rPr>
          <w:rFonts w:ascii="Arial" w:hAnsi="Arial" w:cs="Arial"/>
        </w:rPr>
        <w:t xml:space="preserve">a vulnerable person </w:t>
      </w:r>
      <w:r w:rsidR="003C17D2">
        <w:rPr>
          <w:rFonts w:ascii="Arial" w:hAnsi="Arial" w:cs="Arial"/>
        </w:rPr>
        <w:t>is</w:t>
      </w:r>
      <w:r w:rsidR="004327C6">
        <w:rPr>
          <w:rFonts w:ascii="Arial" w:hAnsi="Arial" w:cs="Arial"/>
        </w:rPr>
        <w:t xml:space="preserve"> someone </w:t>
      </w:r>
      <w:r w:rsidR="008F50F5">
        <w:rPr>
          <w:rFonts w:ascii="Arial" w:hAnsi="Arial" w:cs="Arial"/>
        </w:rPr>
        <w:t xml:space="preserve">who </w:t>
      </w:r>
      <w:r w:rsidR="00B6258C">
        <w:rPr>
          <w:rFonts w:ascii="Arial" w:hAnsi="Arial" w:cs="Arial"/>
        </w:rPr>
        <w:t>is “</w:t>
      </w:r>
      <w:r w:rsidR="008F50F5" w:rsidRPr="008F50F5">
        <w:rPr>
          <w:rFonts w:ascii="Arial" w:hAnsi="Arial" w:cs="Arial"/>
        </w:rPr>
        <w:t>unable to take care of or protect themselves or others from harm or exploitation</w:t>
      </w:r>
      <w:r w:rsidR="007A24D8">
        <w:rPr>
          <w:rFonts w:ascii="Arial" w:hAnsi="Arial" w:cs="Arial"/>
        </w:rPr>
        <w:t xml:space="preserve">” </w:t>
      </w:r>
      <w:r w:rsidR="007A24D8" w:rsidRPr="00535F0F">
        <w:rPr>
          <w:rFonts w:ascii="Arial" w:hAnsi="Arial" w:cs="Arial"/>
        </w:rPr>
        <w:t>(Manners, 2020)</w:t>
      </w:r>
      <w:r w:rsidR="007A24D8">
        <w:rPr>
          <w:rFonts w:ascii="Arial" w:hAnsi="Arial" w:cs="Arial"/>
        </w:rPr>
        <w:t>.</w:t>
      </w:r>
      <w:r w:rsidR="007C6E8A">
        <w:rPr>
          <w:rFonts w:ascii="Arial" w:hAnsi="Arial" w:cs="Arial"/>
        </w:rPr>
        <w:t xml:space="preserve"> Manners states that this inability to protect oneself is usually due to the circumstances that the individual is in. </w:t>
      </w:r>
      <w:r w:rsidR="0089469C">
        <w:rPr>
          <w:rFonts w:ascii="Arial" w:hAnsi="Arial" w:cs="Arial"/>
        </w:rPr>
        <w:t>C</w:t>
      </w:r>
      <w:r w:rsidR="00B25DC5">
        <w:rPr>
          <w:rFonts w:ascii="Arial" w:hAnsi="Arial" w:cs="Arial"/>
        </w:rPr>
        <w:t xml:space="preserve">riminal gangs </w:t>
      </w:r>
      <w:r w:rsidR="0089469C">
        <w:rPr>
          <w:rFonts w:ascii="Arial" w:hAnsi="Arial" w:cs="Arial"/>
        </w:rPr>
        <w:t xml:space="preserve">use these identified </w:t>
      </w:r>
      <w:r w:rsidR="00804498">
        <w:rPr>
          <w:rFonts w:ascii="Arial" w:hAnsi="Arial" w:cs="Arial"/>
        </w:rPr>
        <w:t xml:space="preserve">vulnerable characteristics in order to recruit members of society which are most likely to </w:t>
      </w:r>
      <w:r w:rsidR="00100160">
        <w:rPr>
          <w:rFonts w:ascii="Arial" w:hAnsi="Arial" w:cs="Arial"/>
        </w:rPr>
        <w:t>be coerced into participating in criminal offences.</w:t>
      </w:r>
      <w:r w:rsidR="00B25DC5">
        <w:rPr>
          <w:rFonts w:ascii="Arial" w:hAnsi="Arial" w:cs="Arial"/>
        </w:rPr>
        <w:t xml:space="preserve"> Criminal gangs will then home in and target these characteristics in an attempt to benefit themselves and their criminal activities</w:t>
      </w:r>
      <w:r w:rsidR="007A24D8">
        <w:rPr>
          <w:rFonts w:ascii="Arial" w:hAnsi="Arial" w:cs="Arial"/>
        </w:rPr>
        <w:t>.</w:t>
      </w:r>
    </w:p>
    <w:p w14:paraId="2D5C3017" w14:textId="77777777" w:rsidR="000B2871" w:rsidRDefault="000B2871" w:rsidP="00381C63">
      <w:pPr>
        <w:rPr>
          <w:rFonts w:ascii="Arial" w:hAnsi="Arial" w:cs="Arial"/>
        </w:rPr>
      </w:pPr>
    </w:p>
    <w:p w14:paraId="47D85A05" w14:textId="6362671B" w:rsidR="00FE6D28" w:rsidRDefault="006B154E" w:rsidP="00D93581">
      <w:pPr>
        <w:rPr>
          <w:rFonts w:ascii="Arial" w:hAnsi="Arial" w:cs="Arial"/>
        </w:rPr>
      </w:pPr>
      <w:r w:rsidRPr="006B154E">
        <w:rPr>
          <w:rFonts w:ascii="Arial" w:hAnsi="Arial" w:cs="Arial"/>
        </w:rPr>
        <w:t>Brylczak</w:t>
      </w:r>
      <w:r>
        <w:rPr>
          <w:rFonts w:ascii="Arial" w:hAnsi="Arial" w:cs="Arial"/>
        </w:rPr>
        <w:t xml:space="preserve"> </w:t>
      </w:r>
      <w:r w:rsidR="00592FC2">
        <w:rPr>
          <w:rFonts w:ascii="Arial" w:hAnsi="Arial" w:cs="Arial"/>
        </w:rPr>
        <w:t xml:space="preserve">introduces </w:t>
      </w:r>
      <w:r w:rsidR="00CA6BB4">
        <w:rPr>
          <w:rFonts w:ascii="Arial" w:hAnsi="Arial" w:cs="Arial"/>
        </w:rPr>
        <w:t>a legal foundation, in which it states</w:t>
      </w:r>
      <w:r>
        <w:rPr>
          <w:rFonts w:ascii="Arial" w:hAnsi="Arial" w:cs="Arial"/>
        </w:rPr>
        <w:t xml:space="preserve"> </w:t>
      </w:r>
      <w:r w:rsidR="00CA6BB4">
        <w:rPr>
          <w:rFonts w:ascii="Arial" w:hAnsi="Arial" w:cs="Arial"/>
        </w:rPr>
        <w:t xml:space="preserve">that </w:t>
      </w:r>
      <w:r>
        <w:rPr>
          <w:rFonts w:ascii="Arial" w:hAnsi="Arial" w:cs="Arial"/>
        </w:rPr>
        <w:t>Organised Crime Group</w:t>
      </w:r>
      <w:r w:rsidR="00A60EA1">
        <w:rPr>
          <w:rFonts w:ascii="Arial" w:hAnsi="Arial" w:cs="Arial"/>
        </w:rPr>
        <w:t>s</w:t>
      </w:r>
      <w:r>
        <w:rPr>
          <w:rFonts w:ascii="Arial" w:hAnsi="Arial" w:cs="Arial"/>
        </w:rPr>
        <w:t xml:space="preserve"> (OCG) </w:t>
      </w:r>
      <w:r w:rsidR="00A60EA1">
        <w:rPr>
          <w:rFonts w:ascii="Arial" w:hAnsi="Arial" w:cs="Arial"/>
        </w:rPr>
        <w:t>are</w:t>
      </w:r>
      <w:r>
        <w:rPr>
          <w:rFonts w:ascii="Arial" w:hAnsi="Arial" w:cs="Arial"/>
        </w:rPr>
        <w:t xml:space="preserve"> </w:t>
      </w:r>
      <w:r w:rsidR="00B043D4" w:rsidRPr="00B043D4">
        <w:rPr>
          <w:rFonts w:ascii="Arial" w:hAnsi="Arial" w:cs="Arial"/>
        </w:rPr>
        <w:t>defined under section 45(6)</w:t>
      </w:r>
      <w:r w:rsidR="00D17E79">
        <w:rPr>
          <w:rFonts w:ascii="Arial" w:hAnsi="Arial" w:cs="Arial"/>
        </w:rPr>
        <w:t xml:space="preserve"> of the Serious Organised Crime Act 2015</w:t>
      </w:r>
      <w:r w:rsidR="00F07D4A">
        <w:rPr>
          <w:rFonts w:ascii="Arial" w:hAnsi="Arial" w:cs="Arial"/>
        </w:rPr>
        <w:t xml:space="preserve">. </w:t>
      </w:r>
      <w:r w:rsidR="00F07D4A" w:rsidRPr="006B154E">
        <w:rPr>
          <w:rFonts w:ascii="Arial" w:hAnsi="Arial" w:cs="Arial"/>
        </w:rPr>
        <w:t>Brylczak</w:t>
      </w:r>
      <w:r w:rsidR="00F07D4A">
        <w:rPr>
          <w:rFonts w:ascii="Arial" w:hAnsi="Arial" w:cs="Arial"/>
        </w:rPr>
        <w:t xml:space="preserve"> expands </w:t>
      </w:r>
      <w:r w:rsidR="00D17E79">
        <w:rPr>
          <w:rFonts w:ascii="Arial" w:hAnsi="Arial" w:cs="Arial"/>
        </w:rPr>
        <w:t xml:space="preserve">on this </w:t>
      </w:r>
      <w:r w:rsidR="00F07D4A">
        <w:rPr>
          <w:rFonts w:ascii="Arial" w:hAnsi="Arial" w:cs="Arial"/>
        </w:rPr>
        <w:t xml:space="preserve">by stating </w:t>
      </w:r>
      <w:r w:rsidR="00D17E79">
        <w:rPr>
          <w:rFonts w:ascii="Arial" w:hAnsi="Arial" w:cs="Arial"/>
        </w:rPr>
        <w:t>that an Organised Crime Group is</w:t>
      </w:r>
      <w:r w:rsidR="00F07D4A">
        <w:rPr>
          <w:rFonts w:ascii="Arial" w:hAnsi="Arial" w:cs="Arial"/>
        </w:rPr>
        <w:t xml:space="preserve"> </w:t>
      </w:r>
      <w:r w:rsidR="00B043D4" w:rsidRPr="00B043D4">
        <w:rPr>
          <w:rFonts w:ascii="Arial" w:hAnsi="Arial" w:cs="Arial"/>
        </w:rPr>
        <w:t xml:space="preserve">a group which </w:t>
      </w:r>
      <w:r w:rsidR="0013524D" w:rsidRPr="00B043D4">
        <w:rPr>
          <w:rFonts w:ascii="Arial" w:hAnsi="Arial" w:cs="Arial"/>
        </w:rPr>
        <w:t>conducts</w:t>
      </w:r>
      <w:r w:rsidR="00B043D4" w:rsidRPr="00B043D4">
        <w:rPr>
          <w:rFonts w:ascii="Arial" w:hAnsi="Arial" w:cs="Arial"/>
        </w:rPr>
        <w:t xml:space="preserve"> criminal activities as its purpose, or one of its purposes, and the OCG must consist of three or more people. </w:t>
      </w:r>
      <w:r w:rsidR="00D17E79">
        <w:rPr>
          <w:rFonts w:ascii="Arial" w:hAnsi="Arial" w:cs="Arial"/>
        </w:rPr>
        <w:t>Furthermore, t</w:t>
      </w:r>
      <w:r w:rsidR="00B043D4" w:rsidRPr="00B043D4">
        <w:rPr>
          <w:rFonts w:ascii="Arial" w:hAnsi="Arial" w:cs="Arial"/>
        </w:rPr>
        <w:t xml:space="preserve">he individuals must agree to act together </w:t>
      </w:r>
      <w:r w:rsidR="008D4354">
        <w:rPr>
          <w:rFonts w:ascii="Arial" w:hAnsi="Arial" w:cs="Arial"/>
        </w:rPr>
        <w:t xml:space="preserve">for </w:t>
      </w:r>
      <w:r w:rsidR="00B043D4" w:rsidRPr="00B043D4">
        <w:rPr>
          <w:rFonts w:ascii="Arial" w:hAnsi="Arial" w:cs="Arial"/>
        </w:rPr>
        <w:t>that purpose</w:t>
      </w:r>
      <w:r w:rsidR="00397E91">
        <w:rPr>
          <w:rFonts w:ascii="Arial" w:hAnsi="Arial" w:cs="Arial"/>
        </w:rPr>
        <w:t xml:space="preserve"> </w:t>
      </w:r>
      <w:r w:rsidR="00B043D4" w:rsidRPr="00B043D4">
        <w:rPr>
          <w:rFonts w:ascii="Arial" w:hAnsi="Arial" w:cs="Arial"/>
        </w:rPr>
        <w:t>(Brylczak, 2024)</w:t>
      </w:r>
      <w:r w:rsidR="00F7167B">
        <w:rPr>
          <w:rFonts w:ascii="Arial" w:hAnsi="Arial" w:cs="Arial"/>
        </w:rPr>
        <w:t>.</w:t>
      </w:r>
      <w:r w:rsidR="00862839">
        <w:rPr>
          <w:rFonts w:ascii="Arial" w:hAnsi="Arial" w:cs="Arial"/>
        </w:rPr>
        <w:t xml:space="preserve"> </w:t>
      </w:r>
      <w:r w:rsidR="00D93581" w:rsidRPr="00D93581">
        <w:rPr>
          <w:rFonts w:ascii="Arial" w:hAnsi="Arial" w:cs="Arial"/>
        </w:rPr>
        <w:t xml:space="preserve">Campana </w:t>
      </w:r>
      <w:r w:rsidR="00EF31FE">
        <w:rPr>
          <w:rFonts w:ascii="Arial" w:hAnsi="Arial" w:cs="Arial"/>
        </w:rPr>
        <w:t xml:space="preserve">and </w:t>
      </w:r>
      <w:r w:rsidR="00D93581" w:rsidRPr="00D93581">
        <w:rPr>
          <w:rFonts w:ascii="Arial" w:hAnsi="Arial" w:cs="Arial"/>
        </w:rPr>
        <w:t>Giovannetti</w:t>
      </w:r>
      <w:r w:rsidR="00D93581">
        <w:rPr>
          <w:rFonts w:ascii="Arial" w:hAnsi="Arial" w:cs="Arial"/>
        </w:rPr>
        <w:t xml:space="preserve"> </w:t>
      </w:r>
      <w:r w:rsidR="0009211F">
        <w:rPr>
          <w:rFonts w:ascii="Arial" w:hAnsi="Arial" w:cs="Arial"/>
        </w:rPr>
        <w:t>discovered</w:t>
      </w:r>
      <w:r w:rsidR="00D93581">
        <w:rPr>
          <w:rFonts w:ascii="Arial" w:hAnsi="Arial" w:cs="Arial"/>
        </w:rPr>
        <w:t xml:space="preserve"> in their study that </w:t>
      </w:r>
      <w:r w:rsidR="00E56509">
        <w:rPr>
          <w:rFonts w:ascii="Arial" w:hAnsi="Arial" w:cs="Arial"/>
        </w:rPr>
        <w:t xml:space="preserve">Organised Crime Groups </w:t>
      </w:r>
      <w:r w:rsidR="00674035">
        <w:rPr>
          <w:rFonts w:ascii="Arial" w:hAnsi="Arial" w:cs="Arial"/>
        </w:rPr>
        <w:t>have</w:t>
      </w:r>
      <w:r w:rsidR="00E56509" w:rsidRPr="00E56509">
        <w:rPr>
          <w:rFonts w:ascii="Arial" w:hAnsi="Arial" w:cs="Arial"/>
        </w:rPr>
        <w:t xml:space="preserve"> the capacity and capability to commit serious crime on a continuing basis, which includes elements </w:t>
      </w:r>
      <w:r w:rsidR="00D15410" w:rsidRPr="00E56509">
        <w:rPr>
          <w:rFonts w:ascii="Arial" w:hAnsi="Arial" w:cs="Arial"/>
        </w:rPr>
        <w:t>of</w:t>
      </w:r>
      <w:r w:rsidR="00E56509" w:rsidRPr="00E56509">
        <w:rPr>
          <w:rFonts w:ascii="Arial" w:hAnsi="Arial" w:cs="Arial"/>
        </w:rPr>
        <w:t xml:space="preserve"> </w:t>
      </w:r>
      <w:r w:rsidR="00346EF4">
        <w:rPr>
          <w:rFonts w:ascii="Arial" w:hAnsi="Arial" w:cs="Arial"/>
        </w:rPr>
        <w:t>“</w:t>
      </w:r>
      <w:r w:rsidR="00E56509" w:rsidRPr="00E56509">
        <w:rPr>
          <w:rFonts w:ascii="Arial" w:hAnsi="Arial" w:cs="Arial"/>
        </w:rPr>
        <w:t>planning</w:t>
      </w:r>
      <w:r w:rsidR="0009211F">
        <w:rPr>
          <w:rFonts w:ascii="Arial" w:hAnsi="Arial" w:cs="Arial"/>
        </w:rPr>
        <w:t>,</w:t>
      </w:r>
      <w:r w:rsidR="00E56509" w:rsidRPr="00E56509">
        <w:rPr>
          <w:rFonts w:ascii="Arial" w:hAnsi="Arial" w:cs="Arial"/>
        </w:rPr>
        <w:t xml:space="preserve"> control</w:t>
      </w:r>
      <w:r w:rsidR="0009211F">
        <w:rPr>
          <w:rFonts w:ascii="Arial" w:hAnsi="Arial" w:cs="Arial"/>
        </w:rPr>
        <w:t xml:space="preserve">, </w:t>
      </w:r>
      <w:r w:rsidR="00E56509" w:rsidRPr="00E56509">
        <w:rPr>
          <w:rFonts w:ascii="Arial" w:hAnsi="Arial" w:cs="Arial"/>
        </w:rPr>
        <w:t>coordination</w:t>
      </w:r>
      <w:r w:rsidR="00346EF4">
        <w:rPr>
          <w:rFonts w:ascii="Arial" w:hAnsi="Arial" w:cs="Arial"/>
        </w:rPr>
        <w:t xml:space="preserve">, </w:t>
      </w:r>
      <w:r w:rsidR="00E56509" w:rsidRPr="00E56509">
        <w:rPr>
          <w:rFonts w:ascii="Arial" w:hAnsi="Arial" w:cs="Arial"/>
        </w:rPr>
        <w:t>structure</w:t>
      </w:r>
      <w:r w:rsidR="00346EF4">
        <w:rPr>
          <w:rFonts w:ascii="Arial" w:hAnsi="Arial" w:cs="Arial"/>
        </w:rPr>
        <w:t xml:space="preserve"> and</w:t>
      </w:r>
      <w:r w:rsidR="00E56509" w:rsidRPr="00E56509">
        <w:rPr>
          <w:rFonts w:ascii="Arial" w:hAnsi="Arial" w:cs="Arial"/>
        </w:rPr>
        <w:t xml:space="preserve"> group decision </w:t>
      </w:r>
      <w:r w:rsidR="0009211F">
        <w:rPr>
          <w:rFonts w:ascii="Arial" w:hAnsi="Arial" w:cs="Arial"/>
        </w:rPr>
        <w:t>making”</w:t>
      </w:r>
      <w:r w:rsidR="00EF3460">
        <w:rPr>
          <w:rFonts w:ascii="Arial" w:hAnsi="Arial" w:cs="Arial"/>
        </w:rPr>
        <w:t xml:space="preserve"> </w:t>
      </w:r>
      <w:r w:rsidR="00FE6D28" w:rsidRPr="00FE6D28">
        <w:rPr>
          <w:rFonts w:ascii="Arial" w:hAnsi="Arial" w:cs="Arial"/>
        </w:rPr>
        <w:t>(Campana &amp; Giovannetti, 2025)</w:t>
      </w:r>
      <w:r w:rsidR="00FE6D28">
        <w:rPr>
          <w:rFonts w:ascii="Arial" w:hAnsi="Arial" w:cs="Arial"/>
        </w:rPr>
        <w:t xml:space="preserve">. </w:t>
      </w:r>
      <w:r w:rsidR="00FD2A3D">
        <w:rPr>
          <w:rFonts w:ascii="Arial" w:hAnsi="Arial" w:cs="Arial"/>
        </w:rPr>
        <w:t xml:space="preserve">Upon review of the above definitions, a conclusion can be drawn that Criminal Gangs or Organised Crime Groups, are a collection of individual working together with the common interest of pursuing criminal activity </w:t>
      </w:r>
      <w:r w:rsidR="00C7677F">
        <w:rPr>
          <w:rFonts w:ascii="Arial" w:hAnsi="Arial" w:cs="Arial"/>
        </w:rPr>
        <w:t>in order to benefit themselves financially and for control</w:t>
      </w:r>
      <w:r w:rsidR="00291C30">
        <w:rPr>
          <w:rFonts w:ascii="Arial" w:hAnsi="Arial" w:cs="Arial"/>
        </w:rPr>
        <w:t>.</w:t>
      </w:r>
    </w:p>
    <w:p w14:paraId="5F45E80E" w14:textId="77777777" w:rsidR="0006156E" w:rsidRDefault="0006156E" w:rsidP="00D93581">
      <w:pPr>
        <w:rPr>
          <w:rFonts w:ascii="Arial" w:hAnsi="Arial" w:cs="Arial"/>
        </w:rPr>
      </w:pPr>
    </w:p>
    <w:p w14:paraId="7FBA7163" w14:textId="254018E0" w:rsidR="00A56B83" w:rsidRDefault="00FF327C" w:rsidP="00B030ED">
      <w:pPr>
        <w:rPr>
          <w:rFonts w:ascii="Arial" w:hAnsi="Arial" w:cs="Arial"/>
        </w:rPr>
      </w:pPr>
      <w:r>
        <w:rPr>
          <w:rFonts w:ascii="Arial" w:hAnsi="Arial" w:cs="Arial"/>
        </w:rPr>
        <w:t>A</w:t>
      </w:r>
      <w:r w:rsidR="00C64FC6">
        <w:rPr>
          <w:rFonts w:ascii="Arial" w:hAnsi="Arial" w:cs="Arial"/>
        </w:rPr>
        <w:t xml:space="preserve"> Local Government Association</w:t>
      </w:r>
      <w:r>
        <w:rPr>
          <w:rFonts w:ascii="Arial" w:hAnsi="Arial" w:cs="Arial"/>
        </w:rPr>
        <w:t xml:space="preserve"> report </w:t>
      </w:r>
      <w:r w:rsidR="00C64FC6">
        <w:rPr>
          <w:rFonts w:ascii="Arial" w:hAnsi="Arial" w:cs="Arial"/>
        </w:rPr>
        <w:t>identif</w:t>
      </w:r>
      <w:r w:rsidR="006100AF">
        <w:rPr>
          <w:rFonts w:ascii="Arial" w:hAnsi="Arial" w:cs="Arial"/>
        </w:rPr>
        <w:t xml:space="preserve">ied </w:t>
      </w:r>
      <w:r w:rsidR="00C64FC6">
        <w:rPr>
          <w:rFonts w:ascii="Arial" w:hAnsi="Arial" w:cs="Arial"/>
        </w:rPr>
        <w:t>that</w:t>
      </w:r>
      <w:r w:rsidR="006100AF">
        <w:rPr>
          <w:rFonts w:ascii="Arial" w:hAnsi="Arial" w:cs="Arial"/>
        </w:rPr>
        <w:t xml:space="preserve"> these criminals, referring to Organised Crime Groups or Criminal Gangs, </w:t>
      </w:r>
      <w:r>
        <w:rPr>
          <w:rFonts w:ascii="Arial" w:hAnsi="Arial" w:cs="Arial"/>
        </w:rPr>
        <w:t>“</w:t>
      </w:r>
      <w:r w:rsidR="006100AF" w:rsidRPr="006100AF">
        <w:rPr>
          <w:rFonts w:ascii="Arial" w:hAnsi="Arial" w:cs="Arial"/>
        </w:rPr>
        <w:t>often prey on vulnerable communities and individuals to profit financially or otherwise</w:t>
      </w:r>
      <w:r>
        <w:rPr>
          <w:rFonts w:ascii="Arial" w:hAnsi="Arial" w:cs="Arial"/>
        </w:rPr>
        <w:t xml:space="preserve">” </w:t>
      </w:r>
      <w:r w:rsidRPr="00815B46">
        <w:rPr>
          <w:rFonts w:ascii="Arial" w:hAnsi="Arial" w:cs="Arial"/>
        </w:rPr>
        <w:t xml:space="preserve">(Local Government </w:t>
      </w:r>
      <w:r w:rsidR="00B50D1F" w:rsidRPr="00815B46">
        <w:rPr>
          <w:rFonts w:ascii="Arial" w:hAnsi="Arial" w:cs="Arial"/>
        </w:rPr>
        <w:t>Association</w:t>
      </w:r>
      <w:r w:rsidRPr="00815B46">
        <w:rPr>
          <w:rFonts w:ascii="Arial" w:hAnsi="Arial" w:cs="Arial"/>
        </w:rPr>
        <w:t>, 2015)</w:t>
      </w:r>
      <w:r>
        <w:rPr>
          <w:rFonts w:ascii="Arial" w:hAnsi="Arial" w:cs="Arial"/>
        </w:rPr>
        <w:t xml:space="preserve">. </w:t>
      </w:r>
      <w:r w:rsidR="006100AF" w:rsidRPr="006100AF">
        <w:rPr>
          <w:rFonts w:ascii="Arial" w:hAnsi="Arial" w:cs="Arial"/>
        </w:rPr>
        <w:t>The</w:t>
      </w:r>
      <w:r w:rsidR="00154BEC">
        <w:rPr>
          <w:rFonts w:ascii="Arial" w:hAnsi="Arial" w:cs="Arial"/>
        </w:rPr>
        <w:t xml:space="preserve"> </w:t>
      </w:r>
      <w:r w:rsidR="00346EF4">
        <w:rPr>
          <w:rFonts w:ascii="Arial" w:hAnsi="Arial" w:cs="Arial"/>
        </w:rPr>
        <w:t xml:space="preserve">report </w:t>
      </w:r>
      <w:r w:rsidR="00154BEC">
        <w:rPr>
          <w:rFonts w:ascii="Arial" w:hAnsi="Arial" w:cs="Arial"/>
        </w:rPr>
        <w:t xml:space="preserve">expands on this by outlining that </w:t>
      </w:r>
      <w:r w:rsidR="00CC5CC7">
        <w:rPr>
          <w:rFonts w:ascii="Arial" w:hAnsi="Arial" w:cs="Arial"/>
        </w:rPr>
        <w:t xml:space="preserve">such gangs are often involved the </w:t>
      </w:r>
      <w:r w:rsidR="006100AF" w:rsidRPr="006100AF">
        <w:rPr>
          <w:rFonts w:ascii="Arial" w:hAnsi="Arial" w:cs="Arial"/>
        </w:rPr>
        <w:t xml:space="preserve">supply and </w:t>
      </w:r>
      <w:r w:rsidR="00CC5CC7">
        <w:rPr>
          <w:rFonts w:ascii="Arial" w:hAnsi="Arial" w:cs="Arial"/>
        </w:rPr>
        <w:t>distribution</w:t>
      </w:r>
      <w:r w:rsidR="006100AF" w:rsidRPr="006100AF">
        <w:rPr>
          <w:rFonts w:ascii="Arial" w:hAnsi="Arial" w:cs="Arial"/>
        </w:rPr>
        <w:t xml:space="preserve"> drugs, firearms and counterfeit goods</w:t>
      </w:r>
      <w:r w:rsidR="00CC5CC7">
        <w:rPr>
          <w:rFonts w:ascii="Arial" w:hAnsi="Arial" w:cs="Arial"/>
        </w:rPr>
        <w:t xml:space="preserve">, </w:t>
      </w:r>
      <w:r w:rsidR="00B407B2">
        <w:rPr>
          <w:rFonts w:ascii="Arial" w:hAnsi="Arial" w:cs="Arial"/>
        </w:rPr>
        <w:t xml:space="preserve">and will often </w:t>
      </w:r>
      <w:r w:rsidR="004519A0" w:rsidRPr="004519A0">
        <w:rPr>
          <w:rFonts w:ascii="Arial" w:hAnsi="Arial" w:cs="Arial"/>
        </w:rPr>
        <w:t xml:space="preserve">take advantage of </w:t>
      </w:r>
      <w:r w:rsidR="00CA39D5">
        <w:rPr>
          <w:rFonts w:ascii="Arial" w:hAnsi="Arial" w:cs="Arial"/>
        </w:rPr>
        <w:t xml:space="preserve">the most </w:t>
      </w:r>
      <w:r w:rsidR="004519A0" w:rsidRPr="004519A0">
        <w:rPr>
          <w:rFonts w:ascii="Arial" w:hAnsi="Arial" w:cs="Arial"/>
        </w:rPr>
        <w:t xml:space="preserve">vulnerable people </w:t>
      </w:r>
      <w:r w:rsidR="00CA39D5">
        <w:rPr>
          <w:rFonts w:ascii="Arial" w:hAnsi="Arial" w:cs="Arial"/>
        </w:rPr>
        <w:t>in</w:t>
      </w:r>
      <w:r w:rsidR="004519A0" w:rsidRPr="004519A0">
        <w:rPr>
          <w:rFonts w:ascii="Arial" w:hAnsi="Arial" w:cs="Arial"/>
        </w:rPr>
        <w:t xml:space="preserve"> communities for the</w:t>
      </w:r>
      <w:r w:rsidR="00CA39D5">
        <w:rPr>
          <w:rFonts w:ascii="Arial" w:hAnsi="Arial" w:cs="Arial"/>
        </w:rPr>
        <w:t xml:space="preserve"> benefit of their criminal activity</w:t>
      </w:r>
      <w:r w:rsidR="004519A0" w:rsidRPr="004519A0">
        <w:rPr>
          <w:rFonts w:ascii="Arial" w:hAnsi="Arial" w:cs="Arial"/>
        </w:rPr>
        <w:t>.</w:t>
      </w:r>
      <w:r w:rsidR="00815B46">
        <w:rPr>
          <w:rFonts w:ascii="Arial" w:hAnsi="Arial" w:cs="Arial"/>
        </w:rPr>
        <w:t xml:space="preserve"> </w:t>
      </w:r>
    </w:p>
    <w:p w14:paraId="55CEE2D4" w14:textId="77777777" w:rsidR="00A56B83" w:rsidRDefault="00A56B83" w:rsidP="00B030ED">
      <w:pPr>
        <w:rPr>
          <w:rFonts w:ascii="Arial" w:hAnsi="Arial" w:cs="Arial"/>
        </w:rPr>
      </w:pPr>
    </w:p>
    <w:p w14:paraId="20DDFC7D" w14:textId="51DEBAA3" w:rsidR="00B25DC5" w:rsidRDefault="0035461F" w:rsidP="00B030ED">
      <w:pPr>
        <w:rPr>
          <w:rFonts w:ascii="Arial" w:hAnsi="Arial" w:cs="Arial"/>
        </w:rPr>
      </w:pPr>
      <w:r>
        <w:rPr>
          <w:rFonts w:ascii="Arial" w:hAnsi="Arial" w:cs="Arial"/>
        </w:rPr>
        <w:t xml:space="preserve">A report published by the Centre of Social Justice </w:t>
      </w:r>
      <w:r w:rsidR="0069199D">
        <w:rPr>
          <w:rFonts w:ascii="Arial" w:hAnsi="Arial" w:cs="Arial"/>
        </w:rPr>
        <w:t xml:space="preserve">introduces vulnerable characteristics or circumstances </w:t>
      </w:r>
      <w:r w:rsidR="006F2956">
        <w:rPr>
          <w:rFonts w:ascii="Arial" w:hAnsi="Arial" w:cs="Arial"/>
        </w:rPr>
        <w:t xml:space="preserve">such as substance misuse or addiction, </w:t>
      </w:r>
      <w:r w:rsidR="00C46F6F">
        <w:rPr>
          <w:rFonts w:ascii="Arial" w:hAnsi="Arial" w:cs="Arial"/>
        </w:rPr>
        <w:t xml:space="preserve">cuckooing, mental health or illness, </w:t>
      </w:r>
      <w:r w:rsidR="00C46F6F">
        <w:rPr>
          <w:rFonts w:ascii="Arial" w:hAnsi="Arial" w:cs="Arial"/>
        </w:rPr>
        <w:lastRenderedPageBreak/>
        <w:t>and even homelessness. These areas of vulnerability</w:t>
      </w:r>
      <w:r w:rsidR="00191CA1">
        <w:rPr>
          <w:rFonts w:ascii="Arial" w:hAnsi="Arial" w:cs="Arial"/>
        </w:rPr>
        <w:t xml:space="preserve"> </w:t>
      </w:r>
      <w:r w:rsidR="0069199D">
        <w:rPr>
          <w:rFonts w:ascii="Arial" w:hAnsi="Arial" w:cs="Arial"/>
        </w:rPr>
        <w:t xml:space="preserve">which may </w:t>
      </w:r>
      <w:r w:rsidR="000A51CE">
        <w:rPr>
          <w:rFonts w:ascii="Arial" w:hAnsi="Arial" w:cs="Arial"/>
        </w:rPr>
        <w:t>be more prevalent when Criminal Gangs are targeting adults</w:t>
      </w:r>
      <w:r w:rsidR="001B66F9">
        <w:rPr>
          <w:rFonts w:ascii="Arial" w:hAnsi="Arial" w:cs="Arial"/>
        </w:rPr>
        <w:t>.</w:t>
      </w:r>
      <w:r w:rsidR="00F2063A">
        <w:rPr>
          <w:rFonts w:ascii="Arial" w:hAnsi="Arial" w:cs="Arial"/>
        </w:rPr>
        <w:t xml:space="preserve"> The report by the Centre of Social Justice states that factors such as </w:t>
      </w:r>
      <w:r w:rsidR="008348DA">
        <w:rPr>
          <w:rFonts w:ascii="Arial" w:hAnsi="Arial" w:cs="Arial"/>
        </w:rPr>
        <w:t>“</w:t>
      </w:r>
      <w:r w:rsidR="00F2063A">
        <w:rPr>
          <w:rFonts w:ascii="Arial" w:hAnsi="Arial" w:cs="Arial"/>
        </w:rPr>
        <w:t>substance misuse</w:t>
      </w:r>
      <w:r w:rsidR="00D528AB">
        <w:rPr>
          <w:rFonts w:ascii="Arial" w:hAnsi="Arial" w:cs="Arial"/>
        </w:rPr>
        <w:t xml:space="preserve"> </w:t>
      </w:r>
      <w:r w:rsidR="00D528AB" w:rsidRPr="00B030ED">
        <w:rPr>
          <w:rFonts w:ascii="Arial" w:hAnsi="Arial" w:cs="Arial"/>
        </w:rPr>
        <w:t>puts people at risk of criminal exploitation, particularly ‘cuckooing’ where someone’s home is taken over by criminals</w:t>
      </w:r>
      <w:r w:rsidR="008348DA">
        <w:rPr>
          <w:rFonts w:ascii="Arial" w:hAnsi="Arial" w:cs="Arial"/>
        </w:rPr>
        <w:t xml:space="preserve">” </w:t>
      </w:r>
      <w:r w:rsidR="008348DA" w:rsidRPr="00964193">
        <w:rPr>
          <w:rFonts w:ascii="Arial" w:hAnsi="Arial" w:cs="Arial"/>
        </w:rPr>
        <w:t>(The Centre for Social Justice, 2024)</w:t>
      </w:r>
      <w:r w:rsidR="00D528AB" w:rsidRPr="00B030ED">
        <w:rPr>
          <w:rFonts w:ascii="Arial" w:hAnsi="Arial" w:cs="Arial"/>
        </w:rPr>
        <w:t xml:space="preserve">. </w:t>
      </w:r>
      <w:r w:rsidR="008348DA">
        <w:rPr>
          <w:rFonts w:ascii="Arial" w:hAnsi="Arial" w:cs="Arial"/>
        </w:rPr>
        <w:t>The report follows on to discuss that s</w:t>
      </w:r>
      <w:r w:rsidR="00D528AB" w:rsidRPr="00B030ED">
        <w:rPr>
          <w:rFonts w:ascii="Arial" w:hAnsi="Arial" w:cs="Arial"/>
        </w:rPr>
        <w:t>ometimes</w:t>
      </w:r>
      <w:r w:rsidR="00CE0953">
        <w:rPr>
          <w:rFonts w:ascii="Arial" w:hAnsi="Arial" w:cs="Arial"/>
        </w:rPr>
        <w:t xml:space="preserve">, this can begin as a form of </w:t>
      </w:r>
      <w:r w:rsidR="00D528AB" w:rsidRPr="00B030ED">
        <w:rPr>
          <w:rFonts w:ascii="Arial" w:hAnsi="Arial" w:cs="Arial"/>
        </w:rPr>
        <w:t>payment for an outstanding debt</w:t>
      </w:r>
      <w:r w:rsidR="00D3382E">
        <w:rPr>
          <w:rFonts w:ascii="Arial" w:hAnsi="Arial" w:cs="Arial"/>
        </w:rPr>
        <w:t xml:space="preserve">, </w:t>
      </w:r>
      <w:r w:rsidR="00D528AB" w:rsidRPr="00B030ED">
        <w:rPr>
          <w:rFonts w:ascii="Arial" w:hAnsi="Arial" w:cs="Arial"/>
        </w:rPr>
        <w:t>or</w:t>
      </w:r>
      <w:r w:rsidR="00D3382E">
        <w:rPr>
          <w:rFonts w:ascii="Arial" w:hAnsi="Arial" w:cs="Arial"/>
        </w:rPr>
        <w:t xml:space="preserve"> potentially</w:t>
      </w:r>
      <w:r w:rsidR="00D528AB" w:rsidRPr="00B030ED">
        <w:rPr>
          <w:rFonts w:ascii="Arial" w:hAnsi="Arial" w:cs="Arial"/>
        </w:rPr>
        <w:t xml:space="preserve"> </w:t>
      </w:r>
      <w:r w:rsidR="00D3382E">
        <w:rPr>
          <w:rFonts w:ascii="Arial" w:hAnsi="Arial" w:cs="Arial"/>
        </w:rPr>
        <w:t>as a result of</w:t>
      </w:r>
      <w:r w:rsidR="00D528AB" w:rsidRPr="00B030ED">
        <w:rPr>
          <w:rFonts w:ascii="Arial" w:hAnsi="Arial" w:cs="Arial"/>
        </w:rPr>
        <w:t xml:space="preserve"> accepting free drugs. </w:t>
      </w:r>
      <w:r w:rsidR="0046799C">
        <w:rPr>
          <w:rFonts w:ascii="Arial" w:hAnsi="Arial" w:cs="Arial"/>
        </w:rPr>
        <w:t xml:space="preserve">This report further expands by outlining that a </w:t>
      </w:r>
      <w:r w:rsidR="00D16DD1">
        <w:rPr>
          <w:rFonts w:ascii="Arial" w:hAnsi="Arial" w:cs="Arial"/>
        </w:rPr>
        <w:t>further</w:t>
      </w:r>
      <w:r w:rsidR="00D528AB">
        <w:rPr>
          <w:rFonts w:ascii="Arial" w:hAnsi="Arial" w:cs="Arial"/>
        </w:rPr>
        <w:t xml:space="preserve"> </w:t>
      </w:r>
      <w:r w:rsidR="00D16DD1">
        <w:rPr>
          <w:rFonts w:ascii="Arial" w:hAnsi="Arial" w:cs="Arial"/>
        </w:rPr>
        <w:t xml:space="preserve">characteristic </w:t>
      </w:r>
      <w:r w:rsidR="00B94C52">
        <w:rPr>
          <w:rFonts w:ascii="Arial" w:hAnsi="Arial" w:cs="Arial"/>
        </w:rPr>
        <w:t xml:space="preserve">of vulnerability </w:t>
      </w:r>
      <w:r w:rsidR="0046799C">
        <w:rPr>
          <w:rFonts w:ascii="Arial" w:hAnsi="Arial" w:cs="Arial"/>
        </w:rPr>
        <w:t xml:space="preserve">could be an </w:t>
      </w:r>
      <w:r w:rsidR="00A84287">
        <w:rPr>
          <w:rFonts w:ascii="Arial" w:hAnsi="Arial" w:cs="Arial"/>
        </w:rPr>
        <w:t>individual’s</w:t>
      </w:r>
      <w:r w:rsidR="00D528AB">
        <w:rPr>
          <w:rFonts w:ascii="Arial" w:hAnsi="Arial" w:cs="Arial"/>
        </w:rPr>
        <w:t xml:space="preserve"> </w:t>
      </w:r>
      <w:r w:rsidR="00B94C52">
        <w:rPr>
          <w:rFonts w:ascii="Arial" w:hAnsi="Arial" w:cs="Arial"/>
        </w:rPr>
        <w:t>m</w:t>
      </w:r>
      <w:r w:rsidR="00AC1F67" w:rsidRPr="00AC1F67">
        <w:rPr>
          <w:rFonts w:ascii="Arial" w:hAnsi="Arial" w:cs="Arial"/>
        </w:rPr>
        <w:t>ental health</w:t>
      </w:r>
      <w:r w:rsidR="0046799C">
        <w:rPr>
          <w:rFonts w:ascii="Arial" w:hAnsi="Arial" w:cs="Arial"/>
        </w:rPr>
        <w:t xml:space="preserve"> or </w:t>
      </w:r>
      <w:r w:rsidR="00AC1F67" w:rsidRPr="00AC1F67">
        <w:rPr>
          <w:rFonts w:ascii="Arial" w:hAnsi="Arial" w:cs="Arial"/>
        </w:rPr>
        <w:t>learning disabilities</w:t>
      </w:r>
      <w:r w:rsidR="0046799C">
        <w:rPr>
          <w:rFonts w:ascii="Arial" w:hAnsi="Arial" w:cs="Arial"/>
        </w:rPr>
        <w:t>. Criminal gangs will thereby exploit</w:t>
      </w:r>
      <w:r w:rsidR="00B94C52">
        <w:rPr>
          <w:rFonts w:ascii="Arial" w:hAnsi="Arial" w:cs="Arial"/>
        </w:rPr>
        <w:t xml:space="preserve"> a </w:t>
      </w:r>
      <w:r w:rsidR="00EC1586">
        <w:rPr>
          <w:rFonts w:ascii="Arial" w:hAnsi="Arial" w:cs="Arial"/>
        </w:rPr>
        <w:t>person’s</w:t>
      </w:r>
      <w:r w:rsidR="00D16DD1">
        <w:rPr>
          <w:rFonts w:ascii="Arial" w:hAnsi="Arial" w:cs="Arial"/>
        </w:rPr>
        <w:t xml:space="preserve"> </w:t>
      </w:r>
      <w:r w:rsidR="00D16DD1" w:rsidRPr="00D16DD1">
        <w:rPr>
          <w:rFonts w:ascii="Arial" w:hAnsi="Arial" w:cs="Arial"/>
        </w:rPr>
        <w:t>capacity to make decisions</w:t>
      </w:r>
      <w:r w:rsidR="0046799C">
        <w:rPr>
          <w:rFonts w:ascii="Arial" w:hAnsi="Arial" w:cs="Arial"/>
        </w:rPr>
        <w:t>, subsequently putting</w:t>
      </w:r>
      <w:r w:rsidR="00D16DD1" w:rsidRPr="00D16DD1">
        <w:rPr>
          <w:rFonts w:ascii="Arial" w:hAnsi="Arial" w:cs="Arial"/>
        </w:rPr>
        <w:t xml:space="preserve"> them</w:t>
      </w:r>
      <w:r w:rsidR="0046799C">
        <w:rPr>
          <w:rFonts w:ascii="Arial" w:hAnsi="Arial" w:cs="Arial"/>
        </w:rPr>
        <w:t xml:space="preserve">selves </w:t>
      </w:r>
      <w:r w:rsidR="00D16DD1" w:rsidRPr="00D16DD1">
        <w:rPr>
          <w:rFonts w:ascii="Arial" w:hAnsi="Arial" w:cs="Arial"/>
        </w:rPr>
        <w:t>at risk of grooming</w:t>
      </w:r>
      <w:r w:rsidR="008E6668">
        <w:rPr>
          <w:rFonts w:ascii="Arial" w:hAnsi="Arial" w:cs="Arial"/>
        </w:rPr>
        <w:t>, which eventually leaves them susceptible</w:t>
      </w:r>
      <w:r w:rsidR="00D16DD1" w:rsidRPr="00D16DD1">
        <w:rPr>
          <w:rFonts w:ascii="Arial" w:hAnsi="Arial" w:cs="Arial"/>
        </w:rPr>
        <w:t xml:space="preserve"> to exploitation</w:t>
      </w:r>
      <w:r w:rsidR="00D16DD1">
        <w:rPr>
          <w:rFonts w:ascii="Arial" w:hAnsi="Arial" w:cs="Arial"/>
        </w:rPr>
        <w:t>. The report also states that</w:t>
      </w:r>
      <w:r w:rsidR="0086258A">
        <w:rPr>
          <w:rFonts w:ascii="Arial" w:hAnsi="Arial" w:cs="Arial"/>
        </w:rPr>
        <w:t xml:space="preserve"> </w:t>
      </w:r>
      <w:r w:rsidR="00A42B2C">
        <w:rPr>
          <w:rFonts w:ascii="Arial" w:hAnsi="Arial" w:cs="Arial"/>
        </w:rPr>
        <w:t>“</w:t>
      </w:r>
      <w:r w:rsidR="0086258A">
        <w:rPr>
          <w:rFonts w:ascii="Arial" w:hAnsi="Arial" w:cs="Arial"/>
        </w:rPr>
        <w:t>cu</w:t>
      </w:r>
      <w:r w:rsidR="0086258A" w:rsidRPr="0086258A">
        <w:rPr>
          <w:rFonts w:ascii="Arial" w:hAnsi="Arial" w:cs="Arial"/>
        </w:rPr>
        <w:t>rrent or previous experience of homelessness is another risk factor</w:t>
      </w:r>
      <w:r w:rsidR="0086258A">
        <w:rPr>
          <w:rFonts w:ascii="Arial" w:hAnsi="Arial" w:cs="Arial"/>
        </w:rPr>
        <w:t>,</w:t>
      </w:r>
      <w:r w:rsidR="0086258A" w:rsidRPr="0086258A">
        <w:rPr>
          <w:rFonts w:ascii="Arial" w:hAnsi="Arial" w:cs="Arial"/>
        </w:rPr>
        <w:t xml:space="preserve"> especially in combination with drug or alcohol misuse and/or mental health issues</w:t>
      </w:r>
      <w:r w:rsidR="00A42B2C">
        <w:rPr>
          <w:rFonts w:ascii="Arial" w:hAnsi="Arial" w:cs="Arial"/>
        </w:rPr>
        <w:t xml:space="preserve">” </w:t>
      </w:r>
      <w:r w:rsidR="00A42B2C" w:rsidRPr="00964193">
        <w:rPr>
          <w:rFonts w:ascii="Arial" w:hAnsi="Arial" w:cs="Arial"/>
        </w:rPr>
        <w:t>(The Centre for Social Justice, 2024)</w:t>
      </w:r>
      <w:r w:rsidR="00997DDC">
        <w:rPr>
          <w:rFonts w:ascii="Arial" w:hAnsi="Arial" w:cs="Arial"/>
        </w:rPr>
        <w:t xml:space="preserve">, and that this </w:t>
      </w:r>
      <w:r w:rsidR="00BC5A4B">
        <w:rPr>
          <w:rFonts w:ascii="Arial" w:hAnsi="Arial" w:cs="Arial"/>
        </w:rPr>
        <w:t>could make a person vulnerable</w:t>
      </w:r>
      <w:r w:rsidR="00D438BF">
        <w:rPr>
          <w:rFonts w:ascii="Arial" w:hAnsi="Arial" w:cs="Arial"/>
        </w:rPr>
        <w:t xml:space="preserve"> to exploitation and targets for Organised Crime Groups</w:t>
      </w:r>
      <w:r w:rsidR="0086258A">
        <w:rPr>
          <w:rFonts w:ascii="Arial" w:hAnsi="Arial" w:cs="Arial"/>
        </w:rPr>
        <w:t xml:space="preserve"> due to the toxic cocktail of </w:t>
      </w:r>
      <w:r w:rsidR="00997DDC">
        <w:rPr>
          <w:rFonts w:ascii="Arial" w:hAnsi="Arial" w:cs="Arial"/>
        </w:rPr>
        <w:t>trauma and vulnerable characteristics at play within such individuals</w:t>
      </w:r>
      <w:r w:rsidR="00964193">
        <w:rPr>
          <w:rFonts w:ascii="Arial" w:hAnsi="Arial" w:cs="Arial"/>
        </w:rPr>
        <w:t xml:space="preserve">. </w:t>
      </w:r>
    </w:p>
    <w:p w14:paraId="275814B4" w14:textId="77777777" w:rsidR="00005787" w:rsidRDefault="00005787" w:rsidP="00B030ED">
      <w:pPr>
        <w:rPr>
          <w:rFonts w:ascii="Arial" w:hAnsi="Arial" w:cs="Arial"/>
        </w:rPr>
      </w:pPr>
    </w:p>
    <w:p w14:paraId="33CEBD87" w14:textId="6AEB6681" w:rsidR="00005787" w:rsidRDefault="008A6DA6" w:rsidP="00B030ED">
      <w:pPr>
        <w:rPr>
          <w:rFonts w:ascii="Arial" w:hAnsi="Arial" w:cs="Arial"/>
        </w:rPr>
      </w:pPr>
      <w:r>
        <w:rPr>
          <w:rFonts w:ascii="Arial" w:hAnsi="Arial" w:cs="Arial"/>
        </w:rPr>
        <w:t>Whilst the above characteristics introduce</w:t>
      </w:r>
      <w:r w:rsidR="004D4C58">
        <w:rPr>
          <w:rFonts w:ascii="Arial" w:hAnsi="Arial" w:cs="Arial"/>
        </w:rPr>
        <w:t>d</w:t>
      </w:r>
      <w:r>
        <w:rPr>
          <w:rFonts w:ascii="Arial" w:hAnsi="Arial" w:cs="Arial"/>
        </w:rPr>
        <w:t xml:space="preserve"> by </w:t>
      </w:r>
      <w:r w:rsidRPr="008A6DA6">
        <w:rPr>
          <w:rFonts w:ascii="Arial" w:hAnsi="Arial" w:cs="Arial"/>
        </w:rPr>
        <w:t>The Centre for Social Justice</w:t>
      </w:r>
      <w:r>
        <w:rPr>
          <w:rFonts w:ascii="Arial" w:hAnsi="Arial" w:cs="Arial"/>
        </w:rPr>
        <w:t xml:space="preserve"> are relevant and are accurate characteristics that OCG’s will and actively do target, </w:t>
      </w:r>
      <w:r w:rsidR="00951F9C">
        <w:rPr>
          <w:rFonts w:ascii="Arial" w:hAnsi="Arial" w:cs="Arial"/>
        </w:rPr>
        <w:t>further exploration</w:t>
      </w:r>
      <w:r w:rsidR="00BA1C0E">
        <w:rPr>
          <w:rFonts w:ascii="Arial" w:hAnsi="Arial" w:cs="Arial"/>
        </w:rPr>
        <w:t xml:space="preserve"> into this </w:t>
      </w:r>
      <w:r w:rsidR="00B4450E">
        <w:rPr>
          <w:rFonts w:ascii="Arial" w:hAnsi="Arial" w:cs="Arial"/>
        </w:rPr>
        <w:t xml:space="preserve">topic would conclude </w:t>
      </w:r>
      <w:r w:rsidR="00BA1C0E">
        <w:rPr>
          <w:rFonts w:ascii="Arial" w:hAnsi="Arial" w:cs="Arial"/>
        </w:rPr>
        <w:t>that OCG’s are particularly fond of targeting one specific</w:t>
      </w:r>
      <w:r w:rsidR="004D4C58">
        <w:rPr>
          <w:rFonts w:ascii="Arial" w:hAnsi="Arial" w:cs="Arial"/>
        </w:rPr>
        <w:t xml:space="preserve"> type of vulnerable person</w:t>
      </w:r>
      <w:r w:rsidR="00B4450E">
        <w:rPr>
          <w:rFonts w:ascii="Arial" w:hAnsi="Arial" w:cs="Arial"/>
        </w:rPr>
        <w:t>,</w:t>
      </w:r>
      <w:r w:rsidR="004D4C58">
        <w:rPr>
          <w:rFonts w:ascii="Arial" w:hAnsi="Arial" w:cs="Arial"/>
        </w:rPr>
        <w:t xml:space="preserve"> this</w:t>
      </w:r>
      <w:r w:rsidR="00B4450E">
        <w:rPr>
          <w:rFonts w:ascii="Arial" w:hAnsi="Arial" w:cs="Arial"/>
        </w:rPr>
        <w:t xml:space="preserve"> being</w:t>
      </w:r>
      <w:r w:rsidR="004D4C58">
        <w:rPr>
          <w:rFonts w:ascii="Arial" w:hAnsi="Arial" w:cs="Arial"/>
        </w:rPr>
        <w:t xml:space="preserve"> children. </w:t>
      </w:r>
      <w:r w:rsidR="00FD1E5A">
        <w:rPr>
          <w:rFonts w:ascii="Arial" w:hAnsi="Arial" w:cs="Arial"/>
        </w:rPr>
        <w:t>Children’s</w:t>
      </w:r>
      <w:r w:rsidR="00E25E52">
        <w:rPr>
          <w:rFonts w:ascii="Arial" w:hAnsi="Arial" w:cs="Arial"/>
        </w:rPr>
        <w:t xml:space="preserve"> charity, </w:t>
      </w:r>
      <w:r w:rsidR="00FD1E5A" w:rsidRPr="00FD1E5A">
        <w:rPr>
          <w:rFonts w:ascii="Arial" w:hAnsi="Arial" w:cs="Arial"/>
        </w:rPr>
        <w:t>Barnardo's</w:t>
      </w:r>
      <w:r w:rsidR="00FD1E5A">
        <w:rPr>
          <w:rFonts w:ascii="Arial" w:hAnsi="Arial" w:cs="Arial"/>
        </w:rPr>
        <w:t xml:space="preserve">, states that </w:t>
      </w:r>
      <w:r w:rsidR="00B4450E">
        <w:rPr>
          <w:rFonts w:ascii="Arial" w:hAnsi="Arial" w:cs="Arial"/>
        </w:rPr>
        <w:t>“</w:t>
      </w:r>
      <w:r w:rsidR="00950FA5" w:rsidRPr="00950FA5">
        <w:rPr>
          <w:rFonts w:ascii="Arial" w:hAnsi="Arial" w:cs="Arial"/>
        </w:rPr>
        <w:t>A child from any background can be coerced into child criminal exploitation</w:t>
      </w:r>
      <w:r w:rsidR="00B4450E">
        <w:rPr>
          <w:rFonts w:ascii="Arial" w:hAnsi="Arial" w:cs="Arial"/>
        </w:rPr>
        <w:t xml:space="preserve">” </w:t>
      </w:r>
      <w:r w:rsidR="00BB34C2" w:rsidRPr="00BB34C2">
        <w:rPr>
          <w:rFonts w:ascii="Arial" w:hAnsi="Arial" w:cs="Arial"/>
        </w:rPr>
        <w:t>(Barnardo's, 2021)</w:t>
      </w:r>
      <w:r w:rsidR="00077E13">
        <w:rPr>
          <w:rFonts w:ascii="Arial" w:hAnsi="Arial" w:cs="Arial"/>
        </w:rPr>
        <w:t>. However, children</w:t>
      </w:r>
      <w:r w:rsidR="00950FA5" w:rsidRPr="00950FA5">
        <w:rPr>
          <w:rFonts w:ascii="Arial" w:hAnsi="Arial" w:cs="Arial"/>
        </w:rPr>
        <w:t xml:space="preserve"> </w:t>
      </w:r>
      <w:r w:rsidR="00077E13">
        <w:rPr>
          <w:rFonts w:ascii="Arial" w:hAnsi="Arial" w:cs="Arial"/>
        </w:rPr>
        <w:t>“</w:t>
      </w:r>
      <w:r w:rsidR="00950FA5" w:rsidRPr="00950FA5">
        <w:rPr>
          <w:rFonts w:ascii="Arial" w:hAnsi="Arial" w:cs="Arial"/>
        </w:rPr>
        <w:t>with additional mental health needs and children who live in a household where there is domestic abuse</w:t>
      </w:r>
      <w:r w:rsidR="00077E13">
        <w:rPr>
          <w:rFonts w:ascii="Arial" w:hAnsi="Arial" w:cs="Arial"/>
        </w:rPr>
        <w:t xml:space="preserve">” </w:t>
      </w:r>
      <w:r w:rsidR="00077E13" w:rsidRPr="00077E13">
        <w:rPr>
          <w:rFonts w:ascii="Arial" w:hAnsi="Arial" w:cs="Arial"/>
        </w:rPr>
        <w:t>(Barnardo's, 2021)</w:t>
      </w:r>
      <w:r w:rsidR="00077E13">
        <w:rPr>
          <w:rFonts w:ascii="Arial" w:hAnsi="Arial" w:cs="Arial"/>
        </w:rPr>
        <w:t xml:space="preserve"> are at an increased risk of exploitation</w:t>
      </w:r>
      <w:r w:rsidR="00573D9B">
        <w:rPr>
          <w:rFonts w:ascii="Arial" w:hAnsi="Arial" w:cs="Arial"/>
        </w:rPr>
        <w:t>.</w:t>
      </w:r>
      <w:r w:rsidR="00950FA5">
        <w:rPr>
          <w:rFonts w:ascii="Arial" w:hAnsi="Arial" w:cs="Arial"/>
        </w:rPr>
        <w:t xml:space="preserve"> Whilst the overarching vulnerability within a child is their age, Criminal Gangs will</w:t>
      </w:r>
      <w:r w:rsidR="00F95B0E">
        <w:rPr>
          <w:rFonts w:ascii="Arial" w:hAnsi="Arial" w:cs="Arial"/>
        </w:rPr>
        <w:t xml:space="preserve"> identify vulnerabilities within children beyond their age</w:t>
      </w:r>
      <w:r w:rsidR="005373B4">
        <w:rPr>
          <w:rFonts w:ascii="Arial" w:hAnsi="Arial" w:cs="Arial"/>
        </w:rPr>
        <w:t xml:space="preserve"> such as a child’s potentially toxic home environment or past trauma. </w:t>
      </w:r>
    </w:p>
    <w:p w14:paraId="170F31A3" w14:textId="77777777" w:rsidR="005373B4" w:rsidRDefault="005373B4" w:rsidP="00B030ED">
      <w:pPr>
        <w:rPr>
          <w:rFonts w:ascii="Arial" w:hAnsi="Arial" w:cs="Arial"/>
        </w:rPr>
      </w:pPr>
    </w:p>
    <w:p w14:paraId="5B984FCF" w14:textId="754D2901" w:rsidR="005373B4" w:rsidRDefault="00FC3887" w:rsidP="00BF226B">
      <w:pPr>
        <w:rPr>
          <w:rFonts w:ascii="Arial" w:hAnsi="Arial" w:cs="Arial"/>
        </w:rPr>
      </w:pPr>
      <w:r w:rsidRPr="00FC3887">
        <w:rPr>
          <w:rFonts w:ascii="Arial" w:hAnsi="Arial" w:cs="Arial"/>
        </w:rPr>
        <w:t>O’Hagan</w:t>
      </w:r>
      <w:r>
        <w:rPr>
          <w:rFonts w:ascii="Arial" w:hAnsi="Arial" w:cs="Arial"/>
        </w:rPr>
        <w:t xml:space="preserve"> and</w:t>
      </w:r>
      <w:r w:rsidRPr="00FC3887">
        <w:rPr>
          <w:rFonts w:ascii="Arial" w:hAnsi="Arial" w:cs="Arial"/>
        </w:rPr>
        <w:t xml:space="preserve"> Edmundson</w:t>
      </w:r>
      <w:r>
        <w:rPr>
          <w:rFonts w:ascii="Arial" w:hAnsi="Arial" w:cs="Arial"/>
        </w:rPr>
        <w:t xml:space="preserve"> further explore the idea that children are targets of Criminal Gangs, by stating that </w:t>
      </w:r>
      <w:r w:rsidR="00BF226B">
        <w:rPr>
          <w:rFonts w:ascii="Arial" w:hAnsi="Arial" w:cs="Arial"/>
        </w:rPr>
        <w:t>children and young people “</w:t>
      </w:r>
      <w:r w:rsidR="00BF226B" w:rsidRPr="00BF226B">
        <w:rPr>
          <w:rFonts w:ascii="Arial" w:hAnsi="Arial" w:cs="Arial"/>
        </w:rPr>
        <w:t>often fall victim to the offer of a lavish lifestyle and lookup to senior members of gangs</w:t>
      </w:r>
      <w:r w:rsidR="00BF226B">
        <w:rPr>
          <w:rFonts w:ascii="Arial" w:hAnsi="Arial" w:cs="Arial"/>
        </w:rPr>
        <w:t xml:space="preserve">” </w:t>
      </w:r>
      <w:r w:rsidR="00264DCA" w:rsidRPr="00264DCA">
        <w:rPr>
          <w:rFonts w:ascii="Arial" w:hAnsi="Arial" w:cs="Arial"/>
        </w:rPr>
        <w:t>(O’Hagan &amp; Edmundson, 2021)</w:t>
      </w:r>
      <w:r w:rsidR="00264DCA">
        <w:rPr>
          <w:rFonts w:ascii="Arial" w:hAnsi="Arial" w:cs="Arial"/>
        </w:rPr>
        <w:t xml:space="preserve">. O’Hagan and Edmundson expand on this, by </w:t>
      </w:r>
      <w:r w:rsidR="00797A66">
        <w:rPr>
          <w:rFonts w:ascii="Arial" w:hAnsi="Arial" w:cs="Arial"/>
        </w:rPr>
        <w:t>introducing the idea that the idolisation of senior gang</w:t>
      </w:r>
      <w:r w:rsidR="00EF6609">
        <w:rPr>
          <w:rFonts w:ascii="Arial" w:hAnsi="Arial" w:cs="Arial"/>
        </w:rPr>
        <w:t xml:space="preserve"> </w:t>
      </w:r>
      <w:r w:rsidR="00797A66">
        <w:rPr>
          <w:rFonts w:ascii="Arial" w:hAnsi="Arial" w:cs="Arial"/>
        </w:rPr>
        <w:t>members by children and young people, subsequently makes</w:t>
      </w:r>
      <w:r w:rsidR="00BF226B" w:rsidRPr="00BF226B">
        <w:rPr>
          <w:rFonts w:ascii="Arial" w:hAnsi="Arial" w:cs="Arial"/>
        </w:rPr>
        <w:t xml:space="preserve"> </w:t>
      </w:r>
      <w:r w:rsidR="00797A66">
        <w:rPr>
          <w:rFonts w:ascii="Arial" w:hAnsi="Arial" w:cs="Arial"/>
        </w:rPr>
        <w:t>“</w:t>
      </w:r>
      <w:r w:rsidR="00BF226B" w:rsidRPr="00BF226B">
        <w:rPr>
          <w:rFonts w:ascii="Arial" w:hAnsi="Arial" w:cs="Arial"/>
        </w:rPr>
        <w:t>them easy to recruit</w:t>
      </w:r>
      <w:r w:rsidR="00797A66">
        <w:rPr>
          <w:rFonts w:ascii="Arial" w:hAnsi="Arial" w:cs="Arial"/>
        </w:rPr>
        <w:t xml:space="preserve">” </w:t>
      </w:r>
      <w:r w:rsidR="00797A66" w:rsidRPr="00797A66">
        <w:rPr>
          <w:rFonts w:ascii="Arial" w:hAnsi="Arial" w:cs="Arial"/>
        </w:rPr>
        <w:t>(O’Hagan &amp; Edmundson, 2021)</w:t>
      </w:r>
      <w:r w:rsidR="00797A66">
        <w:rPr>
          <w:rFonts w:ascii="Arial" w:hAnsi="Arial" w:cs="Arial"/>
        </w:rPr>
        <w:t xml:space="preserve">. </w:t>
      </w:r>
      <w:r w:rsidR="00F04348">
        <w:rPr>
          <w:rFonts w:ascii="Arial" w:hAnsi="Arial" w:cs="Arial"/>
        </w:rPr>
        <w:t>V</w:t>
      </w:r>
      <w:r w:rsidR="00F04348" w:rsidRPr="00F04348">
        <w:rPr>
          <w:rFonts w:ascii="Arial" w:hAnsi="Arial" w:cs="Arial"/>
        </w:rPr>
        <w:t>an Dijk et al</w:t>
      </w:r>
      <w:r w:rsidR="00F04348">
        <w:rPr>
          <w:rFonts w:ascii="Arial" w:hAnsi="Arial" w:cs="Arial"/>
        </w:rPr>
        <w:t xml:space="preserve"> </w:t>
      </w:r>
      <w:r w:rsidR="00876B2A">
        <w:rPr>
          <w:rFonts w:ascii="Arial" w:hAnsi="Arial" w:cs="Arial"/>
        </w:rPr>
        <w:t xml:space="preserve">further builds on use of children by Criminal Gangs, in which he argues that Organised Crime Groups will </w:t>
      </w:r>
      <w:r w:rsidR="00733406">
        <w:rPr>
          <w:rFonts w:ascii="Arial" w:hAnsi="Arial" w:cs="Arial"/>
        </w:rPr>
        <w:t>take advantage of the legal system by using children</w:t>
      </w:r>
      <w:r w:rsidR="00AC7F1F">
        <w:rPr>
          <w:rFonts w:ascii="Arial" w:hAnsi="Arial" w:cs="Arial"/>
        </w:rPr>
        <w:t>. H</w:t>
      </w:r>
      <w:r w:rsidR="00733406">
        <w:rPr>
          <w:rFonts w:ascii="Arial" w:hAnsi="Arial" w:cs="Arial"/>
        </w:rPr>
        <w:t xml:space="preserve">e states that Criminal Gangs recognise that children receive less significant legal punishments, as </w:t>
      </w:r>
      <w:r w:rsidR="00A54B71">
        <w:rPr>
          <w:rFonts w:ascii="Arial" w:hAnsi="Arial" w:cs="Arial"/>
        </w:rPr>
        <w:t>opposed</w:t>
      </w:r>
      <w:r w:rsidR="00733406">
        <w:rPr>
          <w:rFonts w:ascii="Arial" w:hAnsi="Arial" w:cs="Arial"/>
        </w:rPr>
        <w:t xml:space="preserve"> </w:t>
      </w:r>
      <w:r w:rsidR="00A54B71">
        <w:rPr>
          <w:rFonts w:ascii="Arial" w:hAnsi="Arial" w:cs="Arial"/>
        </w:rPr>
        <w:t>to adults</w:t>
      </w:r>
      <w:r w:rsidR="007E256E">
        <w:rPr>
          <w:rFonts w:ascii="Arial" w:hAnsi="Arial" w:cs="Arial"/>
        </w:rPr>
        <w:t xml:space="preserve"> </w:t>
      </w:r>
      <w:r w:rsidR="00AC7F1F" w:rsidRPr="00AC7F1F">
        <w:rPr>
          <w:rFonts w:ascii="Arial" w:hAnsi="Arial" w:cs="Arial"/>
        </w:rPr>
        <w:t>(van Dijk et al., 2018)</w:t>
      </w:r>
      <w:r w:rsidR="00A54B71">
        <w:rPr>
          <w:rFonts w:ascii="Arial" w:hAnsi="Arial" w:cs="Arial"/>
        </w:rPr>
        <w:t xml:space="preserve">. The works of </w:t>
      </w:r>
      <w:r w:rsidR="00A54B71" w:rsidRPr="00FC3887">
        <w:rPr>
          <w:rFonts w:ascii="Arial" w:hAnsi="Arial" w:cs="Arial"/>
        </w:rPr>
        <w:t>O’Hagan</w:t>
      </w:r>
      <w:r w:rsidR="00A54B71">
        <w:rPr>
          <w:rFonts w:ascii="Arial" w:hAnsi="Arial" w:cs="Arial"/>
        </w:rPr>
        <w:t xml:space="preserve"> and</w:t>
      </w:r>
      <w:r w:rsidR="00A54B71" w:rsidRPr="00FC3887">
        <w:rPr>
          <w:rFonts w:ascii="Arial" w:hAnsi="Arial" w:cs="Arial"/>
        </w:rPr>
        <w:t xml:space="preserve"> Edmundson</w:t>
      </w:r>
      <w:r w:rsidR="007E256E">
        <w:rPr>
          <w:rFonts w:ascii="Arial" w:hAnsi="Arial" w:cs="Arial"/>
        </w:rPr>
        <w:t xml:space="preserve"> in conjunction with V</w:t>
      </w:r>
      <w:r w:rsidR="007E256E" w:rsidRPr="00F04348">
        <w:rPr>
          <w:rFonts w:ascii="Arial" w:hAnsi="Arial" w:cs="Arial"/>
        </w:rPr>
        <w:t>an Dijk</w:t>
      </w:r>
      <w:r w:rsidR="00AC7F1F">
        <w:rPr>
          <w:rFonts w:ascii="Arial" w:hAnsi="Arial" w:cs="Arial"/>
        </w:rPr>
        <w:t>, introduce a</w:t>
      </w:r>
      <w:r w:rsidR="00011D27">
        <w:rPr>
          <w:rFonts w:ascii="Arial" w:hAnsi="Arial" w:cs="Arial"/>
        </w:rPr>
        <w:t xml:space="preserve"> perspective </w:t>
      </w:r>
      <w:r w:rsidR="00AC7F1F">
        <w:rPr>
          <w:rFonts w:ascii="Arial" w:hAnsi="Arial" w:cs="Arial"/>
        </w:rPr>
        <w:t>that Criminal Gangs</w:t>
      </w:r>
      <w:r w:rsidR="00011D27">
        <w:rPr>
          <w:rFonts w:ascii="Arial" w:hAnsi="Arial" w:cs="Arial"/>
        </w:rPr>
        <w:t xml:space="preserve"> are</w:t>
      </w:r>
      <w:r w:rsidR="00AC7F1F">
        <w:rPr>
          <w:rFonts w:ascii="Arial" w:hAnsi="Arial" w:cs="Arial"/>
        </w:rPr>
        <w:t xml:space="preserve"> not only tak</w:t>
      </w:r>
      <w:r w:rsidR="00011D27">
        <w:rPr>
          <w:rFonts w:ascii="Arial" w:hAnsi="Arial" w:cs="Arial"/>
        </w:rPr>
        <w:t>ing</w:t>
      </w:r>
      <w:r w:rsidR="00AC7F1F">
        <w:rPr>
          <w:rFonts w:ascii="Arial" w:hAnsi="Arial" w:cs="Arial"/>
        </w:rPr>
        <w:t xml:space="preserve"> advantage of vulnerable children, but also take advantage of the Criminal Justice System</w:t>
      </w:r>
      <w:r w:rsidR="00011D27">
        <w:rPr>
          <w:rFonts w:ascii="Arial" w:hAnsi="Arial" w:cs="Arial"/>
        </w:rPr>
        <w:t xml:space="preserve">, further complicating this already sensitive topic. </w:t>
      </w:r>
    </w:p>
    <w:p w14:paraId="58F961B3" w14:textId="77777777" w:rsidR="00540896" w:rsidRDefault="00540896" w:rsidP="00381C63">
      <w:pPr>
        <w:rPr>
          <w:rFonts w:ascii="Arial" w:hAnsi="Arial" w:cs="Arial"/>
        </w:rPr>
      </w:pPr>
    </w:p>
    <w:p w14:paraId="405C8711" w14:textId="54094F05" w:rsidR="00D8057B" w:rsidRDefault="00531A07" w:rsidP="00381C63">
      <w:pPr>
        <w:rPr>
          <w:rFonts w:ascii="Arial" w:hAnsi="Arial" w:cs="Arial"/>
        </w:rPr>
      </w:pPr>
      <w:r>
        <w:rPr>
          <w:rFonts w:ascii="Arial" w:hAnsi="Arial" w:cs="Arial"/>
        </w:rPr>
        <w:t xml:space="preserve">As </w:t>
      </w:r>
      <w:r w:rsidR="00916C13">
        <w:rPr>
          <w:rFonts w:ascii="Arial" w:hAnsi="Arial" w:cs="Arial"/>
        </w:rPr>
        <w:t>discussed</w:t>
      </w:r>
      <w:r>
        <w:rPr>
          <w:rFonts w:ascii="Arial" w:hAnsi="Arial" w:cs="Arial"/>
        </w:rPr>
        <w:t xml:space="preserve"> </w:t>
      </w:r>
      <w:r w:rsidR="00916C13">
        <w:rPr>
          <w:rFonts w:ascii="Arial" w:hAnsi="Arial" w:cs="Arial"/>
        </w:rPr>
        <w:t xml:space="preserve">throughout </w:t>
      </w:r>
      <w:r w:rsidR="00485862">
        <w:rPr>
          <w:rFonts w:ascii="Arial" w:hAnsi="Arial" w:cs="Arial"/>
        </w:rPr>
        <w:t>th</w:t>
      </w:r>
      <w:r w:rsidR="00916C13">
        <w:rPr>
          <w:rFonts w:ascii="Arial" w:hAnsi="Arial" w:cs="Arial"/>
        </w:rPr>
        <w:t>is essay</w:t>
      </w:r>
      <w:r w:rsidR="00DB338D">
        <w:rPr>
          <w:rFonts w:ascii="Arial" w:hAnsi="Arial" w:cs="Arial"/>
        </w:rPr>
        <w:t>,</w:t>
      </w:r>
      <w:r w:rsidR="00485862">
        <w:rPr>
          <w:rFonts w:ascii="Arial" w:hAnsi="Arial" w:cs="Arial"/>
        </w:rPr>
        <w:t xml:space="preserve"> </w:t>
      </w:r>
      <w:r w:rsidR="00DB338D">
        <w:rPr>
          <w:rFonts w:ascii="Arial" w:hAnsi="Arial" w:cs="Arial"/>
        </w:rPr>
        <w:t>there are identifiable</w:t>
      </w:r>
      <w:r w:rsidR="00485862">
        <w:rPr>
          <w:rFonts w:ascii="Arial" w:hAnsi="Arial" w:cs="Arial"/>
        </w:rPr>
        <w:t xml:space="preserve"> characteristics</w:t>
      </w:r>
      <w:r w:rsidR="007577AD">
        <w:rPr>
          <w:rFonts w:ascii="Arial" w:hAnsi="Arial" w:cs="Arial"/>
        </w:rPr>
        <w:t xml:space="preserve"> such as substance abuse, homelessness or even mental health issues</w:t>
      </w:r>
      <w:r w:rsidR="00485862">
        <w:rPr>
          <w:rFonts w:ascii="Arial" w:hAnsi="Arial" w:cs="Arial"/>
        </w:rPr>
        <w:t xml:space="preserve"> </w:t>
      </w:r>
      <w:r w:rsidR="00DC02F0">
        <w:rPr>
          <w:rFonts w:ascii="Arial" w:hAnsi="Arial" w:cs="Arial"/>
        </w:rPr>
        <w:t>which Criminal Gangs will target to exploit individuals</w:t>
      </w:r>
      <w:r w:rsidR="007871D7">
        <w:rPr>
          <w:rFonts w:ascii="Arial" w:hAnsi="Arial" w:cs="Arial"/>
        </w:rPr>
        <w:t>, and that Criminal Gangs do</w:t>
      </w:r>
      <w:r w:rsidR="00B50D1F">
        <w:rPr>
          <w:rFonts w:ascii="Arial" w:hAnsi="Arial" w:cs="Arial"/>
        </w:rPr>
        <w:t xml:space="preserve"> not</w:t>
      </w:r>
      <w:r w:rsidR="007871D7">
        <w:rPr>
          <w:rFonts w:ascii="Arial" w:hAnsi="Arial" w:cs="Arial"/>
        </w:rPr>
        <w:t xml:space="preserve"> limit themselves to just exploiting adults</w:t>
      </w:r>
      <w:r w:rsidR="007577AD">
        <w:rPr>
          <w:rFonts w:ascii="Arial" w:hAnsi="Arial" w:cs="Arial"/>
        </w:rPr>
        <w:t xml:space="preserve">. </w:t>
      </w:r>
      <w:r w:rsidR="00DC02F0">
        <w:rPr>
          <w:rFonts w:ascii="Arial" w:hAnsi="Arial" w:cs="Arial"/>
        </w:rPr>
        <w:t xml:space="preserve">However, </w:t>
      </w:r>
      <w:r w:rsidR="00DB338D">
        <w:rPr>
          <w:rFonts w:ascii="Arial" w:hAnsi="Arial" w:cs="Arial"/>
        </w:rPr>
        <w:t>there is an argument to be made</w:t>
      </w:r>
      <w:r w:rsidR="00DC02F0">
        <w:rPr>
          <w:rFonts w:ascii="Arial" w:hAnsi="Arial" w:cs="Arial"/>
        </w:rPr>
        <w:t xml:space="preserve"> that the list of characteristics which Criminal Gangs will exploit is endless. </w:t>
      </w:r>
      <w:r w:rsidR="003A5089">
        <w:rPr>
          <w:rFonts w:ascii="Arial" w:hAnsi="Arial" w:cs="Arial"/>
        </w:rPr>
        <w:t xml:space="preserve">This subsequently means that Police, Social Services and even those involved in caring for </w:t>
      </w:r>
      <w:r w:rsidR="003943FC">
        <w:rPr>
          <w:rFonts w:ascii="Arial" w:hAnsi="Arial" w:cs="Arial"/>
        </w:rPr>
        <w:t xml:space="preserve">a vulnerable person’s most basic of needs, must be aware </w:t>
      </w:r>
      <w:r w:rsidR="003943FC">
        <w:rPr>
          <w:rFonts w:ascii="Arial" w:hAnsi="Arial" w:cs="Arial"/>
        </w:rPr>
        <w:lastRenderedPageBreak/>
        <w:t xml:space="preserve">and able to identify when exploitation is present, in order to prevent Criminals Gangs </w:t>
      </w:r>
      <w:r w:rsidR="00D05767">
        <w:rPr>
          <w:rFonts w:ascii="Arial" w:hAnsi="Arial" w:cs="Arial"/>
        </w:rPr>
        <w:t xml:space="preserve">causing further harm to those most vulnerable of people in our </w:t>
      </w:r>
      <w:r w:rsidR="004D75D1">
        <w:rPr>
          <w:rFonts w:ascii="Arial" w:hAnsi="Arial" w:cs="Arial"/>
        </w:rPr>
        <w:t>communities</w:t>
      </w:r>
      <w:r w:rsidR="00D05767">
        <w:rPr>
          <w:rFonts w:ascii="Arial" w:hAnsi="Arial" w:cs="Arial"/>
        </w:rPr>
        <w:t xml:space="preserve">. </w:t>
      </w:r>
    </w:p>
    <w:p w14:paraId="7B0FE869" w14:textId="359C98DB" w:rsidR="00625C11" w:rsidRDefault="00625C11" w:rsidP="00381C63">
      <w:pPr>
        <w:rPr>
          <w:rFonts w:ascii="Arial" w:hAnsi="Arial" w:cs="Arial"/>
        </w:rPr>
      </w:pPr>
      <w:r>
        <w:rPr>
          <w:rFonts w:ascii="Arial" w:hAnsi="Arial" w:cs="Arial"/>
        </w:rPr>
        <w:t xml:space="preserve"> </w:t>
      </w:r>
    </w:p>
    <w:p w14:paraId="5B54C9E0" w14:textId="33DF1880" w:rsidR="004D75D1" w:rsidRPr="004D75D1" w:rsidRDefault="004D75D1" w:rsidP="00381C63">
      <w:pPr>
        <w:rPr>
          <w:rFonts w:ascii="Arial" w:hAnsi="Arial" w:cs="Arial"/>
          <w:b/>
          <w:bCs/>
        </w:rPr>
      </w:pPr>
      <w:r>
        <w:rPr>
          <w:rFonts w:ascii="Arial" w:hAnsi="Arial" w:cs="Arial"/>
          <w:b/>
          <w:bCs/>
        </w:rPr>
        <w:t xml:space="preserve">Word Count – Essay 2: </w:t>
      </w:r>
      <w:r w:rsidR="003F23AB">
        <w:rPr>
          <w:rFonts w:ascii="Arial" w:hAnsi="Arial" w:cs="Arial"/>
          <w:b/>
          <w:bCs/>
        </w:rPr>
        <w:t>1080</w:t>
      </w:r>
    </w:p>
    <w:p w14:paraId="04F45A53" w14:textId="77777777" w:rsidR="004F751D" w:rsidRDefault="004F751D" w:rsidP="00CD0FCB">
      <w:pPr>
        <w:rPr>
          <w:rFonts w:ascii="Arial" w:hAnsi="Arial" w:cs="Arial"/>
          <w:b/>
          <w:bCs/>
        </w:rPr>
      </w:pPr>
    </w:p>
    <w:p w14:paraId="1D099688" w14:textId="77777777" w:rsidR="00DB338D" w:rsidRDefault="00DB338D" w:rsidP="00CD0FCB">
      <w:pPr>
        <w:rPr>
          <w:rFonts w:ascii="Arial" w:hAnsi="Arial" w:cs="Arial"/>
          <w:b/>
          <w:bCs/>
        </w:rPr>
      </w:pPr>
    </w:p>
    <w:p w14:paraId="159B75A0" w14:textId="77777777" w:rsidR="004D75D1" w:rsidRDefault="004D75D1" w:rsidP="00CD0FCB">
      <w:pPr>
        <w:rPr>
          <w:rFonts w:ascii="Arial" w:hAnsi="Arial" w:cs="Arial"/>
          <w:b/>
          <w:bCs/>
        </w:rPr>
      </w:pPr>
    </w:p>
    <w:p w14:paraId="6F52AA19" w14:textId="77777777" w:rsidR="004D75D1" w:rsidRDefault="004D75D1" w:rsidP="00CD0FCB">
      <w:pPr>
        <w:rPr>
          <w:rFonts w:ascii="Arial" w:hAnsi="Arial" w:cs="Arial"/>
          <w:b/>
          <w:bCs/>
        </w:rPr>
      </w:pPr>
    </w:p>
    <w:p w14:paraId="320D5DF9" w14:textId="77777777" w:rsidR="004D75D1" w:rsidRDefault="004D75D1" w:rsidP="00CD0FCB">
      <w:pPr>
        <w:rPr>
          <w:rFonts w:ascii="Arial" w:hAnsi="Arial" w:cs="Arial"/>
          <w:b/>
          <w:bCs/>
        </w:rPr>
      </w:pPr>
    </w:p>
    <w:p w14:paraId="7C4155F1" w14:textId="77777777" w:rsidR="004D75D1" w:rsidRDefault="004D75D1" w:rsidP="00CD0FCB">
      <w:pPr>
        <w:rPr>
          <w:rFonts w:ascii="Arial" w:hAnsi="Arial" w:cs="Arial"/>
          <w:b/>
          <w:bCs/>
        </w:rPr>
      </w:pPr>
    </w:p>
    <w:p w14:paraId="7AC6B62B" w14:textId="77777777" w:rsidR="004D75D1" w:rsidRDefault="004D75D1" w:rsidP="00CD0FCB">
      <w:pPr>
        <w:rPr>
          <w:rFonts w:ascii="Arial" w:hAnsi="Arial" w:cs="Arial"/>
          <w:b/>
          <w:bCs/>
        </w:rPr>
      </w:pPr>
    </w:p>
    <w:p w14:paraId="35858482" w14:textId="77777777" w:rsidR="004D75D1" w:rsidRDefault="004D75D1" w:rsidP="00CD0FCB">
      <w:pPr>
        <w:rPr>
          <w:rFonts w:ascii="Arial" w:hAnsi="Arial" w:cs="Arial"/>
          <w:b/>
          <w:bCs/>
        </w:rPr>
      </w:pPr>
    </w:p>
    <w:p w14:paraId="54CF18B4" w14:textId="77777777" w:rsidR="004D75D1" w:rsidRDefault="004D75D1" w:rsidP="00CD0FCB">
      <w:pPr>
        <w:rPr>
          <w:rFonts w:ascii="Arial" w:hAnsi="Arial" w:cs="Arial"/>
          <w:b/>
          <w:bCs/>
        </w:rPr>
      </w:pPr>
    </w:p>
    <w:p w14:paraId="4602FEAA" w14:textId="77777777" w:rsidR="004D75D1" w:rsidRDefault="004D75D1" w:rsidP="00CD0FCB">
      <w:pPr>
        <w:rPr>
          <w:rFonts w:ascii="Arial" w:hAnsi="Arial" w:cs="Arial"/>
          <w:b/>
          <w:bCs/>
        </w:rPr>
      </w:pPr>
    </w:p>
    <w:p w14:paraId="5918EA8E" w14:textId="77777777" w:rsidR="004D75D1" w:rsidRDefault="004D75D1" w:rsidP="00CD0FCB">
      <w:pPr>
        <w:rPr>
          <w:rFonts w:ascii="Arial" w:hAnsi="Arial" w:cs="Arial"/>
          <w:b/>
          <w:bCs/>
        </w:rPr>
      </w:pPr>
    </w:p>
    <w:p w14:paraId="765922AA" w14:textId="77777777" w:rsidR="004D75D1" w:rsidRDefault="004D75D1" w:rsidP="00CD0FCB">
      <w:pPr>
        <w:rPr>
          <w:rFonts w:ascii="Arial" w:hAnsi="Arial" w:cs="Arial"/>
          <w:b/>
          <w:bCs/>
        </w:rPr>
      </w:pPr>
    </w:p>
    <w:p w14:paraId="44266DE9" w14:textId="77777777" w:rsidR="004D75D1" w:rsidRDefault="004D75D1" w:rsidP="00CD0FCB">
      <w:pPr>
        <w:rPr>
          <w:rFonts w:ascii="Arial" w:hAnsi="Arial" w:cs="Arial"/>
          <w:b/>
          <w:bCs/>
        </w:rPr>
      </w:pPr>
    </w:p>
    <w:p w14:paraId="45D753FD" w14:textId="77777777" w:rsidR="004D75D1" w:rsidRDefault="004D75D1" w:rsidP="00CD0FCB">
      <w:pPr>
        <w:rPr>
          <w:rFonts w:ascii="Arial" w:hAnsi="Arial" w:cs="Arial"/>
          <w:b/>
          <w:bCs/>
        </w:rPr>
      </w:pPr>
    </w:p>
    <w:p w14:paraId="3E349855" w14:textId="77777777" w:rsidR="004D75D1" w:rsidRDefault="004D75D1" w:rsidP="00CD0FCB">
      <w:pPr>
        <w:rPr>
          <w:rFonts w:ascii="Arial" w:hAnsi="Arial" w:cs="Arial"/>
          <w:b/>
          <w:bCs/>
        </w:rPr>
      </w:pPr>
    </w:p>
    <w:p w14:paraId="514CD0C2" w14:textId="77777777" w:rsidR="004D75D1" w:rsidRDefault="004D75D1" w:rsidP="00CD0FCB">
      <w:pPr>
        <w:rPr>
          <w:rFonts w:ascii="Arial" w:hAnsi="Arial" w:cs="Arial"/>
          <w:b/>
          <w:bCs/>
        </w:rPr>
      </w:pPr>
    </w:p>
    <w:p w14:paraId="6FE73952" w14:textId="77777777" w:rsidR="004D75D1" w:rsidRDefault="004D75D1" w:rsidP="00CD0FCB">
      <w:pPr>
        <w:rPr>
          <w:rFonts w:ascii="Arial" w:hAnsi="Arial" w:cs="Arial"/>
          <w:b/>
          <w:bCs/>
        </w:rPr>
      </w:pPr>
    </w:p>
    <w:p w14:paraId="482A7E06" w14:textId="77777777" w:rsidR="004D75D1" w:rsidRDefault="004D75D1" w:rsidP="00CD0FCB">
      <w:pPr>
        <w:rPr>
          <w:rFonts w:ascii="Arial" w:hAnsi="Arial" w:cs="Arial"/>
          <w:b/>
          <w:bCs/>
        </w:rPr>
      </w:pPr>
    </w:p>
    <w:p w14:paraId="04C6D5CB" w14:textId="77777777" w:rsidR="004D75D1" w:rsidRDefault="004D75D1" w:rsidP="00CD0FCB">
      <w:pPr>
        <w:rPr>
          <w:rFonts w:ascii="Arial" w:hAnsi="Arial" w:cs="Arial"/>
          <w:b/>
          <w:bCs/>
        </w:rPr>
      </w:pPr>
    </w:p>
    <w:p w14:paraId="565340E7" w14:textId="77777777" w:rsidR="004D75D1" w:rsidRDefault="004D75D1" w:rsidP="00CD0FCB">
      <w:pPr>
        <w:rPr>
          <w:rFonts w:ascii="Arial" w:hAnsi="Arial" w:cs="Arial"/>
          <w:b/>
          <w:bCs/>
        </w:rPr>
      </w:pPr>
    </w:p>
    <w:p w14:paraId="08FC4D9F" w14:textId="77777777" w:rsidR="004D75D1" w:rsidRDefault="004D75D1" w:rsidP="00CD0FCB">
      <w:pPr>
        <w:rPr>
          <w:rFonts w:ascii="Arial" w:hAnsi="Arial" w:cs="Arial"/>
          <w:b/>
          <w:bCs/>
        </w:rPr>
      </w:pPr>
    </w:p>
    <w:p w14:paraId="2873600D" w14:textId="77777777" w:rsidR="004D75D1" w:rsidRDefault="004D75D1" w:rsidP="00CD0FCB">
      <w:pPr>
        <w:rPr>
          <w:rFonts w:ascii="Arial" w:hAnsi="Arial" w:cs="Arial"/>
          <w:b/>
          <w:bCs/>
        </w:rPr>
      </w:pPr>
    </w:p>
    <w:p w14:paraId="2F3BA4C6" w14:textId="77777777" w:rsidR="004D75D1" w:rsidRDefault="004D75D1" w:rsidP="00CD0FCB">
      <w:pPr>
        <w:rPr>
          <w:rFonts w:ascii="Arial" w:hAnsi="Arial" w:cs="Arial"/>
          <w:b/>
          <w:bCs/>
        </w:rPr>
      </w:pPr>
    </w:p>
    <w:p w14:paraId="429BB3BD" w14:textId="77777777" w:rsidR="004D75D1" w:rsidRDefault="004D75D1" w:rsidP="00CD0FCB">
      <w:pPr>
        <w:rPr>
          <w:rFonts w:ascii="Arial" w:hAnsi="Arial" w:cs="Arial"/>
          <w:b/>
          <w:bCs/>
        </w:rPr>
      </w:pPr>
    </w:p>
    <w:p w14:paraId="634578AF" w14:textId="77777777" w:rsidR="004D75D1" w:rsidRDefault="004D75D1" w:rsidP="00CD0FCB">
      <w:pPr>
        <w:rPr>
          <w:rFonts w:ascii="Arial" w:hAnsi="Arial" w:cs="Arial"/>
          <w:b/>
          <w:bCs/>
        </w:rPr>
      </w:pPr>
    </w:p>
    <w:p w14:paraId="0DC453D0" w14:textId="77777777" w:rsidR="004D75D1" w:rsidRDefault="004D75D1" w:rsidP="00CD0FCB">
      <w:pPr>
        <w:rPr>
          <w:rFonts w:ascii="Arial" w:hAnsi="Arial" w:cs="Arial"/>
          <w:b/>
          <w:bCs/>
        </w:rPr>
      </w:pPr>
    </w:p>
    <w:p w14:paraId="2C89E807" w14:textId="77777777" w:rsidR="004D75D1" w:rsidRDefault="004D75D1" w:rsidP="00CD0FCB">
      <w:pPr>
        <w:rPr>
          <w:rFonts w:ascii="Arial" w:hAnsi="Arial" w:cs="Arial"/>
          <w:b/>
          <w:bCs/>
        </w:rPr>
      </w:pPr>
    </w:p>
    <w:p w14:paraId="4CE349B0" w14:textId="77777777" w:rsidR="00B50D1F" w:rsidRDefault="00B50D1F" w:rsidP="00CD0FCB">
      <w:pPr>
        <w:rPr>
          <w:rFonts w:ascii="Arial" w:hAnsi="Arial" w:cs="Arial"/>
          <w:b/>
          <w:bCs/>
        </w:rPr>
      </w:pPr>
    </w:p>
    <w:p w14:paraId="5DDB8E4B" w14:textId="77777777" w:rsidR="004D75D1" w:rsidRDefault="004D75D1" w:rsidP="00CD0FCB">
      <w:pPr>
        <w:rPr>
          <w:rFonts w:ascii="Arial" w:hAnsi="Arial" w:cs="Arial"/>
          <w:b/>
          <w:bCs/>
        </w:rPr>
      </w:pPr>
    </w:p>
    <w:p w14:paraId="21DFF52C" w14:textId="4197210C" w:rsidR="00CD0FCB" w:rsidRPr="00CD0FCB" w:rsidRDefault="00CD0FCB" w:rsidP="00CD0FCB">
      <w:pPr>
        <w:rPr>
          <w:rFonts w:ascii="Arial" w:hAnsi="Arial" w:cs="Arial"/>
        </w:rPr>
      </w:pPr>
      <w:r w:rsidRPr="00CD0FCB">
        <w:rPr>
          <w:rFonts w:ascii="Arial" w:hAnsi="Arial" w:cs="Arial"/>
          <w:b/>
          <w:bCs/>
        </w:rPr>
        <w:lastRenderedPageBreak/>
        <w:t>Essay three – Vulnerability &amp; Risk</w:t>
      </w:r>
    </w:p>
    <w:p w14:paraId="27CD6962" w14:textId="77777777" w:rsidR="00CD0FCB" w:rsidRPr="004D75D1" w:rsidRDefault="00CD0FCB" w:rsidP="00CD0FCB">
      <w:pPr>
        <w:rPr>
          <w:rFonts w:ascii="Arial" w:hAnsi="Arial" w:cs="Arial"/>
          <w:b/>
          <w:bCs/>
        </w:rPr>
      </w:pPr>
      <w:r w:rsidRPr="004D75D1">
        <w:rPr>
          <w:rFonts w:ascii="Arial" w:hAnsi="Arial" w:cs="Arial"/>
          <w:b/>
          <w:bCs/>
        </w:rPr>
        <w:t>Is early intervention an effective means of preventing young people from offending? What increases or detracts from its effectiveness?</w:t>
      </w:r>
    </w:p>
    <w:p w14:paraId="556955FF" w14:textId="77777777" w:rsidR="00CD0FCB" w:rsidRDefault="00CD0FCB" w:rsidP="00381C63">
      <w:pPr>
        <w:rPr>
          <w:rFonts w:ascii="Arial" w:hAnsi="Arial" w:cs="Arial"/>
        </w:rPr>
      </w:pPr>
    </w:p>
    <w:p w14:paraId="1754EDC8" w14:textId="77777777" w:rsidR="00A33D56" w:rsidRDefault="00A33D56" w:rsidP="00A33D56">
      <w:pPr>
        <w:rPr>
          <w:rFonts w:ascii="Arial" w:hAnsi="Arial" w:cs="Arial"/>
        </w:rPr>
      </w:pPr>
      <w:r w:rsidRPr="00A33D56">
        <w:rPr>
          <w:rFonts w:ascii="Arial" w:hAnsi="Arial" w:cs="Arial"/>
        </w:rPr>
        <w:t xml:space="preserve">This essay will explore whether early intervention is effective in the prevention of youth offending. Throughout this essay there will be use of academic works from Griffith, Norris and Welsh, as well as works from organisations to be able to convey the argument that early intervention is an effective means of preventing young people from offending. </w:t>
      </w:r>
    </w:p>
    <w:p w14:paraId="03C1E421" w14:textId="77777777" w:rsidR="00A33D56" w:rsidRPr="00A33D56" w:rsidRDefault="00A33D56" w:rsidP="00A33D56">
      <w:pPr>
        <w:rPr>
          <w:rFonts w:ascii="Arial" w:hAnsi="Arial" w:cs="Arial"/>
        </w:rPr>
      </w:pPr>
    </w:p>
    <w:p w14:paraId="3032E0DB" w14:textId="39AEFD72" w:rsidR="00A33D56" w:rsidRDefault="00A33D56" w:rsidP="00A33D56">
      <w:pPr>
        <w:rPr>
          <w:rFonts w:ascii="Arial" w:hAnsi="Arial" w:cs="Arial"/>
        </w:rPr>
      </w:pPr>
      <w:r w:rsidRPr="00A33D56">
        <w:rPr>
          <w:rFonts w:ascii="Arial" w:hAnsi="Arial" w:cs="Arial"/>
        </w:rPr>
        <w:t xml:space="preserve">Early intervention is a system by which young people are given “effective early support” (Early Intervention Foundation, 2020). These children and young people are usually identified as they are at “risk of poor outcomes”, such as juvenile delinquency or </w:t>
      </w:r>
      <w:r w:rsidR="00E205C2">
        <w:rPr>
          <w:rFonts w:ascii="Arial" w:hAnsi="Arial" w:cs="Arial"/>
        </w:rPr>
        <w:t xml:space="preserve">of committing </w:t>
      </w:r>
      <w:r w:rsidRPr="00A33D56">
        <w:rPr>
          <w:rFonts w:ascii="Arial" w:hAnsi="Arial" w:cs="Arial"/>
        </w:rPr>
        <w:t xml:space="preserve">offences. The aim of the early intervention scheme is to attempt </w:t>
      </w:r>
      <w:r w:rsidR="008E3C0C">
        <w:rPr>
          <w:rFonts w:ascii="Arial" w:hAnsi="Arial" w:cs="Arial"/>
        </w:rPr>
        <w:t>in</w:t>
      </w:r>
      <w:r w:rsidRPr="00A33D56">
        <w:rPr>
          <w:rFonts w:ascii="Arial" w:hAnsi="Arial" w:cs="Arial"/>
        </w:rPr>
        <w:t xml:space="preserve"> prevent</w:t>
      </w:r>
      <w:r w:rsidR="008E3C0C">
        <w:rPr>
          <w:rFonts w:ascii="Arial" w:hAnsi="Arial" w:cs="Arial"/>
        </w:rPr>
        <w:t xml:space="preserve">ing </w:t>
      </w:r>
      <w:r w:rsidRPr="00A33D56">
        <w:rPr>
          <w:rFonts w:ascii="Arial" w:hAnsi="Arial" w:cs="Arial"/>
        </w:rPr>
        <w:t>young people who are likely to offend du</w:t>
      </w:r>
      <w:r w:rsidR="008E3C0C">
        <w:rPr>
          <w:rFonts w:ascii="Arial" w:hAnsi="Arial" w:cs="Arial"/>
        </w:rPr>
        <w:t xml:space="preserve">e </w:t>
      </w:r>
      <w:r w:rsidRPr="00A33D56">
        <w:rPr>
          <w:rFonts w:ascii="Arial" w:hAnsi="Arial" w:cs="Arial"/>
        </w:rPr>
        <w:t xml:space="preserve">to socioeconomic, or cultural backgrounds from offending. The Edinburgh Study of Youth Transitions and Crime, highlight that “a history of adverse childhood experiences” </w:t>
      </w:r>
      <w:r w:rsidR="004F55CE" w:rsidRPr="004F55CE">
        <w:rPr>
          <w:rFonts w:ascii="Arial" w:hAnsi="Arial" w:cs="Arial"/>
        </w:rPr>
        <w:t>(Sewell, 2022)</w:t>
      </w:r>
      <w:r w:rsidR="004F55CE">
        <w:rPr>
          <w:rFonts w:ascii="Arial" w:hAnsi="Arial" w:cs="Arial"/>
        </w:rPr>
        <w:t xml:space="preserve"> </w:t>
      </w:r>
      <w:r w:rsidRPr="00A33D56">
        <w:rPr>
          <w:rFonts w:ascii="Arial" w:hAnsi="Arial" w:cs="Arial"/>
        </w:rPr>
        <w:t xml:space="preserve">can be seen to be one of the contributing factors to lifelong offending. By identifying young people who have had issues in their personal lives such as “poor parental supervision, harsh, neglectful or erratic discipline and social disadvantage” </w:t>
      </w:r>
      <w:r w:rsidR="00107DED" w:rsidRPr="00107DED">
        <w:rPr>
          <w:rFonts w:ascii="Arial" w:hAnsi="Arial" w:cs="Arial"/>
        </w:rPr>
        <w:t>(Independent Commission on Youth Crime and Antisocial Behaviour, 2018)</w:t>
      </w:r>
      <w:r w:rsidR="00107DED">
        <w:rPr>
          <w:rFonts w:ascii="Arial" w:hAnsi="Arial" w:cs="Arial"/>
        </w:rPr>
        <w:t xml:space="preserve">, </w:t>
      </w:r>
      <w:r w:rsidRPr="00A33D56">
        <w:rPr>
          <w:rFonts w:ascii="Arial" w:hAnsi="Arial" w:cs="Arial"/>
        </w:rPr>
        <w:t xml:space="preserve">early intervention can target these young people, who are most vulnerable and “provide family support” </w:t>
      </w:r>
      <w:r w:rsidR="00107DED" w:rsidRPr="00107DED">
        <w:rPr>
          <w:rFonts w:ascii="Arial" w:hAnsi="Arial" w:cs="Arial"/>
        </w:rPr>
        <w:t>(Independent Commission on Youth Crime and Antisocial Behaviour, 2018)</w:t>
      </w:r>
      <w:r w:rsidRPr="00A33D56">
        <w:rPr>
          <w:rFonts w:ascii="Arial" w:hAnsi="Arial" w:cs="Arial"/>
        </w:rPr>
        <w:t xml:space="preserve">. Early intervention’s other goals are not only to reduce the likelihood of crime for the individual, but also to </w:t>
      </w:r>
      <w:r w:rsidR="00811067">
        <w:rPr>
          <w:rFonts w:ascii="Arial" w:hAnsi="Arial" w:cs="Arial"/>
        </w:rPr>
        <w:t>support</w:t>
      </w:r>
      <w:r w:rsidRPr="00A33D56">
        <w:rPr>
          <w:rFonts w:ascii="Arial" w:hAnsi="Arial" w:cs="Arial"/>
        </w:rPr>
        <w:t xml:space="preserve"> children and</w:t>
      </w:r>
      <w:r w:rsidR="00811067">
        <w:rPr>
          <w:rFonts w:ascii="Arial" w:hAnsi="Arial" w:cs="Arial"/>
        </w:rPr>
        <w:t xml:space="preserve"> their</w:t>
      </w:r>
      <w:r w:rsidRPr="00A33D56">
        <w:rPr>
          <w:rFonts w:ascii="Arial" w:hAnsi="Arial" w:cs="Arial"/>
        </w:rPr>
        <w:t xml:space="preserve"> families gain access to opportunities</w:t>
      </w:r>
      <w:r w:rsidR="00811067">
        <w:rPr>
          <w:rFonts w:ascii="Arial" w:hAnsi="Arial" w:cs="Arial"/>
        </w:rPr>
        <w:t>,</w:t>
      </w:r>
      <w:r w:rsidRPr="00A33D56">
        <w:rPr>
          <w:rFonts w:ascii="Arial" w:hAnsi="Arial" w:cs="Arial"/>
        </w:rPr>
        <w:t xml:space="preserve"> and to </w:t>
      </w:r>
      <w:r w:rsidR="00811067">
        <w:rPr>
          <w:rFonts w:ascii="Arial" w:hAnsi="Arial" w:cs="Arial"/>
        </w:rPr>
        <w:t>provide them with opportunities to gain</w:t>
      </w:r>
      <w:r w:rsidRPr="00A33D56">
        <w:rPr>
          <w:rFonts w:ascii="Arial" w:hAnsi="Arial" w:cs="Arial"/>
        </w:rPr>
        <w:t xml:space="preserve"> the skills needed in order to successfully access wider society. </w:t>
      </w:r>
    </w:p>
    <w:p w14:paraId="6AC916F3" w14:textId="77777777" w:rsidR="00A33D56" w:rsidRPr="00A33D56" w:rsidRDefault="00A33D56" w:rsidP="00A33D56">
      <w:pPr>
        <w:rPr>
          <w:rFonts w:ascii="Arial" w:hAnsi="Arial" w:cs="Arial"/>
        </w:rPr>
      </w:pPr>
    </w:p>
    <w:p w14:paraId="2AE90B2D" w14:textId="77777777" w:rsidR="00A33D56" w:rsidRDefault="00A33D56" w:rsidP="00A33D56">
      <w:pPr>
        <w:rPr>
          <w:rFonts w:ascii="Arial" w:hAnsi="Arial" w:cs="Arial"/>
        </w:rPr>
      </w:pPr>
      <w:r w:rsidRPr="00A33D56">
        <w:rPr>
          <w:rFonts w:ascii="Arial" w:hAnsi="Arial" w:cs="Arial"/>
        </w:rPr>
        <w:t xml:space="preserve">Many studies have taken place on the effectiveness of early intervention. Norris and Griffith’s study, </w:t>
      </w:r>
      <w:r w:rsidRPr="00A33D56">
        <w:rPr>
          <w:rFonts w:ascii="Arial" w:hAnsi="Arial" w:cs="Arial"/>
          <w:i/>
          <w:iCs/>
        </w:rPr>
        <w:t xml:space="preserve">Early intervention leads to youth crime decline, </w:t>
      </w:r>
      <w:r w:rsidRPr="00A33D56">
        <w:rPr>
          <w:rFonts w:ascii="Arial" w:hAnsi="Arial" w:cs="Arial"/>
        </w:rPr>
        <w:t xml:space="preserve">suggests that despite the statistics becoming more even in the last decade, it can still be found that early intervention is the “primary driver of continuing reductions recorded in overall crimes rates for England and Wales” (Griffith &amp; Norris, 2019). </w:t>
      </w:r>
    </w:p>
    <w:p w14:paraId="41E89C20" w14:textId="77777777" w:rsidR="00A33D56" w:rsidRPr="00A33D56" w:rsidRDefault="00A33D56" w:rsidP="00A33D56">
      <w:pPr>
        <w:rPr>
          <w:rFonts w:ascii="Arial" w:hAnsi="Arial" w:cs="Arial"/>
        </w:rPr>
      </w:pPr>
    </w:p>
    <w:p w14:paraId="62716302" w14:textId="77777777" w:rsidR="00290B0F" w:rsidRDefault="00A33D56" w:rsidP="00A33D56">
      <w:pPr>
        <w:rPr>
          <w:rFonts w:ascii="Arial" w:hAnsi="Arial" w:cs="Arial"/>
        </w:rPr>
      </w:pPr>
      <w:r w:rsidRPr="00A33D56">
        <w:rPr>
          <w:rFonts w:ascii="Arial" w:hAnsi="Arial" w:cs="Arial"/>
        </w:rPr>
        <w:t xml:space="preserve">The techniques used in early intervention range greatly. Techniques such as programmes on “self-control and social competency” (HM Inspectorate of Probation, 2023) as well as programmes such as “preschool intellectual enrichment and child skills training” </w:t>
      </w:r>
      <w:r w:rsidR="00385310" w:rsidRPr="00385310">
        <w:rPr>
          <w:rFonts w:ascii="Arial" w:hAnsi="Arial" w:cs="Arial"/>
        </w:rPr>
        <w:t>(Welsh &amp; Farrington, 2007)</w:t>
      </w:r>
      <w:r w:rsidRPr="00A33D56">
        <w:rPr>
          <w:rFonts w:ascii="Arial" w:hAnsi="Arial" w:cs="Arial"/>
        </w:rPr>
        <w:t xml:space="preserve">, can all be seen as forms of early intervention. By using these individual based programmes there is an aim that this will help to develop a young </w:t>
      </w:r>
      <w:r w:rsidR="00385310" w:rsidRPr="00A33D56">
        <w:rPr>
          <w:rFonts w:ascii="Arial" w:hAnsi="Arial" w:cs="Arial"/>
        </w:rPr>
        <w:t>person’s</w:t>
      </w:r>
      <w:r w:rsidRPr="00A33D56">
        <w:rPr>
          <w:rFonts w:ascii="Arial" w:hAnsi="Arial" w:cs="Arial"/>
        </w:rPr>
        <w:t xml:space="preserve"> emotional intelligence and sense of personal responsibility. This in turn will give the individual the social skills needed in order to stay out of potential situations which could lead to offending. School based programs are one of the most common ways to perform early intervention. In both, entire classroom settings as well as in the small group setting</w:t>
      </w:r>
      <w:r w:rsidR="00254590">
        <w:rPr>
          <w:rFonts w:ascii="Arial" w:hAnsi="Arial" w:cs="Arial"/>
        </w:rPr>
        <w:t>s,</w:t>
      </w:r>
      <w:r w:rsidRPr="00A33D56">
        <w:rPr>
          <w:rFonts w:ascii="Arial" w:hAnsi="Arial" w:cs="Arial"/>
        </w:rPr>
        <w:t xml:space="preserve"> it can </w:t>
      </w:r>
      <w:r w:rsidR="00385310">
        <w:rPr>
          <w:rFonts w:ascii="Arial" w:hAnsi="Arial" w:cs="Arial"/>
        </w:rPr>
        <w:t xml:space="preserve">be </w:t>
      </w:r>
      <w:r w:rsidRPr="00A33D56">
        <w:rPr>
          <w:rFonts w:ascii="Arial" w:hAnsi="Arial" w:cs="Arial"/>
        </w:rPr>
        <w:t>seen to be effective. These programmes address a range of possible offending factors such as “substance use, attendance and behaviour” (HM Inspectorate of Probation, 2023). As well as in school programs</w:t>
      </w:r>
      <w:r w:rsidR="00BE5549">
        <w:rPr>
          <w:rFonts w:ascii="Arial" w:hAnsi="Arial" w:cs="Arial"/>
        </w:rPr>
        <w:t>,</w:t>
      </w:r>
      <w:r w:rsidRPr="00A33D56">
        <w:rPr>
          <w:rFonts w:ascii="Arial" w:hAnsi="Arial" w:cs="Arial"/>
        </w:rPr>
        <w:t xml:space="preserve"> there are also after school programs which “target a range of risk factors for delinquency, including alienation and association with delinquent peers” </w:t>
      </w:r>
      <w:r w:rsidR="00385310" w:rsidRPr="00385310">
        <w:rPr>
          <w:rFonts w:ascii="Arial" w:hAnsi="Arial" w:cs="Arial"/>
        </w:rPr>
        <w:t xml:space="preserve">(Welsh &amp; </w:t>
      </w:r>
      <w:r w:rsidR="00385310" w:rsidRPr="00385310">
        <w:rPr>
          <w:rFonts w:ascii="Arial" w:hAnsi="Arial" w:cs="Arial"/>
        </w:rPr>
        <w:lastRenderedPageBreak/>
        <w:t>Farrington, 2007)</w:t>
      </w:r>
      <w:r w:rsidRPr="00A33D56">
        <w:rPr>
          <w:rFonts w:ascii="Arial" w:hAnsi="Arial" w:cs="Arial"/>
        </w:rPr>
        <w:t>.</w:t>
      </w:r>
      <w:r w:rsidR="00290B0F">
        <w:rPr>
          <w:rFonts w:ascii="Arial" w:hAnsi="Arial" w:cs="Arial"/>
        </w:rPr>
        <w:t xml:space="preserve"> </w:t>
      </w:r>
      <w:r w:rsidRPr="00A33D56">
        <w:rPr>
          <w:rFonts w:ascii="Arial" w:hAnsi="Arial" w:cs="Arial"/>
        </w:rPr>
        <w:t xml:space="preserve">This is another channel and opportunity for those at risk to access possible support and education in order to help reduce the chances of offending. </w:t>
      </w:r>
    </w:p>
    <w:p w14:paraId="4212652F" w14:textId="77777777" w:rsidR="00290B0F" w:rsidRDefault="00290B0F" w:rsidP="00A33D56">
      <w:pPr>
        <w:rPr>
          <w:rFonts w:ascii="Arial" w:hAnsi="Arial" w:cs="Arial"/>
        </w:rPr>
      </w:pPr>
    </w:p>
    <w:p w14:paraId="495E7A1D" w14:textId="0316B4DB" w:rsidR="00A33D56" w:rsidRDefault="00A33D56" w:rsidP="00A33D56">
      <w:pPr>
        <w:rPr>
          <w:rFonts w:ascii="Arial" w:hAnsi="Arial" w:cs="Arial"/>
        </w:rPr>
      </w:pPr>
      <w:r w:rsidRPr="00A33D56">
        <w:rPr>
          <w:rFonts w:ascii="Arial" w:hAnsi="Arial" w:cs="Arial"/>
        </w:rPr>
        <w:t xml:space="preserve">A second method, which is used is the “child skills training” </w:t>
      </w:r>
      <w:r w:rsidR="00A84605" w:rsidRPr="00A84605">
        <w:rPr>
          <w:rFonts w:ascii="Arial" w:hAnsi="Arial" w:cs="Arial"/>
        </w:rPr>
        <w:t>(Welsh &amp; Farrington, 2007)</w:t>
      </w:r>
      <w:r w:rsidR="00A84605">
        <w:rPr>
          <w:rFonts w:ascii="Arial" w:hAnsi="Arial" w:cs="Arial"/>
        </w:rPr>
        <w:t xml:space="preserve"> </w:t>
      </w:r>
      <w:r w:rsidRPr="00A33D56">
        <w:rPr>
          <w:rFonts w:ascii="Arial" w:hAnsi="Arial" w:cs="Arial"/>
        </w:rPr>
        <w:t xml:space="preserve">approach. The program is generally individual based and is designed to teach children “social, emotional and cognitive competence” </w:t>
      </w:r>
      <w:r w:rsidR="00A84605" w:rsidRPr="00A84605">
        <w:rPr>
          <w:rFonts w:ascii="Arial" w:hAnsi="Arial" w:cs="Arial"/>
        </w:rPr>
        <w:t>(Welsh &amp; Farrington, 2007)</w:t>
      </w:r>
      <w:r w:rsidR="00A84605">
        <w:rPr>
          <w:rFonts w:ascii="Arial" w:hAnsi="Arial" w:cs="Arial"/>
        </w:rPr>
        <w:t xml:space="preserve"> </w:t>
      </w:r>
      <w:r w:rsidRPr="00A33D56">
        <w:rPr>
          <w:rFonts w:ascii="Arial" w:hAnsi="Arial" w:cs="Arial"/>
        </w:rPr>
        <w:t xml:space="preserve">in order to address “appropriate social skills, effective problem solving, anger management, and emotion language” </w:t>
      </w:r>
      <w:r w:rsidR="00A84605" w:rsidRPr="00A84605">
        <w:rPr>
          <w:rFonts w:ascii="Arial" w:hAnsi="Arial" w:cs="Arial"/>
        </w:rPr>
        <w:t>(Welsh &amp; Farrington, 2007)</w:t>
      </w:r>
      <w:r w:rsidR="00A84605">
        <w:rPr>
          <w:rFonts w:ascii="Arial" w:hAnsi="Arial" w:cs="Arial"/>
        </w:rPr>
        <w:t xml:space="preserve">. </w:t>
      </w:r>
      <w:r w:rsidRPr="00A33D56">
        <w:rPr>
          <w:rFonts w:ascii="Arial" w:hAnsi="Arial" w:cs="Arial"/>
        </w:rPr>
        <w:t xml:space="preserve">This program is usually taught in a structured way over a short period of time for maximum impact. In a study conducted by the Early Intervention Youth Foundation (EIYF), which is funded by the UK government it was found that early intervention by the EIYF saw a reduction of approximately “3 drug related offences per 10,000 young people” </w:t>
      </w:r>
      <w:r w:rsidR="007A0FEA" w:rsidRPr="007A0FEA">
        <w:rPr>
          <w:rFonts w:ascii="Arial" w:hAnsi="Arial" w:cs="Arial"/>
        </w:rPr>
        <w:t>(Home Office, 2025)</w:t>
      </w:r>
      <w:r w:rsidR="00DA3EC2">
        <w:rPr>
          <w:rFonts w:ascii="Arial" w:hAnsi="Arial" w:cs="Arial"/>
        </w:rPr>
        <w:t>.</w:t>
      </w:r>
      <w:r w:rsidR="007A0FEA">
        <w:rPr>
          <w:rFonts w:ascii="Arial" w:hAnsi="Arial" w:cs="Arial"/>
        </w:rPr>
        <w:t xml:space="preserve"> </w:t>
      </w:r>
      <w:r w:rsidR="00DA3EC2">
        <w:rPr>
          <w:rFonts w:ascii="Arial" w:hAnsi="Arial" w:cs="Arial"/>
        </w:rPr>
        <w:t>T</w:t>
      </w:r>
      <w:r w:rsidRPr="00A33D56">
        <w:rPr>
          <w:rFonts w:ascii="Arial" w:hAnsi="Arial" w:cs="Arial"/>
        </w:rPr>
        <w:t xml:space="preserve">his is a reduction of “23%” </w:t>
      </w:r>
      <w:r w:rsidR="007A0FEA" w:rsidRPr="007A0FEA">
        <w:rPr>
          <w:rFonts w:ascii="Arial" w:hAnsi="Arial" w:cs="Arial"/>
        </w:rPr>
        <w:t>(Home Office, 2025)</w:t>
      </w:r>
      <w:r w:rsidR="007A0FEA">
        <w:rPr>
          <w:rFonts w:ascii="Arial" w:hAnsi="Arial" w:cs="Arial"/>
        </w:rPr>
        <w:t xml:space="preserve"> </w:t>
      </w:r>
      <w:r w:rsidRPr="00A33D56">
        <w:rPr>
          <w:rFonts w:ascii="Arial" w:hAnsi="Arial" w:cs="Arial"/>
        </w:rPr>
        <w:t xml:space="preserve">across the studied </w:t>
      </w:r>
      <w:r w:rsidR="00DA3EC2">
        <w:rPr>
          <w:rFonts w:ascii="Arial" w:hAnsi="Arial" w:cs="Arial"/>
        </w:rPr>
        <w:t>group</w:t>
      </w:r>
      <w:r w:rsidRPr="00A33D56">
        <w:rPr>
          <w:rFonts w:ascii="Arial" w:hAnsi="Arial" w:cs="Arial"/>
        </w:rPr>
        <w:t xml:space="preserve">. This highlights that early intervention does have benefits in reducing crime. However, it should be noted that there was statistically no difference when looking at other control groups for difference offences, such as “robbery, criminal damage or theft” </w:t>
      </w:r>
      <w:r w:rsidR="007A0FEA" w:rsidRPr="007A0FEA">
        <w:rPr>
          <w:rFonts w:ascii="Arial" w:hAnsi="Arial" w:cs="Arial"/>
        </w:rPr>
        <w:t>(Home Office, 2025)</w:t>
      </w:r>
      <w:r w:rsidR="007A0FEA">
        <w:rPr>
          <w:rFonts w:ascii="Arial" w:hAnsi="Arial" w:cs="Arial"/>
        </w:rPr>
        <w:t xml:space="preserve">. </w:t>
      </w:r>
      <w:r w:rsidRPr="00A33D56">
        <w:rPr>
          <w:rFonts w:ascii="Arial" w:hAnsi="Arial" w:cs="Arial"/>
        </w:rPr>
        <w:t xml:space="preserve">It can be seen from these statistics that the concept of early intervention does work. However, there should be a note that the effectiveness of the early intervention is only as effective as the programme or course that is being used. </w:t>
      </w:r>
    </w:p>
    <w:p w14:paraId="52EE1BAC" w14:textId="77777777" w:rsidR="00A33D56" w:rsidRPr="00A33D56" w:rsidRDefault="00A33D56" w:rsidP="00A33D56">
      <w:pPr>
        <w:rPr>
          <w:rFonts w:ascii="Arial" w:hAnsi="Arial" w:cs="Arial"/>
        </w:rPr>
      </w:pPr>
    </w:p>
    <w:p w14:paraId="487F904A" w14:textId="43638B20" w:rsidR="00A33D56" w:rsidRDefault="00A33D56" w:rsidP="00A33D56">
      <w:pPr>
        <w:rPr>
          <w:rFonts w:ascii="Arial" w:hAnsi="Arial" w:cs="Arial"/>
        </w:rPr>
      </w:pPr>
      <w:r w:rsidRPr="00A33D56">
        <w:rPr>
          <w:rFonts w:ascii="Arial" w:hAnsi="Arial" w:cs="Arial"/>
        </w:rPr>
        <w:t xml:space="preserve">An example of a well-known programme of early intervention that was found not to be successful was a programme based on deterrence and discipline. This programme was based on informing young people on the “consequences of crime” (HM Inspectorate of Probation, 2023) by highlighting where deviance will lead a young person. This programme would usually include meeting prisoners and touring prisons. The programme was aptly labelled the “scared straight approach” (HM Inspectorate of Probation, 2023). The programme is faced with many critics as despite it being a </w:t>
      </w:r>
      <w:r w:rsidR="00030924">
        <w:rPr>
          <w:rFonts w:ascii="Arial" w:hAnsi="Arial" w:cs="Arial"/>
        </w:rPr>
        <w:t xml:space="preserve">once </w:t>
      </w:r>
      <w:r w:rsidRPr="00A33D56">
        <w:rPr>
          <w:rFonts w:ascii="Arial" w:hAnsi="Arial" w:cs="Arial"/>
        </w:rPr>
        <w:t>popular method, has now been shown to be ineffective. Studies specialising on the programme found that “more juveniles who participated in the program were found to commit offences” (College of Policing, 2015) in comparison to their peers which did not. This highlights the potential issues around specific early intervention programmes. Programmes have to be designed in a way that is effective to as many young people as possible. There are many contributing factors that could make a programme ineffective, such as environment, providers of the programme and the content of the course. All of these aspects need to be correctly engaged with in order to make the programme as effective as possible.</w:t>
      </w:r>
    </w:p>
    <w:p w14:paraId="42DAC44F" w14:textId="77777777" w:rsidR="00A33D56" w:rsidRPr="00A33D56" w:rsidRDefault="00A33D56" w:rsidP="00A33D56">
      <w:pPr>
        <w:rPr>
          <w:rFonts w:ascii="Arial" w:hAnsi="Arial" w:cs="Arial"/>
        </w:rPr>
      </w:pPr>
    </w:p>
    <w:p w14:paraId="60CF33FB" w14:textId="245EDA21" w:rsidR="00A33D56" w:rsidRPr="00A33D56" w:rsidRDefault="00A33D56" w:rsidP="00A33D56">
      <w:pPr>
        <w:rPr>
          <w:rFonts w:ascii="Arial" w:hAnsi="Arial" w:cs="Arial"/>
        </w:rPr>
      </w:pPr>
      <w:r w:rsidRPr="00A33D56">
        <w:rPr>
          <w:rFonts w:ascii="Arial" w:hAnsi="Arial" w:cs="Arial"/>
        </w:rPr>
        <w:t>To conclude, it can be seen that some of the programme methods used inside of the early intervention scheme do work in preventing some young people from offending. In contrast to this</w:t>
      </w:r>
      <w:r w:rsidR="00C11EC2">
        <w:rPr>
          <w:rFonts w:ascii="Arial" w:hAnsi="Arial" w:cs="Arial"/>
        </w:rPr>
        <w:t>,</w:t>
      </w:r>
      <w:r w:rsidRPr="00A33D56">
        <w:rPr>
          <w:rFonts w:ascii="Arial" w:hAnsi="Arial" w:cs="Arial"/>
        </w:rPr>
        <w:t xml:space="preserve"> it can be seen that there are also programmes that hold the opposite effects, which subsequently cause young people to commit offences. It can be </w:t>
      </w:r>
      <w:r w:rsidR="00C11EC2">
        <w:rPr>
          <w:rFonts w:ascii="Arial" w:hAnsi="Arial" w:cs="Arial"/>
        </w:rPr>
        <w:t>recognised</w:t>
      </w:r>
      <w:r w:rsidRPr="00A33D56">
        <w:rPr>
          <w:rFonts w:ascii="Arial" w:hAnsi="Arial" w:cs="Arial"/>
        </w:rPr>
        <w:t xml:space="preserve"> that the most important aspect of the early intervention scheme</w:t>
      </w:r>
      <w:r w:rsidR="00C11EC2">
        <w:rPr>
          <w:rFonts w:ascii="Arial" w:hAnsi="Arial" w:cs="Arial"/>
        </w:rPr>
        <w:t>s,</w:t>
      </w:r>
      <w:r w:rsidRPr="00A33D56">
        <w:rPr>
          <w:rFonts w:ascii="Arial" w:hAnsi="Arial" w:cs="Arial"/>
        </w:rPr>
        <w:t xml:space="preserve"> is the way that the programmes are delivered, and that the contend provided to young people is effective and suitable. Without this measure in place early intervention has the potential to create more crime than prevent it. </w:t>
      </w:r>
    </w:p>
    <w:p w14:paraId="399BD956" w14:textId="77777777" w:rsidR="006B64B0" w:rsidRDefault="006B64B0" w:rsidP="00381C63">
      <w:pPr>
        <w:rPr>
          <w:rFonts w:ascii="Arial" w:hAnsi="Arial" w:cs="Arial"/>
        </w:rPr>
      </w:pPr>
    </w:p>
    <w:p w14:paraId="60E1E711" w14:textId="3F3D5D12" w:rsidR="005F6DA0" w:rsidRDefault="00107DED" w:rsidP="00FB341D">
      <w:pPr>
        <w:rPr>
          <w:rFonts w:ascii="Arial" w:hAnsi="Arial" w:cs="Arial"/>
          <w:b/>
          <w:bCs/>
        </w:rPr>
      </w:pPr>
      <w:r>
        <w:rPr>
          <w:rFonts w:ascii="Arial" w:hAnsi="Arial" w:cs="Arial"/>
          <w:b/>
          <w:bCs/>
        </w:rPr>
        <w:t xml:space="preserve">Word Count </w:t>
      </w:r>
      <w:r w:rsidR="005912CE">
        <w:rPr>
          <w:rFonts w:ascii="Arial" w:hAnsi="Arial" w:cs="Arial"/>
          <w:b/>
          <w:bCs/>
        </w:rPr>
        <w:t xml:space="preserve">- </w:t>
      </w:r>
      <w:r>
        <w:rPr>
          <w:rFonts w:ascii="Arial" w:hAnsi="Arial" w:cs="Arial"/>
          <w:b/>
          <w:bCs/>
        </w:rPr>
        <w:t>Essay 3: 10</w:t>
      </w:r>
      <w:r w:rsidR="005912CE">
        <w:rPr>
          <w:rFonts w:ascii="Arial" w:hAnsi="Arial" w:cs="Arial"/>
          <w:b/>
          <w:bCs/>
        </w:rPr>
        <w:t>49</w:t>
      </w:r>
    </w:p>
    <w:p w14:paraId="2964604A" w14:textId="42D91DBA" w:rsidR="00FB341D" w:rsidRPr="005F6DA0" w:rsidRDefault="00FB341D" w:rsidP="00FB341D">
      <w:pPr>
        <w:rPr>
          <w:rFonts w:ascii="Arial" w:hAnsi="Arial" w:cs="Arial"/>
          <w:b/>
          <w:bCs/>
        </w:rPr>
      </w:pPr>
      <w:r w:rsidRPr="00FB341D">
        <w:rPr>
          <w:rFonts w:ascii="Arial" w:hAnsi="Arial" w:cs="Arial"/>
          <w:b/>
          <w:bCs/>
        </w:rPr>
        <w:lastRenderedPageBreak/>
        <w:t>Essay four – Valuing Difference &amp; Inclusion</w:t>
      </w:r>
    </w:p>
    <w:p w14:paraId="0ACEB394" w14:textId="77777777" w:rsidR="00FB341D" w:rsidRPr="005912CE" w:rsidRDefault="00FB341D" w:rsidP="00FB341D">
      <w:pPr>
        <w:rPr>
          <w:rFonts w:ascii="Arial" w:hAnsi="Arial" w:cs="Arial"/>
          <w:b/>
          <w:bCs/>
        </w:rPr>
      </w:pPr>
      <w:r w:rsidRPr="005912CE">
        <w:rPr>
          <w:rFonts w:ascii="Arial" w:hAnsi="Arial" w:cs="Arial"/>
          <w:b/>
          <w:bCs/>
        </w:rPr>
        <w:t>How effectively has policing adapted to accommodate diversity within the UK?</w:t>
      </w:r>
    </w:p>
    <w:p w14:paraId="1C69AE52" w14:textId="77777777" w:rsidR="004F751D" w:rsidRDefault="004F751D" w:rsidP="00FB341D">
      <w:pPr>
        <w:rPr>
          <w:rFonts w:ascii="Arial" w:hAnsi="Arial" w:cs="Arial"/>
        </w:rPr>
      </w:pPr>
    </w:p>
    <w:p w14:paraId="0B7E78DE" w14:textId="77777777" w:rsidR="00652352" w:rsidRDefault="00652352" w:rsidP="00652352">
      <w:pPr>
        <w:rPr>
          <w:rFonts w:ascii="Arial" w:hAnsi="Arial" w:cs="Arial"/>
        </w:rPr>
      </w:pPr>
      <w:r w:rsidRPr="00652352">
        <w:rPr>
          <w:rFonts w:ascii="Arial" w:hAnsi="Arial" w:cs="Arial"/>
        </w:rPr>
        <w:t xml:space="preserve">This essay will explore how effectively policing across the Uk has adapted to accommodate diversity. To answer this question effectively, the term diversity needs to be defined.  For the purpose of this essay, diversity will be defined as “the practice or quality of including or involving people from a range of different social and ethnic backgrounds” (Vera et al.,2022). The definition of diversity in this essay will also include all other protected characteristics including gender and sexual orientation. There will also be a focus on how policing has adapted throughout the country, in line with the cultural scene evolution. </w:t>
      </w:r>
    </w:p>
    <w:p w14:paraId="3D248827" w14:textId="77777777" w:rsidR="00652352" w:rsidRPr="00652352" w:rsidRDefault="00652352" w:rsidP="00652352">
      <w:pPr>
        <w:rPr>
          <w:rFonts w:ascii="Arial" w:hAnsi="Arial" w:cs="Arial"/>
        </w:rPr>
      </w:pPr>
    </w:p>
    <w:p w14:paraId="0DEF9C91" w14:textId="77777777" w:rsidR="00652352" w:rsidRDefault="00652352" w:rsidP="00652352">
      <w:pPr>
        <w:rPr>
          <w:rFonts w:ascii="Arial" w:hAnsi="Arial" w:cs="Arial"/>
        </w:rPr>
      </w:pPr>
      <w:r w:rsidRPr="00652352">
        <w:rPr>
          <w:rFonts w:ascii="Arial" w:hAnsi="Arial" w:cs="Arial"/>
        </w:rPr>
        <w:t xml:space="preserve">Cultural diversity within the United Kingdom has been something that has always been present. Throughout British history there have been many waves of migration. Cultural diversity became the most visible during the 1960s and 1970s, because of the new settlement of individuals from “Asia, Africa and the Caribbean” (Fernando, 2011). Migration and immigration have resulted in a mass of new cultures, food and popular culture, which has in turn made the population more diverse. This new diversity within the population has led to the need for policing to be more representative of the country. </w:t>
      </w:r>
    </w:p>
    <w:p w14:paraId="26C56E25" w14:textId="77777777" w:rsidR="00652352" w:rsidRPr="00652352" w:rsidRDefault="00652352" w:rsidP="00652352">
      <w:pPr>
        <w:rPr>
          <w:rFonts w:ascii="Arial" w:hAnsi="Arial" w:cs="Arial"/>
        </w:rPr>
      </w:pPr>
    </w:p>
    <w:p w14:paraId="3C5617D4" w14:textId="77777777" w:rsidR="00652352" w:rsidRDefault="00652352" w:rsidP="00652352">
      <w:pPr>
        <w:rPr>
          <w:rFonts w:ascii="Arial" w:hAnsi="Arial" w:cs="Arial"/>
        </w:rPr>
      </w:pPr>
      <w:r w:rsidRPr="00652352">
        <w:rPr>
          <w:rFonts w:ascii="Arial" w:hAnsi="Arial" w:cs="Arial"/>
        </w:rPr>
        <w:t>O’Boyle discusses that there are key reasons for why diversity is so important in modern times by stating “through growing contact with, exposure to, and communication between people who are not like us, we can learn how to relate to difference in a way where difference doesn’t have to be a problem, a barrier, or a threat” (O’Boyle, 2022). This highlights that encouraging diversity can help dimmish discrimination. O’Boyle further states that diversity promotes a “richer life experience” (O’Boyle, 2022).  A contemporary example of an area with enriching cultural diversity can be seen in Cardiff, on City Road. City Road can be best described as a “multi- cultural hub” (</w:t>
      </w:r>
      <w:proofErr w:type="spellStart"/>
      <w:r w:rsidRPr="00652352">
        <w:rPr>
          <w:rFonts w:ascii="Arial" w:hAnsi="Arial" w:cs="Arial"/>
        </w:rPr>
        <w:t>Hariharasubramanian</w:t>
      </w:r>
      <w:proofErr w:type="spellEnd"/>
      <w:r w:rsidRPr="00652352">
        <w:rPr>
          <w:rFonts w:ascii="Arial" w:hAnsi="Arial" w:cs="Arial"/>
        </w:rPr>
        <w:t>, 2021), these hubs can be found in every city across the United Kingdom, and it is important that policing reflects these communities. In all of these communities, there are “various backgrounds with different life experiences” (O’Boyle, 2022) which can generate “ideas or perspectives that others may not have ever considered or been aware of” (O’Boyle, 2022).</w:t>
      </w:r>
    </w:p>
    <w:p w14:paraId="6F3D3F00" w14:textId="77777777" w:rsidR="00652352" w:rsidRPr="00652352" w:rsidRDefault="00652352" w:rsidP="00652352">
      <w:pPr>
        <w:rPr>
          <w:rFonts w:ascii="Arial" w:hAnsi="Arial" w:cs="Arial"/>
        </w:rPr>
      </w:pPr>
    </w:p>
    <w:p w14:paraId="4DDCFFD9" w14:textId="5242F0EA" w:rsidR="00652352" w:rsidRDefault="00652352" w:rsidP="00652352">
      <w:pPr>
        <w:rPr>
          <w:rFonts w:ascii="Arial" w:hAnsi="Arial" w:cs="Arial"/>
        </w:rPr>
      </w:pPr>
      <w:r w:rsidRPr="00652352">
        <w:rPr>
          <w:rFonts w:ascii="Arial" w:hAnsi="Arial" w:cs="Arial"/>
        </w:rPr>
        <w:t>One of the core foundations of policing is diversity. As referenced by Munro, first traces of the need for policing to be representative of policing, can be seen in 1829, when Sir Robert Peel, the founder of modern policing stated, “the police are the public and the public are the police” (Munro, 2025). This highlights that the foundation of policing is to represent the public irrespective of how the public is formed. In 2022, research found that out of police officers whose ethnicity was known, “91.9% were white and 8.1% were from Asian, black, mixed, and ‘other ethnic minority backgrounds” (GOV.UK, 2023), whereas at the time of the census in 2021, “81.7% of people in England and Wales were white and 18.3% were from ethnic minority backgrounds” (GOV.UK, 2023). This highlights that policing at the time of this study is not representative of diversity in the U</w:t>
      </w:r>
      <w:r>
        <w:rPr>
          <w:rFonts w:ascii="Arial" w:hAnsi="Arial" w:cs="Arial"/>
        </w:rPr>
        <w:t xml:space="preserve">nited </w:t>
      </w:r>
      <w:r w:rsidRPr="00652352">
        <w:rPr>
          <w:rFonts w:ascii="Arial" w:hAnsi="Arial" w:cs="Arial"/>
        </w:rPr>
        <w:t>K</w:t>
      </w:r>
      <w:r>
        <w:rPr>
          <w:rFonts w:ascii="Arial" w:hAnsi="Arial" w:cs="Arial"/>
        </w:rPr>
        <w:t>ingdom</w:t>
      </w:r>
      <w:r w:rsidRPr="00652352">
        <w:rPr>
          <w:rFonts w:ascii="Arial" w:hAnsi="Arial" w:cs="Arial"/>
        </w:rPr>
        <w:t>.  There are many possible reasons as to why there is a 10% disparity in the representation make up in the U</w:t>
      </w:r>
      <w:r>
        <w:rPr>
          <w:rFonts w:ascii="Arial" w:hAnsi="Arial" w:cs="Arial"/>
        </w:rPr>
        <w:t xml:space="preserve">nited </w:t>
      </w:r>
      <w:r w:rsidRPr="00652352">
        <w:rPr>
          <w:rFonts w:ascii="Arial" w:hAnsi="Arial" w:cs="Arial"/>
        </w:rPr>
        <w:t>K</w:t>
      </w:r>
      <w:r>
        <w:rPr>
          <w:rFonts w:ascii="Arial" w:hAnsi="Arial" w:cs="Arial"/>
        </w:rPr>
        <w:t>ingdom</w:t>
      </w:r>
      <w:r w:rsidRPr="00652352">
        <w:rPr>
          <w:rFonts w:ascii="Arial" w:hAnsi="Arial" w:cs="Arial"/>
        </w:rPr>
        <w:t xml:space="preserve"> such as ethnic minority perspective on policing institutions.  Munro also discusses that when there is no clear representation for ethnic minorities within the police it creates a “distance” </w:t>
      </w:r>
      <w:r w:rsidRPr="00652352">
        <w:rPr>
          <w:rFonts w:ascii="Arial" w:hAnsi="Arial" w:cs="Arial"/>
        </w:rPr>
        <w:lastRenderedPageBreak/>
        <w:t>(Munro, 2025) between the service and the public and creates a “sense the police service no longer serves their community” (Munro, 2025). The distance between the community and the police creates unspoken boundaries and creates public social challenges such as distrust in the police.</w:t>
      </w:r>
    </w:p>
    <w:p w14:paraId="6AF72430" w14:textId="77777777" w:rsidR="00652352" w:rsidRPr="00652352" w:rsidRDefault="00652352" w:rsidP="00652352">
      <w:pPr>
        <w:rPr>
          <w:rFonts w:ascii="Arial" w:hAnsi="Arial" w:cs="Arial"/>
        </w:rPr>
      </w:pPr>
    </w:p>
    <w:p w14:paraId="32500DE3" w14:textId="77777777" w:rsidR="00652352" w:rsidRDefault="00652352" w:rsidP="00652352">
      <w:pPr>
        <w:rPr>
          <w:rFonts w:ascii="Arial" w:hAnsi="Arial" w:cs="Arial"/>
        </w:rPr>
      </w:pPr>
      <w:r w:rsidRPr="00652352">
        <w:rPr>
          <w:rFonts w:ascii="Arial" w:hAnsi="Arial" w:cs="Arial"/>
        </w:rPr>
        <w:t xml:space="preserve">The conversation around police forces not representing the communities they serve is one that has gained an increase of attention in recent times. </w:t>
      </w:r>
      <w:proofErr w:type="spellStart"/>
      <w:r w:rsidRPr="00652352">
        <w:rPr>
          <w:rFonts w:ascii="Arial" w:hAnsi="Arial" w:cs="Arial"/>
        </w:rPr>
        <w:t>Carruther’s</w:t>
      </w:r>
      <w:proofErr w:type="spellEnd"/>
      <w:r w:rsidRPr="00652352">
        <w:rPr>
          <w:rFonts w:ascii="Arial" w:hAnsi="Arial" w:cs="Arial"/>
        </w:rPr>
        <w:t xml:space="preserve"> highlights even though “65% of people” (Carruthers, 2023) felt “seen and represented within their local police force” (Carruthers, 2023), there is a significant proportion who do not feel represented.  In the article it was found that “one in ten people felt that they were not represented within their local force” (Carruthers, 2023). Despite this feeling of no representation in the public domain, police forces are taking strides in order to try and encourage ethnic minorities to become part of the police, but to also gain the trust and representation from all communities who currently feel unrepresented. Initiatives such as positive action summer policing placements and coffee mornings held in socioeconomically deprived areas are some examples of attempts to improve the outlook on policing. </w:t>
      </w:r>
      <w:proofErr w:type="spellStart"/>
      <w:r w:rsidRPr="00652352">
        <w:rPr>
          <w:rFonts w:ascii="Arial" w:hAnsi="Arial" w:cs="Arial"/>
        </w:rPr>
        <w:t>Bhugowandeen</w:t>
      </w:r>
      <w:proofErr w:type="spellEnd"/>
      <w:r w:rsidRPr="00652352">
        <w:rPr>
          <w:rFonts w:ascii="Arial" w:hAnsi="Arial" w:cs="Arial"/>
        </w:rPr>
        <w:t xml:space="preserve"> states police forces in England and Wales have and are actively making changes to accommodate diversity in their forces by introducing diversity initiatives which have been developed “to promote awareness of racial issues and discrimination” (</w:t>
      </w:r>
      <w:proofErr w:type="spellStart"/>
      <w:r w:rsidRPr="00652352">
        <w:rPr>
          <w:rFonts w:ascii="Arial" w:hAnsi="Arial" w:cs="Arial"/>
        </w:rPr>
        <w:t>Bhugowandeen</w:t>
      </w:r>
      <w:proofErr w:type="spellEnd"/>
      <w:r w:rsidRPr="00652352">
        <w:rPr>
          <w:rFonts w:ascii="Arial" w:hAnsi="Arial" w:cs="Arial"/>
        </w:rPr>
        <w:t>, 2013) as well as to attempt to “change police officers’ behaviour and attitudes and reinforce relationships with local minority communities” (</w:t>
      </w:r>
      <w:proofErr w:type="spellStart"/>
      <w:r w:rsidRPr="00652352">
        <w:rPr>
          <w:rFonts w:ascii="Arial" w:hAnsi="Arial" w:cs="Arial"/>
        </w:rPr>
        <w:t>Bhugowandeen</w:t>
      </w:r>
      <w:proofErr w:type="spellEnd"/>
      <w:r w:rsidRPr="00652352">
        <w:rPr>
          <w:rFonts w:ascii="Arial" w:hAnsi="Arial" w:cs="Arial"/>
        </w:rPr>
        <w:t>, 2013).</w:t>
      </w:r>
    </w:p>
    <w:p w14:paraId="3DEA9BB4" w14:textId="77777777" w:rsidR="00652352" w:rsidRPr="00652352" w:rsidRDefault="00652352" w:rsidP="00652352">
      <w:pPr>
        <w:rPr>
          <w:rFonts w:ascii="Arial" w:hAnsi="Arial" w:cs="Arial"/>
        </w:rPr>
      </w:pPr>
    </w:p>
    <w:p w14:paraId="44318013" w14:textId="77777777" w:rsidR="00652352" w:rsidRPr="00652352" w:rsidRDefault="00652352" w:rsidP="00652352">
      <w:pPr>
        <w:rPr>
          <w:rFonts w:ascii="Arial" w:hAnsi="Arial" w:cs="Arial"/>
        </w:rPr>
      </w:pPr>
      <w:r w:rsidRPr="00652352">
        <w:rPr>
          <w:rFonts w:ascii="Arial" w:hAnsi="Arial" w:cs="Arial"/>
        </w:rPr>
        <w:t>Along with recruitment changes, the introduction of the Police Community Support Officer (PCSO), has been integral to improving diversity in policing as well as accessibility for ethnic minorities to the police force. The role of PCSO’s were first introduced in 2002 under the “Police Reform Act 2002” (Legislation.GOV.UK, 2002). Cunningham and Wagstaff highlight that the introduction of PCSO’s has also introduced a dual function of improving public reassurance and “diversifying” (Cunningham &amp; Wagstaff, 2006) the police service. Furthermore, the introduction of the PCSO role has attracted “people from a range of backgrounds including older, ethnically diverse individuals with wider ranging work experience” (Cunningham &amp; Wagstaff, 2006). The role of PCSO is more of a contact-based role with communities, working with communities’ groups, local schools and dealing with minor incidents. This creates the perception that PCSO’s are more approachable which helps citizens access the community.</w:t>
      </w:r>
    </w:p>
    <w:p w14:paraId="3A0B4519" w14:textId="77777777" w:rsidR="00652352" w:rsidRPr="00652352" w:rsidRDefault="00652352" w:rsidP="00652352">
      <w:pPr>
        <w:rPr>
          <w:rFonts w:ascii="Arial" w:hAnsi="Arial" w:cs="Arial"/>
        </w:rPr>
      </w:pPr>
    </w:p>
    <w:p w14:paraId="5D66B502" w14:textId="12A636A7" w:rsidR="00652352" w:rsidRPr="00652352" w:rsidRDefault="00652352" w:rsidP="00652352">
      <w:pPr>
        <w:rPr>
          <w:rFonts w:ascii="Arial" w:hAnsi="Arial" w:cs="Arial"/>
        </w:rPr>
      </w:pPr>
      <w:r w:rsidRPr="00652352">
        <w:rPr>
          <w:rFonts w:ascii="Arial" w:hAnsi="Arial" w:cs="Arial"/>
        </w:rPr>
        <w:t>As highlighted throughout this essay, diversity is a core principle to policing. However, statistics illustrate that diversity is not representative within policing. There are many reasons for this such as ethnic minority distrust in policing as well as the changes within the police force that need to be made such as a better representation of ethnic minorities in higher positions in police forces. Despite there being strides forwards towards aching full integration of ethnic minorities in the U</w:t>
      </w:r>
      <w:r>
        <w:rPr>
          <w:rFonts w:ascii="Arial" w:hAnsi="Arial" w:cs="Arial"/>
        </w:rPr>
        <w:t xml:space="preserve">nited </w:t>
      </w:r>
      <w:r w:rsidR="003F23AB" w:rsidRPr="00652352">
        <w:rPr>
          <w:rFonts w:ascii="Arial" w:hAnsi="Arial" w:cs="Arial"/>
        </w:rPr>
        <w:t>K</w:t>
      </w:r>
      <w:r w:rsidR="003F23AB">
        <w:rPr>
          <w:rFonts w:ascii="Arial" w:hAnsi="Arial" w:cs="Arial"/>
        </w:rPr>
        <w:t>ingdom</w:t>
      </w:r>
      <w:r w:rsidRPr="00652352">
        <w:rPr>
          <w:rFonts w:ascii="Arial" w:hAnsi="Arial" w:cs="Arial"/>
        </w:rPr>
        <w:t>, until there is successful recruitment of ethnic minority officers, as well as education on all cultures for serving officers, then there will never be representative diversity.</w:t>
      </w:r>
    </w:p>
    <w:p w14:paraId="73C7D9F5" w14:textId="77777777" w:rsidR="00581A88" w:rsidRDefault="00581A88" w:rsidP="00381C63">
      <w:pPr>
        <w:rPr>
          <w:rFonts w:ascii="Arial" w:hAnsi="Arial" w:cs="Arial"/>
        </w:rPr>
      </w:pPr>
    </w:p>
    <w:p w14:paraId="4A522EE0" w14:textId="77777777" w:rsidR="00652352" w:rsidRDefault="00652352" w:rsidP="00652352">
      <w:pPr>
        <w:rPr>
          <w:rFonts w:ascii="Arial" w:hAnsi="Arial" w:cs="Arial"/>
          <w:b/>
          <w:bCs/>
        </w:rPr>
      </w:pPr>
      <w:r>
        <w:rPr>
          <w:rFonts w:ascii="Arial" w:hAnsi="Arial" w:cs="Arial"/>
          <w:b/>
          <w:bCs/>
        </w:rPr>
        <w:t>Word Count – Essay 4: 1056</w:t>
      </w:r>
    </w:p>
    <w:p w14:paraId="34BCF786" w14:textId="27B79EC2" w:rsidR="00802FDF" w:rsidRPr="00652352" w:rsidRDefault="00802FDF" w:rsidP="00652352">
      <w:pPr>
        <w:jc w:val="center"/>
        <w:rPr>
          <w:rFonts w:ascii="Arial" w:hAnsi="Arial" w:cs="Arial"/>
          <w:b/>
          <w:bCs/>
        </w:rPr>
      </w:pPr>
      <w:r w:rsidRPr="00802FDF">
        <w:rPr>
          <w:rFonts w:ascii="Arial" w:hAnsi="Arial" w:cs="Arial"/>
          <w:b/>
          <w:bCs/>
          <w:i/>
          <w:iCs/>
          <w:u w:val="single"/>
        </w:rPr>
        <w:lastRenderedPageBreak/>
        <w:t>Bibliography</w:t>
      </w:r>
    </w:p>
    <w:p w14:paraId="02B1C2C3" w14:textId="77777777" w:rsidR="00802FDF" w:rsidRDefault="00802FDF" w:rsidP="00802FDF"/>
    <w:p w14:paraId="724C8C63" w14:textId="77777777" w:rsidR="00195F21" w:rsidRDefault="00195F21" w:rsidP="00AA349D">
      <w:pPr>
        <w:ind w:left="360"/>
      </w:pPr>
      <w:r w:rsidRPr="00195F21">
        <w:t xml:space="preserve">Ariel, B., Farrar, W.A. and Sutherland, A. (2014) ‘The effect of police body-worn cameras on use of force and citizens’ complaints against the police: A randomized controlled trial’, </w:t>
      </w:r>
      <w:r w:rsidRPr="00AA349D">
        <w:rPr>
          <w:i/>
          <w:iCs/>
        </w:rPr>
        <w:t>Journal of Quantitative Criminology</w:t>
      </w:r>
      <w:r w:rsidRPr="00195F21">
        <w:t xml:space="preserve">, 31(3), pp. 509–535. doi:10.1007/s10940-014-9236-3. </w:t>
      </w:r>
    </w:p>
    <w:p w14:paraId="7D20A14A" w14:textId="77777777" w:rsidR="00195F21" w:rsidRPr="00195F21" w:rsidRDefault="00195F21" w:rsidP="00AA349D"/>
    <w:p w14:paraId="7DB2B396" w14:textId="77777777" w:rsidR="00195F21" w:rsidRDefault="00195F21" w:rsidP="00AA349D">
      <w:pPr>
        <w:ind w:left="360"/>
      </w:pPr>
      <w:r w:rsidRPr="00195F21">
        <w:t xml:space="preserve">Baksi, C. (2024) </w:t>
      </w:r>
      <w:r w:rsidRPr="00AA349D">
        <w:rPr>
          <w:i/>
          <w:iCs/>
        </w:rPr>
        <w:t xml:space="preserve">Unfinished </w:t>
      </w:r>
      <w:proofErr w:type="gramStart"/>
      <w:r w:rsidRPr="00AA349D">
        <w:rPr>
          <w:i/>
          <w:iCs/>
        </w:rPr>
        <w:t>business?</w:t>
      </w:r>
      <w:r w:rsidRPr="00195F21">
        <w:t>,</w:t>
      </w:r>
      <w:proofErr w:type="gramEnd"/>
      <w:r w:rsidRPr="00195F21">
        <w:t xml:space="preserve"> </w:t>
      </w:r>
      <w:r w:rsidRPr="00AA349D">
        <w:rPr>
          <w:i/>
          <w:iCs/>
        </w:rPr>
        <w:t>Law Gazette</w:t>
      </w:r>
      <w:r w:rsidRPr="00195F21">
        <w:t xml:space="preserve">. Available at: https://www.lawgazette.co.uk/features/unfinished-business/5119179.article#:~:text=The%20legislative%20response%20was%20the,length%20of%20pre%2Dcharge%20detention. (Accessed: 20 December 2024). </w:t>
      </w:r>
    </w:p>
    <w:p w14:paraId="381827F6" w14:textId="77777777" w:rsidR="00195F21" w:rsidRPr="00195F21" w:rsidRDefault="00195F21" w:rsidP="00AA349D"/>
    <w:p w14:paraId="4BA08AFC" w14:textId="77777777" w:rsidR="00195F21" w:rsidRDefault="00195F21" w:rsidP="00AA349D">
      <w:pPr>
        <w:ind w:left="360"/>
      </w:pPr>
      <w:r w:rsidRPr="00195F21">
        <w:t xml:space="preserve">Barnardo’s (2021) </w:t>
      </w:r>
      <w:r w:rsidRPr="00AA349D">
        <w:rPr>
          <w:i/>
          <w:iCs/>
        </w:rPr>
        <w:t>Organised crime gangs take advantage of pandemic to target children</w:t>
      </w:r>
      <w:r w:rsidRPr="00195F21">
        <w:t xml:space="preserve">, </w:t>
      </w:r>
      <w:r w:rsidRPr="00AA349D">
        <w:rPr>
          <w:i/>
          <w:iCs/>
        </w:rPr>
        <w:t>Vulnerable children are at increasing risk of being criminally exploited but police forces and other agencies often lack the training and skills to effectively protect them, research by Barnardo’s reveals.</w:t>
      </w:r>
      <w:r w:rsidRPr="00195F21">
        <w:t xml:space="preserve"> Available at: https://www.barnardos.org.uk/news/urgent-action-needed-organised-crime-gangs-take-advantage-pandemic-target-vulnerable-children (Accessed: 20 January 2025). </w:t>
      </w:r>
    </w:p>
    <w:p w14:paraId="55B10131" w14:textId="77777777" w:rsidR="00195F21" w:rsidRPr="00195F21" w:rsidRDefault="00195F21" w:rsidP="00AA349D"/>
    <w:p w14:paraId="6900CB5F" w14:textId="77777777" w:rsidR="00195F21" w:rsidRDefault="00195F21" w:rsidP="00AA349D">
      <w:pPr>
        <w:ind w:left="360"/>
      </w:pPr>
      <w:proofErr w:type="spellStart"/>
      <w:r w:rsidRPr="00195F21">
        <w:t>Bhugowandeen</w:t>
      </w:r>
      <w:proofErr w:type="spellEnd"/>
      <w:r w:rsidRPr="00195F21">
        <w:t xml:space="preserve">, B. (2013) ‘Diversity in the British </w:t>
      </w:r>
      <w:proofErr w:type="gramStart"/>
      <w:r w:rsidRPr="00195F21">
        <w:t>police</w:t>
      </w:r>
      <w:r w:rsidRPr="00AA349D">
        <w:rPr>
          <w:rFonts w:ascii="Arial" w:hAnsi="Arial" w:cs="Arial"/>
        </w:rPr>
        <w:t> </w:t>
      </w:r>
      <w:r w:rsidRPr="00195F21">
        <w:t>:</w:t>
      </w:r>
      <w:proofErr w:type="gramEnd"/>
      <w:r w:rsidRPr="00195F21">
        <w:t xml:space="preserve"> Adapting to a multicultural society</w:t>
      </w:r>
      <w:r w:rsidRPr="00AA349D">
        <w:rPr>
          <w:rFonts w:ascii="Aptos" w:hAnsi="Aptos" w:cs="Aptos"/>
        </w:rPr>
        <w:t>’</w:t>
      </w:r>
      <w:r w:rsidRPr="00195F21">
        <w:t xml:space="preserve">, </w:t>
      </w:r>
      <w:proofErr w:type="spellStart"/>
      <w:r w:rsidRPr="00AA349D">
        <w:rPr>
          <w:i/>
          <w:iCs/>
        </w:rPr>
        <w:t>Mémoire</w:t>
      </w:r>
      <w:proofErr w:type="spellEnd"/>
      <w:r w:rsidRPr="00AA349D">
        <w:rPr>
          <w:i/>
          <w:iCs/>
        </w:rPr>
        <w:t xml:space="preserve">(s), </w:t>
      </w:r>
      <w:proofErr w:type="spellStart"/>
      <w:r w:rsidRPr="00AA349D">
        <w:rPr>
          <w:i/>
          <w:iCs/>
        </w:rPr>
        <w:t>identité</w:t>
      </w:r>
      <w:proofErr w:type="spellEnd"/>
      <w:r w:rsidRPr="00AA349D">
        <w:rPr>
          <w:i/>
          <w:iCs/>
        </w:rPr>
        <w:t xml:space="preserve">(s), </w:t>
      </w:r>
      <w:proofErr w:type="spellStart"/>
      <w:r w:rsidRPr="00AA349D">
        <w:rPr>
          <w:i/>
          <w:iCs/>
        </w:rPr>
        <w:t>marginalité</w:t>
      </w:r>
      <w:proofErr w:type="spellEnd"/>
      <w:r w:rsidRPr="00AA349D">
        <w:rPr>
          <w:i/>
          <w:iCs/>
        </w:rPr>
        <w:t>(s) dans le monde occidental contemporain</w:t>
      </w:r>
      <w:r w:rsidRPr="00195F21">
        <w:t xml:space="preserve"> [Preprint], (10). doi:10.4000/mimmoc.1340. </w:t>
      </w:r>
    </w:p>
    <w:p w14:paraId="2888B7F2" w14:textId="77777777" w:rsidR="00195F21" w:rsidRPr="00195F21" w:rsidRDefault="00195F21" w:rsidP="00AA349D"/>
    <w:p w14:paraId="5E86F5F1" w14:textId="77777777" w:rsidR="00195F21" w:rsidRDefault="00195F21" w:rsidP="00AA349D">
      <w:pPr>
        <w:ind w:left="360"/>
      </w:pPr>
      <w:r w:rsidRPr="00195F21">
        <w:t xml:space="preserve">Brylczak, C. (2024) </w:t>
      </w:r>
      <w:r w:rsidRPr="00AA349D">
        <w:rPr>
          <w:i/>
          <w:iCs/>
        </w:rPr>
        <w:t xml:space="preserve">What is an organised crime </w:t>
      </w:r>
      <w:proofErr w:type="gramStart"/>
      <w:r w:rsidRPr="00AA349D">
        <w:rPr>
          <w:i/>
          <w:iCs/>
        </w:rPr>
        <w:t>group?:</w:t>
      </w:r>
      <w:proofErr w:type="gramEnd"/>
      <w:r w:rsidRPr="00AA349D">
        <w:rPr>
          <w:i/>
          <w:iCs/>
        </w:rPr>
        <w:t xml:space="preserve"> </w:t>
      </w:r>
      <w:proofErr w:type="spellStart"/>
      <w:r w:rsidRPr="00AA349D">
        <w:rPr>
          <w:i/>
          <w:iCs/>
        </w:rPr>
        <w:t>Olliers</w:t>
      </w:r>
      <w:proofErr w:type="spellEnd"/>
      <w:r w:rsidRPr="00AA349D">
        <w:rPr>
          <w:i/>
          <w:iCs/>
        </w:rPr>
        <w:t xml:space="preserve"> Solicitors</w:t>
      </w:r>
      <w:r w:rsidRPr="00195F21">
        <w:t xml:space="preserve">, </w:t>
      </w:r>
      <w:proofErr w:type="spellStart"/>
      <w:r w:rsidRPr="00AA349D">
        <w:rPr>
          <w:i/>
          <w:iCs/>
        </w:rPr>
        <w:t>Olliers</w:t>
      </w:r>
      <w:proofErr w:type="spellEnd"/>
      <w:r w:rsidRPr="00AA349D">
        <w:rPr>
          <w:i/>
          <w:iCs/>
        </w:rPr>
        <w:t xml:space="preserve"> Solicitors Law Firm</w:t>
      </w:r>
      <w:r w:rsidRPr="00195F21">
        <w:t xml:space="preserve">. Available at: https://www.olliers.com/news/what-is-an-organised-crime-group/ (Accessed: 20 January 2025). </w:t>
      </w:r>
    </w:p>
    <w:p w14:paraId="0FD0C32A" w14:textId="77777777" w:rsidR="00195F21" w:rsidRPr="00195F21" w:rsidRDefault="00195F21" w:rsidP="00AA349D"/>
    <w:p w14:paraId="7A96171B" w14:textId="384A9175" w:rsidR="00195F21" w:rsidRDefault="00195F21" w:rsidP="00AA349D">
      <w:pPr>
        <w:ind w:left="360"/>
      </w:pPr>
      <w:r w:rsidRPr="00195F21">
        <w:t xml:space="preserve">Campana, P. and Giovannetti, A. (2025) ‘The structure of cooperation among organized crime groups: A network study of </w:t>
      </w:r>
      <w:r w:rsidR="005137DC" w:rsidRPr="00195F21">
        <w:t>Merseyside</w:t>
      </w:r>
      <w:r w:rsidRPr="00195F21">
        <w:t xml:space="preserve">, UK’, </w:t>
      </w:r>
      <w:r w:rsidRPr="00AA349D">
        <w:rPr>
          <w:i/>
          <w:iCs/>
        </w:rPr>
        <w:t>Journal of Criminal Justice</w:t>
      </w:r>
      <w:r w:rsidRPr="00195F21">
        <w:t xml:space="preserve">, 96, p. 102348. </w:t>
      </w:r>
      <w:proofErr w:type="gramStart"/>
      <w:r w:rsidRPr="00195F21">
        <w:t>doi:10.1016/j.jcrimjus</w:t>
      </w:r>
      <w:proofErr w:type="gramEnd"/>
      <w:r w:rsidRPr="00195F21">
        <w:t xml:space="preserve">.2024.102348. </w:t>
      </w:r>
    </w:p>
    <w:p w14:paraId="4C91C8B9" w14:textId="77777777" w:rsidR="00195F21" w:rsidRPr="00195F21" w:rsidRDefault="00195F21" w:rsidP="00AA349D"/>
    <w:p w14:paraId="6B0170F9" w14:textId="77777777" w:rsidR="00195F21" w:rsidRDefault="00195F21" w:rsidP="00AA349D">
      <w:pPr>
        <w:ind w:left="360"/>
      </w:pPr>
      <w:r w:rsidRPr="00195F21">
        <w:t xml:space="preserve">Carruthers, E. (2023) </w:t>
      </w:r>
      <w:r w:rsidRPr="00AA349D">
        <w:rPr>
          <w:i/>
          <w:iCs/>
        </w:rPr>
        <w:t xml:space="preserve">Diversity in policing 2023: Do Constabularies truly represent the communities they </w:t>
      </w:r>
      <w:proofErr w:type="gramStart"/>
      <w:r w:rsidRPr="00AA349D">
        <w:rPr>
          <w:i/>
          <w:iCs/>
        </w:rPr>
        <w:t>serve?</w:t>
      </w:r>
      <w:r w:rsidRPr="00195F21">
        <w:t>,</w:t>
      </w:r>
      <w:proofErr w:type="gramEnd"/>
      <w:r w:rsidRPr="00195F21">
        <w:t xml:space="preserve"> </w:t>
      </w:r>
      <w:r w:rsidRPr="00AA349D">
        <w:rPr>
          <w:i/>
          <w:iCs/>
        </w:rPr>
        <w:t xml:space="preserve">Diversity in policing 2023 | </w:t>
      </w:r>
      <w:proofErr w:type="spellStart"/>
      <w:r w:rsidRPr="00AA349D">
        <w:rPr>
          <w:i/>
          <w:iCs/>
        </w:rPr>
        <w:t>ULaw</w:t>
      </w:r>
      <w:proofErr w:type="spellEnd"/>
      <w:r w:rsidRPr="00195F21">
        <w:t xml:space="preserve">. Available at: https://www.law.ac.uk/resources/blog/diversity-in-policing/ (Accessed: 21 January 2025). </w:t>
      </w:r>
    </w:p>
    <w:p w14:paraId="78AD2B25" w14:textId="77777777" w:rsidR="00195F21" w:rsidRPr="00195F21" w:rsidRDefault="00195F21" w:rsidP="00AA349D"/>
    <w:p w14:paraId="3157FE90" w14:textId="77777777" w:rsidR="00195F21" w:rsidRPr="00195F21" w:rsidRDefault="00195F21" w:rsidP="00AA349D">
      <w:pPr>
        <w:ind w:left="360"/>
      </w:pPr>
      <w:r w:rsidRPr="00195F21">
        <w:t xml:space="preserve">The Centre for Social Justice (2024) </w:t>
      </w:r>
      <w:r w:rsidRPr="00AA349D">
        <w:rPr>
          <w:i/>
          <w:iCs/>
        </w:rPr>
        <w:t>Criminal exploitation: - the centre for social justice</w:t>
      </w:r>
      <w:r w:rsidRPr="00195F21">
        <w:t xml:space="preserve">, </w:t>
      </w:r>
      <w:r w:rsidRPr="00AA349D">
        <w:rPr>
          <w:i/>
          <w:iCs/>
        </w:rPr>
        <w:t>Criminal exploitation: Modern slavery by another name</w:t>
      </w:r>
      <w:r w:rsidRPr="00195F21">
        <w:t xml:space="preserve">. Available at: https://www.centreforsocialjustice.org.uk/wp-content/uploads/2024/02/CSJ-JC_Criminal_exploitation.pdf (Accessed: 20 January 2025). </w:t>
      </w:r>
    </w:p>
    <w:p w14:paraId="17CDA8C4" w14:textId="77777777" w:rsidR="00195F21" w:rsidRDefault="00195F21" w:rsidP="00AA349D">
      <w:pPr>
        <w:ind w:left="360"/>
      </w:pPr>
      <w:r w:rsidRPr="00195F21">
        <w:lastRenderedPageBreak/>
        <w:t xml:space="preserve">College of Policing (2015) </w:t>
      </w:r>
      <w:r w:rsidRPr="00AA349D">
        <w:rPr>
          <w:i/>
          <w:iCs/>
        </w:rPr>
        <w:t>Scared straight programmes</w:t>
      </w:r>
      <w:r w:rsidRPr="00195F21">
        <w:t xml:space="preserve">, </w:t>
      </w:r>
      <w:r w:rsidRPr="00AA349D">
        <w:rPr>
          <w:i/>
          <w:iCs/>
        </w:rPr>
        <w:t>College of Policing</w:t>
      </w:r>
      <w:r w:rsidRPr="00195F21">
        <w:t xml:space="preserve">. Available at: https://www.college.police.uk/research/crime-reduction-toolkit/scared-straight#:~:text=In%20most%20studies%20reviewed%2C%20on,encourages%20offending%20behaviour%20in%20juveniles. (Accessed: 20 January 2025). </w:t>
      </w:r>
    </w:p>
    <w:p w14:paraId="5E53D808" w14:textId="77777777" w:rsidR="00195F21" w:rsidRPr="00195F21" w:rsidRDefault="00195F21" w:rsidP="00AA349D"/>
    <w:p w14:paraId="47D0217F" w14:textId="77777777" w:rsidR="00195F21" w:rsidRDefault="00195F21" w:rsidP="00AA349D">
      <w:pPr>
        <w:ind w:left="360"/>
      </w:pPr>
      <w:r w:rsidRPr="00195F21">
        <w:t xml:space="preserve">College of Policing (2021) </w:t>
      </w:r>
      <w:r w:rsidRPr="00AA349D">
        <w:rPr>
          <w:i/>
          <w:iCs/>
        </w:rPr>
        <w:t>Body-worn cameras</w:t>
      </w:r>
      <w:r w:rsidRPr="00195F21">
        <w:t xml:space="preserve">, </w:t>
      </w:r>
      <w:r w:rsidRPr="00AA349D">
        <w:rPr>
          <w:i/>
          <w:iCs/>
        </w:rPr>
        <w:t>College of Policing</w:t>
      </w:r>
      <w:r w:rsidRPr="00195F21">
        <w:t xml:space="preserve">. Available at: https://www.college.police.uk/research/crime-reduction-toolkit/body-worn-cameras (Accessed: 20 December 2024). </w:t>
      </w:r>
    </w:p>
    <w:p w14:paraId="27BC527E" w14:textId="77777777" w:rsidR="00195F21" w:rsidRPr="00195F21" w:rsidRDefault="00195F21" w:rsidP="00AA349D"/>
    <w:p w14:paraId="16A1EB1E" w14:textId="77777777" w:rsidR="00195F21" w:rsidRDefault="00195F21" w:rsidP="00AA349D">
      <w:pPr>
        <w:ind w:left="360"/>
      </w:pPr>
      <w:r w:rsidRPr="00195F21">
        <w:t xml:space="preserve">College of Policing (2024) </w:t>
      </w:r>
      <w:r w:rsidRPr="00AA349D">
        <w:rPr>
          <w:i/>
          <w:iCs/>
        </w:rPr>
        <w:t>Diversity statement</w:t>
      </w:r>
      <w:r w:rsidRPr="00195F21">
        <w:t xml:space="preserve">, </w:t>
      </w:r>
      <w:r w:rsidRPr="00AA349D">
        <w:rPr>
          <w:i/>
          <w:iCs/>
        </w:rPr>
        <w:t>College of Policing</w:t>
      </w:r>
      <w:r w:rsidRPr="00195F21">
        <w:t xml:space="preserve">. Available at: https://www.college.police.uk/diversity#:~:text=Our%20commitment%20to%20diversity%20and,resources%20of%20all%20our%20staff. (Accessed: 21 January 2025). </w:t>
      </w:r>
    </w:p>
    <w:p w14:paraId="14BF8A9E" w14:textId="77777777" w:rsidR="00195F21" w:rsidRPr="00195F21" w:rsidRDefault="00195F21" w:rsidP="00AA349D"/>
    <w:p w14:paraId="5CC5998A" w14:textId="77777777" w:rsidR="00195F21" w:rsidRDefault="00195F21" w:rsidP="00AA349D">
      <w:pPr>
        <w:ind w:left="360"/>
      </w:pPr>
      <w:r w:rsidRPr="00195F21">
        <w:t xml:space="preserve">Cunningham, S. and Wagstaff, M. (2006) </w:t>
      </w:r>
      <w:r w:rsidRPr="00AA349D">
        <w:rPr>
          <w:i/>
          <w:iCs/>
        </w:rPr>
        <w:t xml:space="preserve">Diversity of Police Community </w:t>
      </w:r>
      <w:proofErr w:type="gramStart"/>
      <w:r w:rsidRPr="00AA349D">
        <w:rPr>
          <w:i/>
          <w:iCs/>
        </w:rPr>
        <w:t>Support  Officer</w:t>
      </w:r>
      <w:proofErr w:type="gramEnd"/>
      <w:r w:rsidRPr="00AA349D">
        <w:rPr>
          <w:i/>
          <w:iCs/>
        </w:rPr>
        <w:t xml:space="preserve"> recruits compared to Police Officer  recruits in the Metropolitan Police Service  (Summary report)</w:t>
      </w:r>
      <w:r w:rsidRPr="00195F21">
        <w:t xml:space="preserve">. rep. London, United Kingdom: Metropolitan Police Authority, pp. 1–12. Available at: http://policeauthority.org/metropolitan/downloads/publications/pcso-diversity-summary.pdf (Accessed: 21 January 2021). </w:t>
      </w:r>
    </w:p>
    <w:p w14:paraId="056F2E1F" w14:textId="77777777" w:rsidR="00195F21" w:rsidRPr="00195F21" w:rsidRDefault="00195F21" w:rsidP="00AA349D"/>
    <w:p w14:paraId="23A03374" w14:textId="77777777" w:rsidR="00195F21" w:rsidRPr="00195F21" w:rsidRDefault="00195F21" w:rsidP="00AA349D">
      <w:pPr>
        <w:ind w:left="360"/>
      </w:pPr>
      <w:r w:rsidRPr="00195F21">
        <w:t xml:space="preserve">Dodd, V. (2024) </w:t>
      </w:r>
      <w:r w:rsidRPr="00AA349D">
        <w:rPr>
          <w:i/>
          <w:iCs/>
        </w:rPr>
        <w:t>Only 40% of people in England Trust their police force, research reveals</w:t>
      </w:r>
      <w:r w:rsidRPr="00195F21">
        <w:t xml:space="preserve">, </w:t>
      </w:r>
      <w:r w:rsidRPr="00AA349D">
        <w:rPr>
          <w:i/>
          <w:iCs/>
        </w:rPr>
        <w:t>The Guardian</w:t>
      </w:r>
      <w:r w:rsidRPr="00195F21">
        <w:t xml:space="preserve">. Available at: https://www.theguardian.com/uk-news/2024/apr/18/only-40-of-people-in-england-trust-their-police-force-research-reveals (Accessed: 20 December 2024). </w:t>
      </w:r>
    </w:p>
    <w:p w14:paraId="53E2A755" w14:textId="77777777" w:rsidR="00195F21" w:rsidRDefault="00195F21" w:rsidP="00AA349D">
      <w:pPr>
        <w:ind w:left="360"/>
      </w:pPr>
      <w:r w:rsidRPr="00195F21">
        <w:t xml:space="preserve">Early Intervention Foundation (2020) </w:t>
      </w:r>
      <w:r w:rsidRPr="00AA349D">
        <w:rPr>
          <w:i/>
          <w:iCs/>
        </w:rPr>
        <w:t xml:space="preserve">What is early </w:t>
      </w:r>
      <w:proofErr w:type="gramStart"/>
      <w:r w:rsidRPr="00AA349D">
        <w:rPr>
          <w:i/>
          <w:iCs/>
        </w:rPr>
        <w:t>intervention?</w:t>
      </w:r>
      <w:r w:rsidRPr="00195F21">
        <w:t>,</w:t>
      </w:r>
      <w:proofErr w:type="gramEnd"/>
      <w:r w:rsidRPr="00195F21">
        <w:t xml:space="preserve"> </w:t>
      </w:r>
      <w:r w:rsidRPr="00AA349D">
        <w:rPr>
          <w:i/>
          <w:iCs/>
        </w:rPr>
        <w:t>Early Intervention Foundation</w:t>
      </w:r>
      <w:r w:rsidRPr="00195F21">
        <w:t xml:space="preserve">. Available at: https://www.eif.org.uk/why-it-matters/what-is-early-intervention (Accessed: 20 January 2025). </w:t>
      </w:r>
    </w:p>
    <w:p w14:paraId="2FBE6F36" w14:textId="77777777" w:rsidR="00195F21" w:rsidRPr="00195F21" w:rsidRDefault="00195F21" w:rsidP="00AA349D"/>
    <w:p w14:paraId="393A3894" w14:textId="77777777" w:rsidR="00195F21" w:rsidRDefault="00195F21" w:rsidP="00AA349D">
      <w:pPr>
        <w:ind w:left="360"/>
      </w:pPr>
      <w:r w:rsidRPr="00195F21">
        <w:t xml:space="preserve">Fernando, S. (2011) ‘Cultural diversity and racism: An historical perspective’, </w:t>
      </w:r>
      <w:r w:rsidRPr="00AA349D">
        <w:rPr>
          <w:i/>
          <w:iCs/>
        </w:rPr>
        <w:t>De-Medicalizing Misery</w:t>
      </w:r>
      <w:r w:rsidRPr="00195F21">
        <w:t xml:space="preserve">, pp. 44–52. doi:10.1057/9780230342507_4. </w:t>
      </w:r>
    </w:p>
    <w:p w14:paraId="71881EBA" w14:textId="77777777" w:rsidR="00195F21" w:rsidRPr="00195F21" w:rsidRDefault="00195F21" w:rsidP="00AA349D"/>
    <w:p w14:paraId="0999514C" w14:textId="77777777" w:rsidR="00195F21" w:rsidRDefault="00195F21" w:rsidP="00AA349D">
      <w:pPr>
        <w:ind w:left="360"/>
      </w:pPr>
      <w:r w:rsidRPr="00195F21">
        <w:t xml:space="preserve">GOV.UK (2023) </w:t>
      </w:r>
      <w:r w:rsidRPr="00AA349D">
        <w:rPr>
          <w:i/>
          <w:iCs/>
        </w:rPr>
        <w:t>Police workforce</w:t>
      </w:r>
      <w:r w:rsidRPr="00195F21">
        <w:t xml:space="preserve">, </w:t>
      </w:r>
      <w:r w:rsidRPr="00AA349D">
        <w:rPr>
          <w:i/>
          <w:iCs/>
        </w:rPr>
        <w:t>GOV.UK Ethnicity facts and figures</w:t>
      </w:r>
      <w:r w:rsidRPr="00195F21">
        <w:t xml:space="preserve">. Available at: https://www.ethnicity-facts-figures.service.gov.uk/workforce-and-business/workforce-diversity/police-workforce/latest/ (Accessed: 01 March 2025). </w:t>
      </w:r>
    </w:p>
    <w:p w14:paraId="0CA1E002" w14:textId="77777777" w:rsidR="00195F21" w:rsidRPr="00195F21" w:rsidRDefault="00195F21" w:rsidP="00AA349D"/>
    <w:p w14:paraId="59D087AE" w14:textId="77777777" w:rsidR="00195F21" w:rsidRDefault="00195F21" w:rsidP="00AA349D">
      <w:pPr>
        <w:ind w:left="360"/>
      </w:pPr>
      <w:r w:rsidRPr="00195F21">
        <w:t xml:space="preserve">Griffith, D.G. and Norris, D.G. (2019) </w:t>
      </w:r>
      <w:r w:rsidRPr="00AA349D">
        <w:rPr>
          <w:i/>
          <w:iCs/>
        </w:rPr>
        <w:t>Early intervention leads to youth crime decline</w:t>
      </w:r>
      <w:r w:rsidRPr="00195F21">
        <w:t xml:space="preserve">, </w:t>
      </w:r>
      <w:r w:rsidRPr="00AA349D">
        <w:rPr>
          <w:i/>
          <w:iCs/>
        </w:rPr>
        <w:t>Early intervention leads to youth crime decline - Aberystwyth University</w:t>
      </w:r>
      <w:r w:rsidRPr="00195F21">
        <w:t xml:space="preserve">. Available at: https://www.aber.ac.uk/en/news/archive/2019/07/title-224538-en.html (Accessed: 20 January 2025). </w:t>
      </w:r>
    </w:p>
    <w:p w14:paraId="6D85372F" w14:textId="77777777" w:rsidR="00195F21" w:rsidRPr="00195F21" w:rsidRDefault="00195F21" w:rsidP="00AA349D"/>
    <w:p w14:paraId="2FF20B75" w14:textId="77777777" w:rsidR="00195F21" w:rsidRDefault="00195F21" w:rsidP="00AA349D">
      <w:pPr>
        <w:ind w:left="360"/>
      </w:pPr>
      <w:proofErr w:type="spellStart"/>
      <w:r w:rsidRPr="00195F21">
        <w:lastRenderedPageBreak/>
        <w:t>Hariharasubramanian</w:t>
      </w:r>
      <w:proofErr w:type="spellEnd"/>
      <w:r w:rsidRPr="00195F21">
        <w:t xml:space="preserve">, N. (2021) ‘City Road Cardiff: Home to diversity and culture’, </w:t>
      </w:r>
      <w:r w:rsidRPr="00AA349D">
        <w:rPr>
          <w:i/>
          <w:iCs/>
        </w:rPr>
        <w:t>Cardiff Journalism</w:t>
      </w:r>
      <w:r w:rsidRPr="00195F21">
        <w:t xml:space="preserve">, 17 December. Available at: https://cardiffjournalism.co.uk/intercardiff/business-culture/city-road-cardiff-home-to-diversity-and-culture#:~:text=People%20from%20all%20parts%20of,after%20two%20centuries%20of%20migration. (Accessed: 20 February 2025). </w:t>
      </w:r>
    </w:p>
    <w:p w14:paraId="4AE1475D" w14:textId="77777777" w:rsidR="00195F21" w:rsidRPr="00195F21" w:rsidRDefault="00195F21" w:rsidP="00AA349D"/>
    <w:p w14:paraId="73AE5AE5" w14:textId="77777777" w:rsidR="00195F21" w:rsidRDefault="00195F21" w:rsidP="00AA349D">
      <w:pPr>
        <w:ind w:left="360"/>
      </w:pPr>
      <w:r w:rsidRPr="00195F21">
        <w:t xml:space="preserve">Harrison, K., </w:t>
      </w:r>
      <w:proofErr w:type="spellStart"/>
      <w:r w:rsidRPr="00195F21">
        <w:t>L’Hoiry</w:t>
      </w:r>
      <w:proofErr w:type="spellEnd"/>
      <w:r w:rsidRPr="00195F21">
        <w:t xml:space="preserve">, X. and </w:t>
      </w:r>
      <w:proofErr w:type="spellStart"/>
      <w:r w:rsidRPr="00195F21">
        <w:t>Santorso</w:t>
      </w:r>
      <w:proofErr w:type="spellEnd"/>
      <w:r w:rsidRPr="00195F21">
        <w:t xml:space="preserve">, S. (2021) ‘Exploring the impact of body-worn video on the everyday behaviours of police officers’, </w:t>
      </w:r>
      <w:r w:rsidRPr="00AA349D">
        <w:rPr>
          <w:i/>
          <w:iCs/>
        </w:rPr>
        <w:t>The Police Journal: Theory, Practice and Principles</w:t>
      </w:r>
      <w:r w:rsidRPr="00195F21">
        <w:t xml:space="preserve">, 95(2), pp. 363–377. doi:10.1177/0032258x211000834. </w:t>
      </w:r>
    </w:p>
    <w:p w14:paraId="05B090E4" w14:textId="77777777" w:rsidR="00195F21" w:rsidRPr="00195F21" w:rsidRDefault="00195F21" w:rsidP="00AA349D"/>
    <w:p w14:paraId="02E209C4" w14:textId="77777777" w:rsidR="00195F21" w:rsidRDefault="00195F21" w:rsidP="00AA349D">
      <w:pPr>
        <w:ind w:left="360"/>
      </w:pPr>
      <w:r w:rsidRPr="00195F21">
        <w:t xml:space="preserve">HM Inspectorate of Probation (2023) </w:t>
      </w:r>
      <w:r w:rsidRPr="00AA349D">
        <w:rPr>
          <w:i/>
          <w:iCs/>
        </w:rPr>
        <w:t>Prevention</w:t>
      </w:r>
      <w:r w:rsidRPr="00195F21">
        <w:t xml:space="preserve">, </w:t>
      </w:r>
      <w:r w:rsidRPr="00AA349D">
        <w:rPr>
          <w:i/>
          <w:iCs/>
        </w:rPr>
        <w:t>HM Inspectorate of Probation</w:t>
      </w:r>
      <w:r w:rsidRPr="00195F21">
        <w:t xml:space="preserve">. Available at: https://www.justiceinspectorates.gov.uk/hmiprobation/research/the-evidence-base-youth-offending-services/specific-types-of-delivery/prevention/#:~:text=Self%2Dcontrol%20and%20social%20competency,behavioural%20therapy%20(CBT)%20techniques. (Accessed: 20 January 2025). </w:t>
      </w:r>
    </w:p>
    <w:p w14:paraId="33D30330" w14:textId="77777777" w:rsidR="00195F21" w:rsidRPr="00195F21" w:rsidRDefault="00195F21" w:rsidP="00AA349D"/>
    <w:p w14:paraId="349D605F" w14:textId="77777777" w:rsidR="00195F21" w:rsidRDefault="00195F21" w:rsidP="00AA349D">
      <w:pPr>
        <w:ind w:left="360"/>
      </w:pPr>
      <w:r w:rsidRPr="00195F21">
        <w:t xml:space="preserve">Home Office (2013) </w:t>
      </w:r>
      <w:r w:rsidRPr="00AA349D">
        <w:rPr>
          <w:i/>
          <w:iCs/>
        </w:rPr>
        <w:t>Police and criminal evidence act 1984 (PACE) codes of Practice</w:t>
      </w:r>
      <w:r w:rsidRPr="00195F21">
        <w:t xml:space="preserve">, </w:t>
      </w:r>
      <w:r w:rsidRPr="00AA349D">
        <w:rPr>
          <w:i/>
          <w:iCs/>
        </w:rPr>
        <w:t>GOV.UK</w:t>
      </w:r>
      <w:r w:rsidRPr="00195F21">
        <w:t xml:space="preserve">. Available at: https://www.gov.uk/guidance/police-and-criminal-evidence-act-1984-pace-codes-of-practice (Accessed: 20 December 2024). </w:t>
      </w:r>
    </w:p>
    <w:p w14:paraId="202283C5" w14:textId="77777777" w:rsidR="00195F21" w:rsidRPr="00195F21" w:rsidRDefault="00195F21" w:rsidP="00AA349D"/>
    <w:p w14:paraId="1486F0E3" w14:textId="77777777" w:rsidR="00195F21" w:rsidRDefault="00195F21" w:rsidP="00AA349D">
      <w:pPr>
        <w:ind w:left="360"/>
      </w:pPr>
      <w:r w:rsidRPr="00195F21">
        <w:t xml:space="preserve">Home Office (2025) </w:t>
      </w:r>
      <w:r w:rsidRPr="00AA349D">
        <w:rPr>
          <w:i/>
          <w:iCs/>
        </w:rPr>
        <w:t>Evaluation of the early intervention youth fund: Impact report</w:t>
      </w:r>
      <w:r w:rsidRPr="00195F21">
        <w:t xml:space="preserve">, </w:t>
      </w:r>
      <w:r w:rsidRPr="00AA349D">
        <w:rPr>
          <w:i/>
          <w:iCs/>
        </w:rPr>
        <w:t>GOV.UK</w:t>
      </w:r>
      <w:r w:rsidRPr="00195F21">
        <w:t xml:space="preserve">. Available at: https://www.gov.uk/government/publications/evaluation-of-the-early-intervention-youth-fund-impact-report/evaluation-of-the-early-intervention-youth-fund-impact-report#s2 (Accessed: 23 February 2025). </w:t>
      </w:r>
    </w:p>
    <w:p w14:paraId="35932F27" w14:textId="77777777" w:rsidR="00195F21" w:rsidRPr="00195F21" w:rsidRDefault="00195F21" w:rsidP="00AA349D"/>
    <w:p w14:paraId="17D3ECD0" w14:textId="77777777" w:rsidR="00195F21" w:rsidRDefault="00195F21" w:rsidP="00AA349D">
      <w:pPr>
        <w:ind w:left="360"/>
      </w:pPr>
      <w:r w:rsidRPr="00195F21">
        <w:t xml:space="preserve">Independent Commission on Youth Crime and Antisocial Behaviour (2018) </w:t>
      </w:r>
      <w:r w:rsidRPr="00AA349D">
        <w:rPr>
          <w:i/>
          <w:iCs/>
        </w:rPr>
        <w:t>Early intervention</w:t>
      </w:r>
      <w:r w:rsidRPr="00195F21">
        <w:t xml:space="preserve">, </w:t>
      </w:r>
      <w:r w:rsidRPr="00AA349D">
        <w:rPr>
          <w:i/>
          <w:iCs/>
        </w:rPr>
        <w:t>Independent Commission on Youth Crime and Antisocial Behaviour</w:t>
      </w:r>
      <w:r w:rsidRPr="00195F21">
        <w:t xml:space="preserve">. Available at: https://www.youthcrimecommission.org.uk/early-intervention/ (Accessed: 20 January 2025). </w:t>
      </w:r>
    </w:p>
    <w:p w14:paraId="02C8CC6E" w14:textId="77777777" w:rsidR="00195F21" w:rsidRPr="00195F21" w:rsidRDefault="00195F21" w:rsidP="00AA349D"/>
    <w:p w14:paraId="3830B1D1" w14:textId="77777777" w:rsidR="00195F21" w:rsidRDefault="00195F21" w:rsidP="00AA349D">
      <w:pPr>
        <w:ind w:left="360"/>
      </w:pPr>
      <w:r w:rsidRPr="00195F21">
        <w:t xml:space="preserve">Jones, S. (1985) ‘The Police and Criminal Evidence Act 1984’, </w:t>
      </w:r>
      <w:r w:rsidRPr="00AA349D">
        <w:rPr>
          <w:i/>
          <w:iCs/>
        </w:rPr>
        <w:t>The Modern Law Review</w:t>
      </w:r>
      <w:r w:rsidRPr="00195F21">
        <w:t xml:space="preserve">, 48(6), pp. 679–693. Available at: https://www-jstor-org.ezproxy.uwtsd.ac.uk/stable/1095832?sid=primo&amp;seq=1 (Accessed: 20 December 2024). </w:t>
      </w:r>
    </w:p>
    <w:p w14:paraId="692FD94E" w14:textId="77777777" w:rsidR="00195F21" w:rsidRPr="00195F21" w:rsidRDefault="00195F21" w:rsidP="00AA349D"/>
    <w:p w14:paraId="68F24B00" w14:textId="77777777" w:rsidR="00195F21" w:rsidRDefault="00195F21" w:rsidP="00AA349D">
      <w:pPr>
        <w:ind w:left="360"/>
      </w:pPr>
      <w:r w:rsidRPr="00195F21">
        <w:t xml:space="preserve">Legislation GOV UK (1984) </w:t>
      </w:r>
      <w:r w:rsidRPr="00AA349D">
        <w:rPr>
          <w:i/>
          <w:iCs/>
        </w:rPr>
        <w:t>Police and criminal evidence act 1984</w:t>
      </w:r>
      <w:r w:rsidRPr="00195F21">
        <w:t xml:space="preserve">, </w:t>
      </w:r>
      <w:r w:rsidRPr="00AA349D">
        <w:rPr>
          <w:i/>
          <w:iCs/>
        </w:rPr>
        <w:t>Legislation.gov.uk</w:t>
      </w:r>
      <w:r w:rsidRPr="00195F21">
        <w:t>. Available at: https://www.legislation.gov.uk/ukpga/1984/60/section/8 (Accessed: 23 February 2025).</w:t>
      </w:r>
    </w:p>
    <w:p w14:paraId="3F2278FD" w14:textId="7B945E01" w:rsidR="00195F21" w:rsidRPr="00195F21" w:rsidRDefault="00195F21" w:rsidP="00AA349D">
      <w:pPr>
        <w:ind w:left="45"/>
      </w:pPr>
    </w:p>
    <w:p w14:paraId="2888687D" w14:textId="77777777" w:rsidR="00195F21" w:rsidRDefault="00195F21" w:rsidP="00AA349D">
      <w:pPr>
        <w:ind w:left="360"/>
      </w:pPr>
      <w:r w:rsidRPr="00195F21">
        <w:t xml:space="preserve">Legislation.GOV.UK (2002) </w:t>
      </w:r>
      <w:r w:rsidRPr="00AA349D">
        <w:rPr>
          <w:i/>
          <w:iCs/>
        </w:rPr>
        <w:t>Police reform act 2002</w:t>
      </w:r>
      <w:r w:rsidRPr="00195F21">
        <w:t xml:space="preserve">, </w:t>
      </w:r>
      <w:r w:rsidRPr="00AA349D">
        <w:rPr>
          <w:i/>
          <w:iCs/>
        </w:rPr>
        <w:t>Legislation.gov.uk</w:t>
      </w:r>
      <w:r w:rsidRPr="00195F21">
        <w:t xml:space="preserve">. Available at: https://www.legislation.gov.uk/ukpga/2002/30/contents (Accessed: 01 March 2025). </w:t>
      </w:r>
    </w:p>
    <w:p w14:paraId="11FED541" w14:textId="77777777" w:rsidR="00AA349D" w:rsidRPr="00195F21" w:rsidRDefault="00AA349D" w:rsidP="00AA349D">
      <w:pPr>
        <w:ind w:left="360"/>
      </w:pPr>
    </w:p>
    <w:p w14:paraId="141D5070" w14:textId="77777777" w:rsidR="00195F21" w:rsidRDefault="00195F21" w:rsidP="00AA349D">
      <w:pPr>
        <w:ind w:left="360"/>
      </w:pPr>
      <w:r w:rsidRPr="00195F21">
        <w:t xml:space="preserve">Lim, C. (2024) </w:t>
      </w:r>
      <w:r w:rsidRPr="00AA349D">
        <w:rPr>
          <w:i/>
          <w:iCs/>
        </w:rPr>
        <w:t>Learn the difference between policies and procedures</w:t>
      </w:r>
      <w:r w:rsidRPr="00195F21">
        <w:t xml:space="preserve">. Available at: https://www.theaccessgroup.com/en-gb/health-social-care/care-management-software/policies-and-procedures/the-difference-between-policy-and-procedure/#:~:text=The%20difference%20between%20policy%20and%20procedure%20is%20subtle%20but%20important,what%20is%20expected%20of%20them. (Accessed: 20 December 2024). </w:t>
      </w:r>
    </w:p>
    <w:p w14:paraId="158CAC0E" w14:textId="77777777" w:rsidR="00195F21" w:rsidRPr="00195F21" w:rsidRDefault="00195F21" w:rsidP="00AA349D"/>
    <w:p w14:paraId="43A3A809" w14:textId="7F391EFC" w:rsidR="00195F21" w:rsidRDefault="00195F21" w:rsidP="00AA349D">
      <w:pPr>
        <w:ind w:left="360"/>
      </w:pPr>
      <w:r w:rsidRPr="00195F21">
        <w:t xml:space="preserve">Local Government </w:t>
      </w:r>
      <w:r w:rsidR="005137DC" w:rsidRPr="00195F21">
        <w:t>Association</w:t>
      </w:r>
      <w:r w:rsidRPr="00195F21">
        <w:t xml:space="preserve"> (2015) </w:t>
      </w:r>
      <w:r w:rsidRPr="00AA349D">
        <w:rPr>
          <w:i/>
          <w:iCs/>
        </w:rPr>
        <w:t>Tackling serious and organised crime - local government ...</w:t>
      </w:r>
      <w:r w:rsidRPr="00195F21">
        <w:t xml:space="preserve">, </w:t>
      </w:r>
      <w:r w:rsidRPr="00AA349D">
        <w:rPr>
          <w:i/>
          <w:iCs/>
        </w:rPr>
        <w:t xml:space="preserve">Tackling </w:t>
      </w:r>
      <w:proofErr w:type="gramStart"/>
      <w:r w:rsidRPr="00AA349D">
        <w:rPr>
          <w:i/>
          <w:iCs/>
        </w:rPr>
        <w:t>serious  and</w:t>
      </w:r>
      <w:proofErr w:type="gramEnd"/>
      <w:r w:rsidRPr="00AA349D">
        <w:rPr>
          <w:i/>
          <w:iCs/>
        </w:rPr>
        <w:t xml:space="preserve"> organised  crime a local response</w:t>
      </w:r>
      <w:r w:rsidRPr="00195F21">
        <w:t xml:space="preserve">. Available at: https://www.local.gov.uk/sites/default/files/documents/tackling-serious-and-orga-44a.pdf (Accessed: 20 January 2025). </w:t>
      </w:r>
    </w:p>
    <w:p w14:paraId="3BE351DD" w14:textId="77777777" w:rsidR="00195F21" w:rsidRPr="00195F21" w:rsidRDefault="00195F21" w:rsidP="00AA349D"/>
    <w:p w14:paraId="787248D1" w14:textId="77777777" w:rsidR="00195F21" w:rsidRDefault="00195F21" w:rsidP="00AA349D">
      <w:pPr>
        <w:ind w:left="360"/>
      </w:pPr>
      <w:r w:rsidRPr="00195F21">
        <w:t xml:space="preserve">Manners, K. (2020) </w:t>
      </w:r>
      <w:r w:rsidRPr="00AA349D">
        <w:rPr>
          <w:i/>
          <w:iCs/>
        </w:rPr>
        <w:t>National vulnerability action plan (NVAP) revised</w:t>
      </w:r>
      <w:r w:rsidRPr="00195F21">
        <w:t xml:space="preserve">, </w:t>
      </w:r>
      <w:r w:rsidRPr="00AA349D">
        <w:rPr>
          <w:i/>
          <w:iCs/>
        </w:rPr>
        <w:t>National Vulnerability Action Plan (NVAP) Revised</w:t>
      </w:r>
      <w:r w:rsidRPr="00195F21">
        <w:t xml:space="preserve">. Available at: https://www.npcc.police.uk/SysSiteAssets/media/downloads/publications/publications-log/2019/national-vulnerability-action-plan-2020-2022.pdf (Accessed: 11 January 2025). </w:t>
      </w:r>
    </w:p>
    <w:p w14:paraId="1612C055" w14:textId="77777777" w:rsidR="00195F21" w:rsidRPr="00195F21" w:rsidRDefault="00195F21" w:rsidP="00AA349D"/>
    <w:p w14:paraId="53607B2D" w14:textId="78B003DE" w:rsidR="00195F21" w:rsidRDefault="00195F21" w:rsidP="00AA349D">
      <w:pPr>
        <w:ind w:left="360"/>
      </w:pPr>
      <w:r w:rsidRPr="00195F21">
        <w:t xml:space="preserve">Moore, R. (2022) </w:t>
      </w:r>
      <w:r w:rsidRPr="00AA349D">
        <w:rPr>
          <w:i/>
          <w:iCs/>
        </w:rPr>
        <w:t xml:space="preserve">Why the </w:t>
      </w:r>
      <w:r w:rsidR="005137DC" w:rsidRPr="00AA349D">
        <w:rPr>
          <w:i/>
          <w:iCs/>
        </w:rPr>
        <w:t>Birmingham</w:t>
      </w:r>
      <w:r w:rsidRPr="00AA349D">
        <w:rPr>
          <w:i/>
          <w:iCs/>
        </w:rPr>
        <w:t xml:space="preserve"> six’s story must not be forgotten</w:t>
      </w:r>
      <w:r w:rsidRPr="00195F21">
        <w:t xml:space="preserve">, </w:t>
      </w:r>
      <w:r w:rsidRPr="00AA349D">
        <w:rPr>
          <w:i/>
          <w:iCs/>
        </w:rPr>
        <w:t>The Guardian</w:t>
      </w:r>
      <w:r w:rsidRPr="00195F21">
        <w:t xml:space="preserve">. Available at: https://www.theguardian.com/uk-news/2022/mar/26/why-the-birmingham-six-story-must-not-be-forgotten (Accessed: 20 December 2024). </w:t>
      </w:r>
    </w:p>
    <w:p w14:paraId="28AA0B20" w14:textId="77777777" w:rsidR="00195F21" w:rsidRPr="00195F21" w:rsidRDefault="00195F21" w:rsidP="00AA349D"/>
    <w:p w14:paraId="376253ED" w14:textId="77777777" w:rsidR="00195F21" w:rsidRDefault="00195F21" w:rsidP="00AA349D">
      <w:pPr>
        <w:ind w:left="360"/>
      </w:pPr>
      <w:r w:rsidRPr="00195F21">
        <w:t xml:space="preserve">Munro, T.O. (2025) </w:t>
      </w:r>
      <w:r w:rsidRPr="00AA349D">
        <w:rPr>
          <w:i/>
          <w:iCs/>
        </w:rPr>
        <w:t>Why it is important we have a diverse police service</w:t>
      </w:r>
      <w:r w:rsidRPr="00195F21">
        <w:t xml:space="preserve">, </w:t>
      </w:r>
      <w:r w:rsidRPr="00AA349D">
        <w:rPr>
          <w:i/>
          <w:iCs/>
        </w:rPr>
        <w:t>All Police Jobs</w:t>
      </w:r>
      <w:r w:rsidRPr="00195F21">
        <w:t xml:space="preserve">. Available at: https://allpolicejobs.co.uk/blog/why-it-is-important-we-have-a-diverse-police-service (Accessed: 21 January 2025). </w:t>
      </w:r>
    </w:p>
    <w:p w14:paraId="3A094D87" w14:textId="77777777" w:rsidR="00195F21" w:rsidRPr="00195F21" w:rsidRDefault="00195F21" w:rsidP="00AA349D"/>
    <w:p w14:paraId="3E324CBA" w14:textId="53002B1A" w:rsidR="00195F21" w:rsidRDefault="00195F21" w:rsidP="00AA349D">
      <w:pPr>
        <w:ind w:left="360"/>
      </w:pPr>
      <w:r w:rsidRPr="00195F21">
        <w:t xml:space="preserve">NHS (2023) </w:t>
      </w:r>
      <w:r w:rsidRPr="00AA349D">
        <w:rPr>
          <w:i/>
          <w:iCs/>
        </w:rPr>
        <w:t>Safeguarding</w:t>
      </w:r>
      <w:r w:rsidRPr="00195F21">
        <w:t xml:space="preserve">, </w:t>
      </w:r>
      <w:r w:rsidRPr="00AA349D">
        <w:rPr>
          <w:i/>
          <w:iCs/>
        </w:rPr>
        <w:t>NHS choices</w:t>
      </w:r>
      <w:r w:rsidRPr="00195F21">
        <w:t xml:space="preserve">. Available at: https://www.england.nhs.uk/long-read/safeguarding/ (Accessed: 11 January 2025). </w:t>
      </w:r>
    </w:p>
    <w:p w14:paraId="2F1CF8A6" w14:textId="77777777" w:rsidR="00195F21" w:rsidRPr="00195F21" w:rsidRDefault="00195F21" w:rsidP="00AA349D"/>
    <w:p w14:paraId="281F32FA" w14:textId="77777777" w:rsidR="00195F21" w:rsidRDefault="00195F21" w:rsidP="00AA349D">
      <w:pPr>
        <w:ind w:left="360"/>
      </w:pPr>
      <w:r w:rsidRPr="00195F21">
        <w:t xml:space="preserve">O’Boyle, T. (2022) </w:t>
      </w:r>
      <w:r w:rsidRPr="00AA349D">
        <w:rPr>
          <w:i/>
          <w:iCs/>
        </w:rPr>
        <w:t>5 reasons why diversity is important in the 21st Century</w:t>
      </w:r>
      <w:r w:rsidRPr="00195F21">
        <w:t xml:space="preserve">, </w:t>
      </w:r>
      <w:r w:rsidRPr="00AA349D">
        <w:rPr>
          <w:i/>
          <w:iCs/>
        </w:rPr>
        <w:t>AMP Global Youth</w:t>
      </w:r>
      <w:r w:rsidRPr="00195F21">
        <w:t xml:space="preserve">. Available at: https://www.ampglobalyouth.org/2020/06/20/5-reasons-diversity-important-21st-century/ (Accessed: 21 January 2025). </w:t>
      </w:r>
    </w:p>
    <w:p w14:paraId="4D453E3C" w14:textId="77777777" w:rsidR="00195F21" w:rsidRPr="00195F21" w:rsidRDefault="00195F21" w:rsidP="00AA349D"/>
    <w:p w14:paraId="4FF36202" w14:textId="06E44667" w:rsidR="00195F21" w:rsidRDefault="00195F21" w:rsidP="00AA349D">
      <w:pPr>
        <w:ind w:left="360"/>
      </w:pPr>
      <w:r w:rsidRPr="00195F21">
        <w:lastRenderedPageBreak/>
        <w:t xml:space="preserve">O’Hagan, A. and Edmundson, C.J. (2021) ‘County lines: The exploitation of vulnerable members of society’, </w:t>
      </w:r>
      <w:r w:rsidRPr="00AA349D">
        <w:rPr>
          <w:i/>
          <w:iCs/>
        </w:rPr>
        <w:t>Forensic Research &amp; Criminology International Journal</w:t>
      </w:r>
      <w:r w:rsidRPr="00195F21">
        <w:t xml:space="preserve">, 9(2), pp. 47–57. doi:10.15406/frcij.2021.09.00340. </w:t>
      </w:r>
    </w:p>
    <w:p w14:paraId="3A813AA4" w14:textId="77777777" w:rsidR="00195F21" w:rsidRPr="00195F21" w:rsidRDefault="00195F21" w:rsidP="00AA349D"/>
    <w:p w14:paraId="4703C19D" w14:textId="77777777" w:rsidR="00195F21" w:rsidRDefault="00195F21" w:rsidP="00AA349D">
      <w:pPr>
        <w:ind w:left="360"/>
      </w:pPr>
      <w:r w:rsidRPr="00195F21">
        <w:t xml:space="preserve">Sewell, C. (2022) </w:t>
      </w:r>
      <w:r w:rsidRPr="00AA349D">
        <w:rPr>
          <w:i/>
          <w:iCs/>
        </w:rPr>
        <w:t>Children exposed to poverty and trauma more likely to offend as adults</w:t>
      </w:r>
      <w:r w:rsidRPr="00195F21">
        <w:t xml:space="preserve">, </w:t>
      </w:r>
      <w:r w:rsidRPr="00AA349D">
        <w:rPr>
          <w:i/>
          <w:iCs/>
        </w:rPr>
        <w:t>Nuffield Foundation</w:t>
      </w:r>
      <w:r w:rsidRPr="00195F21">
        <w:t xml:space="preserve">. Available at: https://www.nuffieldfoundation.org/news/children-exposed-to-poverty-and-trauma-more-likely-to-offend-as-adults (Accessed: 23 February 2025). </w:t>
      </w:r>
    </w:p>
    <w:p w14:paraId="16660B32" w14:textId="77777777" w:rsidR="00AA349D" w:rsidRPr="00195F21" w:rsidRDefault="00AA349D" w:rsidP="00AA349D">
      <w:pPr>
        <w:ind w:left="360"/>
      </w:pPr>
    </w:p>
    <w:p w14:paraId="76278A89" w14:textId="77777777" w:rsidR="00195F21" w:rsidRDefault="00195F21" w:rsidP="00AA349D">
      <w:pPr>
        <w:ind w:left="360"/>
      </w:pPr>
      <w:r w:rsidRPr="00195F21">
        <w:t xml:space="preserve">Titheradge, N. (2023) </w:t>
      </w:r>
      <w:r w:rsidRPr="00AA349D">
        <w:rPr>
          <w:i/>
          <w:iCs/>
        </w:rPr>
        <w:t>Police officers widely misusing body-worn cameras</w:t>
      </w:r>
      <w:r w:rsidRPr="00195F21">
        <w:t xml:space="preserve">, </w:t>
      </w:r>
      <w:r w:rsidRPr="00AA349D">
        <w:rPr>
          <w:i/>
          <w:iCs/>
        </w:rPr>
        <w:t>BBC News</w:t>
      </w:r>
      <w:r w:rsidRPr="00195F21">
        <w:t xml:space="preserve">. Available at: https://www.bbc.co.uk/news/uk-66809642 (Accessed: 06 January 2025). </w:t>
      </w:r>
    </w:p>
    <w:p w14:paraId="68F5B204" w14:textId="77777777" w:rsidR="00195F21" w:rsidRPr="00195F21" w:rsidRDefault="00195F21" w:rsidP="00AA349D"/>
    <w:p w14:paraId="65FA9630" w14:textId="77777777" w:rsidR="00195F21" w:rsidRDefault="00195F21" w:rsidP="00AA349D">
      <w:pPr>
        <w:ind w:left="360"/>
      </w:pPr>
      <w:r w:rsidRPr="00195F21">
        <w:t xml:space="preserve">The University of Edinburgh (2022) </w:t>
      </w:r>
      <w:r w:rsidRPr="00AA349D">
        <w:rPr>
          <w:i/>
          <w:iCs/>
        </w:rPr>
        <w:t xml:space="preserve">What does equality, diversity, and inclusion </w:t>
      </w:r>
      <w:proofErr w:type="gramStart"/>
      <w:r w:rsidRPr="00AA349D">
        <w:rPr>
          <w:i/>
          <w:iCs/>
        </w:rPr>
        <w:t>mean?</w:t>
      </w:r>
      <w:r w:rsidRPr="00195F21">
        <w:t>,</w:t>
      </w:r>
      <w:proofErr w:type="gramEnd"/>
      <w:r w:rsidRPr="00195F21">
        <w:t xml:space="preserve"> </w:t>
      </w:r>
      <w:r w:rsidRPr="00AA349D">
        <w:rPr>
          <w:i/>
          <w:iCs/>
        </w:rPr>
        <w:t>School of Physics and Astronomy</w:t>
      </w:r>
      <w:r w:rsidRPr="00195F21">
        <w:t xml:space="preserve">. Available at: https://www.ph.ed.ac.uk/equality-diversity-and-inclusion/about-edi/what-does-equality-diversity-and-inclusion-mean (Accessed: 21 January 2025). </w:t>
      </w:r>
    </w:p>
    <w:p w14:paraId="771C66F3" w14:textId="77777777" w:rsidR="00195F21" w:rsidRPr="00195F21" w:rsidRDefault="00195F21" w:rsidP="00AA349D"/>
    <w:p w14:paraId="5960A958" w14:textId="77777777" w:rsidR="00195F21" w:rsidRDefault="00195F21" w:rsidP="00AA349D">
      <w:pPr>
        <w:ind w:left="360"/>
      </w:pPr>
      <w:r w:rsidRPr="00195F21">
        <w:t xml:space="preserve">van Dijk, M., </w:t>
      </w:r>
      <w:proofErr w:type="spellStart"/>
      <w:r w:rsidRPr="00195F21">
        <w:t>Kleemans</w:t>
      </w:r>
      <w:proofErr w:type="spellEnd"/>
      <w:r w:rsidRPr="00195F21">
        <w:t xml:space="preserve">, E. and </w:t>
      </w:r>
      <w:proofErr w:type="spellStart"/>
      <w:r w:rsidRPr="00195F21">
        <w:t>Eichelsheim</w:t>
      </w:r>
      <w:proofErr w:type="spellEnd"/>
      <w:r w:rsidRPr="00195F21">
        <w:t xml:space="preserve">, V. (2018) ‘Children of Organized Crime Offenders: Like father, like child? an explorative and qualitative study into mechanisms of intergenerational (dis)continuity in organized crime families’, </w:t>
      </w:r>
      <w:r w:rsidRPr="00AA349D">
        <w:rPr>
          <w:i/>
          <w:iCs/>
        </w:rPr>
        <w:t>European Journal on Criminal Policy and Research</w:t>
      </w:r>
      <w:r w:rsidRPr="00195F21">
        <w:t xml:space="preserve">, 25(4), pp. 345–363. doi:10.1007/s10610-018-9381-6. </w:t>
      </w:r>
    </w:p>
    <w:p w14:paraId="254498AA" w14:textId="77777777" w:rsidR="00195F21" w:rsidRPr="00195F21" w:rsidRDefault="00195F21" w:rsidP="00AA349D"/>
    <w:p w14:paraId="6C4D831C" w14:textId="77777777" w:rsidR="00195F21" w:rsidRDefault="00195F21" w:rsidP="00AA349D">
      <w:pPr>
        <w:ind w:left="360"/>
      </w:pPr>
      <w:r w:rsidRPr="00195F21">
        <w:t xml:space="preserve">Vera, C.D., Bogan, K. and </w:t>
      </w:r>
      <w:proofErr w:type="spellStart"/>
      <w:r w:rsidRPr="00195F21">
        <w:t>Panigrahy</w:t>
      </w:r>
      <w:proofErr w:type="spellEnd"/>
      <w:r w:rsidRPr="00195F21">
        <w:t xml:space="preserve">, A. (2022) ‘Diversity, equity and inclusion in </w:t>
      </w:r>
      <w:proofErr w:type="spellStart"/>
      <w:r w:rsidRPr="00195F21">
        <w:t>pediatric</w:t>
      </w:r>
      <w:proofErr w:type="spellEnd"/>
      <w:r w:rsidRPr="00195F21">
        <w:t xml:space="preserve"> radiology: A </w:t>
      </w:r>
      <w:proofErr w:type="spellStart"/>
      <w:r w:rsidRPr="00195F21">
        <w:t>minisymposium</w:t>
      </w:r>
      <w:proofErr w:type="spellEnd"/>
      <w:r w:rsidRPr="00195F21">
        <w:t xml:space="preserve">’, </w:t>
      </w:r>
      <w:proofErr w:type="spellStart"/>
      <w:r w:rsidRPr="00AA349D">
        <w:rPr>
          <w:i/>
          <w:iCs/>
        </w:rPr>
        <w:t>Pediatric</w:t>
      </w:r>
      <w:proofErr w:type="spellEnd"/>
      <w:r w:rsidRPr="00AA349D">
        <w:rPr>
          <w:i/>
          <w:iCs/>
        </w:rPr>
        <w:t xml:space="preserve"> Radiology</w:t>
      </w:r>
      <w:r w:rsidRPr="00195F21">
        <w:t xml:space="preserve">, 52(9), pp. 1706–1707. doi:10.1007/s00247-022-05459-8. </w:t>
      </w:r>
    </w:p>
    <w:p w14:paraId="76334CBC" w14:textId="77777777" w:rsidR="00195F21" w:rsidRPr="00195F21" w:rsidRDefault="00195F21" w:rsidP="00AA349D"/>
    <w:p w14:paraId="74ABC9D2" w14:textId="77777777" w:rsidR="00195F21" w:rsidRPr="00195F21" w:rsidRDefault="00195F21" w:rsidP="00AA349D">
      <w:pPr>
        <w:ind w:left="360"/>
      </w:pPr>
      <w:r w:rsidRPr="00195F21">
        <w:t xml:space="preserve">Welsh, B.C. and Farrington, D.P. (2007) ‘Scientific support for early prevention of delinquency and later offending’, </w:t>
      </w:r>
      <w:r w:rsidRPr="00AA349D">
        <w:rPr>
          <w:i/>
          <w:iCs/>
        </w:rPr>
        <w:t>Victims &amp; Offenders</w:t>
      </w:r>
      <w:r w:rsidRPr="00195F21">
        <w:t xml:space="preserve">, 2(2), pp. 125–140. doi:10.1080/15564880701263114. </w:t>
      </w:r>
    </w:p>
    <w:p w14:paraId="66F742F3" w14:textId="36FF116E" w:rsidR="00D15410" w:rsidRPr="00802FDF" w:rsidRDefault="00D15410" w:rsidP="00195F21"/>
    <w:sectPr w:rsidR="00D15410" w:rsidRPr="00802F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C549F8"/>
    <w:multiLevelType w:val="hybridMultilevel"/>
    <w:tmpl w:val="F498F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DB0709"/>
    <w:multiLevelType w:val="hybridMultilevel"/>
    <w:tmpl w:val="495E1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406670">
    <w:abstractNumId w:val="0"/>
  </w:num>
  <w:num w:numId="2" w16cid:durableId="6403112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17B"/>
    <w:rsid w:val="000016B5"/>
    <w:rsid w:val="00005787"/>
    <w:rsid w:val="00011D27"/>
    <w:rsid w:val="000149B9"/>
    <w:rsid w:val="000174B1"/>
    <w:rsid w:val="000258CC"/>
    <w:rsid w:val="00030924"/>
    <w:rsid w:val="00031003"/>
    <w:rsid w:val="0003487E"/>
    <w:rsid w:val="0003620C"/>
    <w:rsid w:val="00036971"/>
    <w:rsid w:val="0004385E"/>
    <w:rsid w:val="0006156E"/>
    <w:rsid w:val="0006333E"/>
    <w:rsid w:val="0006422C"/>
    <w:rsid w:val="000662F1"/>
    <w:rsid w:val="000716ED"/>
    <w:rsid w:val="0007261F"/>
    <w:rsid w:val="00073393"/>
    <w:rsid w:val="00077E13"/>
    <w:rsid w:val="000809A3"/>
    <w:rsid w:val="0009211F"/>
    <w:rsid w:val="00092875"/>
    <w:rsid w:val="000A0701"/>
    <w:rsid w:val="000A0767"/>
    <w:rsid w:val="000A51CE"/>
    <w:rsid w:val="000A6961"/>
    <w:rsid w:val="000B1F79"/>
    <w:rsid w:val="000B2871"/>
    <w:rsid w:val="000B40D3"/>
    <w:rsid w:val="000B60DF"/>
    <w:rsid w:val="000B725B"/>
    <w:rsid w:val="000D4118"/>
    <w:rsid w:val="000D57F6"/>
    <w:rsid w:val="000D5B06"/>
    <w:rsid w:val="000D634F"/>
    <w:rsid w:val="000E26F7"/>
    <w:rsid w:val="000F1FF6"/>
    <w:rsid w:val="00100160"/>
    <w:rsid w:val="00104605"/>
    <w:rsid w:val="00107DED"/>
    <w:rsid w:val="00120A23"/>
    <w:rsid w:val="00127B03"/>
    <w:rsid w:val="00130427"/>
    <w:rsid w:val="0013524D"/>
    <w:rsid w:val="001420A4"/>
    <w:rsid w:val="0014656B"/>
    <w:rsid w:val="00146D35"/>
    <w:rsid w:val="00151578"/>
    <w:rsid w:val="00154BEC"/>
    <w:rsid w:val="001740DB"/>
    <w:rsid w:val="00174F65"/>
    <w:rsid w:val="001772DD"/>
    <w:rsid w:val="00181E7E"/>
    <w:rsid w:val="0018555F"/>
    <w:rsid w:val="00191CA1"/>
    <w:rsid w:val="00195F21"/>
    <w:rsid w:val="001964A2"/>
    <w:rsid w:val="001A0482"/>
    <w:rsid w:val="001B4704"/>
    <w:rsid w:val="001B4F74"/>
    <w:rsid w:val="001B567A"/>
    <w:rsid w:val="001B66F9"/>
    <w:rsid w:val="001B708C"/>
    <w:rsid w:val="001C001B"/>
    <w:rsid w:val="001C4AA9"/>
    <w:rsid w:val="001C5619"/>
    <w:rsid w:val="001C6F8B"/>
    <w:rsid w:val="001E6C4A"/>
    <w:rsid w:val="001F2C8E"/>
    <w:rsid w:val="001F3766"/>
    <w:rsid w:val="001F48EF"/>
    <w:rsid w:val="00221CEA"/>
    <w:rsid w:val="002358F8"/>
    <w:rsid w:val="002475A1"/>
    <w:rsid w:val="00254590"/>
    <w:rsid w:val="0025480D"/>
    <w:rsid w:val="00264DCA"/>
    <w:rsid w:val="00275007"/>
    <w:rsid w:val="0028380F"/>
    <w:rsid w:val="002874F4"/>
    <w:rsid w:val="00290482"/>
    <w:rsid w:val="00290523"/>
    <w:rsid w:val="00290B0F"/>
    <w:rsid w:val="002919D9"/>
    <w:rsid w:val="00291C30"/>
    <w:rsid w:val="0029271E"/>
    <w:rsid w:val="00293B94"/>
    <w:rsid w:val="00296110"/>
    <w:rsid w:val="002A314B"/>
    <w:rsid w:val="002A5B23"/>
    <w:rsid w:val="002A5C4D"/>
    <w:rsid w:val="002B59C3"/>
    <w:rsid w:val="002B672E"/>
    <w:rsid w:val="002E1D85"/>
    <w:rsid w:val="002E2D53"/>
    <w:rsid w:val="002E3B36"/>
    <w:rsid w:val="002E3FF6"/>
    <w:rsid w:val="002E6441"/>
    <w:rsid w:val="002F2A11"/>
    <w:rsid w:val="00301AD5"/>
    <w:rsid w:val="00302712"/>
    <w:rsid w:val="00317DD9"/>
    <w:rsid w:val="00322135"/>
    <w:rsid w:val="003256DD"/>
    <w:rsid w:val="0032761F"/>
    <w:rsid w:val="003319B9"/>
    <w:rsid w:val="00334691"/>
    <w:rsid w:val="00340CB3"/>
    <w:rsid w:val="00341D89"/>
    <w:rsid w:val="00346414"/>
    <w:rsid w:val="00346EF4"/>
    <w:rsid w:val="00350175"/>
    <w:rsid w:val="003509C5"/>
    <w:rsid w:val="0035442C"/>
    <w:rsid w:val="0035461F"/>
    <w:rsid w:val="00355424"/>
    <w:rsid w:val="00356807"/>
    <w:rsid w:val="003649E9"/>
    <w:rsid w:val="00367C4A"/>
    <w:rsid w:val="00371C90"/>
    <w:rsid w:val="00372D82"/>
    <w:rsid w:val="00375F25"/>
    <w:rsid w:val="00377D34"/>
    <w:rsid w:val="00381C63"/>
    <w:rsid w:val="00384D7A"/>
    <w:rsid w:val="00385310"/>
    <w:rsid w:val="00386668"/>
    <w:rsid w:val="003943FC"/>
    <w:rsid w:val="00395531"/>
    <w:rsid w:val="00397E91"/>
    <w:rsid w:val="003A4C76"/>
    <w:rsid w:val="003A5089"/>
    <w:rsid w:val="003A6DD1"/>
    <w:rsid w:val="003B1201"/>
    <w:rsid w:val="003B2E13"/>
    <w:rsid w:val="003B5114"/>
    <w:rsid w:val="003B6B06"/>
    <w:rsid w:val="003C17D2"/>
    <w:rsid w:val="003D004D"/>
    <w:rsid w:val="003D33CD"/>
    <w:rsid w:val="003D4C1C"/>
    <w:rsid w:val="003E5CF9"/>
    <w:rsid w:val="003F23AB"/>
    <w:rsid w:val="003F3AEE"/>
    <w:rsid w:val="00401E44"/>
    <w:rsid w:val="00413B1C"/>
    <w:rsid w:val="00417B16"/>
    <w:rsid w:val="004216D3"/>
    <w:rsid w:val="0042690A"/>
    <w:rsid w:val="0042762E"/>
    <w:rsid w:val="004327C6"/>
    <w:rsid w:val="00437DC8"/>
    <w:rsid w:val="00444CCF"/>
    <w:rsid w:val="004519A0"/>
    <w:rsid w:val="0045608A"/>
    <w:rsid w:val="00456A7D"/>
    <w:rsid w:val="00463193"/>
    <w:rsid w:val="0046799C"/>
    <w:rsid w:val="00471BF5"/>
    <w:rsid w:val="0047474D"/>
    <w:rsid w:val="00477CD1"/>
    <w:rsid w:val="00480FAA"/>
    <w:rsid w:val="00481107"/>
    <w:rsid w:val="004840D4"/>
    <w:rsid w:val="00485862"/>
    <w:rsid w:val="0049340C"/>
    <w:rsid w:val="0049406F"/>
    <w:rsid w:val="004964A1"/>
    <w:rsid w:val="00496F07"/>
    <w:rsid w:val="004A73AA"/>
    <w:rsid w:val="004B08A4"/>
    <w:rsid w:val="004B2816"/>
    <w:rsid w:val="004B3269"/>
    <w:rsid w:val="004B665A"/>
    <w:rsid w:val="004B747D"/>
    <w:rsid w:val="004C0479"/>
    <w:rsid w:val="004C42A2"/>
    <w:rsid w:val="004D0EEC"/>
    <w:rsid w:val="004D4C58"/>
    <w:rsid w:val="004D75D1"/>
    <w:rsid w:val="004D77F1"/>
    <w:rsid w:val="004E6132"/>
    <w:rsid w:val="004F55CE"/>
    <w:rsid w:val="004F614C"/>
    <w:rsid w:val="004F751D"/>
    <w:rsid w:val="004F77A1"/>
    <w:rsid w:val="005002BD"/>
    <w:rsid w:val="0050136B"/>
    <w:rsid w:val="005035AF"/>
    <w:rsid w:val="005116A2"/>
    <w:rsid w:val="0051243D"/>
    <w:rsid w:val="005137DC"/>
    <w:rsid w:val="0052079A"/>
    <w:rsid w:val="00523B97"/>
    <w:rsid w:val="00525731"/>
    <w:rsid w:val="005313B1"/>
    <w:rsid w:val="00531A07"/>
    <w:rsid w:val="00535F0F"/>
    <w:rsid w:val="005373B4"/>
    <w:rsid w:val="00540896"/>
    <w:rsid w:val="00543D63"/>
    <w:rsid w:val="00550A61"/>
    <w:rsid w:val="0055152F"/>
    <w:rsid w:val="005564E9"/>
    <w:rsid w:val="00560891"/>
    <w:rsid w:val="00562C2C"/>
    <w:rsid w:val="0056303D"/>
    <w:rsid w:val="00565B6E"/>
    <w:rsid w:val="005724E7"/>
    <w:rsid w:val="005733DB"/>
    <w:rsid w:val="00573D9B"/>
    <w:rsid w:val="00577454"/>
    <w:rsid w:val="00581A88"/>
    <w:rsid w:val="00583AC6"/>
    <w:rsid w:val="005848CF"/>
    <w:rsid w:val="005901D7"/>
    <w:rsid w:val="005912CE"/>
    <w:rsid w:val="00592900"/>
    <w:rsid w:val="00592FC2"/>
    <w:rsid w:val="005A1DBA"/>
    <w:rsid w:val="005A2266"/>
    <w:rsid w:val="005A4275"/>
    <w:rsid w:val="005A5AB9"/>
    <w:rsid w:val="005B351F"/>
    <w:rsid w:val="005B41FD"/>
    <w:rsid w:val="005B7E57"/>
    <w:rsid w:val="005C17E8"/>
    <w:rsid w:val="005C2D08"/>
    <w:rsid w:val="005C4100"/>
    <w:rsid w:val="005F0579"/>
    <w:rsid w:val="005F6DA0"/>
    <w:rsid w:val="006037EA"/>
    <w:rsid w:val="00603AB9"/>
    <w:rsid w:val="00603E19"/>
    <w:rsid w:val="006100AF"/>
    <w:rsid w:val="00617324"/>
    <w:rsid w:val="00622012"/>
    <w:rsid w:val="00623910"/>
    <w:rsid w:val="00624FE3"/>
    <w:rsid w:val="00625C11"/>
    <w:rsid w:val="00626A1E"/>
    <w:rsid w:val="0062776F"/>
    <w:rsid w:val="00627DE8"/>
    <w:rsid w:val="006326E4"/>
    <w:rsid w:val="00636E4C"/>
    <w:rsid w:val="00652352"/>
    <w:rsid w:val="00655BC4"/>
    <w:rsid w:val="006703C4"/>
    <w:rsid w:val="006732A8"/>
    <w:rsid w:val="00674035"/>
    <w:rsid w:val="006814E5"/>
    <w:rsid w:val="00685C7E"/>
    <w:rsid w:val="0069199D"/>
    <w:rsid w:val="00693A41"/>
    <w:rsid w:val="006A4D89"/>
    <w:rsid w:val="006B154E"/>
    <w:rsid w:val="006B64B0"/>
    <w:rsid w:val="006B6A5F"/>
    <w:rsid w:val="006C51C7"/>
    <w:rsid w:val="006D10D0"/>
    <w:rsid w:val="006D2213"/>
    <w:rsid w:val="006D592D"/>
    <w:rsid w:val="006D679C"/>
    <w:rsid w:val="006E07C4"/>
    <w:rsid w:val="006E18BD"/>
    <w:rsid w:val="006F1342"/>
    <w:rsid w:val="006F2956"/>
    <w:rsid w:val="006F30EC"/>
    <w:rsid w:val="006F43D9"/>
    <w:rsid w:val="006F6C96"/>
    <w:rsid w:val="007001D1"/>
    <w:rsid w:val="00703FDF"/>
    <w:rsid w:val="007057D2"/>
    <w:rsid w:val="00707981"/>
    <w:rsid w:val="00717410"/>
    <w:rsid w:val="00725B51"/>
    <w:rsid w:val="007319EE"/>
    <w:rsid w:val="00733406"/>
    <w:rsid w:val="007419A5"/>
    <w:rsid w:val="00746CBF"/>
    <w:rsid w:val="00752B20"/>
    <w:rsid w:val="00753271"/>
    <w:rsid w:val="007577AD"/>
    <w:rsid w:val="0076550E"/>
    <w:rsid w:val="00770618"/>
    <w:rsid w:val="00770B5A"/>
    <w:rsid w:val="00771D28"/>
    <w:rsid w:val="007871D7"/>
    <w:rsid w:val="00796A85"/>
    <w:rsid w:val="00796BCE"/>
    <w:rsid w:val="00797A66"/>
    <w:rsid w:val="007A0FEA"/>
    <w:rsid w:val="007A2247"/>
    <w:rsid w:val="007A24D8"/>
    <w:rsid w:val="007A6BB9"/>
    <w:rsid w:val="007A7CD4"/>
    <w:rsid w:val="007B090E"/>
    <w:rsid w:val="007B2A3D"/>
    <w:rsid w:val="007C5973"/>
    <w:rsid w:val="007C59D2"/>
    <w:rsid w:val="007C6E8A"/>
    <w:rsid w:val="007D08BA"/>
    <w:rsid w:val="007D1683"/>
    <w:rsid w:val="007D1956"/>
    <w:rsid w:val="007D312F"/>
    <w:rsid w:val="007D3B5B"/>
    <w:rsid w:val="007D7CCD"/>
    <w:rsid w:val="007E256E"/>
    <w:rsid w:val="007E3CE0"/>
    <w:rsid w:val="007E6029"/>
    <w:rsid w:val="007F14F0"/>
    <w:rsid w:val="007F1E3B"/>
    <w:rsid w:val="007F4705"/>
    <w:rsid w:val="00802FDF"/>
    <w:rsid w:val="00804350"/>
    <w:rsid w:val="00804498"/>
    <w:rsid w:val="00806669"/>
    <w:rsid w:val="008105FF"/>
    <w:rsid w:val="00811067"/>
    <w:rsid w:val="00815B46"/>
    <w:rsid w:val="00816F97"/>
    <w:rsid w:val="00823306"/>
    <w:rsid w:val="00833DFA"/>
    <w:rsid w:val="008348DA"/>
    <w:rsid w:val="0083503A"/>
    <w:rsid w:val="0084603E"/>
    <w:rsid w:val="0086258A"/>
    <w:rsid w:val="00862839"/>
    <w:rsid w:val="00864CA5"/>
    <w:rsid w:val="00872F04"/>
    <w:rsid w:val="00876B2A"/>
    <w:rsid w:val="00877AF5"/>
    <w:rsid w:val="00877FF0"/>
    <w:rsid w:val="008849D1"/>
    <w:rsid w:val="00885F65"/>
    <w:rsid w:val="0089469C"/>
    <w:rsid w:val="008A04FB"/>
    <w:rsid w:val="008A2B86"/>
    <w:rsid w:val="008A5D4B"/>
    <w:rsid w:val="008A648E"/>
    <w:rsid w:val="008A6DA6"/>
    <w:rsid w:val="008B0036"/>
    <w:rsid w:val="008B11E8"/>
    <w:rsid w:val="008B22CB"/>
    <w:rsid w:val="008C2B22"/>
    <w:rsid w:val="008C455F"/>
    <w:rsid w:val="008C4C40"/>
    <w:rsid w:val="008D09A1"/>
    <w:rsid w:val="008D0D04"/>
    <w:rsid w:val="008D24A4"/>
    <w:rsid w:val="008D4354"/>
    <w:rsid w:val="008E3C0C"/>
    <w:rsid w:val="008E6668"/>
    <w:rsid w:val="008E721F"/>
    <w:rsid w:val="008F159F"/>
    <w:rsid w:val="008F50F5"/>
    <w:rsid w:val="00903614"/>
    <w:rsid w:val="00916C13"/>
    <w:rsid w:val="00921353"/>
    <w:rsid w:val="00925F5D"/>
    <w:rsid w:val="00944306"/>
    <w:rsid w:val="00950FA5"/>
    <w:rsid w:val="00951AF6"/>
    <w:rsid w:val="00951F9C"/>
    <w:rsid w:val="00964193"/>
    <w:rsid w:val="0096627E"/>
    <w:rsid w:val="00982E27"/>
    <w:rsid w:val="009839DB"/>
    <w:rsid w:val="0099219F"/>
    <w:rsid w:val="00997DDC"/>
    <w:rsid w:val="009C7D48"/>
    <w:rsid w:val="009C7F8B"/>
    <w:rsid w:val="009E2078"/>
    <w:rsid w:val="009E287B"/>
    <w:rsid w:val="009E4A10"/>
    <w:rsid w:val="009F017B"/>
    <w:rsid w:val="009F1ADD"/>
    <w:rsid w:val="00A01FDA"/>
    <w:rsid w:val="00A03FFA"/>
    <w:rsid w:val="00A06345"/>
    <w:rsid w:val="00A14F9C"/>
    <w:rsid w:val="00A30788"/>
    <w:rsid w:val="00A31197"/>
    <w:rsid w:val="00A32D13"/>
    <w:rsid w:val="00A33AC1"/>
    <w:rsid w:val="00A33D56"/>
    <w:rsid w:val="00A340D6"/>
    <w:rsid w:val="00A35540"/>
    <w:rsid w:val="00A4012F"/>
    <w:rsid w:val="00A42B2C"/>
    <w:rsid w:val="00A42C4E"/>
    <w:rsid w:val="00A44C04"/>
    <w:rsid w:val="00A51F56"/>
    <w:rsid w:val="00A531FF"/>
    <w:rsid w:val="00A54B71"/>
    <w:rsid w:val="00A56B83"/>
    <w:rsid w:val="00A6030C"/>
    <w:rsid w:val="00A60C77"/>
    <w:rsid w:val="00A60EA1"/>
    <w:rsid w:val="00A618F0"/>
    <w:rsid w:val="00A672F3"/>
    <w:rsid w:val="00A6762D"/>
    <w:rsid w:val="00A7367C"/>
    <w:rsid w:val="00A74853"/>
    <w:rsid w:val="00A74EFC"/>
    <w:rsid w:val="00A84277"/>
    <w:rsid w:val="00A84287"/>
    <w:rsid w:val="00A84605"/>
    <w:rsid w:val="00A873A1"/>
    <w:rsid w:val="00A91EBE"/>
    <w:rsid w:val="00A930C9"/>
    <w:rsid w:val="00A96119"/>
    <w:rsid w:val="00AA0152"/>
    <w:rsid w:val="00AA349D"/>
    <w:rsid w:val="00AA3EA7"/>
    <w:rsid w:val="00AA50AF"/>
    <w:rsid w:val="00AB09A2"/>
    <w:rsid w:val="00AB2C7D"/>
    <w:rsid w:val="00AB3467"/>
    <w:rsid w:val="00AB357C"/>
    <w:rsid w:val="00AB4A52"/>
    <w:rsid w:val="00AB558C"/>
    <w:rsid w:val="00AC0285"/>
    <w:rsid w:val="00AC1F67"/>
    <w:rsid w:val="00AC2867"/>
    <w:rsid w:val="00AC7F1F"/>
    <w:rsid w:val="00AD47B9"/>
    <w:rsid w:val="00AD7694"/>
    <w:rsid w:val="00AE021D"/>
    <w:rsid w:val="00AF418C"/>
    <w:rsid w:val="00B002FF"/>
    <w:rsid w:val="00B030ED"/>
    <w:rsid w:val="00B043D4"/>
    <w:rsid w:val="00B0790B"/>
    <w:rsid w:val="00B1516C"/>
    <w:rsid w:val="00B15C59"/>
    <w:rsid w:val="00B25DC5"/>
    <w:rsid w:val="00B26401"/>
    <w:rsid w:val="00B26DA7"/>
    <w:rsid w:val="00B30ED3"/>
    <w:rsid w:val="00B31449"/>
    <w:rsid w:val="00B3326B"/>
    <w:rsid w:val="00B36BBB"/>
    <w:rsid w:val="00B407B2"/>
    <w:rsid w:val="00B41513"/>
    <w:rsid w:val="00B418AE"/>
    <w:rsid w:val="00B4450E"/>
    <w:rsid w:val="00B4654A"/>
    <w:rsid w:val="00B50D1F"/>
    <w:rsid w:val="00B51024"/>
    <w:rsid w:val="00B6258C"/>
    <w:rsid w:val="00B7544D"/>
    <w:rsid w:val="00B76F88"/>
    <w:rsid w:val="00B772C0"/>
    <w:rsid w:val="00B8541E"/>
    <w:rsid w:val="00B87EE4"/>
    <w:rsid w:val="00B904CB"/>
    <w:rsid w:val="00B94C52"/>
    <w:rsid w:val="00BA1C0E"/>
    <w:rsid w:val="00BB34C2"/>
    <w:rsid w:val="00BC5A4B"/>
    <w:rsid w:val="00BC5A86"/>
    <w:rsid w:val="00BE1C78"/>
    <w:rsid w:val="00BE54B7"/>
    <w:rsid w:val="00BE5549"/>
    <w:rsid w:val="00BF226B"/>
    <w:rsid w:val="00BF5DCA"/>
    <w:rsid w:val="00BF6A52"/>
    <w:rsid w:val="00C05F2D"/>
    <w:rsid w:val="00C1149E"/>
    <w:rsid w:val="00C11EC2"/>
    <w:rsid w:val="00C23974"/>
    <w:rsid w:val="00C3450C"/>
    <w:rsid w:val="00C3680E"/>
    <w:rsid w:val="00C37B4C"/>
    <w:rsid w:val="00C40CF2"/>
    <w:rsid w:val="00C46F6F"/>
    <w:rsid w:val="00C479D3"/>
    <w:rsid w:val="00C52045"/>
    <w:rsid w:val="00C542DA"/>
    <w:rsid w:val="00C64FC6"/>
    <w:rsid w:val="00C7569F"/>
    <w:rsid w:val="00C7677F"/>
    <w:rsid w:val="00C8471E"/>
    <w:rsid w:val="00C86D18"/>
    <w:rsid w:val="00C87AD1"/>
    <w:rsid w:val="00C9009F"/>
    <w:rsid w:val="00CA2438"/>
    <w:rsid w:val="00CA39D2"/>
    <w:rsid w:val="00CA39D5"/>
    <w:rsid w:val="00CA6BB4"/>
    <w:rsid w:val="00CB15FC"/>
    <w:rsid w:val="00CB7756"/>
    <w:rsid w:val="00CC079D"/>
    <w:rsid w:val="00CC2891"/>
    <w:rsid w:val="00CC364A"/>
    <w:rsid w:val="00CC5CC7"/>
    <w:rsid w:val="00CD0FCB"/>
    <w:rsid w:val="00CE0953"/>
    <w:rsid w:val="00CE2132"/>
    <w:rsid w:val="00D02F06"/>
    <w:rsid w:val="00D047EB"/>
    <w:rsid w:val="00D05767"/>
    <w:rsid w:val="00D065F1"/>
    <w:rsid w:val="00D07C91"/>
    <w:rsid w:val="00D11917"/>
    <w:rsid w:val="00D13CCA"/>
    <w:rsid w:val="00D15410"/>
    <w:rsid w:val="00D16DD1"/>
    <w:rsid w:val="00D17E79"/>
    <w:rsid w:val="00D22810"/>
    <w:rsid w:val="00D3056D"/>
    <w:rsid w:val="00D3382E"/>
    <w:rsid w:val="00D41620"/>
    <w:rsid w:val="00D438BF"/>
    <w:rsid w:val="00D52558"/>
    <w:rsid w:val="00D528AB"/>
    <w:rsid w:val="00D55D16"/>
    <w:rsid w:val="00D6006B"/>
    <w:rsid w:val="00D8057B"/>
    <w:rsid w:val="00D81BF1"/>
    <w:rsid w:val="00D82006"/>
    <w:rsid w:val="00D93581"/>
    <w:rsid w:val="00D9432C"/>
    <w:rsid w:val="00D97CBD"/>
    <w:rsid w:val="00DA3EC2"/>
    <w:rsid w:val="00DB338D"/>
    <w:rsid w:val="00DB439D"/>
    <w:rsid w:val="00DB521D"/>
    <w:rsid w:val="00DC02E5"/>
    <w:rsid w:val="00DC02F0"/>
    <w:rsid w:val="00DC2567"/>
    <w:rsid w:val="00DC7645"/>
    <w:rsid w:val="00E014D5"/>
    <w:rsid w:val="00E16632"/>
    <w:rsid w:val="00E171FE"/>
    <w:rsid w:val="00E205C2"/>
    <w:rsid w:val="00E25D8E"/>
    <w:rsid w:val="00E25E52"/>
    <w:rsid w:val="00E27ECC"/>
    <w:rsid w:val="00E3104B"/>
    <w:rsid w:val="00E54BD3"/>
    <w:rsid w:val="00E56509"/>
    <w:rsid w:val="00E627E5"/>
    <w:rsid w:val="00E6440F"/>
    <w:rsid w:val="00E67AEA"/>
    <w:rsid w:val="00E71C38"/>
    <w:rsid w:val="00E73980"/>
    <w:rsid w:val="00E73FE1"/>
    <w:rsid w:val="00E93917"/>
    <w:rsid w:val="00E97004"/>
    <w:rsid w:val="00EA5BF8"/>
    <w:rsid w:val="00EB0C06"/>
    <w:rsid w:val="00EB63C1"/>
    <w:rsid w:val="00EB64E9"/>
    <w:rsid w:val="00EB79E0"/>
    <w:rsid w:val="00EC1586"/>
    <w:rsid w:val="00EC7A6F"/>
    <w:rsid w:val="00ED7396"/>
    <w:rsid w:val="00EE065A"/>
    <w:rsid w:val="00EE22D1"/>
    <w:rsid w:val="00EF0477"/>
    <w:rsid w:val="00EF26AB"/>
    <w:rsid w:val="00EF31FE"/>
    <w:rsid w:val="00EF3460"/>
    <w:rsid w:val="00EF6609"/>
    <w:rsid w:val="00EF79F7"/>
    <w:rsid w:val="00EF7A12"/>
    <w:rsid w:val="00F02157"/>
    <w:rsid w:val="00F04348"/>
    <w:rsid w:val="00F07D4A"/>
    <w:rsid w:val="00F1349E"/>
    <w:rsid w:val="00F1473B"/>
    <w:rsid w:val="00F2063A"/>
    <w:rsid w:val="00F27711"/>
    <w:rsid w:val="00F3317D"/>
    <w:rsid w:val="00F363A7"/>
    <w:rsid w:val="00F56FE9"/>
    <w:rsid w:val="00F65A7E"/>
    <w:rsid w:val="00F7167B"/>
    <w:rsid w:val="00F749C7"/>
    <w:rsid w:val="00F81A56"/>
    <w:rsid w:val="00F81AE0"/>
    <w:rsid w:val="00F83C19"/>
    <w:rsid w:val="00F86B5B"/>
    <w:rsid w:val="00F948DE"/>
    <w:rsid w:val="00F95B0E"/>
    <w:rsid w:val="00F977B5"/>
    <w:rsid w:val="00FA4363"/>
    <w:rsid w:val="00FA49F4"/>
    <w:rsid w:val="00FA561B"/>
    <w:rsid w:val="00FA699A"/>
    <w:rsid w:val="00FB0E00"/>
    <w:rsid w:val="00FB2685"/>
    <w:rsid w:val="00FB3064"/>
    <w:rsid w:val="00FB341D"/>
    <w:rsid w:val="00FB5FC1"/>
    <w:rsid w:val="00FB6FF2"/>
    <w:rsid w:val="00FC13CC"/>
    <w:rsid w:val="00FC184E"/>
    <w:rsid w:val="00FC3887"/>
    <w:rsid w:val="00FC5B6C"/>
    <w:rsid w:val="00FD1E5A"/>
    <w:rsid w:val="00FD2A3D"/>
    <w:rsid w:val="00FE65B4"/>
    <w:rsid w:val="00FE6D28"/>
    <w:rsid w:val="00FE7B74"/>
    <w:rsid w:val="00FF0E5A"/>
    <w:rsid w:val="00FF0F62"/>
    <w:rsid w:val="00FF3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6828E"/>
  <w15:chartTrackingRefBased/>
  <w15:docId w15:val="{43698F9B-7184-4C11-8BA3-25096DED5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17B"/>
    <w:rPr>
      <w:kern w:val="0"/>
      <w14:ligatures w14:val="none"/>
    </w:rPr>
  </w:style>
  <w:style w:type="paragraph" w:styleId="Heading1">
    <w:name w:val="heading 1"/>
    <w:basedOn w:val="Normal"/>
    <w:next w:val="Normal"/>
    <w:link w:val="Heading1Char"/>
    <w:uiPriority w:val="9"/>
    <w:qFormat/>
    <w:rsid w:val="009F01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1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1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1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1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1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1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1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1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1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1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1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1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1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1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1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1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17B"/>
    <w:rPr>
      <w:rFonts w:eastAsiaTheme="majorEastAsia" w:cstheme="majorBidi"/>
      <w:color w:val="272727" w:themeColor="text1" w:themeTint="D8"/>
    </w:rPr>
  </w:style>
  <w:style w:type="paragraph" w:styleId="Title">
    <w:name w:val="Title"/>
    <w:basedOn w:val="Normal"/>
    <w:next w:val="Normal"/>
    <w:link w:val="TitleChar"/>
    <w:uiPriority w:val="10"/>
    <w:qFormat/>
    <w:rsid w:val="009F01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1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1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1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17B"/>
    <w:pPr>
      <w:spacing w:before="160"/>
      <w:jc w:val="center"/>
    </w:pPr>
    <w:rPr>
      <w:i/>
      <w:iCs/>
      <w:color w:val="404040" w:themeColor="text1" w:themeTint="BF"/>
    </w:rPr>
  </w:style>
  <w:style w:type="character" w:customStyle="1" w:styleId="QuoteChar">
    <w:name w:val="Quote Char"/>
    <w:basedOn w:val="DefaultParagraphFont"/>
    <w:link w:val="Quote"/>
    <w:uiPriority w:val="29"/>
    <w:rsid w:val="009F017B"/>
    <w:rPr>
      <w:i/>
      <w:iCs/>
      <w:color w:val="404040" w:themeColor="text1" w:themeTint="BF"/>
    </w:rPr>
  </w:style>
  <w:style w:type="paragraph" w:styleId="ListParagraph">
    <w:name w:val="List Paragraph"/>
    <w:basedOn w:val="Normal"/>
    <w:uiPriority w:val="34"/>
    <w:qFormat/>
    <w:rsid w:val="009F017B"/>
    <w:pPr>
      <w:ind w:left="720"/>
      <w:contextualSpacing/>
    </w:pPr>
  </w:style>
  <w:style w:type="character" w:styleId="IntenseEmphasis">
    <w:name w:val="Intense Emphasis"/>
    <w:basedOn w:val="DefaultParagraphFont"/>
    <w:uiPriority w:val="21"/>
    <w:qFormat/>
    <w:rsid w:val="009F017B"/>
    <w:rPr>
      <w:i/>
      <w:iCs/>
      <w:color w:val="0F4761" w:themeColor="accent1" w:themeShade="BF"/>
    </w:rPr>
  </w:style>
  <w:style w:type="paragraph" w:styleId="IntenseQuote">
    <w:name w:val="Intense Quote"/>
    <w:basedOn w:val="Normal"/>
    <w:next w:val="Normal"/>
    <w:link w:val="IntenseQuoteChar"/>
    <w:uiPriority w:val="30"/>
    <w:qFormat/>
    <w:rsid w:val="009F01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17B"/>
    <w:rPr>
      <w:i/>
      <w:iCs/>
      <w:color w:val="0F4761" w:themeColor="accent1" w:themeShade="BF"/>
    </w:rPr>
  </w:style>
  <w:style w:type="character" w:styleId="IntenseReference">
    <w:name w:val="Intense Reference"/>
    <w:basedOn w:val="DefaultParagraphFont"/>
    <w:uiPriority w:val="32"/>
    <w:qFormat/>
    <w:rsid w:val="009F017B"/>
    <w:rPr>
      <w:b/>
      <w:bCs/>
      <w:smallCaps/>
      <w:color w:val="0F4761" w:themeColor="accent1" w:themeShade="BF"/>
      <w:spacing w:val="5"/>
    </w:rPr>
  </w:style>
  <w:style w:type="character" w:styleId="Hyperlink">
    <w:name w:val="Hyperlink"/>
    <w:basedOn w:val="DefaultParagraphFont"/>
    <w:uiPriority w:val="99"/>
    <w:unhideWhenUsed/>
    <w:rsid w:val="009839DB"/>
    <w:rPr>
      <w:color w:val="467886" w:themeColor="hyperlink"/>
      <w:u w:val="single"/>
    </w:rPr>
  </w:style>
  <w:style w:type="character" w:styleId="UnresolvedMention">
    <w:name w:val="Unresolved Mention"/>
    <w:basedOn w:val="DefaultParagraphFont"/>
    <w:uiPriority w:val="99"/>
    <w:semiHidden/>
    <w:unhideWhenUsed/>
    <w:rsid w:val="00983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476897">
      <w:bodyDiv w:val="1"/>
      <w:marLeft w:val="0"/>
      <w:marRight w:val="0"/>
      <w:marTop w:val="0"/>
      <w:marBottom w:val="0"/>
      <w:divBdr>
        <w:top w:val="none" w:sz="0" w:space="0" w:color="auto"/>
        <w:left w:val="none" w:sz="0" w:space="0" w:color="auto"/>
        <w:bottom w:val="none" w:sz="0" w:space="0" w:color="auto"/>
        <w:right w:val="none" w:sz="0" w:space="0" w:color="auto"/>
      </w:divBdr>
    </w:div>
    <w:div w:id="180971343">
      <w:bodyDiv w:val="1"/>
      <w:marLeft w:val="0"/>
      <w:marRight w:val="0"/>
      <w:marTop w:val="0"/>
      <w:marBottom w:val="0"/>
      <w:divBdr>
        <w:top w:val="none" w:sz="0" w:space="0" w:color="auto"/>
        <w:left w:val="none" w:sz="0" w:space="0" w:color="auto"/>
        <w:bottom w:val="none" w:sz="0" w:space="0" w:color="auto"/>
        <w:right w:val="none" w:sz="0" w:space="0" w:color="auto"/>
      </w:divBdr>
    </w:div>
    <w:div w:id="361786415">
      <w:bodyDiv w:val="1"/>
      <w:marLeft w:val="0"/>
      <w:marRight w:val="0"/>
      <w:marTop w:val="0"/>
      <w:marBottom w:val="0"/>
      <w:divBdr>
        <w:top w:val="none" w:sz="0" w:space="0" w:color="auto"/>
        <w:left w:val="none" w:sz="0" w:space="0" w:color="auto"/>
        <w:bottom w:val="none" w:sz="0" w:space="0" w:color="auto"/>
        <w:right w:val="none" w:sz="0" w:space="0" w:color="auto"/>
      </w:divBdr>
    </w:div>
    <w:div w:id="629748870">
      <w:bodyDiv w:val="1"/>
      <w:marLeft w:val="0"/>
      <w:marRight w:val="0"/>
      <w:marTop w:val="0"/>
      <w:marBottom w:val="0"/>
      <w:divBdr>
        <w:top w:val="none" w:sz="0" w:space="0" w:color="auto"/>
        <w:left w:val="none" w:sz="0" w:space="0" w:color="auto"/>
        <w:bottom w:val="none" w:sz="0" w:space="0" w:color="auto"/>
        <w:right w:val="none" w:sz="0" w:space="0" w:color="auto"/>
      </w:divBdr>
    </w:div>
    <w:div w:id="94720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5686</Words>
  <Characters>32414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Hemmings, Morgan</dc:creator>
  <cp:keywords/>
  <dc:description/>
  <cp:lastModifiedBy>Hemmings, Morgan</cp:lastModifiedBy>
  <cp:revision>2</cp:revision>
  <dcterms:created xsi:type="dcterms:W3CDTF">2025-03-02T15:27:00Z</dcterms:created>
  <dcterms:modified xsi:type="dcterms:W3CDTF">2025-03-02T15:27:00Z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2024-12-20T14:39:34Z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86ee9c11-5b4b-46a8-8622-a1034c838532</vt:lpwstr>
  </property>
  <property fmtid="{D5CDD505-2E9C-101B-9397-08002B2CF9AE}" pid="8" name="MSIP_Label_f2acd28b-79a3-4a0f-b0ff-4b75658b1549_ContentBits">
    <vt:lpwstr>0</vt:lpwstr>
  </property>
</Properties>
</file>