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7F1B" w:rsidRDefault="00D37F1B" w:rsidP="00D37F1B">
      <w:pPr>
        <w:jc w:val="center"/>
      </w:pPr>
      <w:bookmarkStart w:id="0" w:name="_GoBack"/>
      <w:bookmarkEnd w:id="0"/>
    </w:p>
    <w:p w:rsidR="00D37F1B" w:rsidRPr="00D37F1B" w:rsidRDefault="00D37F1B" w:rsidP="00200363">
      <w:pPr>
        <w:jc w:val="center"/>
        <w:rPr>
          <w:rFonts w:ascii="Arial Narrow" w:hAnsi="Arial Narrow"/>
          <w:b/>
          <w:sz w:val="32"/>
          <w:szCs w:val="32"/>
        </w:rPr>
      </w:pPr>
      <w:r w:rsidRPr="00D37F1B">
        <w:rPr>
          <w:rFonts w:ascii="Arial Narrow" w:hAnsi="Arial Narrow"/>
          <w:b/>
          <w:sz w:val="32"/>
          <w:szCs w:val="32"/>
        </w:rPr>
        <w:t>Section 3 Road Traffic Act 1988</w:t>
      </w: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</w:rPr>
      </w:pPr>
    </w:p>
    <w:p w:rsidR="00A1588E" w:rsidRPr="00200363" w:rsidRDefault="00200363" w:rsidP="00200363">
      <w:pPr>
        <w:jc w:val="center"/>
        <w:rPr>
          <w:rFonts w:ascii="Arial Narrow" w:hAnsi="Arial Narrow"/>
          <w:b/>
          <w:color w:val="FF0000"/>
          <w:sz w:val="32"/>
          <w:szCs w:val="32"/>
        </w:rPr>
      </w:pPr>
      <w:r w:rsidRPr="00200363">
        <w:rPr>
          <w:rFonts w:ascii="Arial Narrow" w:hAnsi="Arial Narrow"/>
          <w:b/>
          <w:color w:val="FF0000"/>
          <w:sz w:val="32"/>
          <w:szCs w:val="32"/>
        </w:rPr>
        <w:t>Group 1</w:t>
      </w: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</w:rPr>
      </w:pP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</w:rPr>
      </w:pPr>
    </w:p>
    <w:p w:rsidR="00D37F1B" w:rsidRPr="00D37F1B" w:rsidRDefault="00200363" w:rsidP="00200363">
      <w:pPr>
        <w:rPr>
          <w:rFonts w:ascii="Arial Narrow" w:hAnsi="Arial Narrow"/>
          <w:sz w:val="32"/>
          <w:szCs w:val="32"/>
        </w:rPr>
      </w:pPr>
      <w:r w:rsidRPr="00200363">
        <w:rPr>
          <w:rFonts w:ascii="Arial Narrow" w:hAnsi="Arial Narrow"/>
          <w:b/>
          <w:sz w:val="32"/>
          <w:szCs w:val="32"/>
        </w:rPr>
        <w:t>Task:</w:t>
      </w:r>
      <w:r>
        <w:rPr>
          <w:rFonts w:ascii="Arial Narrow" w:hAnsi="Arial Narrow"/>
          <w:sz w:val="32"/>
          <w:szCs w:val="32"/>
        </w:rPr>
        <w:t xml:space="preserve"> </w:t>
      </w:r>
      <w:r w:rsidR="00D37F1B" w:rsidRPr="00D37F1B">
        <w:rPr>
          <w:rFonts w:ascii="Arial Narrow" w:hAnsi="Arial Narrow"/>
          <w:sz w:val="32"/>
          <w:szCs w:val="32"/>
        </w:rPr>
        <w:t>Prepare and present to the class the following aspects</w:t>
      </w:r>
      <w:r>
        <w:rPr>
          <w:rFonts w:ascii="Arial Narrow" w:hAnsi="Arial Narrow"/>
          <w:sz w:val="32"/>
          <w:szCs w:val="32"/>
        </w:rPr>
        <w:t xml:space="preserve"> of Section 3 Road Traffic Act:</w:t>
      </w:r>
    </w:p>
    <w:p w:rsidR="00D37F1B" w:rsidRPr="00D37F1B" w:rsidRDefault="00D37F1B" w:rsidP="00200363">
      <w:pPr>
        <w:rPr>
          <w:rFonts w:ascii="Arial Narrow" w:hAnsi="Arial Narrow"/>
          <w:sz w:val="32"/>
          <w:szCs w:val="32"/>
        </w:rPr>
      </w:pPr>
    </w:p>
    <w:p w:rsidR="000B4615" w:rsidRPr="00200363" w:rsidRDefault="000B4615" w:rsidP="00200363">
      <w:pPr>
        <w:numPr>
          <w:ilvl w:val="0"/>
          <w:numId w:val="1"/>
        </w:numPr>
        <w:rPr>
          <w:rFonts w:ascii="Arial Narrow" w:hAnsi="Arial Narrow"/>
          <w:b/>
          <w:sz w:val="32"/>
          <w:szCs w:val="32"/>
        </w:rPr>
      </w:pPr>
      <w:r w:rsidRPr="00200363">
        <w:rPr>
          <w:rFonts w:ascii="Arial Narrow" w:hAnsi="Arial Narrow"/>
          <w:b/>
          <w:sz w:val="32"/>
          <w:szCs w:val="32"/>
        </w:rPr>
        <w:t>Due care and attention</w:t>
      </w:r>
    </w:p>
    <w:p w:rsidR="000B4615" w:rsidRPr="00200363" w:rsidRDefault="000B4615" w:rsidP="00200363">
      <w:pPr>
        <w:rPr>
          <w:rFonts w:ascii="Arial Narrow" w:hAnsi="Arial Narrow"/>
          <w:b/>
          <w:sz w:val="32"/>
          <w:szCs w:val="32"/>
        </w:rPr>
      </w:pPr>
    </w:p>
    <w:p w:rsidR="000B4615" w:rsidRPr="00200363" w:rsidRDefault="000B4615" w:rsidP="00200363">
      <w:pPr>
        <w:numPr>
          <w:ilvl w:val="0"/>
          <w:numId w:val="1"/>
        </w:numPr>
        <w:rPr>
          <w:rFonts w:ascii="Arial Narrow" w:hAnsi="Arial Narrow"/>
          <w:b/>
          <w:sz w:val="32"/>
          <w:szCs w:val="32"/>
        </w:rPr>
      </w:pPr>
      <w:r w:rsidRPr="00200363">
        <w:rPr>
          <w:rFonts w:ascii="Arial Narrow" w:hAnsi="Arial Narrow"/>
          <w:b/>
          <w:sz w:val="32"/>
          <w:szCs w:val="32"/>
        </w:rPr>
        <w:t>Reasonable consideration</w:t>
      </w: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  <w:u w:val="single"/>
        </w:rPr>
      </w:pP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</w:rPr>
      </w:pPr>
    </w:p>
    <w:p w:rsidR="00D37F1B" w:rsidRDefault="00F6059F" w:rsidP="00D37F1B">
      <w:pPr>
        <w:jc w:val="center"/>
        <w:rPr>
          <w:rFonts w:ascii="Arial Narrow" w:hAnsi="Arial Narrow"/>
          <w:sz w:val="32"/>
          <w:szCs w:val="32"/>
        </w:rPr>
      </w:pPr>
      <w:r>
        <w:rPr>
          <w:rFonts w:ascii="Arial Narrow" w:hAnsi="Arial Narrow"/>
          <w:sz w:val="32"/>
          <w:szCs w:val="32"/>
        </w:rPr>
        <w:t>You have 2</w:t>
      </w:r>
      <w:r w:rsidR="00647DE1">
        <w:rPr>
          <w:rFonts w:ascii="Arial Narrow" w:hAnsi="Arial Narrow"/>
          <w:sz w:val="32"/>
          <w:szCs w:val="32"/>
        </w:rPr>
        <w:t>0</w:t>
      </w:r>
      <w:r w:rsidR="00D37F1B" w:rsidRPr="00D37F1B">
        <w:rPr>
          <w:rFonts w:ascii="Arial Narrow" w:hAnsi="Arial Narrow"/>
          <w:sz w:val="32"/>
          <w:szCs w:val="32"/>
        </w:rPr>
        <w:t xml:space="preserve"> minutes to prepare your findings, please use any relevant stated cases, scenario’s, props, role plays, quiz’s</w:t>
      </w:r>
      <w:r w:rsidR="00D37F1B">
        <w:rPr>
          <w:rFonts w:ascii="Arial Narrow" w:hAnsi="Arial Narrow"/>
          <w:sz w:val="32"/>
          <w:szCs w:val="32"/>
        </w:rPr>
        <w:t>, video clips</w:t>
      </w:r>
      <w:r w:rsidR="00D37F1B" w:rsidRPr="00D37F1B">
        <w:rPr>
          <w:rFonts w:ascii="Arial Narrow" w:hAnsi="Arial Narrow"/>
          <w:sz w:val="32"/>
          <w:szCs w:val="32"/>
        </w:rPr>
        <w:t xml:space="preserve"> etc that you feel will adequately explain your task to the rest of the group.</w:t>
      </w:r>
    </w:p>
    <w:p w:rsidR="00CE601F" w:rsidRDefault="00CE601F" w:rsidP="00D37F1B">
      <w:pPr>
        <w:jc w:val="center"/>
        <w:rPr>
          <w:rFonts w:ascii="Arial Narrow" w:hAnsi="Arial Narrow"/>
          <w:sz w:val="32"/>
          <w:szCs w:val="32"/>
        </w:rPr>
      </w:pPr>
    </w:p>
    <w:p w:rsidR="00CE601F" w:rsidRPr="00D37F1B" w:rsidRDefault="00B17854" w:rsidP="00D37F1B">
      <w:pPr>
        <w:jc w:val="center"/>
        <w:rPr>
          <w:rFonts w:ascii="Arial Narrow" w:hAnsi="Arial Narrow"/>
          <w:sz w:val="32"/>
          <w:szCs w:val="32"/>
        </w:rPr>
      </w:pPr>
      <w:r>
        <w:rPr>
          <w:noProof/>
          <w:color w:val="0000FF"/>
          <w:lang w:val="en-GB" w:eastAsia="en-GB"/>
        </w:rPr>
        <w:drawing>
          <wp:inline distT="0" distB="0" distL="0" distR="0">
            <wp:extent cx="3010535" cy="2259965"/>
            <wp:effectExtent l="0" t="0" r="0" b="0"/>
            <wp:docPr id="1" name="irc_mi" descr="Related image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Related image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0535" cy="2259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E601F" w:rsidRPr="00D37F1B" w:rsidSect="00647DE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E50BD" w:rsidRDefault="007E50BD" w:rsidP="00647DE1">
      <w:r>
        <w:separator/>
      </w:r>
    </w:p>
  </w:endnote>
  <w:endnote w:type="continuationSeparator" w:id="0">
    <w:p w:rsidR="007E50BD" w:rsidRDefault="007E50BD" w:rsidP="00647D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Footer"/>
      <w:rPr>
        <w:color w:val="000000"/>
        <w:sz w:val="17"/>
      </w:rPr>
    </w:pPr>
    <w:bookmarkStart w:id="3" w:name="TITUS1FooterEvenPages"/>
    <w:r w:rsidRPr="00647DE1">
      <w:rPr>
        <w:color w:val="000000"/>
        <w:sz w:val="17"/>
      </w:rPr>
      <w:t> </w:t>
    </w:r>
  </w:p>
  <w:bookmarkEnd w:id="3"/>
  <w:p w:rsidR="00647DE1" w:rsidRDefault="00647D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Footer"/>
      <w:rPr>
        <w:color w:val="000000"/>
        <w:sz w:val="17"/>
      </w:rPr>
    </w:pPr>
    <w:bookmarkStart w:id="4" w:name="TITUS1FooterPrimary"/>
    <w:r w:rsidRPr="00647DE1">
      <w:rPr>
        <w:color w:val="000000"/>
        <w:sz w:val="17"/>
      </w:rPr>
      <w:t> </w:t>
    </w:r>
  </w:p>
  <w:bookmarkEnd w:id="4"/>
  <w:p w:rsidR="00647DE1" w:rsidRDefault="00647DE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Pr="00CE601F" w:rsidRDefault="00CE601F" w:rsidP="00CE601F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2"/>
        <w:szCs w:val="22"/>
      </w:rPr>
    </w:pPr>
    <w:r w:rsidRPr="00CE601F">
      <w:rPr>
        <w:rFonts w:ascii="Calibri" w:hAnsi="Calibri" w:cs="Calibri"/>
        <w:sz w:val="22"/>
        <w:szCs w:val="22"/>
      </w:rPr>
      <w:t>AJW54949</w:t>
    </w:r>
    <w:r w:rsidRPr="00CE601F">
      <w:rPr>
        <w:rFonts w:ascii="Calibri" w:hAnsi="Calibri" w:cs="Calibri"/>
        <w:sz w:val="22"/>
        <w:szCs w:val="22"/>
      </w:rPr>
      <w:tab/>
      <w:t>Version 1.0</w:t>
    </w:r>
    <w:r w:rsidRPr="00CE601F">
      <w:rPr>
        <w:rFonts w:ascii="Calibri" w:hAnsi="Calibri" w:cs="Calibri"/>
        <w:sz w:val="22"/>
        <w:szCs w:val="22"/>
      </w:rPr>
      <w:tab/>
    </w:r>
  </w:p>
  <w:p w:rsidR="00CE601F" w:rsidRPr="00CE601F" w:rsidRDefault="00CE601F" w:rsidP="00CE601F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2"/>
        <w:szCs w:val="22"/>
      </w:rPr>
    </w:pPr>
    <w:r w:rsidRPr="00CE601F">
      <w:rPr>
        <w:rFonts w:ascii="Calibri" w:hAnsi="Calibri" w:cs="Calibri"/>
        <w:sz w:val="22"/>
        <w:szCs w:val="22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E50BD" w:rsidRDefault="007E50BD" w:rsidP="00647DE1">
      <w:r>
        <w:separator/>
      </w:r>
    </w:p>
  </w:footnote>
  <w:footnote w:type="continuationSeparator" w:id="0">
    <w:p w:rsidR="007E50BD" w:rsidRDefault="007E50BD" w:rsidP="00647D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1" w:name="TITUS1HeaderEvenPages"/>
    <w:r w:rsidRPr="00647DE1">
      <w:rPr>
        <w:color w:val="000000"/>
        <w:sz w:val="17"/>
      </w:rPr>
      <w:t> </w:t>
    </w:r>
  </w:p>
  <w:bookmarkEnd w:id="1"/>
  <w:p w:rsidR="00647DE1" w:rsidRDefault="00647D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2" w:name="TITUS1HeaderPrimary"/>
    <w:r w:rsidRPr="00647DE1">
      <w:rPr>
        <w:color w:val="000000"/>
        <w:sz w:val="17"/>
      </w:rPr>
      <w:t> </w:t>
    </w:r>
  </w:p>
  <w:bookmarkEnd w:id="2"/>
  <w:p w:rsidR="00647DE1" w:rsidRDefault="00647D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5" w:name="TITUS1HeaderFirstPage"/>
    <w:r w:rsidRPr="00647DE1">
      <w:rPr>
        <w:color w:val="000000"/>
        <w:sz w:val="17"/>
      </w:rPr>
      <w:t> </w:t>
    </w:r>
  </w:p>
  <w:bookmarkEnd w:id="5"/>
  <w:p w:rsidR="00647DE1" w:rsidRDefault="00647D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3E7230"/>
    <w:multiLevelType w:val="hybridMultilevel"/>
    <w:tmpl w:val="D6E49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CeE8fFaPM8FWwhjldkwJ+sjO8UnKOqSGMTZ80PvaTUdx6QyHtqwAsRrL95WtoIIAV91Kn1U/LoGA7kE6fUlrDw==" w:salt="G+5lcziQIlRWp6jGaxfIMg=="/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F1B"/>
    <w:rsid w:val="00014A4E"/>
    <w:rsid w:val="000B4615"/>
    <w:rsid w:val="000F73F7"/>
    <w:rsid w:val="00200363"/>
    <w:rsid w:val="003F75A7"/>
    <w:rsid w:val="004F6BBC"/>
    <w:rsid w:val="00647DE1"/>
    <w:rsid w:val="007E50BD"/>
    <w:rsid w:val="00905C3F"/>
    <w:rsid w:val="00A1588E"/>
    <w:rsid w:val="00A468ED"/>
    <w:rsid w:val="00B17854"/>
    <w:rsid w:val="00CE601F"/>
    <w:rsid w:val="00D37F1B"/>
    <w:rsid w:val="00F14B88"/>
    <w:rsid w:val="00F6059F"/>
    <w:rsid w:val="00FE3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27EEE90F-0057-4693-823F-8FE535241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647DE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647DE1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647DE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647DE1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344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Section 3 Road Traffic Act 1988</vt:lpstr>
    </vt:vector>
  </TitlesOfParts>
  <Company>North Wales Police</Company>
  <LinksUpToDate>false</LinksUpToDate>
  <CharactersWithSpaces>403</CharactersWithSpaces>
  <SharedDoc>false</SharedDoc>
  <HLinks>
    <vt:vector size="12" baseType="variant">
      <vt:variant>
        <vt:i4>6750214</vt:i4>
      </vt:variant>
      <vt:variant>
        <vt:i4>0</vt:i4>
      </vt:variant>
      <vt:variant>
        <vt:i4>0</vt:i4>
      </vt:variant>
      <vt:variant>
        <vt:i4>5</vt:i4>
      </vt:variant>
      <vt:variant>
        <vt:lpwstr>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</vt:lpwstr>
      </vt:variant>
      <vt:variant>
        <vt:lpwstr/>
      </vt:variant>
      <vt:variant>
        <vt:i4>6750214</vt:i4>
      </vt:variant>
      <vt:variant>
        <vt:i4>2960</vt:i4>
      </vt:variant>
      <vt:variant>
        <vt:i4>1025</vt:i4>
      </vt:variant>
      <vt:variant>
        <vt:i4>4</vt:i4>
      </vt:variant>
      <vt:variant>
        <vt:lpwstr>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Section 3 Road Traffic Act 1988</dc:title>
  <dc:subject/>
  <dc:creator>northwalespolice</dc:creator>
  <cp:keywords/>
  <dc:description/>
  <cp:lastModifiedBy>Darren Hembrow</cp:lastModifiedBy>
  <cp:revision>2</cp:revision>
  <dcterms:created xsi:type="dcterms:W3CDTF">2021-02-15T13:34:00Z</dcterms:created>
  <dcterms:modified xsi:type="dcterms:W3CDTF">2021-02-15T13:34:00Z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789a60ef-9a80-44af-8234-4e4e803dcec5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