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A5CAC" w14:textId="77777777" w:rsidR="00907D41" w:rsidRDefault="00907D41" w:rsidP="00EF182B">
      <w:pPr>
        <w:pStyle w:val="Header"/>
        <w:tabs>
          <w:tab w:val="left" w:pos="3786"/>
        </w:tabs>
        <w:spacing w:line="360" w:lineRule="auto"/>
        <w:rPr>
          <w:rFonts w:ascii="Times New Roman" w:hAnsi="Times New Roman"/>
          <w:lang w:val="en-GB"/>
        </w:rPr>
      </w:pPr>
    </w:p>
    <w:p w14:paraId="057E0353" w14:textId="2276BDC1" w:rsidR="00EF182B" w:rsidRPr="00431763" w:rsidRDefault="00907D41" w:rsidP="00EF182B">
      <w:pPr>
        <w:pStyle w:val="Header"/>
        <w:tabs>
          <w:tab w:val="left" w:pos="3786"/>
        </w:tabs>
        <w:spacing w:line="360" w:lineRule="auto"/>
        <w:rPr>
          <w:rFonts w:ascii="Times New Roman" w:hAnsi="Times New Roman"/>
          <w:lang w:val="en-GB"/>
        </w:rPr>
      </w:pPr>
      <w:r w:rsidRPr="00A972A5">
        <w:rPr>
          <w:rFonts w:cstheme="minorHAnsi"/>
          <w:noProof/>
        </w:rPr>
        <w:drawing>
          <wp:inline distT="0" distB="0" distL="0" distR="0" wp14:anchorId="475F4941" wp14:editId="2A73857D">
            <wp:extent cx="2278251" cy="812556"/>
            <wp:effectExtent l="0" t="0" r="8255" b="0"/>
            <wp:docPr id="596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7497" cy="815854"/>
                    </a:xfrm>
                    <a:prstGeom prst="rect">
                      <a:avLst/>
                    </a:prstGeom>
                    <a:noFill/>
                  </pic:spPr>
                </pic:pic>
              </a:graphicData>
            </a:graphic>
          </wp:inline>
        </w:drawing>
      </w:r>
    </w:p>
    <w:p w14:paraId="4E523A54" w14:textId="65A1F7DE" w:rsidR="00EF182B" w:rsidRPr="00431763" w:rsidRDefault="00EF182B" w:rsidP="00EF182B">
      <w:pPr>
        <w:pStyle w:val="Header"/>
        <w:spacing w:line="360" w:lineRule="auto"/>
        <w:jc w:val="right"/>
        <w:rPr>
          <w:rFonts w:ascii="Times New Roman" w:hAnsi="Times New Roman"/>
          <w:b/>
          <w:sz w:val="28"/>
          <w:szCs w:val="28"/>
          <w:lang w:val="en-GB"/>
        </w:rPr>
      </w:pPr>
      <w:r w:rsidRPr="00431763">
        <w:rPr>
          <w:rFonts w:ascii="Times New Roman" w:hAnsi="Times New Roman"/>
          <w:b/>
          <w:sz w:val="28"/>
          <w:szCs w:val="28"/>
          <w:lang w:val="en-GB"/>
        </w:rPr>
        <w:t>APPENDIX GA36d</w:t>
      </w:r>
    </w:p>
    <w:p w14:paraId="439484AD" w14:textId="77777777" w:rsidR="00EF182B" w:rsidRPr="00431763" w:rsidRDefault="00EF182B" w:rsidP="00EF182B"/>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F182B" w:rsidRPr="00431763" w14:paraId="6D17E7EE" w14:textId="77777777" w:rsidTr="00C40E29">
        <w:tc>
          <w:tcPr>
            <w:tcW w:w="9922" w:type="dxa"/>
            <w:shd w:val="clear" w:color="auto" w:fill="C0C0C0"/>
          </w:tcPr>
          <w:p w14:paraId="33B2CAB9" w14:textId="77777777" w:rsidR="00EF182B" w:rsidRPr="00431763" w:rsidRDefault="00EF182B" w:rsidP="00C40E29">
            <w:pPr>
              <w:pStyle w:val="Heading4"/>
              <w:jc w:val="center"/>
              <w:rPr>
                <w:rFonts w:cs="Times New Roman"/>
                <w:b/>
                <w:i w:val="0"/>
                <w:iCs w:val="0"/>
              </w:rPr>
            </w:pPr>
            <w:r w:rsidRPr="00431763">
              <w:rPr>
                <w:rFonts w:cs="Times New Roman"/>
                <w:b/>
                <w:bCs/>
                <w:i w:val="0"/>
                <w:iCs w:val="0"/>
                <w:color w:val="auto"/>
                <w:sz w:val="36"/>
                <w:szCs w:val="36"/>
              </w:rPr>
              <w:t>Assessment Level 7</w:t>
            </w:r>
          </w:p>
        </w:tc>
      </w:tr>
    </w:tbl>
    <w:tbl>
      <w:tblPr>
        <w:tblpPr w:leftFromText="180" w:rightFromText="180" w:vertAnchor="text" w:horzAnchor="margin" w:tblpXSpec="center" w:tblpY="525"/>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182B" w:rsidRPr="00431763" w14:paraId="140B34C5" w14:textId="77777777" w:rsidTr="00C40E29">
        <w:trPr>
          <w:jc w:val="center"/>
        </w:trPr>
        <w:tc>
          <w:tcPr>
            <w:tcW w:w="2093" w:type="dxa"/>
            <w:shd w:val="pct15" w:color="auto" w:fill="auto"/>
            <w:vAlign w:val="center"/>
          </w:tcPr>
          <w:p w14:paraId="492995AA" w14:textId="77777777" w:rsidR="00EF182B" w:rsidRPr="00431763" w:rsidRDefault="00EF182B" w:rsidP="00C40E29">
            <w:pPr>
              <w:spacing w:before="120" w:after="120"/>
              <w:rPr>
                <w:b/>
                <w:sz w:val="22"/>
                <w:szCs w:val="22"/>
              </w:rPr>
            </w:pPr>
            <w:r w:rsidRPr="00431763">
              <w:rPr>
                <w:b/>
                <w:sz w:val="22"/>
                <w:szCs w:val="22"/>
              </w:rPr>
              <w:t>Student name:</w:t>
            </w:r>
          </w:p>
        </w:tc>
        <w:tc>
          <w:tcPr>
            <w:tcW w:w="3293" w:type="dxa"/>
            <w:vAlign w:val="center"/>
          </w:tcPr>
          <w:p w14:paraId="5B5F6C81" w14:textId="77777777" w:rsidR="00EF182B" w:rsidRPr="00431763" w:rsidRDefault="00EF182B" w:rsidP="00C40E29">
            <w:pPr>
              <w:pStyle w:val="TOCHeading"/>
              <w:spacing w:line="360" w:lineRule="auto"/>
              <w:rPr>
                <w:rFonts w:ascii="Times New Roman" w:eastAsiaTheme="minorHAnsi" w:hAnsi="Times New Roman" w:cs="Times New Roman"/>
                <w:color w:val="auto"/>
                <w:kern w:val="2"/>
                <w:sz w:val="22"/>
                <w:szCs w:val="22"/>
                <w:lang w:val="en-GB"/>
                <w14:ligatures w14:val="standardContextual"/>
              </w:rPr>
            </w:pPr>
            <w:r w:rsidRPr="00431763">
              <w:rPr>
                <w:rFonts w:ascii="Times New Roman" w:eastAsiaTheme="minorHAnsi" w:hAnsi="Times New Roman" w:cs="Times New Roman"/>
                <w:color w:val="auto"/>
                <w:kern w:val="2"/>
                <w:sz w:val="24"/>
                <w:szCs w:val="24"/>
                <w:lang w:val="en-GB"/>
                <w14:ligatures w14:val="standardContextual"/>
              </w:rPr>
              <w:t>MD LENIN ASHRAR NIXON</w:t>
            </w:r>
          </w:p>
        </w:tc>
        <w:tc>
          <w:tcPr>
            <w:tcW w:w="2268" w:type="dxa"/>
            <w:shd w:val="clear" w:color="auto" w:fill="D9D9D9"/>
            <w:vAlign w:val="center"/>
          </w:tcPr>
          <w:p w14:paraId="76D27138" w14:textId="77777777" w:rsidR="00EF182B" w:rsidRPr="00431763" w:rsidRDefault="00EF182B" w:rsidP="00C40E29">
            <w:pPr>
              <w:spacing w:before="120" w:after="120"/>
              <w:rPr>
                <w:b/>
                <w:sz w:val="22"/>
                <w:szCs w:val="22"/>
              </w:rPr>
            </w:pPr>
            <w:r w:rsidRPr="00431763">
              <w:rPr>
                <w:b/>
                <w:sz w:val="22"/>
                <w:szCs w:val="22"/>
              </w:rPr>
              <w:t>Student ID number:</w:t>
            </w:r>
          </w:p>
        </w:tc>
        <w:tc>
          <w:tcPr>
            <w:tcW w:w="2268" w:type="dxa"/>
            <w:vAlign w:val="center"/>
          </w:tcPr>
          <w:p w14:paraId="024E61D1" w14:textId="77777777" w:rsidR="00EF182B" w:rsidRPr="00431763" w:rsidRDefault="00EF182B" w:rsidP="00C40E29">
            <w:pPr>
              <w:spacing w:before="120" w:after="120"/>
              <w:jc w:val="center"/>
              <w:rPr>
                <w:b/>
                <w:sz w:val="22"/>
                <w:szCs w:val="22"/>
              </w:rPr>
            </w:pPr>
            <w:r w:rsidRPr="00431763">
              <w:rPr>
                <w:sz w:val="22"/>
                <w:szCs w:val="22"/>
              </w:rPr>
              <w:t>2505304</w:t>
            </w:r>
          </w:p>
        </w:tc>
      </w:tr>
      <w:tr w:rsidR="00EF182B" w:rsidRPr="00431763" w14:paraId="405C7301" w14:textId="77777777" w:rsidTr="00C40E29">
        <w:trPr>
          <w:jc w:val="center"/>
        </w:trPr>
        <w:tc>
          <w:tcPr>
            <w:tcW w:w="2093" w:type="dxa"/>
            <w:shd w:val="pct15" w:color="auto" w:fill="auto"/>
            <w:vAlign w:val="center"/>
          </w:tcPr>
          <w:p w14:paraId="0CF412A2" w14:textId="77777777" w:rsidR="00EF182B" w:rsidRPr="00431763" w:rsidRDefault="00EF182B" w:rsidP="00C40E29">
            <w:pPr>
              <w:spacing w:before="120" w:after="120"/>
              <w:rPr>
                <w:b/>
                <w:sz w:val="22"/>
                <w:szCs w:val="22"/>
              </w:rPr>
            </w:pPr>
            <w:r w:rsidRPr="00431763">
              <w:rPr>
                <w:b/>
                <w:sz w:val="22"/>
                <w:szCs w:val="22"/>
              </w:rPr>
              <w:t>Programme:</w:t>
            </w:r>
          </w:p>
        </w:tc>
        <w:tc>
          <w:tcPr>
            <w:tcW w:w="7829" w:type="dxa"/>
            <w:gridSpan w:val="3"/>
            <w:vAlign w:val="center"/>
          </w:tcPr>
          <w:p w14:paraId="0A7B89A7" w14:textId="0D7D2108" w:rsidR="00EF182B" w:rsidRPr="00431763" w:rsidRDefault="00106E09" w:rsidP="00C40E29">
            <w:pPr>
              <w:spacing w:before="120" w:after="120"/>
              <w:rPr>
                <w:b/>
                <w:sz w:val="22"/>
                <w:szCs w:val="22"/>
              </w:rPr>
            </w:pPr>
            <w:r w:rsidRPr="00431763">
              <w:rPr>
                <w:b/>
                <w:sz w:val="22"/>
                <w:szCs w:val="22"/>
              </w:rPr>
              <w:t>MSc Mechanical Engineering</w:t>
            </w:r>
          </w:p>
        </w:tc>
      </w:tr>
      <w:tr w:rsidR="00EF182B" w:rsidRPr="00431763" w14:paraId="4C84DE79" w14:textId="77777777" w:rsidTr="00C40E29">
        <w:trPr>
          <w:jc w:val="center"/>
        </w:trPr>
        <w:tc>
          <w:tcPr>
            <w:tcW w:w="2093" w:type="dxa"/>
            <w:shd w:val="pct15" w:color="auto" w:fill="auto"/>
            <w:vAlign w:val="center"/>
          </w:tcPr>
          <w:p w14:paraId="35B4D511" w14:textId="77777777" w:rsidR="00EF182B" w:rsidRPr="00431763" w:rsidRDefault="00EF182B" w:rsidP="00C40E29">
            <w:pPr>
              <w:spacing w:before="120" w:after="120"/>
              <w:rPr>
                <w:b/>
                <w:sz w:val="22"/>
                <w:szCs w:val="22"/>
              </w:rPr>
            </w:pPr>
            <w:r w:rsidRPr="00431763">
              <w:rPr>
                <w:b/>
                <w:sz w:val="22"/>
                <w:szCs w:val="22"/>
              </w:rPr>
              <w:t>Module:</w:t>
            </w:r>
          </w:p>
        </w:tc>
        <w:tc>
          <w:tcPr>
            <w:tcW w:w="7829" w:type="dxa"/>
            <w:gridSpan w:val="3"/>
            <w:vAlign w:val="center"/>
          </w:tcPr>
          <w:p w14:paraId="755EAFA2" w14:textId="26883AB0" w:rsidR="00EF182B" w:rsidRPr="00431763" w:rsidRDefault="0038251E" w:rsidP="00C40E29">
            <w:pPr>
              <w:spacing w:before="120" w:after="120"/>
              <w:rPr>
                <w:b/>
                <w:sz w:val="22"/>
                <w:szCs w:val="22"/>
              </w:rPr>
            </w:pPr>
            <w:r w:rsidRPr="00431763">
              <w:rPr>
                <w:b/>
                <w:sz w:val="22"/>
                <w:szCs w:val="22"/>
              </w:rPr>
              <w:t>Engineering Design and Simulation</w:t>
            </w:r>
          </w:p>
        </w:tc>
      </w:tr>
      <w:tr w:rsidR="00010409" w:rsidRPr="00431763" w14:paraId="5AF8BE41" w14:textId="77777777" w:rsidTr="00D97392">
        <w:trPr>
          <w:jc w:val="center"/>
        </w:trPr>
        <w:tc>
          <w:tcPr>
            <w:tcW w:w="2093" w:type="dxa"/>
            <w:shd w:val="pct15" w:color="auto" w:fill="auto"/>
          </w:tcPr>
          <w:p w14:paraId="4007B038" w14:textId="077E8E85" w:rsidR="00010409" w:rsidRPr="00431763" w:rsidRDefault="00010409" w:rsidP="00010409">
            <w:pPr>
              <w:spacing w:before="120" w:after="120"/>
              <w:rPr>
                <w:b/>
                <w:sz w:val="22"/>
                <w:szCs w:val="22"/>
              </w:rPr>
            </w:pPr>
            <w:r w:rsidRPr="00431763">
              <w:rPr>
                <w:b/>
                <w:sz w:val="22"/>
                <w:szCs w:val="22"/>
              </w:rPr>
              <w:t>Assignment Title:</w:t>
            </w:r>
          </w:p>
        </w:tc>
        <w:tc>
          <w:tcPr>
            <w:tcW w:w="7829" w:type="dxa"/>
            <w:gridSpan w:val="3"/>
            <w:vAlign w:val="center"/>
          </w:tcPr>
          <w:p w14:paraId="02002785" w14:textId="631C3E7B" w:rsidR="00010409" w:rsidRPr="00431763" w:rsidRDefault="00A90EEA" w:rsidP="00010409">
            <w:pPr>
              <w:spacing w:before="120" w:after="120"/>
              <w:rPr>
                <w:b/>
                <w:sz w:val="22"/>
                <w:szCs w:val="22"/>
              </w:rPr>
            </w:pPr>
            <w:r w:rsidRPr="00431763">
              <w:rPr>
                <w:b/>
                <w:bCs/>
                <w:sz w:val="22"/>
                <w:szCs w:val="22"/>
              </w:rPr>
              <w:t>Optimisation of an Automatic Roll cage.</w:t>
            </w:r>
          </w:p>
        </w:tc>
      </w:tr>
      <w:tr w:rsidR="00010409" w:rsidRPr="00431763" w14:paraId="44D3362F" w14:textId="77777777" w:rsidTr="00C40E29">
        <w:trPr>
          <w:jc w:val="center"/>
        </w:trPr>
        <w:tc>
          <w:tcPr>
            <w:tcW w:w="2093" w:type="dxa"/>
            <w:shd w:val="pct15" w:color="auto" w:fill="auto"/>
            <w:vAlign w:val="center"/>
          </w:tcPr>
          <w:p w14:paraId="2057B548" w14:textId="77777777" w:rsidR="00010409" w:rsidRPr="00431763" w:rsidRDefault="00010409" w:rsidP="00010409">
            <w:pPr>
              <w:spacing w:before="120" w:after="120"/>
              <w:rPr>
                <w:b/>
                <w:sz w:val="22"/>
                <w:szCs w:val="22"/>
              </w:rPr>
            </w:pPr>
            <w:r w:rsidRPr="00431763">
              <w:rPr>
                <w:b/>
                <w:sz w:val="22"/>
                <w:szCs w:val="22"/>
              </w:rPr>
              <w:t>Lecturer:</w:t>
            </w:r>
          </w:p>
        </w:tc>
        <w:tc>
          <w:tcPr>
            <w:tcW w:w="3293" w:type="dxa"/>
            <w:vAlign w:val="center"/>
          </w:tcPr>
          <w:p w14:paraId="5FD23F28" w14:textId="2250545C" w:rsidR="00010409" w:rsidRPr="00431763" w:rsidRDefault="0038251E" w:rsidP="00010409">
            <w:pPr>
              <w:spacing w:before="120" w:after="120"/>
              <w:rPr>
                <w:b/>
                <w:sz w:val="22"/>
                <w:szCs w:val="22"/>
              </w:rPr>
            </w:pPr>
            <w:r w:rsidRPr="00431763">
              <w:rPr>
                <w:b/>
                <w:sz w:val="22"/>
                <w:szCs w:val="22"/>
              </w:rPr>
              <w:t>Kelvin Lake</w:t>
            </w:r>
          </w:p>
        </w:tc>
        <w:tc>
          <w:tcPr>
            <w:tcW w:w="2268" w:type="dxa"/>
            <w:shd w:val="clear" w:color="auto" w:fill="D9D9D9"/>
            <w:vAlign w:val="center"/>
          </w:tcPr>
          <w:p w14:paraId="1FCDBD9F" w14:textId="493A6F4D" w:rsidR="00010409" w:rsidRPr="00431763" w:rsidRDefault="00010409" w:rsidP="00010409">
            <w:pPr>
              <w:spacing w:before="120" w:after="120"/>
              <w:rPr>
                <w:b/>
                <w:sz w:val="22"/>
                <w:szCs w:val="22"/>
              </w:rPr>
            </w:pPr>
            <w:r w:rsidRPr="00431763">
              <w:rPr>
                <w:b/>
                <w:sz w:val="22"/>
                <w:szCs w:val="22"/>
              </w:rPr>
              <w:t>Internal Verifier:</w:t>
            </w:r>
          </w:p>
        </w:tc>
        <w:tc>
          <w:tcPr>
            <w:tcW w:w="2268" w:type="dxa"/>
            <w:vAlign w:val="center"/>
          </w:tcPr>
          <w:p w14:paraId="32F0394E" w14:textId="1263A241" w:rsidR="00010409" w:rsidRPr="00431763" w:rsidRDefault="00010409" w:rsidP="00010409">
            <w:pPr>
              <w:spacing w:before="120" w:after="120"/>
              <w:rPr>
                <w:b/>
                <w:sz w:val="22"/>
                <w:szCs w:val="22"/>
              </w:rPr>
            </w:pPr>
          </w:p>
        </w:tc>
      </w:tr>
      <w:tr w:rsidR="00010409" w:rsidRPr="00431763" w14:paraId="133F8AC9" w14:textId="77777777" w:rsidTr="00C40E29">
        <w:trPr>
          <w:jc w:val="center"/>
        </w:trPr>
        <w:tc>
          <w:tcPr>
            <w:tcW w:w="2093" w:type="dxa"/>
            <w:shd w:val="pct15" w:color="auto" w:fill="auto"/>
            <w:vAlign w:val="center"/>
          </w:tcPr>
          <w:p w14:paraId="75D28289" w14:textId="77777777" w:rsidR="00010409" w:rsidRPr="00431763" w:rsidRDefault="00010409" w:rsidP="00010409">
            <w:pPr>
              <w:spacing w:before="120" w:after="120"/>
              <w:rPr>
                <w:b/>
                <w:sz w:val="22"/>
                <w:szCs w:val="22"/>
              </w:rPr>
            </w:pPr>
            <w:r w:rsidRPr="00431763">
              <w:rPr>
                <w:b/>
                <w:sz w:val="22"/>
                <w:szCs w:val="22"/>
              </w:rPr>
              <w:t>Submission deadline:</w:t>
            </w:r>
          </w:p>
        </w:tc>
        <w:tc>
          <w:tcPr>
            <w:tcW w:w="3293" w:type="dxa"/>
            <w:vAlign w:val="center"/>
          </w:tcPr>
          <w:p w14:paraId="27E6BD54" w14:textId="16CA0B2A" w:rsidR="00010409" w:rsidRPr="00431763" w:rsidRDefault="00A90EEA" w:rsidP="00010409">
            <w:pPr>
              <w:spacing w:before="120" w:after="120"/>
              <w:rPr>
                <w:b/>
                <w:sz w:val="22"/>
                <w:szCs w:val="22"/>
              </w:rPr>
            </w:pPr>
            <w:r w:rsidRPr="00431763">
              <w:rPr>
                <w:b/>
                <w:sz w:val="22"/>
                <w:szCs w:val="22"/>
              </w:rPr>
              <w:t>24</w:t>
            </w:r>
            <w:r w:rsidR="00010409" w:rsidRPr="00431763">
              <w:rPr>
                <w:b/>
                <w:sz w:val="22"/>
                <w:szCs w:val="22"/>
              </w:rPr>
              <w:t>/0</w:t>
            </w:r>
            <w:r w:rsidRPr="00431763">
              <w:rPr>
                <w:b/>
                <w:sz w:val="22"/>
                <w:szCs w:val="22"/>
              </w:rPr>
              <w:t>50</w:t>
            </w:r>
            <w:r w:rsidR="00010409" w:rsidRPr="00431763">
              <w:rPr>
                <w:b/>
                <w:sz w:val="22"/>
                <w:szCs w:val="22"/>
              </w:rPr>
              <w:t>/2026</w:t>
            </w:r>
          </w:p>
        </w:tc>
        <w:tc>
          <w:tcPr>
            <w:tcW w:w="2268" w:type="dxa"/>
            <w:shd w:val="clear" w:color="auto" w:fill="D9D9D9"/>
            <w:vAlign w:val="center"/>
          </w:tcPr>
          <w:p w14:paraId="59FA0739" w14:textId="77777777" w:rsidR="00010409" w:rsidRPr="00431763" w:rsidRDefault="00010409" w:rsidP="00010409">
            <w:pPr>
              <w:spacing w:before="120" w:after="120"/>
              <w:rPr>
                <w:b/>
                <w:sz w:val="22"/>
                <w:szCs w:val="22"/>
              </w:rPr>
            </w:pPr>
            <w:r w:rsidRPr="00431763">
              <w:rPr>
                <w:b/>
                <w:sz w:val="22"/>
                <w:szCs w:val="22"/>
              </w:rPr>
              <w:t>Submission date:</w:t>
            </w:r>
          </w:p>
        </w:tc>
        <w:tc>
          <w:tcPr>
            <w:tcW w:w="2268" w:type="dxa"/>
            <w:vAlign w:val="center"/>
          </w:tcPr>
          <w:p w14:paraId="67F3E906" w14:textId="3A45259D" w:rsidR="00010409" w:rsidRPr="00431763" w:rsidRDefault="00A90EEA" w:rsidP="00010409">
            <w:pPr>
              <w:spacing w:before="120" w:after="120"/>
              <w:rPr>
                <w:b/>
                <w:sz w:val="22"/>
                <w:szCs w:val="22"/>
              </w:rPr>
            </w:pPr>
            <w:r w:rsidRPr="00431763">
              <w:rPr>
                <w:b/>
                <w:sz w:val="22"/>
                <w:szCs w:val="22"/>
              </w:rPr>
              <w:t>24</w:t>
            </w:r>
            <w:r w:rsidR="00010409" w:rsidRPr="00431763">
              <w:rPr>
                <w:b/>
                <w:sz w:val="22"/>
                <w:szCs w:val="22"/>
              </w:rPr>
              <w:t>/0</w:t>
            </w:r>
            <w:r w:rsidRPr="00431763">
              <w:rPr>
                <w:b/>
                <w:sz w:val="22"/>
                <w:szCs w:val="22"/>
              </w:rPr>
              <w:t>5</w:t>
            </w:r>
            <w:r w:rsidR="00010409" w:rsidRPr="00431763">
              <w:rPr>
                <w:b/>
                <w:sz w:val="22"/>
                <w:szCs w:val="22"/>
              </w:rPr>
              <w:t>/2026</w:t>
            </w:r>
          </w:p>
        </w:tc>
      </w:tr>
    </w:tbl>
    <w:p w14:paraId="07BC0150" w14:textId="77777777" w:rsidR="00EF182B" w:rsidRPr="00431763" w:rsidRDefault="00EF182B" w:rsidP="00EF182B">
      <w:pPr>
        <w:jc w:val="center"/>
        <w:rPr>
          <w:b/>
          <w:iCs/>
          <w:sz w:val="32"/>
        </w:rPr>
      </w:pPr>
    </w:p>
    <w:p w14:paraId="528B07B1" w14:textId="77777777" w:rsidR="00EF182B" w:rsidRPr="00431763" w:rsidRDefault="00EF182B" w:rsidP="00EF182B"/>
    <w:p w14:paraId="3AB302E5" w14:textId="77777777" w:rsidR="00EF182B" w:rsidRPr="00431763" w:rsidRDefault="00EF182B" w:rsidP="00EF182B"/>
    <w:p w14:paraId="0082CCC2" w14:textId="77777777" w:rsidR="00EF182B" w:rsidRPr="00431763" w:rsidRDefault="00EF182B" w:rsidP="00EF182B"/>
    <w:p w14:paraId="34F5DF7B" w14:textId="77777777" w:rsidR="00EF182B" w:rsidRPr="00431763" w:rsidRDefault="00EF182B" w:rsidP="00EF182B">
      <w:pPr>
        <w:jc w:val="center"/>
        <w:rPr>
          <w:b/>
          <w:bCs/>
          <w:sz w:val="36"/>
          <w:szCs w:val="36"/>
        </w:rPr>
      </w:pPr>
    </w:p>
    <w:p w14:paraId="578B4395" w14:textId="77777777" w:rsidR="00EF182B" w:rsidRPr="00431763" w:rsidRDefault="00EF182B" w:rsidP="00EF182B">
      <w:pPr>
        <w:jc w:val="center"/>
        <w:rPr>
          <w:b/>
          <w:bCs/>
          <w:sz w:val="36"/>
          <w:szCs w:val="36"/>
        </w:rPr>
      </w:pPr>
    </w:p>
    <w:p w14:paraId="14AC7E91" w14:textId="2152FDFC" w:rsidR="00EF182B" w:rsidRPr="00431763" w:rsidRDefault="00A90EEA" w:rsidP="00EF182B">
      <w:pPr>
        <w:jc w:val="center"/>
        <w:rPr>
          <w:b/>
          <w:bCs/>
          <w:sz w:val="36"/>
          <w:szCs w:val="36"/>
        </w:rPr>
      </w:pPr>
      <w:r w:rsidRPr="00431763">
        <w:rPr>
          <w:b/>
          <w:bCs/>
          <w:sz w:val="36"/>
          <w:szCs w:val="36"/>
        </w:rPr>
        <w:tab/>
      </w:r>
    </w:p>
    <w:p w14:paraId="396C179A" w14:textId="77777777" w:rsidR="00EF182B" w:rsidRPr="00431763" w:rsidRDefault="00EF182B" w:rsidP="00EF182B">
      <w:pPr>
        <w:jc w:val="center"/>
        <w:rPr>
          <w:b/>
          <w:bCs/>
          <w:sz w:val="36"/>
          <w:szCs w:val="36"/>
        </w:rPr>
      </w:pPr>
    </w:p>
    <w:p w14:paraId="3F37521D" w14:textId="77777777" w:rsidR="000A66C9" w:rsidRPr="00431763" w:rsidRDefault="000A66C9" w:rsidP="00EF182B">
      <w:pPr>
        <w:jc w:val="center"/>
        <w:rPr>
          <w:b/>
          <w:bCs/>
          <w:sz w:val="36"/>
          <w:szCs w:val="36"/>
        </w:rPr>
      </w:pPr>
    </w:p>
    <w:p w14:paraId="242792EA" w14:textId="77777777" w:rsidR="000A66C9" w:rsidRPr="00431763" w:rsidRDefault="000A66C9" w:rsidP="00EF182B">
      <w:pPr>
        <w:jc w:val="center"/>
        <w:rPr>
          <w:b/>
          <w:bCs/>
          <w:sz w:val="36"/>
          <w:szCs w:val="36"/>
        </w:rPr>
      </w:pPr>
    </w:p>
    <w:p w14:paraId="1BD1ACAF" w14:textId="77777777" w:rsidR="000A66C9" w:rsidRPr="00431763" w:rsidRDefault="000A66C9" w:rsidP="00EF182B">
      <w:pPr>
        <w:jc w:val="center"/>
        <w:rPr>
          <w:b/>
          <w:bCs/>
          <w:sz w:val="36"/>
          <w:szCs w:val="36"/>
        </w:rPr>
      </w:pPr>
    </w:p>
    <w:p w14:paraId="3AD3FD2A" w14:textId="77777777" w:rsidR="000A66C9" w:rsidRPr="00431763" w:rsidRDefault="000A66C9" w:rsidP="00EF182B">
      <w:pPr>
        <w:jc w:val="center"/>
        <w:rPr>
          <w:b/>
          <w:bCs/>
          <w:sz w:val="36"/>
          <w:szCs w:val="36"/>
        </w:rPr>
      </w:pPr>
    </w:p>
    <w:p w14:paraId="3F2D9633" w14:textId="77777777" w:rsidR="000A66C9" w:rsidRPr="00431763" w:rsidRDefault="000A66C9" w:rsidP="00EF182B">
      <w:pPr>
        <w:jc w:val="center"/>
        <w:rPr>
          <w:b/>
          <w:bCs/>
          <w:sz w:val="36"/>
          <w:szCs w:val="36"/>
        </w:rPr>
      </w:pPr>
    </w:p>
    <w:p w14:paraId="2A2DE3C9" w14:textId="77777777" w:rsidR="000A66C9" w:rsidRPr="00431763" w:rsidRDefault="000A66C9" w:rsidP="00EF182B">
      <w:pPr>
        <w:jc w:val="center"/>
        <w:rPr>
          <w:b/>
          <w:bCs/>
          <w:sz w:val="36"/>
          <w:szCs w:val="36"/>
        </w:rPr>
      </w:pPr>
    </w:p>
    <w:p w14:paraId="344F7295" w14:textId="77777777" w:rsidR="000A66C9" w:rsidRPr="00431763" w:rsidRDefault="000A66C9" w:rsidP="00EF182B">
      <w:pPr>
        <w:jc w:val="center"/>
        <w:rPr>
          <w:b/>
          <w:bCs/>
          <w:sz w:val="36"/>
          <w:szCs w:val="36"/>
        </w:rPr>
      </w:pPr>
    </w:p>
    <w:p w14:paraId="72E2086D" w14:textId="11AEE122" w:rsidR="00907D41" w:rsidRDefault="00907D41">
      <w:pPr>
        <w:spacing w:after="160" w:line="278" w:lineRule="auto"/>
        <w:rPr>
          <w:b/>
          <w:bCs/>
          <w:sz w:val="36"/>
          <w:szCs w:val="36"/>
        </w:rPr>
      </w:pPr>
      <w:r>
        <w:rPr>
          <w:b/>
          <w:bCs/>
          <w:sz w:val="36"/>
          <w:szCs w:val="36"/>
        </w:rPr>
        <w:br w:type="page"/>
      </w:r>
    </w:p>
    <w:p w14:paraId="1814F427" w14:textId="5D513C24" w:rsidR="00675D22" w:rsidRPr="00431763" w:rsidRDefault="00106E09" w:rsidP="003A7220">
      <w:pPr>
        <w:spacing w:after="240"/>
        <w:jc w:val="center"/>
        <w:rPr>
          <w:b/>
          <w:bCs/>
          <w:sz w:val="36"/>
          <w:szCs w:val="36"/>
        </w:rPr>
      </w:pPr>
      <w:r w:rsidRPr="00431763">
        <w:rPr>
          <w:b/>
          <w:bCs/>
          <w:sz w:val="36"/>
          <w:szCs w:val="36"/>
        </w:rPr>
        <w:lastRenderedPageBreak/>
        <w:t>Executive Summary</w:t>
      </w:r>
    </w:p>
    <w:p w14:paraId="41C60315" w14:textId="77777777" w:rsidR="00A9119A" w:rsidRPr="00A9119A" w:rsidRDefault="00A9119A" w:rsidP="00A9119A">
      <w:pPr>
        <w:pStyle w:val="NoSpacing"/>
      </w:pPr>
      <w:r w:rsidRPr="00A9119A">
        <w:t>This project investigated the optimisation of an automotive roll cage using Finite Element Analysis (FEA) and size</w:t>
      </w:r>
      <w:r w:rsidRPr="00A9119A">
        <w:noBreakHyphen/>
        <w:t>based optimisation techniques to achieve significant weight reduction while maintaining structural performance. A pre</w:t>
      </w:r>
      <w:r w:rsidRPr="00A9119A">
        <w:noBreakHyphen/>
        <w:t>modelled Nastran roll cage, representing a baseline configuration constructed from 50 mm diameter, 2 mm</w:t>
      </w:r>
      <w:r w:rsidRPr="00A9119A">
        <w:noBreakHyphen/>
        <w:t>thick mild</w:t>
      </w:r>
      <w:r w:rsidRPr="00A9119A">
        <w:noBreakHyphen/>
        <w:t>steel tubing, served as the starting point for analysis. The primary objective was to minimise total mass, with tube diameters and wall thicknesses defined as the design variables. Structural integrity was preserved through strict displacement</w:t>
      </w:r>
      <w:r w:rsidRPr="00A9119A">
        <w:noBreakHyphen/>
        <w:t>based constraints, including a global deformation limit of 17.6 mm and a local constraint applied at Grid 132.</w:t>
      </w:r>
    </w:p>
    <w:p w14:paraId="64711D49" w14:textId="62148878" w:rsidR="00A9119A" w:rsidRPr="00A9119A" w:rsidRDefault="00A9119A" w:rsidP="00A9119A">
      <w:pPr>
        <w:pStyle w:val="NoSpacing"/>
      </w:pPr>
      <w:r w:rsidRPr="00A9119A">
        <w:t>Across five optimisation iterations, the solver rapidly converged to an efficient solution, reducing the roll</w:t>
      </w:r>
      <w:r>
        <w:t xml:space="preserve"> </w:t>
      </w:r>
      <w:r w:rsidRPr="00A9119A">
        <w:t>cage mass from approximately 92.5 kg to 52.34 kg, representing a 43% reduction. Objective and constraint plots confirmed stable convergence, with constraint violations eliminated after the first cycle. Diameter and thickness evolution graphs demonstrated targeted material redistribution, reinforcing high</w:t>
      </w:r>
      <w:r w:rsidRPr="00A9119A">
        <w:noBreakHyphen/>
        <w:t>load paths while reducing non</w:t>
      </w:r>
      <w:r w:rsidRPr="00A9119A">
        <w:noBreakHyphen/>
        <w:t>critical members to near</w:t>
      </w:r>
      <w:r w:rsidRPr="00A9119A">
        <w:noBreakHyphen/>
        <w:t>minimum allowable dimensions.</w:t>
      </w:r>
    </w:p>
    <w:p w14:paraId="627D5F7F" w14:textId="77777777" w:rsidR="00A9119A" w:rsidRPr="00A9119A" w:rsidRDefault="00A9119A" w:rsidP="00A9119A">
      <w:pPr>
        <w:pStyle w:val="NoSpacing"/>
      </w:pPr>
      <w:r w:rsidRPr="00A9119A">
        <w:t>Manufacturing considerations—including the use of CDS steel tubing, mandrel bending, TIG welding, and non</w:t>
      </w:r>
      <w:r w:rsidRPr="00A9119A">
        <w:noBreakHyphen/>
        <w:t>destructive testing—ensure that the optimised design remains practical and compliant with motorsport fabrication standards. Broader societal, environmental, commercial, and user</w:t>
      </w:r>
      <w:r w:rsidRPr="00A9119A">
        <w:noBreakHyphen/>
        <w:t>focused analyses further validate the design’s suitability for real</w:t>
      </w:r>
      <w:r w:rsidRPr="00A9119A">
        <w:noBreakHyphen/>
        <w:t>world application.</w:t>
      </w:r>
    </w:p>
    <w:p w14:paraId="7EC56D24" w14:textId="4BDFC1A4" w:rsidR="00A9119A" w:rsidRPr="00A9119A" w:rsidRDefault="00A9119A" w:rsidP="00A9119A">
      <w:pPr>
        <w:pStyle w:val="NoSpacing"/>
      </w:pPr>
      <w:r w:rsidRPr="00A9119A">
        <w:t>Overall, the project demonstrates the effectiveness of FEA</w:t>
      </w:r>
      <w:r w:rsidRPr="00A9119A">
        <w:noBreakHyphen/>
        <w:t>driven size optimisation in producing lightweight, structurally robust, and manufacturable roll</w:t>
      </w:r>
      <w:r>
        <w:t xml:space="preserve"> </w:t>
      </w:r>
      <w:r w:rsidRPr="00A9119A">
        <w:t>cage designs. The results highlight the value of computational optimisation in modern engineering practice, delivering substantial performance improvements without compromising safety or regulatory compliance.</w:t>
      </w:r>
    </w:p>
    <w:p w14:paraId="48CB31D8" w14:textId="1065CB2B" w:rsidR="00797D31" w:rsidRPr="00431763" w:rsidRDefault="00797D31">
      <w:pPr>
        <w:spacing w:line="278" w:lineRule="auto"/>
        <w:rPr>
          <w:b/>
          <w:bCs/>
          <w:sz w:val="36"/>
          <w:szCs w:val="36"/>
        </w:rPr>
      </w:pPr>
      <w:r w:rsidRPr="00431763">
        <w:rPr>
          <w:b/>
          <w:bCs/>
          <w:sz w:val="36"/>
          <w:szCs w:val="36"/>
        </w:rPr>
        <w:br w:type="page"/>
      </w:r>
    </w:p>
    <w:sdt>
      <w:sdtPr>
        <w:rPr>
          <w:rFonts w:ascii="Times New Roman" w:eastAsia="Times New Roman" w:hAnsi="Times New Roman" w:cs="Times New Roman"/>
          <w:color w:val="auto"/>
          <w:sz w:val="24"/>
          <w:szCs w:val="24"/>
          <w:lang w:val="en-GB"/>
        </w:rPr>
        <w:id w:val="736748345"/>
        <w:docPartObj>
          <w:docPartGallery w:val="Table of Contents"/>
          <w:docPartUnique/>
        </w:docPartObj>
      </w:sdtPr>
      <w:sdtEndPr>
        <w:rPr>
          <w:b/>
          <w:bCs/>
          <w:noProof/>
        </w:rPr>
      </w:sdtEndPr>
      <w:sdtContent>
        <w:p w14:paraId="7677BCA0" w14:textId="47C2C463" w:rsidR="00C77B9B" w:rsidRPr="00681FDF" w:rsidRDefault="00C77B9B">
          <w:pPr>
            <w:pStyle w:val="TOCHeading"/>
            <w:rPr>
              <w:rFonts w:ascii="Times New Roman" w:hAnsi="Times New Roman" w:cs="Times New Roman"/>
              <w:color w:val="auto"/>
            </w:rPr>
          </w:pPr>
          <w:r w:rsidRPr="00681FDF">
            <w:rPr>
              <w:rFonts w:ascii="Times New Roman" w:hAnsi="Times New Roman" w:cs="Times New Roman"/>
              <w:color w:val="auto"/>
            </w:rPr>
            <w:t>Contents</w:t>
          </w:r>
        </w:p>
        <w:p w14:paraId="564CC34E" w14:textId="3143D129" w:rsidR="003A7220" w:rsidRDefault="00C77B9B">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30459194" w:history="1">
            <w:r w:rsidR="003A7220" w:rsidRPr="00831A75">
              <w:rPr>
                <w:rStyle w:val="Hyperlink"/>
                <w:noProof/>
              </w:rPr>
              <w:t>1. Introduction</w:t>
            </w:r>
            <w:r w:rsidR="003A7220">
              <w:rPr>
                <w:noProof/>
                <w:webHidden/>
              </w:rPr>
              <w:tab/>
            </w:r>
            <w:r w:rsidR="003A7220">
              <w:rPr>
                <w:noProof/>
                <w:webHidden/>
              </w:rPr>
              <w:fldChar w:fldCharType="begin"/>
            </w:r>
            <w:r w:rsidR="003A7220">
              <w:rPr>
                <w:noProof/>
                <w:webHidden/>
              </w:rPr>
              <w:instrText xml:space="preserve"> PAGEREF _Toc230459194 \h </w:instrText>
            </w:r>
            <w:r w:rsidR="003A7220">
              <w:rPr>
                <w:noProof/>
                <w:webHidden/>
              </w:rPr>
            </w:r>
            <w:r w:rsidR="003A7220">
              <w:rPr>
                <w:noProof/>
                <w:webHidden/>
              </w:rPr>
              <w:fldChar w:fldCharType="separate"/>
            </w:r>
            <w:r w:rsidR="003A7220">
              <w:rPr>
                <w:noProof/>
                <w:webHidden/>
              </w:rPr>
              <w:t>4</w:t>
            </w:r>
            <w:r w:rsidR="003A7220">
              <w:rPr>
                <w:noProof/>
                <w:webHidden/>
              </w:rPr>
              <w:fldChar w:fldCharType="end"/>
            </w:r>
          </w:hyperlink>
        </w:p>
        <w:p w14:paraId="59ED5A0E" w14:textId="6EF0D841"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195" w:history="1">
            <w:r w:rsidRPr="00831A75">
              <w:rPr>
                <w:rStyle w:val="Hyperlink"/>
                <w:noProof/>
              </w:rPr>
              <w:t>2. Literature Review: Optimisation Tools in FEA</w:t>
            </w:r>
            <w:r>
              <w:rPr>
                <w:noProof/>
                <w:webHidden/>
              </w:rPr>
              <w:tab/>
            </w:r>
            <w:r>
              <w:rPr>
                <w:noProof/>
                <w:webHidden/>
              </w:rPr>
              <w:fldChar w:fldCharType="begin"/>
            </w:r>
            <w:r>
              <w:rPr>
                <w:noProof/>
                <w:webHidden/>
              </w:rPr>
              <w:instrText xml:space="preserve"> PAGEREF _Toc230459195 \h </w:instrText>
            </w:r>
            <w:r>
              <w:rPr>
                <w:noProof/>
                <w:webHidden/>
              </w:rPr>
            </w:r>
            <w:r>
              <w:rPr>
                <w:noProof/>
                <w:webHidden/>
              </w:rPr>
              <w:fldChar w:fldCharType="separate"/>
            </w:r>
            <w:r>
              <w:rPr>
                <w:noProof/>
                <w:webHidden/>
              </w:rPr>
              <w:t>5</w:t>
            </w:r>
            <w:r>
              <w:rPr>
                <w:noProof/>
                <w:webHidden/>
              </w:rPr>
              <w:fldChar w:fldCharType="end"/>
            </w:r>
          </w:hyperlink>
        </w:p>
        <w:p w14:paraId="01A4B94F" w14:textId="63119BA3" w:rsidR="003A7220" w:rsidRDefault="003A7220">
          <w:pPr>
            <w:pStyle w:val="TOC2"/>
            <w:rPr>
              <w:rFonts w:asciiTheme="minorHAnsi" w:eastAsiaTheme="minorEastAsia" w:hAnsiTheme="minorHAnsi" w:cstheme="minorBidi"/>
              <w:noProof/>
              <w:kern w:val="2"/>
              <w:lang w:val="en-US"/>
              <w14:ligatures w14:val="standardContextual"/>
            </w:rPr>
          </w:pPr>
          <w:hyperlink w:anchor="_Toc230459196" w:history="1">
            <w:r w:rsidRPr="00831A75">
              <w:rPr>
                <w:rStyle w:val="Hyperlink"/>
                <w:noProof/>
              </w:rPr>
              <w:t>2.1 Types of Optimisations in FEA</w:t>
            </w:r>
            <w:r>
              <w:rPr>
                <w:noProof/>
                <w:webHidden/>
              </w:rPr>
              <w:tab/>
            </w:r>
            <w:r>
              <w:rPr>
                <w:noProof/>
                <w:webHidden/>
              </w:rPr>
              <w:fldChar w:fldCharType="begin"/>
            </w:r>
            <w:r>
              <w:rPr>
                <w:noProof/>
                <w:webHidden/>
              </w:rPr>
              <w:instrText xml:space="preserve"> PAGEREF _Toc230459196 \h </w:instrText>
            </w:r>
            <w:r>
              <w:rPr>
                <w:noProof/>
                <w:webHidden/>
              </w:rPr>
            </w:r>
            <w:r>
              <w:rPr>
                <w:noProof/>
                <w:webHidden/>
              </w:rPr>
              <w:fldChar w:fldCharType="separate"/>
            </w:r>
            <w:r>
              <w:rPr>
                <w:noProof/>
                <w:webHidden/>
              </w:rPr>
              <w:t>5</w:t>
            </w:r>
            <w:r>
              <w:rPr>
                <w:noProof/>
                <w:webHidden/>
              </w:rPr>
              <w:fldChar w:fldCharType="end"/>
            </w:r>
          </w:hyperlink>
        </w:p>
        <w:p w14:paraId="2765C698" w14:textId="6F7EF092" w:rsidR="003A7220" w:rsidRDefault="003A7220">
          <w:pPr>
            <w:pStyle w:val="TOC2"/>
            <w:rPr>
              <w:rFonts w:asciiTheme="minorHAnsi" w:eastAsiaTheme="minorEastAsia" w:hAnsiTheme="minorHAnsi" w:cstheme="minorBidi"/>
              <w:noProof/>
              <w:kern w:val="2"/>
              <w:lang w:val="en-US"/>
              <w14:ligatures w14:val="standardContextual"/>
            </w:rPr>
          </w:pPr>
          <w:hyperlink w:anchor="_Toc230459197" w:history="1">
            <w:r w:rsidRPr="00831A75">
              <w:rPr>
                <w:rStyle w:val="Hyperlink"/>
                <w:noProof/>
              </w:rPr>
              <w:t>2.2 Chosen tool and Why it’s Appropriate</w:t>
            </w:r>
            <w:r>
              <w:rPr>
                <w:noProof/>
                <w:webHidden/>
              </w:rPr>
              <w:tab/>
            </w:r>
            <w:r>
              <w:rPr>
                <w:noProof/>
                <w:webHidden/>
              </w:rPr>
              <w:fldChar w:fldCharType="begin"/>
            </w:r>
            <w:r>
              <w:rPr>
                <w:noProof/>
                <w:webHidden/>
              </w:rPr>
              <w:instrText xml:space="preserve"> PAGEREF _Toc230459197 \h </w:instrText>
            </w:r>
            <w:r>
              <w:rPr>
                <w:noProof/>
                <w:webHidden/>
              </w:rPr>
            </w:r>
            <w:r>
              <w:rPr>
                <w:noProof/>
                <w:webHidden/>
              </w:rPr>
              <w:fldChar w:fldCharType="separate"/>
            </w:r>
            <w:r>
              <w:rPr>
                <w:noProof/>
                <w:webHidden/>
              </w:rPr>
              <w:t>8</w:t>
            </w:r>
            <w:r>
              <w:rPr>
                <w:noProof/>
                <w:webHidden/>
              </w:rPr>
              <w:fldChar w:fldCharType="end"/>
            </w:r>
          </w:hyperlink>
        </w:p>
        <w:p w14:paraId="06808639" w14:textId="756FAFCA"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198" w:history="1">
            <w:r w:rsidRPr="00831A75">
              <w:rPr>
                <w:rStyle w:val="Hyperlink"/>
                <w:noProof/>
              </w:rPr>
              <w:t>3. Methodology</w:t>
            </w:r>
            <w:r>
              <w:rPr>
                <w:noProof/>
                <w:webHidden/>
              </w:rPr>
              <w:tab/>
            </w:r>
            <w:r>
              <w:rPr>
                <w:noProof/>
                <w:webHidden/>
              </w:rPr>
              <w:fldChar w:fldCharType="begin"/>
            </w:r>
            <w:r>
              <w:rPr>
                <w:noProof/>
                <w:webHidden/>
              </w:rPr>
              <w:instrText xml:space="preserve"> PAGEREF _Toc230459198 \h </w:instrText>
            </w:r>
            <w:r>
              <w:rPr>
                <w:noProof/>
                <w:webHidden/>
              </w:rPr>
            </w:r>
            <w:r>
              <w:rPr>
                <w:noProof/>
                <w:webHidden/>
              </w:rPr>
              <w:fldChar w:fldCharType="separate"/>
            </w:r>
            <w:r>
              <w:rPr>
                <w:noProof/>
                <w:webHidden/>
              </w:rPr>
              <w:t>9</w:t>
            </w:r>
            <w:r>
              <w:rPr>
                <w:noProof/>
                <w:webHidden/>
              </w:rPr>
              <w:fldChar w:fldCharType="end"/>
            </w:r>
          </w:hyperlink>
        </w:p>
        <w:p w14:paraId="0BA9DEE3" w14:textId="1CEEE76B" w:rsidR="003A7220" w:rsidRDefault="003A7220">
          <w:pPr>
            <w:pStyle w:val="TOC2"/>
            <w:rPr>
              <w:rFonts w:asciiTheme="minorHAnsi" w:eastAsiaTheme="minorEastAsia" w:hAnsiTheme="minorHAnsi" w:cstheme="minorBidi"/>
              <w:noProof/>
              <w:kern w:val="2"/>
              <w:lang w:val="en-US"/>
              <w14:ligatures w14:val="standardContextual"/>
            </w:rPr>
          </w:pPr>
          <w:hyperlink w:anchor="_Toc230459199" w:history="1">
            <w:r w:rsidRPr="00831A75">
              <w:rPr>
                <w:rStyle w:val="Hyperlink"/>
                <w:noProof/>
              </w:rPr>
              <w:t>3.1 Provided Nastran Deck</w:t>
            </w:r>
            <w:r>
              <w:rPr>
                <w:noProof/>
                <w:webHidden/>
              </w:rPr>
              <w:tab/>
            </w:r>
            <w:r>
              <w:rPr>
                <w:noProof/>
                <w:webHidden/>
              </w:rPr>
              <w:fldChar w:fldCharType="begin"/>
            </w:r>
            <w:r>
              <w:rPr>
                <w:noProof/>
                <w:webHidden/>
              </w:rPr>
              <w:instrText xml:space="preserve"> PAGEREF _Toc230459199 \h </w:instrText>
            </w:r>
            <w:r>
              <w:rPr>
                <w:noProof/>
                <w:webHidden/>
              </w:rPr>
            </w:r>
            <w:r>
              <w:rPr>
                <w:noProof/>
                <w:webHidden/>
              </w:rPr>
              <w:fldChar w:fldCharType="separate"/>
            </w:r>
            <w:r>
              <w:rPr>
                <w:noProof/>
                <w:webHidden/>
              </w:rPr>
              <w:t>9</w:t>
            </w:r>
            <w:r>
              <w:rPr>
                <w:noProof/>
                <w:webHidden/>
              </w:rPr>
              <w:fldChar w:fldCharType="end"/>
            </w:r>
          </w:hyperlink>
        </w:p>
        <w:p w14:paraId="0ED85FB4" w14:textId="2BCCD945" w:rsidR="003A7220" w:rsidRDefault="003A7220">
          <w:pPr>
            <w:pStyle w:val="TOC2"/>
            <w:rPr>
              <w:rFonts w:asciiTheme="minorHAnsi" w:eastAsiaTheme="minorEastAsia" w:hAnsiTheme="minorHAnsi" w:cstheme="minorBidi"/>
              <w:noProof/>
              <w:kern w:val="2"/>
              <w:lang w:val="en-US"/>
              <w14:ligatures w14:val="standardContextual"/>
            </w:rPr>
          </w:pPr>
          <w:hyperlink w:anchor="_Toc230459200" w:history="1">
            <w:r w:rsidRPr="00831A75">
              <w:rPr>
                <w:rStyle w:val="Hyperlink"/>
                <w:noProof/>
              </w:rPr>
              <w:t>3.2 Design Variables</w:t>
            </w:r>
            <w:r>
              <w:rPr>
                <w:noProof/>
                <w:webHidden/>
              </w:rPr>
              <w:tab/>
            </w:r>
            <w:r>
              <w:rPr>
                <w:noProof/>
                <w:webHidden/>
              </w:rPr>
              <w:fldChar w:fldCharType="begin"/>
            </w:r>
            <w:r>
              <w:rPr>
                <w:noProof/>
                <w:webHidden/>
              </w:rPr>
              <w:instrText xml:space="preserve"> PAGEREF _Toc230459200 \h </w:instrText>
            </w:r>
            <w:r>
              <w:rPr>
                <w:noProof/>
                <w:webHidden/>
              </w:rPr>
            </w:r>
            <w:r>
              <w:rPr>
                <w:noProof/>
                <w:webHidden/>
              </w:rPr>
              <w:fldChar w:fldCharType="separate"/>
            </w:r>
            <w:r>
              <w:rPr>
                <w:noProof/>
                <w:webHidden/>
              </w:rPr>
              <w:t>9</w:t>
            </w:r>
            <w:r>
              <w:rPr>
                <w:noProof/>
                <w:webHidden/>
              </w:rPr>
              <w:fldChar w:fldCharType="end"/>
            </w:r>
          </w:hyperlink>
        </w:p>
        <w:p w14:paraId="1DDC4530" w14:textId="688B60B0" w:rsidR="003A7220" w:rsidRDefault="003A7220">
          <w:pPr>
            <w:pStyle w:val="TOC2"/>
            <w:rPr>
              <w:rFonts w:asciiTheme="minorHAnsi" w:eastAsiaTheme="minorEastAsia" w:hAnsiTheme="minorHAnsi" w:cstheme="minorBidi"/>
              <w:noProof/>
              <w:kern w:val="2"/>
              <w:lang w:val="en-US"/>
              <w14:ligatures w14:val="standardContextual"/>
            </w:rPr>
          </w:pPr>
          <w:hyperlink w:anchor="_Toc230459201" w:history="1">
            <w:r w:rsidRPr="00831A75">
              <w:rPr>
                <w:rStyle w:val="Hyperlink"/>
                <w:noProof/>
              </w:rPr>
              <w:t>3.3 Design Constraints</w:t>
            </w:r>
            <w:r>
              <w:rPr>
                <w:noProof/>
                <w:webHidden/>
              </w:rPr>
              <w:tab/>
            </w:r>
            <w:r>
              <w:rPr>
                <w:noProof/>
                <w:webHidden/>
              </w:rPr>
              <w:fldChar w:fldCharType="begin"/>
            </w:r>
            <w:r>
              <w:rPr>
                <w:noProof/>
                <w:webHidden/>
              </w:rPr>
              <w:instrText xml:space="preserve"> PAGEREF _Toc230459201 \h </w:instrText>
            </w:r>
            <w:r>
              <w:rPr>
                <w:noProof/>
                <w:webHidden/>
              </w:rPr>
            </w:r>
            <w:r>
              <w:rPr>
                <w:noProof/>
                <w:webHidden/>
              </w:rPr>
              <w:fldChar w:fldCharType="separate"/>
            </w:r>
            <w:r>
              <w:rPr>
                <w:noProof/>
                <w:webHidden/>
              </w:rPr>
              <w:t>11</w:t>
            </w:r>
            <w:r>
              <w:rPr>
                <w:noProof/>
                <w:webHidden/>
              </w:rPr>
              <w:fldChar w:fldCharType="end"/>
            </w:r>
          </w:hyperlink>
        </w:p>
        <w:p w14:paraId="2656F487" w14:textId="684B20A6" w:rsidR="003A7220" w:rsidRDefault="003A7220">
          <w:pPr>
            <w:pStyle w:val="TOC2"/>
            <w:rPr>
              <w:rFonts w:asciiTheme="minorHAnsi" w:eastAsiaTheme="minorEastAsia" w:hAnsiTheme="minorHAnsi" w:cstheme="minorBidi"/>
              <w:noProof/>
              <w:kern w:val="2"/>
              <w:lang w:val="en-US"/>
              <w14:ligatures w14:val="standardContextual"/>
            </w:rPr>
          </w:pPr>
          <w:hyperlink w:anchor="_Toc230459202" w:history="1">
            <w:r w:rsidRPr="00831A75">
              <w:rPr>
                <w:rStyle w:val="Hyperlink"/>
                <w:noProof/>
              </w:rPr>
              <w:t>3.4 Design Variables</w:t>
            </w:r>
            <w:r>
              <w:rPr>
                <w:noProof/>
                <w:webHidden/>
              </w:rPr>
              <w:tab/>
            </w:r>
            <w:r>
              <w:rPr>
                <w:noProof/>
                <w:webHidden/>
              </w:rPr>
              <w:fldChar w:fldCharType="begin"/>
            </w:r>
            <w:r>
              <w:rPr>
                <w:noProof/>
                <w:webHidden/>
              </w:rPr>
              <w:instrText xml:space="preserve"> PAGEREF _Toc230459202 \h </w:instrText>
            </w:r>
            <w:r>
              <w:rPr>
                <w:noProof/>
                <w:webHidden/>
              </w:rPr>
            </w:r>
            <w:r>
              <w:rPr>
                <w:noProof/>
                <w:webHidden/>
              </w:rPr>
              <w:fldChar w:fldCharType="separate"/>
            </w:r>
            <w:r>
              <w:rPr>
                <w:noProof/>
                <w:webHidden/>
              </w:rPr>
              <w:t>13</w:t>
            </w:r>
            <w:r>
              <w:rPr>
                <w:noProof/>
                <w:webHidden/>
              </w:rPr>
              <w:fldChar w:fldCharType="end"/>
            </w:r>
          </w:hyperlink>
        </w:p>
        <w:p w14:paraId="70EFB612" w14:textId="4F8E1A9B"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03" w:history="1">
            <w:r w:rsidRPr="00831A75">
              <w:rPr>
                <w:rStyle w:val="Hyperlink"/>
                <w:noProof/>
              </w:rPr>
              <w:t>4. Results &amp; Discussion</w:t>
            </w:r>
            <w:r>
              <w:rPr>
                <w:noProof/>
                <w:webHidden/>
              </w:rPr>
              <w:tab/>
            </w:r>
            <w:r>
              <w:rPr>
                <w:noProof/>
                <w:webHidden/>
              </w:rPr>
              <w:fldChar w:fldCharType="begin"/>
            </w:r>
            <w:r>
              <w:rPr>
                <w:noProof/>
                <w:webHidden/>
              </w:rPr>
              <w:instrText xml:space="preserve"> PAGEREF _Toc230459203 \h </w:instrText>
            </w:r>
            <w:r>
              <w:rPr>
                <w:noProof/>
                <w:webHidden/>
              </w:rPr>
            </w:r>
            <w:r>
              <w:rPr>
                <w:noProof/>
                <w:webHidden/>
              </w:rPr>
              <w:fldChar w:fldCharType="separate"/>
            </w:r>
            <w:r>
              <w:rPr>
                <w:noProof/>
                <w:webHidden/>
              </w:rPr>
              <w:t>14</w:t>
            </w:r>
            <w:r>
              <w:rPr>
                <w:noProof/>
                <w:webHidden/>
              </w:rPr>
              <w:fldChar w:fldCharType="end"/>
            </w:r>
          </w:hyperlink>
        </w:p>
        <w:p w14:paraId="3728BCA0" w14:textId="1A1218A6" w:rsidR="003A7220" w:rsidRDefault="003A7220">
          <w:pPr>
            <w:pStyle w:val="TOC2"/>
            <w:rPr>
              <w:rFonts w:asciiTheme="minorHAnsi" w:eastAsiaTheme="minorEastAsia" w:hAnsiTheme="minorHAnsi" w:cstheme="minorBidi"/>
              <w:noProof/>
              <w:kern w:val="2"/>
              <w:lang w:val="en-US"/>
              <w14:ligatures w14:val="standardContextual"/>
            </w:rPr>
          </w:pPr>
          <w:hyperlink w:anchor="_Toc230459204" w:history="1">
            <w:r w:rsidRPr="00831A75">
              <w:rPr>
                <w:rStyle w:val="Hyperlink"/>
                <w:noProof/>
              </w:rPr>
              <w:t>4.1 Optimised Roll cage</w:t>
            </w:r>
            <w:r>
              <w:rPr>
                <w:noProof/>
                <w:webHidden/>
              </w:rPr>
              <w:tab/>
            </w:r>
            <w:r>
              <w:rPr>
                <w:noProof/>
                <w:webHidden/>
              </w:rPr>
              <w:fldChar w:fldCharType="begin"/>
            </w:r>
            <w:r>
              <w:rPr>
                <w:noProof/>
                <w:webHidden/>
              </w:rPr>
              <w:instrText xml:space="preserve"> PAGEREF _Toc230459204 \h </w:instrText>
            </w:r>
            <w:r>
              <w:rPr>
                <w:noProof/>
                <w:webHidden/>
              </w:rPr>
            </w:r>
            <w:r>
              <w:rPr>
                <w:noProof/>
                <w:webHidden/>
              </w:rPr>
              <w:fldChar w:fldCharType="separate"/>
            </w:r>
            <w:r>
              <w:rPr>
                <w:noProof/>
                <w:webHidden/>
              </w:rPr>
              <w:t>14</w:t>
            </w:r>
            <w:r>
              <w:rPr>
                <w:noProof/>
                <w:webHidden/>
              </w:rPr>
              <w:fldChar w:fldCharType="end"/>
            </w:r>
          </w:hyperlink>
        </w:p>
        <w:p w14:paraId="30D90D88" w14:textId="49A6B146" w:rsidR="003A7220" w:rsidRDefault="003A7220">
          <w:pPr>
            <w:pStyle w:val="TOC2"/>
            <w:rPr>
              <w:rFonts w:asciiTheme="minorHAnsi" w:eastAsiaTheme="minorEastAsia" w:hAnsiTheme="minorHAnsi" w:cstheme="minorBidi"/>
              <w:noProof/>
              <w:kern w:val="2"/>
              <w:lang w:val="en-US"/>
              <w14:ligatures w14:val="standardContextual"/>
            </w:rPr>
          </w:pPr>
          <w:hyperlink w:anchor="_Toc230459205" w:history="1">
            <w:r w:rsidRPr="00831A75">
              <w:rPr>
                <w:rStyle w:val="Hyperlink"/>
                <w:noProof/>
              </w:rPr>
              <w:t>4.2 Discussion of Findings</w:t>
            </w:r>
            <w:r>
              <w:rPr>
                <w:noProof/>
                <w:webHidden/>
              </w:rPr>
              <w:tab/>
            </w:r>
            <w:r>
              <w:rPr>
                <w:noProof/>
                <w:webHidden/>
              </w:rPr>
              <w:fldChar w:fldCharType="begin"/>
            </w:r>
            <w:r>
              <w:rPr>
                <w:noProof/>
                <w:webHidden/>
              </w:rPr>
              <w:instrText xml:space="preserve"> PAGEREF _Toc230459205 \h </w:instrText>
            </w:r>
            <w:r>
              <w:rPr>
                <w:noProof/>
                <w:webHidden/>
              </w:rPr>
            </w:r>
            <w:r>
              <w:rPr>
                <w:noProof/>
                <w:webHidden/>
              </w:rPr>
              <w:fldChar w:fldCharType="separate"/>
            </w:r>
            <w:r>
              <w:rPr>
                <w:noProof/>
                <w:webHidden/>
              </w:rPr>
              <w:t>17</w:t>
            </w:r>
            <w:r>
              <w:rPr>
                <w:noProof/>
                <w:webHidden/>
              </w:rPr>
              <w:fldChar w:fldCharType="end"/>
            </w:r>
          </w:hyperlink>
        </w:p>
        <w:p w14:paraId="11E8F838" w14:textId="5D153C38"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06" w:history="1">
            <w:r w:rsidRPr="00831A75">
              <w:rPr>
                <w:rStyle w:val="Hyperlink"/>
                <w:noProof/>
              </w:rPr>
              <w:t>5. Critical Evaluation of the Analysis</w:t>
            </w:r>
            <w:r>
              <w:rPr>
                <w:noProof/>
                <w:webHidden/>
              </w:rPr>
              <w:tab/>
            </w:r>
            <w:r>
              <w:rPr>
                <w:noProof/>
                <w:webHidden/>
              </w:rPr>
              <w:fldChar w:fldCharType="begin"/>
            </w:r>
            <w:r>
              <w:rPr>
                <w:noProof/>
                <w:webHidden/>
              </w:rPr>
              <w:instrText xml:space="preserve"> PAGEREF _Toc230459206 \h </w:instrText>
            </w:r>
            <w:r>
              <w:rPr>
                <w:noProof/>
                <w:webHidden/>
              </w:rPr>
            </w:r>
            <w:r>
              <w:rPr>
                <w:noProof/>
                <w:webHidden/>
              </w:rPr>
              <w:fldChar w:fldCharType="separate"/>
            </w:r>
            <w:r>
              <w:rPr>
                <w:noProof/>
                <w:webHidden/>
              </w:rPr>
              <w:t>17</w:t>
            </w:r>
            <w:r>
              <w:rPr>
                <w:noProof/>
                <w:webHidden/>
              </w:rPr>
              <w:fldChar w:fldCharType="end"/>
            </w:r>
          </w:hyperlink>
        </w:p>
        <w:p w14:paraId="31873FB5" w14:textId="232D99C3"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07" w:history="1">
            <w:r w:rsidRPr="00831A75">
              <w:rPr>
                <w:rStyle w:val="Hyperlink"/>
                <w:noProof/>
              </w:rPr>
              <w:t>6. Manufacturing Recommendations</w:t>
            </w:r>
            <w:r>
              <w:rPr>
                <w:noProof/>
                <w:webHidden/>
              </w:rPr>
              <w:tab/>
            </w:r>
            <w:r>
              <w:rPr>
                <w:noProof/>
                <w:webHidden/>
              </w:rPr>
              <w:fldChar w:fldCharType="begin"/>
            </w:r>
            <w:r>
              <w:rPr>
                <w:noProof/>
                <w:webHidden/>
              </w:rPr>
              <w:instrText xml:space="preserve"> PAGEREF _Toc230459207 \h </w:instrText>
            </w:r>
            <w:r>
              <w:rPr>
                <w:noProof/>
                <w:webHidden/>
              </w:rPr>
            </w:r>
            <w:r>
              <w:rPr>
                <w:noProof/>
                <w:webHidden/>
              </w:rPr>
              <w:fldChar w:fldCharType="separate"/>
            </w:r>
            <w:r>
              <w:rPr>
                <w:noProof/>
                <w:webHidden/>
              </w:rPr>
              <w:t>18</w:t>
            </w:r>
            <w:r>
              <w:rPr>
                <w:noProof/>
                <w:webHidden/>
              </w:rPr>
              <w:fldChar w:fldCharType="end"/>
            </w:r>
          </w:hyperlink>
        </w:p>
        <w:p w14:paraId="2CA3C18C" w14:textId="23A4C083"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08" w:history="1">
            <w:r w:rsidRPr="00831A75">
              <w:rPr>
                <w:rStyle w:val="Hyperlink"/>
                <w:noProof/>
              </w:rPr>
              <w:t>7. Societal, User, Business &amp; Customer Needs</w:t>
            </w:r>
            <w:r>
              <w:rPr>
                <w:noProof/>
                <w:webHidden/>
              </w:rPr>
              <w:tab/>
            </w:r>
            <w:r>
              <w:rPr>
                <w:noProof/>
                <w:webHidden/>
              </w:rPr>
              <w:fldChar w:fldCharType="begin"/>
            </w:r>
            <w:r>
              <w:rPr>
                <w:noProof/>
                <w:webHidden/>
              </w:rPr>
              <w:instrText xml:space="preserve"> PAGEREF _Toc230459208 \h </w:instrText>
            </w:r>
            <w:r>
              <w:rPr>
                <w:noProof/>
                <w:webHidden/>
              </w:rPr>
            </w:r>
            <w:r>
              <w:rPr>
                <w:noProof/>
                <w:webHidden/>
              </w:rPr>
              <w:fldChar w:fldCharType="separate"/>
            </w:r>
            <w:r>
              <w:rPr>
                <w:noProof/>
                <w:webHidden/>
              </w:rPr>
              <w:t>18</w:t>
            </w:r>
            <w:r>
              <w:rPr>
                <w:noProof/>
                <w:webHidden/>
              </w:rPr>
              <w:fldChar w:fldCharType="end"/>
            </w:r>
          </w:hyperlink>
        </w:p>
        <w:p w14:paraId="2144D394" w14:textId="22B4A5C3" w:rsidR="003A7220" w:rsidRDefault="003A7220">
          <w:pPr>
            <w:pStyle w:val="TOC2"/>
            <w:rPr>
              <w:rFonts w:asciiTheme="minorHAnsi" w:eastAsiaTheme="minorEastAsia" w:hAnsiTheme="minorHAnsi" w:cstheme="minorBidi"/>
              <w:noProof/>
              <w:kern w:val="2"/>
              <w:lang w:val="en-US"/>
              <w14:ligatures w14:val="standardContextual"/>
            </w:rPr>
          </w:pPr>
          <w:hyperlink w:anchor="_Toc230459209" w:history="1">
            <w:r w:rsidRPr="00831A75">
              <w:rPr>
                <w:rStyle w:val="Hyperlink"/>
                <w:noProof/>
              </w:rPr>
              <w:t>7.1 Health &amp; Safety</w:t>
            </w:r>
            <w:r>
              <w:rPr>
                <w:noProof/>
                <w:webHidden/>
              </w:rPr>
              <w:tab/>
            </w:r>
            <w:r>
              <w:rPr>
                <w:noProof/>
                <w:webHidden/>
              </w:rPr>
              <w:fldChar w:fldCharType="begin"/>
            </w:r>
            <w:r>
              <w:rPr>
                <w:noProof/>
                <w:webHidden/>
              </w:rPr>
              <w:instrText xml:space="preserve"> PAGEREF _Toc230459209 \h </w:instrText>
            </w:r>
            <w:r>
              <w:rPr>
                <w:noProof/>
                <w:webHidden/>
              </w:rPr>
            </w:r>
            <w:r>
              <w:rPr>
                <w:noProof/>
                <w:webHidden/>
              </w:rPr>
              <w:fldChar w:fldCharType="separate"/>
            </w:r>
            <w:r>
              <w:rPr>
                <w:noProof/>
                <w:webHidden/>
              </w:rPr>
              <w:t>18</w:t>
            </w:r>
            <w:r>
              <w:rPr>
                <w:noProof/>
                <w:webHidden/>
              </w:rPr>
              <w:fldChar w:fldCharType="end"/>
            </w:r>
          </w:hyperlink>
        </w:p>
        <w:p w14:paraId="6875A5B0" w14:textId="6BDCCB45" w:rsidR="003A7220" w:rsidRDefault="003A7220">
          <w:pPr>
            <w:pStyle w:val="TOC2"/>
            <w:rPr>
              <w:rFonts w:asciiTheme="minorHAnsi" w:eastAsiaTheme="minorEastAsia" w:hAnsiTheme="minorHAnsi" w:cstheme="minorBidi"/>
              <w:noProof/>
              <w:kern w:val="2"/>
              <w:lang w:val="en-US"/>
              <w14:ligatures w14:val="standardContextual"/>
            </w:rPr>
          </w:pPr>
          <w:hyperlink w:anchor="_Toc230459210" w:history="1">
            <w:r w:rsidRPr="00831A75">
              <w:rPr>
                <w:rStyle w:val="Hyperlink"/>
                <w:noProof/>
              </w:rPr>
              <w:t>7.2 Environmental Considerations</w:t>
            </w:r>
            <w:r>
              <w:rPr>
                <w:noProof/>
                <w:webHidden/>
              </w:rPr>
              <w:tab/>
            </w:r>
            <w:r>
              <w:rPr>
                <w:noProof/>
                <w:webHidden/>
              </w:rPr>
              <w:fldChar w:fldCharType="begin"/>
            </w:r>
            <w:r>
              <w:rPr>
                <w:noProof/>
                <w:webHidden/>
              </w:rPr>
              <w:instrText xml:space="preserve"> PAGEREF _Toc230459210 \h </w:instrText>
            </w:r>
            <w:r>
              <w:rPr>
                <w:noProof/>
                <w:webHidden/>
              </w:rPr>
            </w:r>
            <w:r>
              <w:rPr>
                <w:noProof/>
                <w:webHidden/>
              </w:rPr>
              <w:fldChar w:fldCharType="separate"/>
            </w:r>
            <w:r>
              <w:rPr>
                <w:noProof/>
                <w:webHidden/>
              </w:rPr>
              <w:t>19</w:t>
            </w:r>
            <w:r>
              <w:rPr>
                <w:noProof/>
                <w:webHidden/>
              </w:rPr>
              <w:fldChar w:fldCharType="end"/>
            </w:r>
          </w:hyperlink>
        </w:p>
        <w:p w14:paraId="04623160" w14:textId="0E57A208" w:rsidR="003A7220" w:rsidRDefault="003A7220">
          <w:pPr>
            <w:pStyle w:val="TOC2"/>
            <w:rPr>
              <w:rFonts w:asciiTheme="minorHAnsi" w:eastAsiaTheme="minorEastAsia" w:hAnsiTheme="minorHAnsi" w:cstheme="minorBidi"/>
              <w:noProof/>
              <w:kern w:val="2"/>
              <w:lang w:val="en-US"/>
              <w14:ligatures w14:val="standardContextual"/>
            </w:rPr>
          </w:pPr>
          <w:hyperlink w:anchor="_Toc230459211" w:history="1">
            <w:r w:rsidRPr="00831A75">
              <w:rPr>
                <w:rStyle w:val="Hyperlink"/>
                <w:noProof/>
              </w:rPr>
              <w:t>7.3 Commercial Considerations</w:t>
            </w:r>
            <w:r>
              <w:rPr>
                <w:noProof/>
                <w:webHidden/>
              </w:rPr>
              <w:tab/>
            </w:r>
            <w:r>
              <w:rPr>
                <w:noProof/>
                <w:webHidden/>
              </w:rPr>
              <w:fldChar w:fldCharType="begin"/>
            </w:r>
            <w:r>
              <w:rPr>
                <w:noProof/>
                <w:webHidden/>
              </w:rPr>
              <w:instrText xml:space="preserve"> PAGEREF _Toc230459211 \h </w:instrText>
            </w:r>
            <w:r>
              <w:rPr>
                <w:noProof/>
                <w:webHidden/>
              </w:rPr>
            </w:r>
            <w:r>
              <w:rPr>
                <w:noProof/>
                <w:webHidden/>
              </w:rPr>
              <w:fldChar w:fldCharType="separate"/>
            </w:r>
            <w:r>
              <w:rPr>
                <w:noProof/>
                <w:webHidden/>
              </w:rPr>
              <w:t>19</w:t>
            </w:r>
            <w:r>
              <w:rPr>
                <w:noProof/>
                <w:webHidden/>
              </w:rPr>
              <w:fldChar w:fldCharType="end"/>
            </w:r>
          </w:hyperlink>
        </w:p>
        <w:p w14:paraId="460CDA96" w14:textId="50B7782A"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12" w:history="1">
            <w:r w:rsidRPr="00831A75">
              <w:rPr>
                <w:rStyle w:val="Hyperlink"/>
                <w:noProof/>
              </w:rPr>
              <w:t>8. Conclusion</w:t>
            </w:r>
            <w:r>
              <w:rPr>
                <w:noProof/>
                <w:webHidden/>
              </w:rPr>
              <w:tab/>
            </w:r>
            <w:r>
              <w:rPr>
                <w:noProof/>
                <w:webHidden/>
              </w:rPr>
              <w:fldChar w:fldCharType="begin"/>
            </w:r>
            <w:r>
              <w:rPr>
                <w:noProof/>
                <w:webHidden/>
              </w:rPr>
              <w:instrText xml:space="preserve"> PAGEREF _Toc230459212 \h </w:instrText>
            </w:r>
            <w:r>
              <w:rPr>
                <w:noProof/>
                <w:webHidden/>
              </w:rPr>
            </w:r>
            <w:r>
              <w:rPr>
                <w:noProof/>
                <w:webHidden/>
              </w:rPr>
              <w:fldChar w:fldCharType="separate"/>
            </w:r>
            <w:r>
              <w:rPr>
                <w:noProof/>
                <w:webHidden/>
              </w:rPr>
              <w:t>20</w:t>
            </w:r>
            <w:r>
              <w:rPr>
                <w:noProof/>
                <w:webHidden/>
              </w:rPr>
              <w:fldChar w:fldCharType="end"/>
            </w:r>
          </w:hyperlink>
        </w:p>
        <w:p w14:paraId="762A747F" w14:textId="242B19A0" w:rsidR="003A7220" w:rsidRDefault="003A722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459213" w:history="1">
            <w:r w:rsidRPr="00831A75">
              <w:rPr>
                <w:rStyle w:val="Hyperlink"/>
                <w:noProof/>
              </w:rPr>
              <w:t>References</w:t>
            </w:r>
            <w:r>
              <w:rPr>
                <w:noProof/>
                <w:webHidden/>
              </w:rPr>
              <w:tab/>
            </w:r>
            <w:r>
              <w:rPr>
                <w:noProof/>
                <w:webHidden/>
              </w:rPr>
              <w:fldChar w:fldCharType="begin"/>
            </w:r>
            <w:r>
              <w:rPr>
                <w:noProof/>
                <w:webHidden/>
              </w:rPr>
              <w:instrText xml:space="preserve"> PAGEREF _Toc230459213 \h </w:instrText>
            </w:r>
            <w:r>
              <w:rPr>
                <w:noProof/>
                <w:webHidden/>
              </w:rPr>
            </w:r>
            <w:r>
              <w:rPr>
                <w:noProof/>
                <w:webHidden/>
              </w:rPr>
              <w:fldChar w:fldCharType="separate"/>
            </w:r>
            <w:r>
              <w:rPr>
                <w:noProof/>
                <w:webHidden/>
              </w:rPr>
              <w:t>21</w:t>
            </w:r>
            <w:r>
              <w:rPr>
                <w:noProof/>
                <w:webHidden/>
              </w:rPr>
              <w:fldChar w:fldCharType="end"/>
            </w:r>
          </w:hyperlink>
        </w:p>
        <w:p w14:paraId="09E1EDB6" w14:textId="77777777" w:rsidR="003A7220" w:rsidRPr="003A7220" w:rsidRDefault="00C77B9B" w:rsidP="003A7220">
          <w:pPr>
            <w:rPr>
              <w:b/>
              <w:bCs/>
              <w:noProof/>
              <w:sz w:val="28"/>
              <w:szCs w:val="28"/>
            </w:rPr>
          </w:pPr>
          <w:r>
            <w:rPr>
              <w:b/>
              <w:bCs/>
              <w:noProof/>
            </w:rPr>
            <w:fldChar w:fldCharType="end"/>
          </w:r>
        </w:p>
      </w:sdtContent>
    </w:sdt>
    <w:p w14:paraId="1A61D4EC" w14:textId="27E4A6DB" w:rsidR="00FE6CE1" w:rsidRPr="003A7220" w:rsidRDefault="005602B9" w:rsidP="003A7220">
      <w:pPr>
        <w:rPr>
          <w:sz w:val="32"/>
          <w:szCs w:val="32"/>
        </w:rPr>
      </w:pPr>
      <w:r w:rsidRPr="003A7220">
        <w:rPr>
          <w:b/>
          <w:bCs/>
          <w:sz w:val="32"/>
          <w:szCs w:val="32"/>
        </w:rPr>
        <w:t>List of Figures</w:t>
      </w:r>
    </w:p>
    <w:p w14:paraId="34EF7EEC" w14:textId="6562A02E" w:rsidR="003A7220" w:rsidRDefault="005602B9">
      <w:pPr>
        <w:pStyle w:val="TableofFigures"/>
        <w:tabs>
          <w:tab w:val="right" w:leader="dot" w:pos="9350"/>
        </w:tabs>
        <w:rPr>
          <w:rFonts w:asciiTheme="minorHAnsi" w:eastAsiaTheme="minorEastAsia" w:hAnsiTheme="minorHAnsi" w:cstheme="minorBidi"/>
          <w:noProof/>
          <w:kern w:val="2"/>
          <w:lang w:val="en-US"/>
          <w14:ligatures w14:val="standardContextual"/>
        </w:rPr>
      </w:pPr>
      <w:r>
        <w:rPr>
          <w:b/>
          <w:bCs/>
          <w:sz w:val="36"/>
          <w:szCs w:val="36"/>
        </w:rPr>
        <w:fldChar w:fldCharType="begin"/>
      </w:r>
      <w:r>
        <w:rPr>
          <w:b/>
          <w:bCs/>
          <w:sz w:val="36"/>
          <w:szCs w:val="36"/>
        </w:rPr>
        <w:instrText xml:space="preserve"> TOC \h \z \c "Figure" </w:instrText>
      </w:r>
      <w:r>
        <w:rPr>
          <w:b/>
          <w:bCs/>
          <w:sz w:val="36"/>
          <w:szCs w:val="36"/>
        </w:rPr>
        <w:fldChar w:fldCharType="separate"/>
      </w:r>
      <w:hyperlink w:anchor="_Toc230459161" w:history="1">
        <w:r w:rsidR="003A7220" w:rsidRPr="000254D0">
          <w:rPr>
            <w:rStyle w:val="Hyperlink"/>
            <w:noProof/>
          </w:rPr>
          <w:t>Figure 1. Size optimization Example.</w:t>
        </w:r>
        <w:r w:rsidR="003A7220">
          <w:rPr>
            <w:noProof/>
            <w:webHidden/>
          </w:rPr>
          <w:tab/>
        </w:r>
        <w:r w:rsidR="003A7220">
          <w:rPr>
            <w:noProof/>
            <w:webHidden/>
          </w:rPr>
          <w:fldChar w:fldCharType="begin"/>
        </w:r>
        <w:r w:rsidR="003A7220">
          <w:rPr>
            <w:noProof/>
            <w:webHidden/>
          </w:rPr>
          <w:instrText xml:space="preserve"> PAGEREF _Toc230459161 \h </w:instrText>
        </w:r>
        <w:r w:rsidR="003A7220">
          <w:rPr>
            <w:noProof/>
            <w:webHidden/>
          </w:rPr>
        </w:r>
        <w:r w:rsidR="003A7220">
          <w:rPr>
            <w:noProof/>
            <w:webHidden/>
          </w:rPr>
          <w:fldChar w:fldCharType="separate"/>
        </w:r>
        <w:r w:rsidR="003A7220">
          <w:rPr>
            <w:noProof/>
            <w:webHidden/>
          </w:rPr>
          <w:t>5</w:t>
        </w:r>
        <w:r w:rsidR="003A7220">
          <w:rPr>
            <w:noProof/>
            <w:webHidden/>
          </w:rPr>
          <w:fldChar w:fldCharType="end"/>
        </w:r>
      </w:hyperlink>
    </w:p>
    <w:p w14:paraId="62E4EA17" w14:textId="2DA6A6A5"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2" w:history="1">
        <w:r w:rsidRPr="003A7220">
          <w:rPr>
            <w:rStyle w:val="Hyperlink"/>
            <w:noProof/>
            <w:sz w:val="22"/>
            <w:szCs w:val="22"/>
          </w:rPr>
          <w:t>Figure 2. Shape optimisation example.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_Toc230459162 \h </w:instrText>
        </w:r>
        <w:r w:rsidRPr="003A7220">
          <w:rPr>
            <w:noProof/>
            <w:webHidden/>
            <w:sz w:val="22"/>
            <w:szCs w:val="22"/>
          </w:rPr>
        </w:r>
        <w:r w:rsidRPr="003A7220">
          <w:rPr>
            <w:noProof/>
            <w:webHidden/>
            <w:sz w:val="22"/>
            <w:szCs w:val="22"/>
          </w:rPr>
          <w:fldChar w:fldCharType="separate"/>
        </w:r>
        <w:r w:rsidRPr="003A7220">
          <w:rPr>
            <w:noProof/>
            <w:webHidden/>
            <w:sz w:val="22"/>
            <w:szCs w:val="22"/>
          </w:rPr>
          <w:t>6</w:t>
        </w:r>
        <w:r w:rsidRPr="003A7220">
          <w:rPr>
            <w:noProof/>
            <w:webHidden/>
            <w:sz w:val="22"/>
            <w:szCs w:val="22"/>
          </w:rPr>
          <w:fldChar w:fldCharType="end"/>
        </w:r>
      </w:hyperlink>
    </w:p>
    <w:p w14:paraId="02F563B4" w14:textId="4312A978"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3" w:history="1">
        <w:r w:rsidRPr="003A7220">
          <w:rPr>
            <w:rStyle w:val="Hyperlink"/>
            <w:noProof/>
            <w:sz w:val="22"/>
            <w:szCs w:val="22"/>
          </w:rPr>
          <w:t>Figure 3. Topology optimisation process.</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_Toc230459163 \h </w:instrText>
        </w:r>
        <w:r w:rsidRPr="003A7220">
          <w:rPr>
            <w:noProof/>
            <w:webHidden/>
            <w:sz w:val="22"/>
            <w:szCs w:val="22"/>
          </w:rPr>
        </w:r>
        <w:r w:rsidRPr="003A7220">
          <w:rPr>
            <w:noProof/>
            <w:webHidden/>
            <w:sz w:val="22"/>
            <w:szCs w:val="22"/>
          </w:rPr>
          <w:fldChar w:fldCharType="separate"/>
        </w:r>
        <w:r w:rsidRPr="003A7220">
          <w:rPr>
            <w:noProof/>
            <w:webHidden/>
            <w:sz w:val="22"/>
            <w:szCs w:val="22"/>
          </w:rPr>
          <w:t>6</w:t>
        </w:r>
        <w:r w:rsidRPr="003A7220">
          <w:rPr>
            <w:noProof/>
            <w:webHidden/>
            <w:sz w:val="22"/>
            <w:szCs w:val="22"/>
          </w:rPr>
          <w:fldChar w:fldCharType="end"/>
        </w:r>
      </w:hyperlink>
    </w:p>
    <w:p w14:paraId="1AFEA0B9" w14:textId="125FEEB8"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4" w:history="1">
        <w:r w:rsidRPr="003A7220">
          <w:rPr>
            <w:rStyle w:val="Hyperlink"/>
            <w:noProof/>
            <w:sz w:val="22"/>
            <w:szCs w:val="22"/>
          </w:rPr>
          <w:t>Figure 4. Parametric optimisation example.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_Toc230459164 \h </w:instrText>
        </w:r>
        <w:r w:rsidRPr="003A7220">
          <w:rPr>
            <w:noProof/>
            <w:webHidden/>
            <w:sz w:val="22"/>
            <w:szCs w:val="22"/>
          </w:rPr>
        </w:r>
        <w:r w:rsidRPr="003A7220">
          <w:rPr>
            <w:noProof/>
            <w:webHidden/>
            <w:sz w:val="22"/>
            <w:szCs w:val="22"/>
          </w:rPr>
          <w:fldChar w:fldCharType="separate"/>
        </w:r>
        <w:r w:rsidRPr="003A7220">
          <w:rPr>
            <w:noProof/>
            <w:webHidden/>
            <w:sz w:val="22"/>
            <w:szCs w:val="22"/>
          </w:rPr>
          <w:t>7</w:t>
        </w:r>
        <w:r w:rsidRPr="003A7220">
          <w:rPr>
            <w:noProof/>
            <w:webHidden/>
            <w:sz w:val="22"/>
            <w:szCs w:val="22"/>
          </w:rPr>
          <w:fldChar w:fldCharType="end"/>
        </w:r>
      </w:hyperlink>
    </w:p>
    <w:p w14:paraId="356892C1" w14:textId="48E67C44"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5" w:history="1">
        <w:r w:rsidRPr="003A7220">
          <w:rPr>
            <w:rStyle w:val="Hyperlink"/>
            <w:noProof/>
            <w:sz w:val="22"/>
            <w:szCs w:val="22"/>
          </w:rPr>
          <w:t>Figure 5. Multi object optimisation example.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_Toc230459165 \h </w:instrText>
        </w:r>
        <w:r w:rsidRPr="003A7220">
          <w:rPr>
            <w:noProof/>
            <w:webHidden/>
            <w:sz w:val="22"/>
            <w:szCs w:val="22"/>
          </w:rPr>
        </w:r>
        <w:r w:rsidRPr="003A7220">
          <w:rPr>
            <w:noProof/>
            <w:webHidden/>
            <w:sz w:val="22"/>
            <w:szCs w:val="22"/>
          </w:rPr>
          <w:fldChar w:fldCharType="separate"/>
        </w:r>
        <w:r w:rsidRPr="003A7220">
          <w:rPr>
            <w:noProof/>
            <w:webHidden/>
            <w:sz w:val="22"/>
            <w:szCs w:val="22"/>
          </w:rPr>
          <w:t>8</w:t>
        </w:r>
        <w:r w:rsidRPr="003A7220">
          <w:rPr>
            <w:noProof/>
            <w:webHidden/>
            <w:sz w:val="22"/>
            <w:szCs w:val="22"/>
          </w:rPr>
          <w:fldChar w:fldCharType="end"/>
        </w:r>
      </w:hyperlink>
    </w:p>
    <w:p w14:paraId="07D2D3C7" w14:textId="49209CED"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6" w:history="1">
        <w:r w:rsidRPr="003A7220">
          <w:rPr>
            <w:rStyle w:val="Hyperlink"/>
            <w:noProof/>
            <w:sz w:val="22"/>
            <w:szCs w:val="22"/>
          </w:rPr>
          <w:t>Figure 6. Provided Nastran Deck file.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_Toc230459166 \h </w:instrText>
        </w:r>
        <w:r w:rsidRPr="003A7220">
          <w:rPr>
            <w:noProof/>
            <w:webHidden/>
            <w:sz w:val="22"/>
            <w:szCs w:val="22"/>
          </w:rPr>
        </w:r>
        <w:r w:rsidRPr="003A7220">
          <w:rPr>
            <w:noProof/>
            <w:webHidden/>
            <w:sz w:val="22"/>
            <w:szCs w:val="22"/>
          </w:rPr>
          <w:fldChar w:fldCharType="separate"/>
        </w:r>
        <w:r w:rsidRPr="003A7220">
          <w:rPr>
            <w:noProof/>
            <w:webHidden/>
            <w:sz w:val="22"/>
            <w:szCs w:val="22"/>
          </w:rPr>
          <w:t>9</w:t>
        </w:r>
        <w:r w:rsidRPr="003A7220">
          <w:rPr>
            <w:noProof/>
            <w:webHidden/>
            <w:sz w:val="22"/>
            <w:szCs w:val="22"/>
          </w:rPr>
          <w:fldChar w:fldCharType="end"/>
        </w:r>
      </w:hyperlink>
    </w:p>
    <w:p w14:paraId="3E132EB8" w14:textId="0B2ECFAC"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7" w:history="1">
        <w:r w:rsidRPr="003A7220">
          <w:rPr>
            <w:rStyle w:val="Hyperlink"/>
            <w:noProof/>
            <w:sz w:val="22"/>
            <w:szCs w:val="22"/>
          </w:rPr>
          <w:t>Figure 7. Setting up Diameter design variable for optimization.</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_Toc230459167 \h </w:instrText>
        </w:r>
        <w:r w:rsidRPr="003A7220">
          <w:rPr>
            <w:noProof/>
            <w:webHidden/>
            <w:sz w:val="22"/>
            <w:szCs w:val="22"/>
          </w:rPr>
        </w:r>
        <w:r w:rsidRPr="003A7220">
          <w:rPr>
            <w:noProof/>
            <w:webHidden/>
            <w:sz w:val="22"/>
            <w:szCs w:val="22"/>
          </w:rPr>
          <w:fldChar w:fldCharType="separate"/>
        </w:r>
        <w:r w:rsidRPr="003A7220">
          <w:rPr>
            <w:noProof/>
            <w:webHidden/>
            <w:sz w:val="22"/>
            <w:szCs w:val="22"/>
          </w:rPr>
          <w:t>10</w:t>
        </w:r>
        <w:r w:rsidRPr="003A7220">
          <w:rPr>
            <w:noProof/>
            <w:webHidden/>
            <w:sz w:val="22"/>
            <w:szCs w:val="22"/>
          </w:rPr>
          <w:fldChar w:fldCharType="end"/>
        </w:r>
      </w:hyperlink>
    </w:p>
    <w:p w14:paraId="00F40FE1" w14:textId="7889A170"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8" w:history="1">
        <w:r w:rsidRPr="003A7220">
          <w:rPr>
            <w:rStyle w:val="Hyperlink"/>
            <w:noProof/>
            <w:sz w:val="22"/>
            <w:szCs w:val="22"/>
          </w:rPr>
          <w:t>Figure 8. Design variable Wall thickness set in Design studio.</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_Toc230459168 \h </w:instrText>
        </w:r>
        <w:r w:rsidRPr="003A7220">
          <w:rPr>
            <w:noProof/>
            <w:webHidden/>
            <w:sz w:val="22"/>
            <w:szCs w:val="22"/>
          </w:rPr>
        </w:r>
        <w:r w:rsidRPr="003A7220">
          <w:rPr>
            <w:noProof/>
            <w:webHidden/>
            <w:sz w:val="22"/>
            <w:szCs w:val="22"/>
          </w:rPr>
          <w:fldChar w:fldCharType="separate"/>
        </w:r>
        <w:r w:rsidRPr="003A7220">
          <w:rPr>
            <w:noProof/>
            <w:webHidden/>
            <w:sz w:val="22"/>
            <w:szCs w:val="22"/>
          </w:rPr>
          <w:t>10</w:t>
        </w:r>
        <w:r w:rsidRPr="003A7220">
          <w:rPr>
            <w:noProof/>
            <w:webHidden/>
            <w:sz w:val="22"/>
            <w:szCs w:val="22"/>
          </w:rPr>
          <w:fldChar w:fldCharType="end"/>
        </w:r>
      </w:hyperlink>
    </w:p>
    <w:p w14:paraId="2E11E5B5" w14:textId="413F4ACC"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69" w:history="1">
        <w:r w:rsidRPr="003A7220">
          <w:rPr>
            <w:rStyle w:val="Hyperlink"/>
            <w:noProof/>
            <w:sz w:val="22"/>
            <w:szCs w:val="22"/>
          </w:rPr>
          <w:t>Figure 9. Displacement constraints set in Design Studio software.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_Toc230459169 \h </w:instrText>
        </w:r>
        <w:r w:rsidRPr="003A7220">
          <w:rPr>
            <w:noProof/>
            <w:webHidden/>
            <w:sz w:val="22"/>
            <w:szCs w:val="22"/>
          </w:rPr>
        </w:r>
        <w:r w:rsidRPr="003A7220">
          <w:rPr>
            <w:noProof/>
            <w:webHidden/>
            <w:sz w:val="22"/>
            <w:szCs w:val="22"/>
          </w:rPr>
          <w:fldChar w:fldCharType="separate"/>
        </w:r>
        <w:r w:rsidRPr="003A7220">
          <w:rPr>
            <w:noProof/>
            <w:webHidden/>
            <w:sz w:val="22"/>
            <w:szCs w:val="22"/>
          </w:rPr>
          <w:t>11</w:t>
        </w:r>
        <w:r w:rsidRPr="003A7220">
          <w:rPr>
            <w:noProof/>
            <w:webHidden/>
            <w:sz w:val="22"/>
            <w:szCs w:val="22"/>
          </w:rPr>
          <w:fldChar w:fldCharType="end"/>
        </w:r>
      </w:hyperlink>
    </w:p>
    <w:p w14:paraId="7FA628B8" w14:textId="140CED65"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0" w:history="1">
        <w:r w:rsidRPr="003A7220">
          <w:rPr>
            <w:rStyle w:val="Hyperlink"/>
            <w:noProof/>
            <w:sz w:val="22"/>
            <w:szCs w:val="22"/>
          </w:rPr>
          <w:t>Figure 10. Constraining both local and global displacement.</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_Toc230459170 \h </w:instrText>
        </w:r>
        <w:r w:rsidRPr="003A7220">
          <w:rPr>
            <w:noProof/>
            <w:webHidden/>
            <w:sz w:val="22"/>
            <w:szCs w:val="22"/>
          </w:rPr>
        </w:r>
        <w:r w:rsidRPr="003A7220">
          <w:rPr>
            <w:noProof/>
            <w:webHidden/>
            <w:sz w:val="22"/>
            <w:szCs w:val="22"/>
          </w:rPr>
          <w:fldChar w:fldCharType="separate"/>
        </w:r>
        <w:r w:rsidRPr="003A7220">
          <w:rPr>
            <w:noProof/>
            <w:webHidden/>
            <w:sz w:val="22"/>
            <w:szCs w:val="22"/>
          </w:rPr>
          <w:t>12</w:t>
        </w:r>
        <w:r w:rsidRPr="003A7220">
          <w:rPr>
            <w:noProof/>
            <w:webHidden/>
            <w:sz w:val="22"/>
            <w:szCs w:val="22"/>
          </w:rPr>
          <w:fldChar w:fldCharType="end"/>
        </w:r>
      </w:hyperlink>
    </w:p>
    <w:p w14:paraId="247509A1" w14:textId="33BF6306"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1" w:history="1">
        <w:r w:rsidRPr="003A7220">
          <w:rPr>
            <w:rStyle w:val="Hyperlink"/>
            <w:noProof/>
            <w:sz w:val="22"/>
            <w:szCs w:val="22"/>
          </w:rPr>
          <w:t>Figure 11. Objective setup in design studio.</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_Toc230459171 \h </w:instrText>
        </w:r>
        <w:r w:rsidRPr="003A7220">
          <w:rPr>
            <w:noProof/>
            <w:webHidden/>
            <w:sz w:val="22"/>
            <w:szCs w:val="22"/>
          </w:rPr>
        </w:r>
        <w:r w:rsidRPr="003A7220">
          <w:rPr>
            <w:noProof/>
            <w:webHidden/>
            <w:sz w:val="22"/>
            <w:szCs w:val="22"/>
          </w:rPr>
          <w:fldChar w:fldCharType="separate"/>
        </w:r>
        <w:r w:rsidRPr="003A7220">
          <w:rPr>
            <w:noProof/>
            <w:webHidden/>
            <w:sz w:val="22"/>
            <w:szCs w:val="22"/>
          </w:rPr>
          <w:t>13</w:t>
        </w:r>
        <w:r w:rsidRPr="003A7220">
          <w:rPr>
            <w:noProof/>
            <w:webHidden/>
            <w:sz w:val="22"/>
            <w:szCs w:val="22"/>
          </w:rPr>
          <w:fldChar w:fldCharType="end"/>
        </w:r>
      </w:hyperlink>
    </w:p>
    <w:p w14:paraId="38FF1B36" w14:textId="43CE2DA7"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2" w:history="1">
        <w:r w:rsidRPr="003A7220">
          <w:rPr>
            <w:rStyle w:val="Hyperlink"/>
            <w:noProof/>
            <w:sz w:val="22"/>
            <w:szCs w:val="22"/>
          </w:rPr>
          <w:t>Figure 12. The difference of weight between first and last iteration.</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_Toc230459172 \h </w:instrText>
        </w:r>
        <w:r w:rsidRPr="003A7220">
          <w:rPr>
            <w:noProof/>
            <w:webHidden/>
            <w:sz w:val="22"/>
            <w:szCs w:val="22"/>
          </w:rPr>
        </w:r>
        <w:r w:rsidRPr="003A7220">
          <w:rPr>
            <w:noProof/>
            <w:webHidden/>
            <w:sz w:val="22"/>
            <w:szCs w:val="22"/>
          </w:rPr>
          <w:fldChar w:fldCharType="separate"/>
        </w:r>
        <w:r w:rsidRPr="003A7220">
          <w:rPr>
            <w:noProof/>
            <w:webHidden/>
            <w:sz w:val="22"/>
            <w:szCs w:val="22"/>
          </w:rPr>
          <w:t>14</w:t>
        </w:r>
        <w:r w:rsidRPr="003A7220">
          <w:rPr>
            <w:noProof/>
            <w:webHidden/>
            <w:sz w:val="22"/>
            <w:szCs w:val="22"/>
          </w:rPr>
          <w:fldChar w:fldCharType="end"/>
        </w:r>
      </w:hyperlink>
    </w:p>
    <w:p w14:paraId="2DC3C986" w14:textId="1DFAE4E0"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3" w:history="1">
        <w:r w:rsidRPr="003A7220">
          <w:rPr>
            <w:rStyle w:val="Hyperlink"/>
            <w:noProof/>
            <w:sz w:val="22"/>
            <w:szCs w:val="22"/>
          </w:rPr>
          <w:t>Figure 13.optimised diameter graph.</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_Toc230459173 \h </w:instrText>
        </w:r>
        <w:r w:rsidRPr="003A7220">
          <w:rPr>
            <w:noProof/>
            <w:webHidden/>
            <w:sz w:val="22"/>
            <w:szCs w:val="22"/>
          </w:rPr>
        </w:r>
        <w:r w:rsidRPr="003A7220">
          <w:rPr>
            <w:noProof/>
            <w:webHidden/>
            <w:sz w:val="22"/>
            <w:szCs w:val="22"/>
          </w:rPr>
          <w:fldChar w:fldCharType="separate"/>
        </w:r>
        <w:r w:rsidRPr="003A7220">
          <w:rPr>
            <w:noProof/>
            <w:webHidden/>
            <w:sz w:val="22"/>
            <w:szCs w:val="22"/>
          </w:rPr>
          <w:t>15</w:t>
        </w:r>
        <w:r w:rsidRPr="003A7220">
          <w:rPr>
            <w:noProof/>
            <w:webHidden/>
            <w:sz w:val="22"/>
            <w:szCs w:val="22"/>
          </w:rPr>
          <w:fldChar w:fldCharType="end"/>
        </w:r>
      </w:hyperlink>
    </w:p>
    <w:p w14:paraId="4B16EA87" w14:textId="3C08B67A"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4" w:history="1">
        <w:r w:rsidRPr="003A7220">
          <w:rPr>
            <w:rStyle w:val="Hyperlink"/>
            <w:noProof/>
            <w:sz w:val="22"/>
            <w:szCs w:val="22"/>
          </w:rPr>
          <w:t>Figure 14.optimised thickness graph.</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_Toc230459174 \h </w:instrText>
        </w:r>
        <w:r w:rsidRPr="003A7220">
          <w:rPr>
            <w:noProof/>
            <w:webHidden/>
            <w:sz w:val="22"/>
            <w:szCs w:val="22"/>
          </w:rPr>
        </w:r>
        <w:r w:rsidRPr="003A7220">
          <w:rPr>
            <w:noProof/>
            <w:webHidden/>
            <w:sz w:val="22"/>
            <w:szCs w:val="22"/>
          </w:rPr>
          <w:fldChar w:fldCharType="separate"/>
        </w:r>
        <w:r w:rsidRPr="003A7220">
          <w:rPr>
            <w:noProof/>
            <w:webHidden/>
            <w:sz w:val="22"/>
            <w:szCs w:val="22"/>
          </w:rPr>
          <w:t>15</w:t>
        </w:r>
        <w:r w:rsidRPr="003A7220">
          <w:rPr>
            <w:noProof/>
            <w:webHidden/>
            <w:sz w:val="22"/>
            <w:szCs w:val="22"/>
          </w:rPr>
          <w:fldChar w:fldCharType="end"/>
        </w:r>
      </w:hyperlink>
    </w:p>
    <w:p w14:paraId="49301682" w14:textId="6E2AA781"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5" w:history="1">
        <w:r w:rsidRPr="003A7220">
          <w:rPr>
            <w:rStyle w:val="Hyperlink"/>
            <w:noProof/>
            <w:sz w:val="22"/>
            <w:szCs w:val="22"/>
          </w:rPr>
          <w:t>Figure 15. objective curve.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_Toc230459175 \h </w:instrText>
        </w:r>
        <w:r w:rsidRPr="003A7220">
          <w:rPr>
            <w:noProof/>
            <w:webHidden/>
            <w:sz w:val="22"/>
            <w:szCs w:val="22"/>
          </w:rPr>
        </w:r>
        <w:r w:rsidRPr="003A7220">
          <w:rPr>
            <w:noProof/>
            <w:webHidden/>
            <w:sz w:val="22"/>
            <w:szCs w:val="22"/>
          </w:rPr>
          <w:fldChar w:fldCharType="separate"/>
        </w:r>
        <w:r w:rsidRPr="003A7220">
          <w:rPr>
            <w:noProof/>
            <w:webHidden/>
            <w:sz w:val="22"/>
            <w:szCs w:val="22"/>
          </w:rPr>
          <w:t>16</w:t>
        </w:r>
        <w:r w:rsidRPr="003A7220">
          <w:rPr>
            <w:noProof/>
            <w:webHidden/>
            <w:sz w:val="22"/>
            <w:szCs w:val="22"/>
          </w:rPr>
          <w:fldChar w:fldCharType="end"/>
        </w:r>
      </w:hyperlink>
    </w:p>
    <w:p w14:paraId="54DC4E6B" w14:textId="588D79FD" w:rsidR="003A7220" w:rsidRPr="003A7220" w:rsidRDefault="003A722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230459176" w:history="1">
        <w:r w:rsidRPr="003A7220">
          <w:rPr>
            <w:rStyle w:val="Hyperlink"/>
            <w:noProof/>
            <w:sz w:val="22"/>
            <w:szCs w:val="22"/>
          </w:rPr>
          <w:t>Figure 16. Constraints curve.</w:t>
        </w:r>
        <w:r w:rsidRPr="003A7220">
          <w:rPr>
            <w:noProof/>
            <w:webHidden/>
            <w:sz w:val="22"/>
            <w:szCs w:val="22"/>
          </w:rPr>
          <w:tab/>
        </w:r>
        <w:r w:rsidRPr="003A7220">
          <w:rPr>
            <w:noProof/>
            <w:webHidden/>
            <w:sz w:val="22"/>
            <w:szCs w:val="22"/>
          </w:rPr>
          <w:fldChar w:fldCharType="begin"/>
        </w:r>
        <w:r w:rsidRPr="003A7220">
          <w:rPr>
            <w:noProof/>
            <w:webHidden/>
            <w:sz w:val="22"/>
            <w:szCs w:val="22"/>
          </w:rPr>
          <w:instrText xml:space="preserve"> PAGEREF _Toc230459176 \h </w:instrText>
        </w:r>
        <w:r w:rsidRPr="003A7220">
          <w:rPr>
            <w:noProof/>
            <w:webHidden/>
            <w:sz w:val="22"/>
            <w:szCs w:val="22"/>
          </w:rPr>
        </w:r>
        <w:r w:rsidRPr="003A7220">
          <w:rPr>
            <w:noProof/>
            <w:webHidden/>
            <w:sz w:val="22"/>
            <w:szCs w:val="22"/>
          </w:rPr>
          <w:fldChar w:fldCharType="separate"/>
        </w:r>
        <w:r w:rsidRPr="003A7220">
          <w:rPr>
            <w:noProof/>
            <w:webHidden/>
            <w:sz w:val="22"/>
            <w:szCs w:val="22"/>
          </w:rPr>
          <w:t>16</w:t>
        </w:r>
        <w:r w:rsidRPr="003A7220">
          <w:rPr>
            <w:noProof/>
            <w:webHidden/>
            <w:sz w:val="22"/>
            <w:szCs w:val="22"/>
          </w:rPr>
          <w:fldChar w:fldCharType="end"/>
        </w:r>
      </w:hyperlink>
    </w:p>
    <w:p w14:paraId="50C020D8" w14:textId="22B94CDE" w:rsidR="003934D1" w:rsidRPr="00431763" w:rsidRDefault="005602B9" w:rsidP="005602B9">
      <w:pPr>
        <w:pStyle w:val="Heading1"/>
      </w:pPr>
      <w:r>
        <w:rPr>
          <w:bCs/>
          <w:sz w:val="36"/>
          <w:szCs w:val="36"/>
        </w:rPr>
        <w:lastRenderedPageBreak/>
        <w:fldChar w:fldCharType="end"/>
      </w:r>
      <w:bookmarkStart w:id="0" w:name="_Toc230459194"/>
      <w:r w:rsidR="003934D1" w:rsidRPr="00431763">
        <w:t>1. Introduction</w:t>
      </w:r>
      <w:bookmarkEnd w:id="0"/>
    </w:p>
    <w:p w14:paraId="23DAB5E3" w14:textId="41F06D5A" w:rsidR="003934D1" w:rsidRPr="00431763" w:rsidRDefault="003934D1" w:rsidP="00584C7A">
      <w:pPr>
        <w:pStyle w:val="NoSpacing"/>
      </w:pPr>
      <w:r w:rsidRPr="00431763">
        <w:t>Automotive structures need to balance strength and crash safety with weight reduction, as weight impacts fuel consumption, emissions, and performance. As lightweighting becomes a focus in vehicle engineering, optimising roll cage designs is crucial for achieving an ideal balance of stiffness, mass, and manufacturability. Research indicates that lowering structural mass while preserving stiffness enhances vehicle handling, energy absorption, and safety</w:t>
      </w:r>
      <w:sdt>
        <w:sdtPr>
          <w:rPr>
            <w:rFonts w:cs="Times New Roman"/>
            <w:color w:val="000000"/>
          </w:rPr>
          <w:tag w:val="MENDELEY_CITATION_v3_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"/>
          <w:id w:val="1224715719"/>
          <w:placeholder>
            <w:docPart w:val="DefaultPlaceholder_-1854013440"/>
          </w:placeholder>
        </w:sdtPr>
        <w:sdtContent>
          <w:r w:rsidR="00A9119A" w:rsidRPr="00A9119A">
            <w:rPr>
              <w:rFonts w:cs="Times New Roman"/>
              <w:color w:val="000000"/>
            </w:rPr>
            <w:t>(Dr. John Doe, 2023)</w:t>
          </w:r>
        </w:sdtContent>
      </w:sdt>
      <w:r w:rsidR="00562D64" w:rsidRPr="00431763">
        <w:rPr>
          <w:rFonts w:cs="Times New Roman"/>
          <w:color w:val="000000"/>
        </w:rPr>
        <w:t>.</w:t>
      </w:r>
    </w:p>
    <w:p w14:paraId="18807C3D" w14:textId="463A52E5" w:rsidR="003934D1" w:rsidRPr="00431763" w:rsidRDefault="003934D1" w:rsidP="00584C7A">
      <w:pPr>
        <w:pStyle w:val="NoSpacing"/>
      </w:pPr>
      <w:r w:rsidRPr="00431763">
        <w:t>In this assessment, a representative automotive roll cage provided as a Nastran finite element model is optimised to achieve equivalent torsional stiffness to a baseline configuration constructed entirely from 50 mm diameter, 2 mm</w:t>
      </w:r>
      <w:r w:rsidRPr="00431763">
        <w:noBreakHyphen/>
        <w:t>thick steel tubing, while minimising overall mass. Torsional stiffness is a widely used metric for evaluating roll cage and chassis performance because it directly influences vehicle handling, load transfer, and crash behaviour</w:t>
      </w:r>
      <w:sdt>
        <w:sdtPr>
          <w:rPr>
            <w:rFonts w:cs="Times New Roman"/>
            <w:color w:val="000000"/>
          </w:rPr>
          <w:tag w:val="MENDELEY_CITATION_v3_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"/>
          <w:id w:val="573321596"/>
          <w:placeholder>
            <w:docPart w:val="DefaultPlaceholder_-1854013440"/>
          </w:placeholder>
        </w:sdtPr>
        <w:sdtContent>
          <w:r w:rsidR="00A9119A" w:rsidRPr="00A9119A">
            <w:rPr>
              <w:rFonts w:cs="Times New Roman"/>
              <w:color w:val="000000"/>
            </w:rPr>
            <w:t>(Sodisetty et al., 2019)</w:t>
          </w:r>
        </w:sdtContent>
      </w:sdt>
      <w:r w:rsidRPr="00431763">
        <w:t>. Finite Element Analysis (FEA) provides a robust framework for simulating these behaviours under controlled loading conditions, enabling engineers to evaluate deformation, stress distribution, and stiffness with high fidelity.</w:t>
      </w:r>
    </w:p>
    <w:p w14:paraId="142B0189" w14:textId="5FD79F8F" w:rsidR="003934D1" w:rsidRPr="00431763" w:rsidRDefault="003934D1" w:rsidP="00584C7A">
      <w:pPr>
        <w:pStyle w:val="NoSpacing"/>
      </w:pPr>
      <w:r w:rsidRPr="00431763">
        <w:t>Modern FEA platforms integrate optimisation tools that automate the search for improved structural configurations by adjusting geometric, material, or topological parameters. Size optimisation, where tube diameters and thicknesses are varied within allowable limits, is particularly effective for tubular structures such as roll cages</w:t>
      </w:r>
      <w:sdt>
        <w:sdtPr>
          <w:rPr>
            <w:rFonts w:cs="Times New Roman"/>
            <w:color w:val="000000"/>
          </w:rPr>
          <w:tag w:val="MENDELEY_CITATION_v3_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"/>
          <w:id w:val="1496996946"/>
          <w:placeholder>
            <w:docPart w:val="DefaultPlaceholder_-1854013440"/>
          </w:placeholder>
        </w:sdtPr>
        <w:sdtContent>
          <w:r w:rsidR="00A9119A" w:rsidRPr="00A9119A">
            <w:rPr>
              <w:rFonts w:cs="Times New Roman"/>
              <w:color w:val="000000"/>
            </w:rPr>
            <w:t>(Liu et al., 2023)</w:t>
          </w:r>
        </w:sdtContent>
      </w:sdt>
      <w:r w:rsidRPr="00431763">
        <w:t>. In this study, the optimisation process is carried out using Design Studio, which interfaces with the supplied Nastran deck to perform iterative simulations under torsional loading. The objective is to identify a lightweight configuration that satisfies stiffness constraints while remaining manufacturable and structurally durable.</w:t>
      </w:r>
    </w:p>
    <w:p w14:paraId="75B8E352" w14:textId="2A5E89B5" w:rsidR="003934D1" w:rsidRPr="00431763" w:rsidRDefault="003934D1">
      <w:pPr>
        <w:spacing w:after="160" w:line="278" w:lineRule="auto"/>
        <w:rPr>
          <w:sz w:val="28"/>
          <w:szCs w:val="28"/>
        </w:rPr>
      </w:pPr>
      <w:r w:rsidRPr="00431763">
        <w:rPr>
          <w:sz w:val="28"/>
          <w:szCs w:val="28"/>
        </w:rPr>
        <w:br w:type="page"/>
      </w:r>
    </w:p>
    <w:p w14:paraId="50F5AD5C" w14:textId="77777777" w:rsidR="003934D1" w:rsidRPr="00431763" w:rsidRDefault="003934D1" w:rsidP="00562D64">
      <w:pPr>
        <w:pStyle w:val="Heading1"/>
      </w:pPr>
      <w:bookmarkStart w:id="1" w:name="_Toc230459195"/>
      <w:r w:rsidRPr="00431763">
        <w:lastRenderedPageBreak/>
        <w:t>2. Literature Review: Optimisation Tools in FEA</w:t>
      </w:r>
      <w:bookmarkEnd w:id="1"/>
    </w:p>
    <w:p w14:paraId="7C0883E6" w14:textId="20A4654C" w:rsidR="003934D1" w:rsidRPr="00431763" w:rsidRDefault="003934D1" w:rsidP="00562D64">
      <w:pPr>
        <w:pStyle w:val="Heading2"/>
      </w:pPr>
      <w:bookmarkStart w:id="2" w:name="_Toc230459196"/>
      <w:r w:rsidRPr="00431763">
        <w:t>2.1 Types of Optimisations in FEA</w:t>
      </w:r>
      <w:bookmarkEnd w:id="2"/>
    </w:p>
    <w:p w14:paraId="04955750" w14:textId="77777777" w:rsidR="00562D64" w:rsidRPr="00431763" w:rsidRDefault="00562D64" w:rsidP="00584C7A">
      <w:pPr>
        <w:pStyle w:val="NoSpacing"/>
      </w:pPr>
      <w:r w:rsidRPr="00431763">
        <w:t>Finite Element Analysis (FEA) is a robust method for structural optimisation, allowing engineers to enhance performance through modifications in geometry, material distribution, or topology. The optimisation strategies in FEA include size, shape, topology, and parametric optimisation, each providing unique benefits based on design goals, computational capabilities, and the complexity of structures.</w:t>
      </w:r>
    </w:p>
    <w:p w14:paraId="70435773" w14:textId="77777777" w:rsidR="00562D64" w:rsidRPr="00C74190" w:rsidRDefault="00562D64" w:rsidP="00C74190">
      <w:pPr>
        <w:rPr>
          <w:b/>
          <w:bCs/>
        </w:rPr>
      </w:pPr>
      <w:r w:rsidRPr="00C74190">
        <w:rPr>
          <w:b/>
          <w:bCs/>
        </w:rPr>
        <w:t>Size Optimisation</w:t>
      </w:r>
    </w:p>
    <w:p w14:paraId="627ECA3D" w14:textId="002B9AB3" w:rsidR="00562D64" w:rsidRDefault="00562D64" w:rsidP="00584C7A">
      <w:pPr>
        <w:pStyle w:val="NoSpacing"/>
      </w:pPr>
      <w:r w:rsidRPr="00431763">
        <w:t>Size optimisation adjusts the cross-sectional dimensions, thicknesses, or material properties of structural members without altering the overall geometry. It is particularly useful for tubular structures like roll</w:t>
      </w:r>
      <w:r w:rsidR="00DF63E2" w:rsidRPr="00431763">
        <w:t xml:space="preserve"> </w:t>
      </w:r>
      <w:r w:rsidRPr="00431763">
        <w:t>cages, where variables like tube diameter and wall thickness affect stiffness and mass. This approach is computationally efficient, preserves manufacturability, and avoids the need for remeshing, making it ideal for early-stage design. In this assessment, size optimisation aims to modify tube diameters and thicknesses to maintain equivalent torsional stiffness while reducing mass</w:t>
      </w:r>
      <w:sdt>
        <w:sdtPr>
          <w:rPr>
            <w:rFonts w:cs="Times New Roman"/>
            <w:color w:val="000000"/>
          </w:rPr>
          <w:tag w:val="MENDELEY_CITATION_v3_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"/>
          <w:id w:val="-1516532990"/>
          <w:placeholder>
            <w:docPart w:val="DefaultPlaceholder_-1854013440"/>
          </w:placeholder>
        </w:sdtPr>
        <w:sdtContent>
          <w:r w:rsidR="00A9119A" w:rsidRPr="00A9119A">
            <w:rPr>
              <w:rFonts w:eastAsia="Times New Roman" w:cs="Times New Roman"/>
              <w:color w:val="000000"/>
            </w:rPr>
            <w:t>(Tyflopoulos &amp; Steinert, 2020)</w:t>
          </w:r>
        </w:sdtContent>
      </w:sdt>
      <w:r w:rsidRPr="00431763">
        <w:t>.</w:t>
      </w:r>
      <w:r w:rsidR="00C74190">
        <w:t xml:space="preserve"> </w:t>
      </w:r>
      <w:r w:rsidR="00C74190">
        <w:fldChar w:fldCharType="begin"/>
      </w:r>
      <w:r w:rsidR="00C74190">
        <w:instrText xml:space="preserve"> REF _Ref230415427 \h </w:instrText>
      </w:r>
      <w:r w:rsidR="00C74190">
        <w:fldChar w:fldCharType="separate"/>
      </w:r>
      <w:r w:rsidR="003A7220">
        <w:t xml:space="preserve">Figure </w:t>
      </w:r>
      <w:r w:rsidR="003A7220">
        <w:rPr>
          <w:noProof/>
        </w:rPr>
        <w:t>1</w:t>
      </w:r>
      <w:r w:rsidR="00C74190">
        <w:fldChar w:fldCharType="end"/>
      </w:r>
      <w:r w:rsidR="00C74190">
        <w:t xml:space="preserve"> shows the example of Size </w:t>
      </w:r>
      <w:proofErr w:type="spellStart"/>
      <w:r w:rsidR="00C74190">
        <w:t>optimisartion</w:t>
      </w:r>
      <w:proofErr w:type="spellEnd"/>
      <w:r w:rsidR="00C74190">
        <w:t>.</w:t>
      </w:r>
    </w:p>
    <w:p w14:paraId="1810956A" w14:textId="77777777" w:rsidR="00C74190" w:rsidRDefault="00C74190" w:rsidP="004F79A6">
      <w:pPr>
        <w:pStyle w:val="NoSpacing"/>
        <w:jc w:val="center"/>
      </w:pPr>
      <w:r>
        <w:rPr>
          <w:noProof/>
        </w:rPr>
        <w:drawing>
          <wp:inline distT="0" distB="0" distL="0" distR="0" wp14:anchorId="0E9A6429" wp14:editId="6B3F41E5">
            <wp:extent cx="4959458" cy="1951263"/>
            <wp:effectExtent l="0" t="0" r="0" b="0"/>
            <wp:docPr id="182737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79745" name="Picture 1827379745"/>
                    <pic:cNvPicPr/>
                  </pic:nvPicPr>
                  <pic:blipFill>
                    <a:blip r:embed="rId12">
                      <a:extLst>
                        <a:ext uri="{28A0092B-C50C-407E-A947-70E740481C1C}">
                          <a14:useLocalDpi xmlns:a14="http://schemas.microsoft.com/office/drawing/2010/main" val="0"/>
                        </a:ext>
                      </a:extLst>
                    </a:blip>
                    <a:stretch>
                      <a:fillRect/>
                    </a:stretch>
                  </pic:blipFill>
                  <pic:spPr>
                    <a:xfrm>
                      <a:off x="0" y="0"/>
                      <a:ext cx="4964194" cy="1953127"/>
                    </a:xfrm>
                    <a:prstGeom prst="rect">
                      <a:avLst/>
                    </a:prstGeom>
                  </pic:spPr>
                </pic:pic>
              </a:graphicData>
            </a:graphic>
          </wp:inline>
        </w:drawing>
      </w:r>
    </w:p>
    <w:p w14:paraId="71D83863" w14:textId="5D1B99C8" w:rsidR="00147BE8" w:rsidRPr="00431763" w:rsidRDefault="00C74190" w:rsidP="00C74190">
      <w:pPr>
        <w:pStyle w:val="Caption"/>
        <w:jc w:val="center"/>
      </w:pPr>
      <w:bookmarkStart w:id="3" w:name="_Ref230415427"/>
      <w:bookmarkStart w:id="4" w:name="_Toc230459161"/>
      <w:r>
        <w:t xml:space="preserve">Figure </w:t>
      </w:r>
      <w:r>
        <w:fldChar w:fldCharType="begin"/>
      </w:r>
      <w:r>
        <w:instrText xml:space="preserve"> SEQ Figure \* ARABIC </w:instrText>
      </w:r>
      <w:r>
        <w:fldChar w:fldCharType="separate"/>
      </w:r>
      <w:r w:rsidR="003A7220">
        <w:rPr>
          <w:noProof/>
        </w:rPr>
        <w:t>1</w:t>
      </w:r>
      <w:r>
        <w:fldChar w:fldCharType="end"/>
      </w:r>
      <w:bookmarkEnd w:id="3"/>
      <w:r>
        <w:t>. Size optimization Example.</w:t>
      </w:r>
      <w:bookmarkEnd w:id="4"/>
    </w:p>
    <w:p w14:paraId="352182EB" w14:textId="77777777" w:rsidR="00562D64" w:rsidRPr="00C74190" w:rsidRDefault="00562D64" w:rsidP="00C74190">
      <w:pPr>
        <w:rPr>
          <w:b/>
          <w:bCs/>
        </w:rPr>
      </w:pPr>
      <w:r w:rsidRPr="00C74190">
        <w:rPr>
          <w:b/>
          <w:bCs/>
        </w:rPr>
        <w:t>Shape Optimisation</w:t>
      </w:r>
    </w:p>
    <w:p w14:paraId="61A83567" w14:textId="068487FB" w:rsidR="00562D64" w:rsidRDefault="00562D64" w:rsidP="00584C7A">
      <w:pPr>
        <w:pStyle w:val="NoSpacing"/>
      </w:pPr>
      <w:r w:rsidRPr="00431763">
        <w:t>Shape optimisation involves modifying a structure's external contours to enhance performance metrics like stress distribution and stiffness. Unlike size optimisation, it changes the geometry and often requires mesh regeneration. This technique is particularly useful for components where curvature affects performance, such as suspension arms or crash structures. Although it can lead to significant improvements, shape optimisation is more computationally demanding and may pose manufacturing challenges</w:t>
      </w:r>
      <w:sdt>
        <w:sdtPr>
          <w:rPr>
            <w:rFonts w:cs="Times New Roman"/>
            <w:color w:val="000000"/>
          </w:rPr>
          <w:tag w:val="MENDELEY_CITATION_v3_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"/>
          <w:id w:val="1701042958"/>
          <w:placeholder>
            <w:docPart w:val="DefaultPlaceholder_-1854013440"/>
          </w:placeholder>
        </w:sdtPr>
        <w:sdtContent>
          <w:r w:rsidR="00A9119A" w:rsidRPr="00A9119A">
            <w:rPr>
              <w:rFonts w:eastAsia="Times New Roman" w:cs="Times New Roman"/>
              <w:color w:val="000000"/>
            </w:rPr>
            <w:t>(Bendsøe &amp; Sigmund, 2004)</w:t>
          </w:r>
        </w:sdtContent>
      </w:sdt>
      <w:r w:rsidRPr="00431763">
        <w:t>.</w:t>
      </w:r>
      <w:r w:rsidR="00C74190">
        <w:t xml:space="preserve"> </w:t>
      </w:r>
      <w:r w:rsidR="00C74190">
        <w:fldChar w:fldCharType="begin"/>
      </w:r>
      <w:r w:rsidR="00C74190">
        <w:instrText xml:space="preserve"> REF _Ref230415609 \h </w:instrText>
      </w:r>
      <w:r w:rsidR="00C74190">
        <w:fldChar w:fldCharType="separate"/>
      </w:r>
      <w:r w:rsidR="003A7220">
        <w:t xml:space="preserve">Figure </w:t>
      </w:r>
      <w:r w:rsidR="003A7220">
        <w:rPr>
          <w:noProof/>
        </w:rPr>
        <w:t>2</w:t>
      </w:r>
      <w:r w:rsidR="00C74190">
        <w:fldChar w:fldCharType="end"/>
      </w:r>
      <w:r w:rsidR="00C74190">
        <w:t xml:space="preserve"> shows the shape optimisation procedure.</w:t>
      </w:r>
    </w:p>
    <w:p w14:paraId="4E5D1BB5" w14:textId="77777777" w:rsidR="00C74190" w:rsidRDefault="00C74190" w:rsidP="004F79A6">
      <w:pPr>
        <w:pStyle w:val="NoSpacing"/>
        <w:jc w:val="center"/>
      </w:pPr>
      <w:r>
        <w:rPr>
          <w:noProof/>
        </w:rPr>
        <w:lastRenderedPageBreak/>
        <w:drawing>
          <wp:inline distT="0" distB="0" distL="0" distR="0" wp14:anchorId="5597046A" wp14:editId="39872BF8">
            <wp:extent cx="4558297" cy="1787768"/>
            <wp:effectExtent l="0" t="0" r="0" b="3175"/>
            <wp:docPr id="12041792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79268" name="Picture 1204179268"/>
                    <pic:cNvPicPr/>
                  </pic:nvPicPr>
                  <pic:blipFill>
                    <a:blip r:embed="rId13">
                      <a:extLst>
                        <a:ext uri="{28A0092B-C50C-407E-A947-70E740481C1C}">
                          <a14:useLocalDpi xmlns:a14="http://schemas.microsoft.com/office/drawing/2010/main" val="0"/>
                        </a:ext>
                      </a:extLst>
                    </a:blip>
                    <a:stretch>
                      <a:fillRect/>
                    </a:stretch>
                  </pic:blipFill>
                  <pic:spPr>
                    <a:xfrm>
                      <a:off x="0" y="0"/>
                      <a:ext cx="4575790" cy="1794629"/>
                    </a:xfrm>
                    <a:prstGeom prst="rect">
                      <a:avLst/>
                    </a:prstGeom>
                  </pic:spPr>
                </pic:pic>
              </a:graphicData>
            </a:graphic>
          </wp:inline>
        </w:drawing>
      </w:r>
    </w:p>
    <w:p w14:paraId="1FC6D255" w14:textId="14F02DC1" w:rsidR="00C74190" w:rsidRPr="00431763" w:rsidRDefault="00C74190" w:rsidP="00C74190">
      <w:pPr>
        <w:pStyle w:val="Caption"/>
        <w:jc w:val="center"/>
      </w:pPr>
      <w:bookmarkStart w:id="5" w:name="_Ref230415609"/>
      <w:bookmarkStart w:id="6" w:name="_Toc230459162"/>
      <w:r>
        <w:t xml:space="preserve">Figure </w:t>
      </w:r>
      <w:r>
        <w:fldChar w:fldCharType="begin"/>
      </w:r>
      <w:r>
        <w:instrText xml:space="preserve"> SEQ Figure \* ARABIC </w:instrText>
      </w:r>
      <w:r>
        <w:fldChar w:fldCharType="separate"/>
      </w:r>
      <w:r w:rsidR="003A7220">
        <w:rPr>
          <w:noProof/>
        </w:rPr>
        <w:t>2</w:t>
      </w:r>
      <w:r>
        <w:fldChar w:fldCharType="end"/>
      </w:r>
      <w:bookmarkEnd w:id="5"/>
      <w:r>
        <w:t>. Shape optimisation example.</w:t>
      </w:r>
      <w:bookmarkEnd w:id="6"/>
    </w:p>
    <w:p w14:paraId="0D15ADED" w14:textId="77777777" w:rsidR="00562D64" w:rsidRPr="00C74190" w:rsidRDefault="00562D64" w:rsidP="00C74190">
      <w:pPr>
        <w:spacing w:before="240"/>
        <w:rPr>
          <w:b/>
          <w:bCs/>
        </w:rPr>
      </w:pPr>
      <w:r w:rsidRPr="00C74190">
        <w:rPr>
          <w:b/>
          <w:bCs/>
        </w:rPr>
        <w:t>Topology Optimisation</w:t>
      </w:r>
    </w:p>
    <w:p w14:paraId="13BE1A18" w14:textId="747E72AC" w:rsidR="00562D64" w:rsidRDefault="00562D64" w:rsidP="00584C7A">
      <w:pPr>
        <w:pStyle w:val="NoSpacing"/>
      </w:pPr>
      <w:r w:rsidRPr="00431763">
        <w:t>Topology optimisation identifies the best material arrangement within a specified design space, often yielding organic or lattice structures. It is particularly beneficial in lightweighting for aerospace and motorsport, focusing on structural efficiency. The process eliminates unnecessary material while preserving load paths, leading to optimised geometries that may necessitate additive manufacturing. However, it is less effective for tubular roll</w:t>
      </w:r>
      <w:r w:rsidR="00DF63E2" w:rsidRPr="00431763">
        <w:t xml:space="preserve"> </w:t>
      </w:r>
      <w:r w:rsidRPr="00431763">
        <w:t>cages due to regulatory and manufacturing constraints</w:t>
      </w:r>
      <w:sdt>
        <w:sdtPr>
          <w:rPr>
            <w:rFonts w:cs="Times New Roman"/>
            <w:color w:val="000000"/>
          </w:rPr>
          <w:tag w:val="MENDELEY_CITATION_v3_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"/>
          <w:id w:val="1497683360"/>
          <w:placeholder>
            <w:docPart w:val="DefaultPlaceholder_-1854013440"/>
          </w:placeholder>
        </w:sdtPr>
        <w:sdtContent>
          <w:r w:rsidR="00A9119A" w:rsidRPr="00A9119A">
            <w:rPr>
              <w:rFonts w:eastAsia="Times New Roman" w:cs="Times New Roman"/>
              <w:color w:val="000000"/>
            </w:rPr>
            <w:t>(Deaton &amp; Grandhi, 2014)</w:t>
          </w:r>
        </w:sdtContent>
      </w:sdt>
      <w:r w:rsidRPr="00431763">
        <w:t>.</w:t>
      </w:r>
      <w:r w:rsidR="00C74190">
        <w:t xml:space="preserve"> </w:t>
      </w:r>
      <w:r w:rsidR="00C74190">
        <w:fldChar w:fldCharType="begin"/>
      </w:r>
      <w:r w:rsidR="00C74190">
        <w:instrText xml:space="preserve"> REF _Ref230415799 \h </w:instrText>
      </w:r>
      <w:r w:rsidR="00C74190">
        <w:fldChar w:fldCharType="separate"/>
      </w:r>
      <w:r w:rsidR="003A7220">
        <w:t xml:space="preserve">Figure </w:t>
      </w:r>
      <w:r w:rsidR="003A7220">
        <w:rPr>
          <w:noProof/>
        </w:rPr>
        <w:t>3</w:t>
      </w:r>
      <w:r w:rsidR="00C74190">
        <w:fldChar w:fldCharType="end"/>
      </w:r>
      <w:r w:rsidR="00C74190">
        <w:t xml:space="preserve"> shows how topology optimisation take place.</w:t>
      </w:r>
    </w:p>
    <w:p w14:paraId="3E5F78CA" w14:textId="77777777" w:rsidR="00C74190" w:rsidRDefault="00C74190" w:rsidP="004F79A6">
      <w:pPr>
        <w:pStyle w:val="NoSpacing"/>
        <w:jc w:val="center"/>
      </w:pPr>
      <w:r>
        <w:rPr>
          <w:noProof/>
        </w:rPr>
        <w:drawing>
          <wp:inline distT="0" distB="0" distL="0" distR="0" wp14:anchorId="2E39B640" wp14:editId="71879FF9">
            <wp:extent cx="4232082" cy="2529302"/>
            <wp:effectExtent l="0" t="0" r="0" b="4445"/>
            <wp:docPr id="209038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8037" name="Picture 209038037"/>
                    <pic:cNvPicPr/>
                  </pic:nvPicPr>
                  <pic:blipFill>
                    <a:blip r:embed="rId14">
                      <a:extLst>
                        <a:ext uri="{28A0092B-C50C-407E-A947-70E740481C1C}">
                          <a14:useLocalDpi xmlns:a14="http://schemas.microsoft.com/office/drawing/2010/main" val="0"/>
                        </a:ext>
                      </a:extLst>
                    </a:blip>
                    <a:stretch>
                      <a:fillRect/>
                    </a:stretch>
                  </pic:blipFill>
                  <pic:spPr>
                    <a:xfrm>
                      <a:off x="0" y="0"/>
                      <a:ext cx="4235373" cy="2531269"/>
                    </a:xfrm>
                    <a:prstGeom prst="rect">
                      <a:avLst/>
                    </a:prstGeom>
                  </pic:spPr>
                </pic:pic>
              </a:graphicData>
            </a:graphic>
          </wp:inline>
        </w:drawing>
      </w:r>
    </w:p>
    <w:p w14:paraId="5772AE16" w14:textId="7DF8545E" w:rsidR="00C74190" w:rsidRPr="00431763" w:rsidRDefault="00C74190" w:rsidP="00C74190">
      <w:pPr>
        <w:pStyle w:val="Caption"/>
        <w:jc w:val="center"/>
      </w:pPr>
      <w:bookmarkStart w:id="7" w:name="_Ref230415799"/>
      <w:bookmarkStart w:id="8" w:name="_Toc230459163"/>
      <w:r>
        <w:t xml:space="preserve">Figure </w:t>
      </w:r>
      <w:r>
        <w:fldChar w:fldCharType="begin"/>
      </w:r>
      <w:r>
        <w:instrText xml:space="preserve"> SEQ Figure \* ARABIC </w:instrText>
      </w:r>
      <w:r>
        <w:fldChar w:fldCharType="separate"/>
      </w:r>
      <w:r w:rsidR="003A7220">
        <w:rPr>
          <w:noProof/>
        </w:rPr>
        <w:t>3</w:t>
      </w:r>
      <w:r>
        <w:fldChar w:fldCharType="end"/>
      </w:r>
      <w:bookmarkEnd w:id="7"/>
      <w:r>
        <w:t>. Topology optimisation process.</w:t>
      </w:r>
      <w:bookmarkEnd w:id="8"/>
    </w:p>
    <w:p w14:paraId="7EFBB8A5" w14:textId="77777777" w:rsidR="00562D64" w:rsidRPr="00C74190" w:rsidRDefault="00562D64" w:rsidP="00C74190">
      <w:pPr>
        <w:rPr>
          <w:b/>
          <w:bCs/>
        </w:rPr>
      </w:pPr>
      <w:r w:rsidRPr="00C74190">
        <w:rPr>
          <w:b/>
          <w:bCs/>
        </w:rPr>
        <w:t>Parametric Optimisation</w:t>
      </w:r>
    </w:p>
    <w:p w14:paraId="19E79F69" w14:textId="36FDCD7F" w:rsidR="00562D64" w:rsidRDefault="00562D64" w:rsidP="00584C7A">
      <w:pPr>
        <w:pStyle w:val="NoSpacing"/>
      </w:pPr>
      <w:r w:rsidRPr="00431763">
        <w:t>Parametric optimisation involves adjusting design parameters like angles and lengths to assess their impact on performance, often used alongside Design of Experiments (DOE) or surrogate modelling</w:t>
      </w:r>
      <w:r w:rsidR="008E313D">
        <w:t xml:space="preserve"> as shown in </w:t>
      </w:r>
      <w:r w:rsidR="008E313D">
        <w:fldChar w:fldCharType="begin"/>
      </w:r>
      <w:r w:rsidR="008E313D">
        <w:instrText xml:space="preserve"> REF _Ref230415947 \h </w:instrText>
      </w:r>
      <w:r w:rsidR="008E313D">
        <w:fldChar w:fldCharType="separate"/>
      </w:r>
      <w:r w:rsidR="003A7220">
        <w:t xml:space="preserve">Figure </w:t>
      </w:r>
      <w:r w:rsidR="003A7220">
        <w:rPr>
          <w:noProof/>
        </w:rPr>
        <w:t>4</w:t>
      </w:r>
      <w:r w:rsidR="008E313D">
        <w:fldChar w:fldCharType="end"/>
      </w:r>
      <w:r w:rsidRPr="00431763">
        <w:t xml:space="preserve">. It is particularly useful when structural performance is related to </w:t>
      </w:r>
      <w:r w:rsidRPr="00431763">
        <w:lastRenderedPageBreak/>
        <w:t>geometric relationships. In roll</w:t>
      </w:r>
      <w:r w:rsidR="00DF63E2" w:rsidRPr="00431763">
        <w:t xml:space="preserve"> </w:t>
      </w:r>
      <w:r w:rsidRPr="00431763">
        <w:t>cages, this method can help modify node positions or tube orientations, though it may conflict with regulatory constraints or necessitate significant redesign.</w:t>
      </w:r>
    </w:p>
    <w:p w14:paraId="12713AA6" w14:textId="77777777" w:rsidR="008E313D" w:rsidRDefault="008E313D" w:rsidP="004F79A6">
      <w:pPr>
        <w:pStyle w:val="NoSpacing"/>
        <w:jc w:val="center"/>
      </w:pPr>
      <w:r>
        <w:rPr>
          <w:noProof/>
        </w:rPr>
        <w:drawing>
          <wp:inline distT="0" distB="0" distL="0" distR="0" wp14:anchorId="2542ED2C" wp14:editId="05930F49">
            <wp:extent cx="3952068" cy="2960236"/>
            <wp:effectExtent l="0" t="0" r="0" b="0"/>
            <wp:docPr id="15097216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21666" name="Picture 1509721666"/>
                    <pic:cNvPicPr/>
                  </pic:nvPicPr>
                  <pic:blipFill>
                    <a:blip r:embed="rId15">
                      <a:extLst>
                        <a:ext uri="{28A0092B-C50C-407E-A947-70E740481C1C}">
                          <a14:useLocalDpi xmlns:a14="http://schemas.microsoft.com/office/drawing/2010/main" val="0"/>
                        </a:ext>
                      </a:extLst>
                    </a:blip>
                    <a:stretch>
                      <a:fillRect/>
                    </a:stretch>
                  </pic:blipFill>
                  <pic:spPr>
                    <a:xfrm>
                      <a:off x="0" y="0"/>
                      <a:ext cx="3963255" cy="2968615"/>
                    </a:xfrm>
                    <a:prstGeom prst="rect">
                      <a:avLst/>
                    </a:prstGeom>
                  </pic:spPr>
                </pic:pic>
              </a:graphicData>
            </a:graphic>
          </wp:inline>
        </w:drawing>
      </w:r>
    </w:p>
    <w:p w14:paraId="5D4F6E8A" w14:textId="56D888BE" w:rsidR="008E313D" w:rsidRPr="00431763" w:rsidRDefault="008E313D" w:rsidP="008E313D">
      <w:pPr>
        <w:pStyle w:val="Caption"/>
        <w:jc w:val="center"/>
      </w:pPr>
      <w:bookmarkStart w:id="9" w:name="_Ref230415947"/>
      <w:bookmarkStart w:id="10" w:name="_Toc230459164"/>
      <w:r>
        <w:t xml:space="preserve">Figure </w:t>
      </w:r>
      <w:r>
        <w:fldChar w:fldCharType="begin"/>
      </w:r>
      <w:r>
        <w:instrText xml:space="preserve"> SEQ Figure \* ARABIC </w:instrText>
      </w:r>
      <w:r>
        <w:fldChar w:fldCharType="separate"/>
      </w:r>
      <w:r w:rsidR="003A7220">
        <w:rPr>
          <w:noProof/>
        </w:rPr>
        <w:t>4</w:t>
      </w:r>
      <w:r>
        <w:fldChar w:fldCharType="end"/>
      </w:r>
      <w:bookmarkEnd w:id="9"/>
      <w:r>
        <w:t>. Parametric optimisation example.</w:t>
      </w:r>
      <w:bookmarkEnd w:id="10"/>
    </w:p>
    <w:p w14:paraId="3F45145A" w14:textId="77777777" w:rsidR="00C833B0" w:rsidRDefault="00C833B0" w:rsidP="00C74190">
      <w:pPr>
        <w:rPr>
          <w:b/>
          <w:bCs/>
        </w:rPr>
      </w:pPr>
    </w:p>
    <w:p w14:paraId="6A17FE0B" w14:textId="77777777" w:rsidR="00C833B0" w:rsidRDefault="00C833B0" w:rsidP="00C74190">
      <w:pPr>
        <w:rPr>
          <w:b/>
          <w:bCs/>
        </w:rPr>
      </w:pPr>
    </w:p>
    <w:p w14:paraId="65DB3038" w14:textId="19EE67FC" w:rsidR="00562D64" w:rsidRPr="00C74190" w:rsidRDefault="00562D64" w:rsidP="00C74190">
      <w:pPr>
        <w:rPr>
          <w:b/>
          <w:bCs/>
        </w:rPr>
      </w:pPr>
      <w:r w:rsidRPr="00C74190">
        <w:rPr>
          <w:b/>
          <w:bCs/>
        </w:rPr>
        <w:t>Multi</w:t>
      </w:r>
      <w:r w:rsidRPr="00C74190">
        <w:rPr>
          <w:b/>
          <w:bCs/>
        </w:rPr>
        <w:noBreakHyphen/>
        <w:t>Objective Optimisation</w:t>
      </w:r>
    </w:p>
    <w:p w14:paraId="24D5D393" w14:textId="23FC90FF" w:rsidR="00562D64" w:rsidRDefault="00562D64" w:rsidP="00584C7A">
      <w:pPr>
        <w:pStyle w:val="NoSpacing"/>
      </w:pPr>
      <w:r w:rsidRPr="00431763">
        <w:t>Many engineering challenges include conflicting objectives, like minimising mass while maximising stiffness or safety. Multi-objective optimisation techniques, such as Pareto front analysis and evolutionary algorithms, help designers navigate these trade-offs, particularly in automotive design, balancing structural performance, cost, and manufacturability. This assessment focuses on a single-objective optimisation (mass minimisation) with a stiffness constraint, reflecting principles akin to multi-objective frameworks</w:t>
      </w:r>
      <w:sdt>
        <w:sdtPr>
          <w:rPr>
            <w:rFonts w:cs="Times New Roman"/>
            <w:color w:val="000000"/>
          </w:rPr>
          <w:tag w:val="MENDELEY_CITATION_v3_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"/>
          <w:id w:val="-1301138203"/>
          <w:placeholder>
            <w:docPart w:val="DefaultPlaceholder_-1854013440"/>
          </w:placeholder>
        </w:sdtPr>
        <w:sdtContent>
          <w:r w:rsidR="00A9119A" w:rsidRPr="00A9119A">
            <w:rPr>
              <w:rFonts w:eastAsia="Times New Roman" w:cs="Times New Roman"/>
              <w:color w:val="000000"/>
            </w:rPr>
            <w:t>(Szklarek &amp; Kotelko, 2025)</w:t>
          </w:r>
        </w:sdtContent>
      </w:sdt>
      <w:r w:rsidRPr="00431763">
        <w:t>.</w:t>
      </w:r>
      <w:r w:rsidR="008E313D">
        <w:t xml:space="preserve"> </w:t>
      </w:r>
      <w:r w:rsidR="008E313D">
        <w:fldChar w:fldCharType="begin"/>
      </w:r>
      <w:r w:rsidR="008E313D">
        <w:instrText xml:space="preserve"> REF _Ref230416094 \h </w:instrText>
      </w:r>
      <w:r w:rsidR="008E313D">
        <w:fldChar w:fldCharType="separate"/>
      </w:r>
      <w:r w:rsidR="003A7220">
        <w:t xml:space="preserve">Figure </w:t>
      </w:r>
      <w:r w:rsidR="003A7220">
        <w:rPr>
          <w:noProof/>
        </w:rPr>
        <w:t>5</w:t>
      </w:r>
      <w:r w:rsidR="008E313D">
        <w:fldChar w:fldCharType="end"/>
      </w:r>
      <w:r w:rsidR="008E313D">
        <w:t xml:space="preserve"> shows an example of multi-objective optimisation.</w:t>
      </w:r>
    </w:p>
    <w:p w14:paraId="76BC1CD3" w14:textId="29AAC516" w:rsidR="00C833B0" w:rsidRDefault="00C833B0">
      <w:pPr>
        <w:spacing w:after="160" w:line="278" w:lineRule="auto"/>
        <w:rPr>
          <w:rFonts w:eastAsiaTheme="minorEastAsia" w:cstheme="minorBidi"/>
          <w:bCs/>
          <w:kern w:val="2"/>
          <w:szCs w:val="28"/>
          <w:lang w:eastAsia="zh-CN"/>
          <w14:ligatures w14:val="standardContextual"/>
        </w:rPr>
      </w:pPr>
      <w:r>
        <w:br w:type="page"/>
      </w:r>
    </w:p>
    <w:p w14:paraId="5F7C485B" w14:textId="77777777" w:rsidR="008E313D" w:rsidRDefault="008E313D" w:rsidP="004F79A6">
      <w:pPr>
        <w:pStyle w:val="NoSpacing"/>
        <w:jc w:val="center"/>
      </w:pPr>
      <w:r>
        <w:rPr>
          <w:noProof/>
        </w:rPr>
        <w:lastRenderedPageBreak/>
        <w:drawing>
          <wp:inline distT="0" distB="0" distL="0" distR="0" wp14:anchorId="0A452189" wp14:editId="658A2DBD">
            <wp:extent cx="5466522" cy="2216426"/>
            <wp:effectExtent l="0" t="0" r="1270" b="0"/>
            <wp:docPr id="1239407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0769" name="Picture 123940769"/>
                    <pic:cNvPicPr/>
                  </pic:nvPicPr>
                  <pic:blipFill>
                    <a:blip r:embed="rId16">
                      <a:extLst>
                        <a:ext uri="{28A0092B-C50C-407E-A947-70E740481C1C}">
                          <a14:useLocalDpi xmlns:a14="http://schemas.microsoft.com/office/drawing/2010/main" val="0"/>
                        </a:ext>
                      </a:extLst>
                    </a:blip>
                    <a:stretch>
                      <a:fillRect/>
                    </a:stretch>
                  </pic:blipFill>
                  <pic:spPr>
                    <a:xfrm>
                      <a:off x="0" y="0"/>
                      <a:ext cx="5466522" cy="2216426"/>
                    </a:xfrm>
                    <a:prstGeom prst="rect">
                      <a:avLst/>
                    </a:prstGeom>
                  </pic:spPr>
                </pic:pic>
              </a:graphicData>
            </a:graphic>
          </wp:inline>
        </w:drawing>
      </w:r>
    </w:p>
    <w:p w14:paraId="75CC2102" w14:textId="5A3C4243" w:rsidR="008E313D" w:rsidRPr="00431763" w:rsidRDefault="008E313D" w:rsidP="008E313D">
      <w:pPr>
        <w:pStyle w:val="Caption"/>
        <w:jc w:val="center"/>
      </w:pPr>
      <w:bookmarkStart w:id="11" w:name="_Ref230416094"/>
      <w:bookmarkStart w:id="12" w:name="_Toc230459165"/>
      <w:r>
        <w:t xml:space="preserve">Figure </w:t>
      </w:r>
      <w:r>
        <w:fldChar w:fldCharType="begin"/>
      </w:r>
      <w:r>
        <w:instrText xml:space="preserve"> SEQ Figure \* ARABIC </w:instrText>
      </w:r>
      <w:r>
        <w:fldChar w:fldCharType="separate"/>
      </w:r>
      <w:r w:rsidR="003A7220">
        <w:rPr>
          <w:noProof/>
        </w:rPr>
        <w:t>5</w:t>
      </w:r>
      <w:r>
        <w:fldChar w:fldCharType="end"/>
      </w:r>
      <w:bookmarkEnd w:id="11"/>
      <w:r>
        <w:t>. Multi object optimisation example.</w:t>
      </w:r>
      <w:bookmarkEnd w:id="12"/>
    </w:p>
    <w:p w14:paraId="19F37D1E" w14:textId="0EC31AB2" w:rsidR="00562D64" w:rsidRPr="00431763" w:rsidRDefault="00562D64">
      <w:pPr>
        <w:spacing w:after="160" w:line="278" w:lineRule="auto"/>
        <w:rPr>
          <w:sz w:val="28"/>
          <w:szCs w:val="28"/>
        </w:rPr>
      </w:pPr>
    </w:p>
    <w:p w14:paraId="7146C553" w14:textId="0E52048F" w:rsidR="003934D1" w:rsidRPr="00431763" w:rsidRDefault="003934D1" w:rsidP="00DF63E2">
      <w:pPr>
        <w:pStyle w:val="Heading2"/>
      </w:pPr>
      <w:bookmarkStart w:id="13" w:name="_Toc230459197"/>
      <w:r w:rsidRPr="00431763">
        <w:t xml:space="preserve">2.2 </w:t>
      </w:r>
      <w:r w:rsidR="000761C8" w:rsidRPr="00431763">
        <w:t xml:space="preserve">Chosen tool and </w:t>
      </w:r>
      <w:r w:rsidRPr="00431763">
        <w:t xml:space="preserve">Why </w:t>
      </w:r>
      <w:r w:rsidR="000761C8" w:rsidRPr="00431763">
        <w:t>it’s</w:t>
      </w:r>
      <w:r w:rsidRPr="00431763">
        <w:t xml:space="preserve"> Appropriate</w:t>
      </w:r>
      <w:bookmarkEnd w:id="13"/>
    </w:p>
    <w:p w14:paraId="167C32D8" w14:textId="450398B5" w:rsidR="000761C8" w:rsidRPr="00431763" w:rsidRDefault="000761C8" w:rsidP="00584C7A">
      <w:pPr>
        <w:pStyle w:val="NoSpacing"/>
      </w:pPr>
      <w:r w:rsidRPr="00431763">
        <w:t>Size optimisation is the most appropriate method for this roll cage study because the design objective of reducing mass while maintaining equivalent torsional stiffness depends directly on adjusting tube diameters and wall thicknesses. Unlike shape or topology optimisation, size optimisation preserves the existing roll cage geometry, ensuring compliance with motorsport regulations that restrict node positions and tube layouts. This makes it both structurally effective and practically feasible. Additionally, size optimisation avoids remeshing, reducing computational cost and improving numerical stability, which is particularly advantageous for beam</w:t>
      </w:r>
      <w:r w:rsidRPr="00431763">
        <w:noBreakHyphen/>
        <w:t>element models. Research shows that size</w:t>
      </w:r>
      <w:r w:rsidRPr="00431763">
        <w:noBreakHyphen/>
        <w:t>based optimisation is highly effective for tubular structures, achieving significant mass reduction without compromising stiffness or safety. It also aligns well with conventional manufacturing processes, as varying tube sizes are easily achievable using standard bending and welding techniques. For these reasons, size optimisation provides the best balance of performance, manufacturability, and regulatory compliance</w:t>
      </w:r>
      <w:sdt>
        <w:sdtPr>
          <w:rPr>
            <w:rFonts w:cs="Times New Roman"/>
            <w:color w:val="000000"/>
          </w:rPr>
          <w:tag w:val="MENDELEY_CITATION_v3_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"/>
          <w:id w:val="-1278949376"/>
          <w:placeholder>
            <w:docPart w:val="DefaultPlaceholder_-1854013440"/>
          </w:placeholder>
        </w:sdtPr>
        <w:sdtContent>
          <w:r w:rsidR="00A9119A" w:rsidRPr="00A9119A">
            <w:rPr>
              <w:rFonts w:cs="Times New Roman"/>
              <w:color w:val="000000"/>
            </w:rPr>
            <w:t>(Ou et al., 2018)</w:t>
          </w:r>
        </w:sdtContent>
      </w:sdt>
      <w:r w:rsidRPr="00431763">
        <w:t>.</w:t>
      </w:r>
    </w:p>
    <w:p w14:paraId="66BB1B3F" w14:textId="27D156F1" w:rsidR="00DF63E2" w:rsidRPr="00431763" w:rsidRDefault="00DF63E2">
      <w:pPr>
        <w:spacing w:after="160" w:line="278" w:lineRule="auto"/>
        <w:rPr>
          <w:sz w:val="28"/>
          <w:szCs w:val="28"/>
        </w:rPr>
      </w:pPr>
    </w:p>
    <w:p w14:paraId="430B4DF2" w14:textId="77777777" w:rsidR="008E313D" w:rsidRDefault="008E313D">
      <w:pPr>
        <w:spacing w:after="160" w:line="278" w:lineRule="auto"/>
        <w:rPr>
          <w:rFonts w:eastAsiaTheme="majorEastAsia" w:cstheme="majorBidi"/>
          <w:b/>
          <w:sz w:val="32"/>
          <w:szCs w:val="40"/>
        </w:rPr>
      </w:pPr>
      <w:r>
        <w:br w:type="page"/>
      </w:r>
    </w:p>
    <w:p w14:paraId="633965FA" w14:textId="15CBB5D4" w:rsidR="003934D1" w:rsidRPr="00431763" w:rsidRDefault="003934D1" w:rsidP="00026AF9">
      <w:pPr>
        <w:pStyle w:val="Heading1"/>
      </w:pPr>
      <w:bookmarkStart w:id="14" w:name="_Toc230459198"/>
      <w:r w:rsidRPr="00431763">
        <w:lastRenderedPageBreak/>
        <w:t>3. Methodology</w:t>
      </w:r>
      <w:bookmarkEnd w:id="14"/>
    </w:p>
    <w:p w14:paraId="2C0A2540" w14:textId="77777777" w:rsidR="003934D1" w:rsidRDefault="003934D1" w:rsidP="00026AF9">
      <w:pPr>
        <w:pStyle w:val="Heading2"/>
      </w:pPr>
      <w:bookmarkStart w:id="15" w:name="_Toc230459199"/>
      <w:r w:rsidRPr="00431763">
        <w:t>3.1 Provided Nastran Deck</w:t>
      </w:r>
      <w:bookmarkEnd w:id="15"/>
    </w:p>
    <w:p w14:paraId="6BDE7062" w14:textId="5B354475" w:rsidR="00C833B0" w:rsidRPr="00C833B0" w:rsidRDefault="00C833B0" w:rsidP="00584C7A">
      <w:pPr>
        <w:pStyle w:val="NoSpacing"/>
      </w:pPr>
      <w:r w:rsidRPr="00C833B0">
        <w:t>The optimisation study is based on a pre</w:t>
      </w:r>
      <w:r w:rsidRPr="00C833B0">
        <w:noBreakHyphen/>
        <w:t>modelled automotive roll cage</w:t>
      </w:r>
      <w:r w:rsidR="00202C5E">
        <w:t xml:space="preserve"> as shown in </w:t>
      </w:r>
      <w:r w:rsidR="00202C5E">
        <w:fldChar w:fldCharType="begin"/>
      </w:r>
      <w:r w:rsidR="00202C5E">
        <w:instrText xml:space="preserve"> REF _Ref230416501 \h </w:instrText>
      </w:r>
      <w:r w:rsidR="00202C5E">
        <w:fldChar w:fldCharType="separate"/>
      </w:r>
      <w:r w:rsidR="003A7220">
        <w:t xml:space="preserve">Figure </w:t>
      </w:r>
      <w:r w:rsidR="003A7220">
        <w:rPr>
          <w:noProof/>
        </w:rPr>
        <w:t>6</w:t>
      </w:r>
      <w:r w:rsidR="00202C5E">
        <w:fldChar w:fldCharType="end"/>
      </w:r>
      <w:r w:rsidRPr="00C833B0">
        <w:t>. The provided file contains a complete representation of the roll cage geometry, material properties, element definitions, and boundary conditions required for torsional stiffness evaluation. As stated in the assessment brief, the model represents a roll cage constructed from 50 mm diameter, 2 mm-thick mild steel tubing, which serves as the baseline configuration for stiffness comparison. The document specifies that the roll cage is to be “</w:t>
      </w:r>
      <w:r w:rsidRPr="00C833B0">
        <w:rPr>
          <w:i/>
          <w:iCs/>
        </w:rPr>
        <w:t xml:space="preserve">optimised so that it has the same stiffness as if all the tubes were manufactured from 50 mm diameter tubing which is 2 mm thick and made from Mild Steel when tested in </w:t>
      </w:r>
      <w:r w:rsidRPr="00C833B0">
        <w:t>torsion."</w:t>
      </w:r>
    </w:p>
    <w:p w14:paraId="1AFA15F8" w14:textId="77777777" w:rsidR="00202C5E" w:rsidRDefault="00C833B0" w:rsidP="004F79A6">
      <w:pPr>
        <w:pStyle w:val="NoSpacing"/>
        <w:jc w:val="center"/>
      </w:pPr>
      <w:r>
        <w:rPr>
          <w:noProof/>
        </w:rPr>
        <w:drawing>
          <wp:inline distT="0" distB="0" distL="0" distR="0" wp14:anchorId="43BDF874" wp14:editId="66FFEAF5">
            <wp:extent cx="4998203" cy="2637940"/>
            <wp:effectExtent l="0" t="0" r="0" b="0"/>
            <wp:docPr id="6317378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37896" name="Picture 63173789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03315" cy="2640638"/>
                    </a:xfrm>
                    <a:prstGeom prst="rect">
                      <a:avLst/>
                    </a:prstGeom>
                  </pic:spPr>
                </pic:pic>
              </a:graphicData>
            </a:graphic>
          </wp:inline>
        </w:drawing>
      </w:r>
    </w:p>
    <w:p w14:paraId="128EF161" w14:textId="1CB81F5E" w:rsidR="00147BE8" w:rsidRPr="00147BE8" w:rsidRDefault="00202C5E" w:rsidP="00202C5E">
      <w:pPr>
        <w:pStyle w:val="Caption"/>
        <w:jc w:val="center"/>
      </w:pPr>
      <w:bookmarkStart w:id="16" w:name="_Ref230416501"/>
      <w:bookmarkStart w:id="17" w:name="_Toc230459166"/>
      <w:r>
        <w:t xml:space="preserve">Figure </w:t>
      </w:r>
      <w:r>
        <w:fldChar w:fldCharType="begin"/>
      </w:r>
      <w:r>
        <w:instrText xml:space="preserve"> SEQ Figure \* ARABIC </w:instrText>
      </w:r>
      <w:r>
        <w:fldChar w:fldCharType="separate"/>
      </w:r>
      <w:r w:rsidR="003A7220">
        <w:rPr>
          <w:noProof/>
        </w:rPr>
        <w:t>6</w:t>
      </w:r>
      <w:r>
        <w:fldChar w:fldCharType="end"/>
      </w:r>
      <w:bookmarkEnd w:id="16"/>
      <w:r>
        <w:t>. Provided Nastran Deck file.</w:t>
      </w:r>
      <w:bookmarkEnd w:id="17"/>
    </w:p>
    <w:p w14:paraId="1C43E4A4" w14:textId="77777777" w:rsidR="003934D1" w:rsidRDefault="003934D1" w:rsidP="00026AF9">
      <w:pPr>
        <w:pStyle w:val="Heading2"/>
      </w:pPr>
      <w:bookmarkStart w:id="18" w:name="_Toc230459200"/>
      <w:r w:rsidRPr="00431763">
        <w:t>3.2 Design Variables</w:t>
      </w:r>
      <w:bookmarkEnd w:id="18"/>
    </w:p>
    <w:p w14:paraId="3A3A4952" w14:textId="52D19986" w:rsidR="00F50114" w:rsidRPr="00F50114" w:rsidRDefault="00F50114" w:rsidP="00584C7A">
      <w:pPr>
        <w:pStyle w:val="NoSpacing"/>
      </w:pPr>
      <w:r w:rsidRPr="00F50114">
        <w:t>The optimisation problem is defined by two primary design variables: tube diameter and tube wall thickness, as specified in the assessment brief. These variables directly influence both the mass and torsional stiffness of the roll</w:t>
      </w:r>
      <w:r>
        <w:t xml:space="preserve"> </w:t>
      </w:r>
      <w:r w:rsidRPr="00F50114">
        <w:t>cage, making them suitable parameters for size</w:t>
      </w:r>
      <w:r w:rsidRPr="00F50114">
        <w:noBreakHyphen/>
        <w:t>based optimisation.</w:t>
      </w:r>
    </w:p>
    <w:p w14:paraId="3A9E1C10" w14:textId="1A148183" w:rsidR="009C7B52" w:rsidRDefault="00F50114" w:rsidP="00584C7A">
      <w:pPr>
        <w:pStyle w:val="NoSpacing"/>
      </w:pPr>
      <w:r w:rsidRPr="00F50114">
        <w:t xml:space="preserve">Tube diameter is varied within a realistic range (40-60 mm) that maintains manufacturability and compliance with motorsport regulations. Larger diameters increase bending stiffness and torsional rigidity, while smaller diameters reduce mass but may compromise structural performance. </w:t>
      </w:r>
    </w:p>
    <w:p w14:paraId="5EADD1ED" w14:textId="77777777" w:rsidR="009C7B52" w:rsidRDefault="009C7B52" w:rsidP="004F79A6">
      <w:pPr>
        <w:pStyle w:val="NoSpacing"/>
        <w:jc w:val="center"/>
      </w:pPr>
      <w:r>
        <w:rPr>
          <w:noProof/>
        </w:rPr>
        <w:lastRenderedPageBreak/>
        <w:drawing>
          <wp:inline distT="0" distB="0" distL="0" distR="0" wp14:anchorId="0A8B9D79" wp14:editId="14B201B8">
            <wp:extent cx="4378271" cy="3029239"/>
            <wp:effectExtent l="0" t="0" r="3810" b="0"/>
            <wp:docPr id="4055353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35346" name="Picture 405535346"/>
                    <pic:cNvPicPr/>
                  </pic:nvPicPr>
                  <pic:blipFill>
                    <a:blip r:embed="rId18">
                      <a:extLst>
                        <a:ext uri="{28A0092B-C50C-407E-A947-70E740481C1C}">
                          <a14:useLocalDpi xmlns:a14="http://schemas.microsoft.com/office/drawing/2010/main" val="0"/>
                        </a:ext>
                      </a:extLst>
                    </a:blip>
                    <a:stretch>
                      <a:fillRect/>
                    </a:stretch>
                  </pic:blipFill>
                  <pic:spPr>
                    <a:xfrm>
                      <a:off x="0" y="0"/>
                      <a:ext cx="4383429" cy="3032807"/>
                    </a:xfrm>
                    <a:prstGeom prst="rect">
                      <a:avLst/>
                    </a:prstGeom>
                  </pic:spPr>
                </pic:pic>
              </a:graphicData>
            </a:graphic>
          </wp:inline>
        </w:drawing>
      </w:r>
    </w:p>
    <w:p w14:paraId="55BD4FA7" w14:textId="3C40E348" w:rsidR="009C7B52" w:rsidRDefault="009C7B52" w:rsidP="009C7B52">
      <w:pPr>
        <w:pStyle w:val="Caption"/>
        <w:jc w:val="center"/>
      </w:pPr>
      <w:bookmarkStart w:id="19" w:name="_Toc230459167"/>
      <w:r>
        <w:t xml:space="preserve">Figure </w:t>
      </w:r>
      <w:r>
        <w:fldChar w:fldCharType="begin"/>
      </w:r>
      <w:r>
        <w:instrText xml:space="preserve"> SEQ Figure \* ARABIC </w:instrText>
      </w:r>
      <w:r>
        <w:fldChar w:fldCharType="separate"/>
      </w:r>
      <w:r w:rsidR="003A7220">
        <w:rPr>
          <w:noProof/>
        </w:rPr>
        <w:t>7</w:t>
      </w:r>
      <w:r>
        <w:fldChar w:fldCharType="end"/>
      </w:r>
      <w:r>
        <w:t>. Setting up Diameter design variable for optimization.</w:t>
      </w:r>
      <w:bookmarkEnd w:id="19"/>
    </w:p>
    <w:p w14:paraId="691B9538" w14:textId="71573BCD" w:rsidR="00F50114" w:rsidRDefault="00F50114" w:rsidP="00584C7A">
      <w:pPr>
        <w:pStyle w:val="NoSpacing"/>
      </w:pPr>
      <w:r w:rsidRPr="00F50114">
        <w:t>Tube wall thickness (1-3mm) is similarly varied, with thicker sections providing increased local strength and stiffness, and thinner sections contributing to weight reduction. By adjusting these two parameters across different members of the roll</w:t>
      </w:r>
      <w:r>
        <w:t xml:space="preserve"> </w:t>
      </w:r>
      <w:r w:rsidRPr="00F50114">
        <w:t>cage, the optimisation algorithm can redistribute material efficiently, reinforcing high</w:t>
      </w:r>
      <w:r w:rsidRPr="00F50114">
        <w:noBreakHyphen/>
        <w:t>stress regions while reducing mass in less critical areas.</w:t>
      </w:r>
    </w:p>
    <w:p w14:paraId="01A5B79F" w14:textId="77777777" w:rsidR="009C7B52" w:rsidRDefault="009C7B52" w:rsidP="00584C7A">
      <w:pPr>
        <w:pStyle w:val="NoSpacing"/>
        <w:jc w:val="center"/>
      </w:pPr>
      <w:r>
        <w:rPr>
          <w:noProof/>
        </w:rPr>
        <w:drawing>
          <wp:inline distT="0" distB="0" distL="0" distR="0" wp14:anchorId="68F341B1" wp14:editId="37982422">
            <wp:extent cx="4315986" cy="3031335"/>
            <wp:effectExtent l="0" t="0" r="8890" b="0"/>
            <wp:docPr id="20845236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23676" name="Picture 2084523676"/>
                    <pic:cNvPicPr/>
                  </pic:nvPicPr>
                  <pic:blipFill>
                    <a:blip r:embed="rId19">
                      <a:extLst>
                        <a:ext uri="{28A0092B-C50C-407E-A947-70E740481C1C}">
                          <a14:useLocalDpi xmlns:a14="http://schemas.microsoft.com/office/drawing/2010/main" val="0"/>
                        </a:ext>
                      </a:extLst>
                    </a:blip>
                    <a:stretch>
                      <a:fillRect/>
                    </a:stretch>
                  </pic:blipFill>
                  <pic:spPr>
                    <a:xfrm>
                      <a:off x="0" y="0"/>
                      <a:ext cx="4320281" cy="3034351"/>
                    </a:xfrm>
                    <a:prstGeom prst="rect">
                      <a:avLst/>
                    </a:prstGeom>
                  </pic:spPr>
                </pic:pic>
              </a:graphicData>
            </a:graphic>
          </wp:inline>
        </w:drawing>
      </w:r>
    </w:p>
    <w:p w14:paraId="3DBC95D6" w14:textId="168D9967" w:rsidR="009C7B52" w:rsidRPr="00F50114" w:rsidRDefault="009C7B52" w:rsidP="009C7B52">
      <w:pPr>
        <w:pStyle w:val="Caption"/>
        <w:jc w:val="center"/>
      </w:pPr>
      <w:bookmarkStart w:id="20" w:name="_Toc230459168"/>
      <w:r>
        <w:t xml:space="preserve">Figure </w:t>
      </w:r>
      <w:r>
        <w:fldChar w:fldCharType="begin"/>
      </w:r>
      <w:r>
        <w:instrText xml:space="preserve"> SEQ Figure \* ARABIC </w:instrText>
      </w:r>
      <w:r>
        <w:fldChar w:fldCharType="separate"/>
      </w:r>
      <w:r w:rsidR="003A7220">
        <w:rPr>
          <w:noProof/>
        </w:rPr>
        <w:t>8</w:t>
      </w:r>
      <w:r>
        <w:fldChar w:fldCharType="end"/>
      </w:r>
      <w:r>
        <w:t>. Design variable Wall thickness set in Design studio.</w:t>
      </w:r>
      <w:bookmarkEnd w:id="20"/>
    </w:p>
    <w:p w14:paraId="62387BA7" w14:textId="77777777" w:rsidR="00F50114" w:rsidRDefault="00F50114" w:rsidP="00584C7A">
      <w:pPr>
        <w:pStyle w:val="NoSpacing"/>
      </w:pPr>
      <w:r w:rsidRPr="00F50114">
        <w:lastRenderedPageBreak/>
        <w:t>Both variables are implemented as continuous parameters within Design Studio, allowing the solver to explore a wide design space while ensuring that the final configuration maintains equivalent torsional stiffness to the baseline 50 mm × 2 mm mild</w:t>
      </w:r>
      <w:r w:rsidRPr="00F50114">
        <w:noBreakHyphen/>
        <w:t>steel structure. This approach ensures a balance between structural performance, manufacturability, and material efficiency.</w:t>
      </w:r>
    </w:p>
    <w:p w14:paraId="73A719A1" w14:textId="640638B7" w:rsidR="003934D1" w:rsidRDefault="003934D1" w:rsidP="00026AF9">
      <w:pPr>
        <w:pStyle w:val="Heading2"/>
      </w:pPr>
      <w:bookmarkStart w:id="21" w:name="_Toc230459201"/>
      <w:r w:rsidRPr="00431763">
        <w:t xml:space="preserve">3.3 </w:t>
      </w:r>
      <w:r w:rsidR="009C7B52">
        <w:t xml:space="preserve">Design </w:t>
      </w:r>
      <w:r w:rsidR="005B5AD7">
        <w:t>C</w:t>
      </w:r>
      <w:r w:rsidR="009C7B52">
        <w:t>on</w:t>
      </w:r>
      <w:r w:rsidR="005B5AD7">
        <w:t>straints</w:t>
      </w:r>
      <w:bookmarkEnd w:id="21"/>
    </w:p>
    <w:p w14:paraId="0490C341" w14:textId="07430CF0" w:rsidR="00584C7A" w:rsidRDefault="00584C7A" w:rsidP="00584C7A">
      <w:pPr>
        <w:pStyle w:val="NoSpacing"/>
      </w:pPr>
      <w:r w:rsidRPr="00584C7A">
        <w:t xml:space="preserve">The optimisation incorporates a maximum displacement constraint, implemented directly within Design Studio. As shown in </w:t>
      </w:r>
      <w:r>
        <w:fldChar w:fldCharType="begin"/>
      </w:r>
      <w:r>
        <w:instrText xml:space="preserve"> REF _Ref230421286 \h </w:instrText>
      </w:r>
      <w:r>
        <w:fldChar w:fldCharType="separate"/>
      </w:r>
      <w:r w:rsidR="003A7220">
        <w:t xml:space="preserve">Figure </w:t>
      </w:r>
      <w:r w:rsidR="003A7220">
        <w:rPr>
          <w:noProof/>
        </w:rPr>
        <w:t>9</w:t>
      </w:r>
      <w:r>
        <w:fldChar w:fldCharType="end"/>
      </w:r>
      <w:r w:rsidRPr="00584C7A">
        <w:t>, the allowable upper bound for displacement is set to 17.6 mm, representing the maximum deformation permitted under the applied torsional load. This constraint ensures that the roll cage maintains adequate structural stiffness and prevents excessive twisting that could compromise safety or handling performance.</w:t>
      </w:r>
    </w:p>
    <w:p w14:paraId="5C2C0A94" w14:textId="77777777" w:rsidR="00584C7A" w:rsidRDefault="00584C7A" w:rsidP="00584C7A">
      <w:pPr>
        <w:pStyle w:val="NoSpacing"/>
        <w:jc w:val="center"/>
      </w:pPr>
      <w:r>
        <w:rPr>
          <w:noProof/>
        </w:rPr>
        <w:drawing>
          <wp:inline distT="0" distB="0" distL="0" distR="0" wp14:anchorId="7C308005" wp14:editId="19F14D9A">
            <wp:extent cx="3422234" cy="4804474"/>
            <wp:effectExtent l="0" t="0" r="6985" b="0"/>
            <wp:docPr id="14287394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39414" name="Picture 1428739414"/>
                    <pic:cNvPicPr/>
                  </pic:nvPicPr>
                  <pic:blipFill rotWithShape="1">
                    <a:blip r:embed="rId20">
                      <a:extLst>
                        <a:ext uri="{28A0092B-C50C-407E-A947-70E740481C1C}">
                          <a14:useLocalDpi xmlns:a14="http://schemas.microsoft.com/office/drawing/2010/main" val="0"/>
                        </a:ext>
                      </a:extLst>
                    </a:blip>
                    <a:srcRect b="22222"/>
                    <a:stretch>
                      <a:fillRect/>
                    </a:stretch>
                  </pic:blipFill>
                  <pic:spPr bwMode="auto">
                    <a:xfrm>
                      <a:off x="0" y="0"/>
                      <a:ext cx="3433740" cy="4820627"/>
                    </a:xfrm>
                    <a:prstGeom prst="rect">
                      <a:avLst/>
                    </a:prstGeom>
                    <a:ln>
                      <a:noFill/>
                    </a:ln>
                    <a:extLst>
                      <a:ext uri="{53640926-AAD7-44D8-BBD7-CCE9431645EC}">
                        <a14:shadowObscured xmlns:a14="http://schemas.microsoft.com/office/drawing/2010/main"/>
                      </a:ext>
                    </a:extLst>
                  </pic:spPr>
                </pic:pic>
              </a:graphicData>
            </a:graphic>
          </wp:inline>
        </w:drawing>
      </w:r>
    </w:p>
    <w:p w14:paraId="6F1B9E84" w14:textId="55A1C1A2" w:rsidR="00584C7A" w:rsidRPr="00584C7A" w:rsidRDefault="00584C7A" w:rsidP="00584C7A">
      <w:pPr>
        <w:pStyle w:val="Caption"/>
        <w:jc w:val="center"/>
      </w:pPr>
      <w:bookmarkStart w:id="22" w:name="_Ref230421286"/>
      <w:bookmarkStart w:id="23" w:name="_Toc230459169"/>
      <w:r>
        <w:t xml:space="preserve">Figure </w:t>
      </w:r>
      <w:r>
        <w:fldChar w:fldCharType="begin"/>
      </w:r>
      <w:r>
        <w:instrText xml:space="preserve"> SEQ Figure \* ARABIC </w:instrText>
      </w:r>
      <w:r>
        <w:fldChar w:fldCharType="separate"/>
      </w:r>
      <w:r w:rsidR="003A7220">
        <w:rPr>
          <w:noProof/>
        </w:rPr>
        <w:t>9</w:t>
      </w:r>
      <w:r>
        <w:fldChar w:fldCharType="end"/>
      </w:r>
      <w:bookmarkEnd w:id="22"/>
      <w:r>
        <w:t xml:space="preserve">. </w:t>
      </w:r>
      <w:r w:rsidR="00FF10F3">
        <w:t>Displacement</w:t>
      </w:r>
      <w:r>
        <w:t xml:space="preserve"> constraints set in Design Studio software.</w:t>
      </w:r>
      <w:bookmarkEnd w:id="23"/>
    </w:p>
    <w:p w14:paraId="0AF8E8C4" w14:textId="1BB2DBAF" w:rsidR="004F79A6" w:rsidRDefault="004F79A6">
      <w:pPr>
        <w:spacing w:after="160" w:line="278" w:lineRule="auto"/>
      </w:pPr>
      <w:r>
        <w:br w:type="page"/>
      </w:r>
    </w:p>
    <w:p w14:paraId="62BFF5D0" w14:textId="650A4802" w:rsidR="00FF10F3" w:rsidRPr="00FF10F3" w:rsidRDefault="00FF10F3" w:rsidP="00FF10F3">
      <w:pPr>
        <w:pStyle w:val="NoSpacing"/>
      </w:pPr>
      <w:r w:rsidRPr="00FF10F3">
        <w:lastRenderedPageBreak/>
        <w:t xml:space="preserve">A second constraint is applied at the grid level, where the displacement of a specific node, Grid ID 132, is monitored using the Translation Magnitude response shown in </w:t>
      </w:r>
      <w:r w:rsidR="00B239EA">
        <w:fldChar w:fldCharType="begin"/>
      </w:r>
      <w:r w:rsidR="00B239EA">
        <w:instrText xml:space="preserve"> REF _Ref230424344 \h </w:instrText>
      </w:r>
      <w:r w:rsidR="00B239EA">
        <w:fldChar w:fldCharType="separate"/>
      </w:r>
      <w:r w:rsidR="003A7220">
        <w:t xml:space="preserve">Figure </w:t>
      </w:r>
      <w:r w:rsidR="003A7220">
        <w:rPr>
          <w:noProof/>
        </w:rPr>
        <w:t>10</w:t>
      </w:r>
      <w:r w:rsidR="00B239EA">
        <w:fldChar w:fldCharType="end"/>
      </w:r>
      <w:r w:rsidRPr="00FF10F3">
        <w:t>. This ensures that local deformation at a critical point of the structure remains within acceptable limits. By constraining both global and local displacements, the optimisation maintains structural integrity across the entire roll</w:t>
      </w:r>
      <w:r>
        <w:t xml:space="preserve"> </w:t>
      </w:r>
      <w:r w:rsidRPr="00FF10F3">
        <w:t>cage.</w:t>
      </w:r>
    </w:p>
    <w:p w14:paraId="342474E3" w14:textId="77777777" w:rsidR="00C30AAC" w:rsidRDefault="00FF10F3" w:rsidP="00C30AAC">
      <w:pPr>
        <w:keepNext/>
        <w:spacing w:after="160" w:line="278" w:lineRule="auto"/>
        <w:jc w:val="center"/>
      </w:pPr>
      <w:r>
        <w:rPr>
          <w:noProof/>
          <w14:ligatures w14:val="standardContextual"/>
        </w:rPr>
        <w:drawing>
          <wp:inline distT="0" distB="0" distL="0" distR="0" wp14:anchorId="7C30A89D" wp14:editId="2AC7D476">
            <wp:extent cx="4502258" cy="4823848"/>
            <wp:effectExtent l="0" t="0" r="0" b="0"/>
            <wp:docPr id="198753817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38178" name="Picture 1987538178"/>
                    <pic:cNvPicPr/>
                  </pic:nvPicPr>
                  <pic:blipFill>
                    <a:blip r:embed="rId21">
                      <a:extLst>
                        <a:ext uri="{28A0092B-C50C-407E-A947-70E740481C1C}">
                          <a14:useLocalDpi xmlns:a14="http://schemas.microsoft.com/office/drawing/2010/main" val="0"/>
                        </a:ext>
                      </a:extLst>
                    </a:blip>
                    <a:stretch>
                      <a:fillRect/>
                    </a:stretch>
                  </pic:blipFill>
                  <pic:spPr>
                    <a:xfrm>
                      <a:off x="0" y="0"/>
                      <a:ext cx="4503926" cy="4825635"/>
                    </a:xfrm>
                    <a:prstGeom prst="rect">
                      <a:avLst/>
                    </a:prstGeom>
                  </pic:spPr>
                </pic:pic>
              </a:graphicData>
            </a:graphic>
          </wp:inline>
        </w:drawing>
      </w:r>
    </w:p>
    <w:p w14:paraId="2FAAF91A" w14:textId="5FC7B372" w:rsidR="00FF10F3" w:rsidRDefault="00C30AAC" w:rsidP="00C30AAC">
      <w:pPr>
        <w:pStyle w:val="Caption"/>
        <w:jc w:val="center"/>
      </w:pPr>
      <w:bookmarkStart w:id="24" w:name="_Ref230424344"/>
      <w:bookmarkStart w:id="25" w:name="_Toc230459170"/>
      <w:r>
        <w:t xml:space="preserve">Figure </w:t>
      </w:r>
      <w:r>
        <w:fldChar w:fldCharType="begin"/>
      </w:r>
      <w:r>
        <w:instrText xml:space="preserve"> SEQ Figure \* ARABIC </w:instrText>
      </w:r>
      <w:r>
        <w:fldChar w:fldCharType="separate"/>
      </w:r>
      <w:r w:rsidR="003A7220">
        <w:rPr>
          <w:noProof/>
        </w:rPr>
        <w:t>10</w:t>
      </w:r>
      <w:r>
        <w:fldChar w:fldCharType="end"/>
      </w:r>
      <w:bookmarkEnd w:id="24"/>
      <w:r>
        <w:t>. Constraining both local and global displacement.</w:t>
      </w:r>
      <w:bookmarkEnd w:id="25"/>
    </w:p>
    <w:p w14:paraId="15757187" w14:textId="77777777" w:rsidR="00FF10F3" w:rsidRDefault="00FF10F3">
      <w:pPr>
        <w:spacing w:after="160" w:line="278" w:lineRule="auto"/>
      </w:pPr>
    </w:p>
    <w:p w14:paraId="3A078135" w14:textId="77777777" w:rsidR="00FF10F3" w:rsidRDefault="00FF10F3">
      <w:pPr>
        <w:spacing w:after="160" w:line="278" w:lineRule="auto"/>
      </w:pPr>
    </w:p>
    <w:p w14:paraId="30A7DCFD" w14:textId="3AB829E6" w:rsidR="00C30AAC" w:rsidRDefault="00C30AAC">
      <w:pPr>
        <w:spacing w:after="160" w:line="278" w:lineRule="auto"/>
      </w:pPr>
      <w:r>
        <w:br w:type="page"/>
      </w:r>
    </w:p>
    <w:p w14:paraId="6C8F1C36" w14:textId="2AAB4C18" w:rsidR="003934D1" w:rsidRPr="00431763" w:rsidRDefault="003934D1" w:rsidP="00026AF9">
      <w:pPr>
        <w:pStyle w:val="Heading2"/>
      </w:pPr>
      <w:bookmarkStart w:id="26" w:name="_Toc230459202"/>
      <w:r w:rsidRPr="00431763">
        <w:lastRenderedPageBreak/>
        <w:t xml:space="preserve">3.4 </w:t>
      </w:r>
      <w:r w:rsidR="00C4051E">
        <w:t>Design Variables</w:t>
      </w:r>
      <w:bookmarkEnd w:id="26"/>
    </w:p>
    <w:p w14:paraId="36A217B6" w14:textId="6C1D762C" w:rsidR="00B239EA" w:rsidRDefault="00B239EA" w:rsidP="00B239EA">
      <w:pPr>
        <w:pStyle w:val="NoSpacing"/>
      </w:pPr>
      <w:r w:rsidRPr="00B239EA">
        <w:t>The objective is set up in Design Studio by choosing Mass as the response type and configuring the objective description to Minimise, as illustrated in</w:t>
      </w:r>
      <w:r>
        <w:t xml:space="preserve"> </w:t>
      </w:r>
      <w:r>
        <w:fldChar w:fldCharType="begin"/>
      </w:r>
      <w:r>
        <w:instrText xml:space="preserve"> REF _Ref230424839 \h </w:instrText>
      </w:r>
      <w:r>
        <w:fldChar w:fldCharType="separate"/>
      </w:r>
      <w:r w:rsidR="003A7220">
        <w:t xml:space="preserve">Figure </w:t>
      </w:r>
      <w:r w:rsidR="003A7220">
        <w:rPr>
          <w:noProof/>
        </w:rPr>
        <w:t>11</w:t>
      </w:r>
      <w:r>
        <w:fldChar w:fldCharType="end"/>
      </w:r>
      <w:r w:rsidRPr="00B239EA">
        <w:t>. By prioritising mass as the target, the solution methodically minimises material consumption across the roll</w:t>
      </w:r>
      <w:r>
        <w:t xml:space="preserve"> </w:t>
      </w:r>
      <w:r w:rsidRPr="00B239EA">
        <w:t>cage while adhering to all structural and geometric limitations.</w:t>
      </w:r>
    </w:p>
    <w:p w14:paraId="5828408D" w14:textId="77777777" w:rsidR="00B239EA" w:rsidRDefault="00B239EA" w:rsidP="00B239EA">
      <w:pPr>
        <w:pStyle w:val="NoSpacing"/>
        <w:keepNext/>
        <w:jc w:val="center"/>
      </w:pPr>
      <w:r>
        <w:rPr>
          <w:noProof/>
        </w:rPr>
        <w:drawing>
          <wp:inline distT="0" distB="0" distL="0" distR="0" wp14:anchorId="55378CC1" wp14:editId="726FEC90">
            <wp:extent cx="4812224" cy="6099214"/>
            <wp:effectExtent l="0" t="0" r="7620" b="0"/>
            <wp:docPr id="1015472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7202" name="Picture 101547202"/>
                    <pic:cNvPicPr/>
                  </pic:nvPicPr>
                  <pic:blipFill>
                    <a:blip r:embed="rId22">
                      <a:extLst>
                        <a:ext uri="{28A0092B-C50C-407E-A947-70E740481C1C}">
                          <a14:useLocalDpi xmlns:a14="http://schemas.microsoft.com/office/drawing/2010/main" val="0"/>
                        </a:ext>
                      </a:extLst>
                    </a:blip>
                    <a:stretch>
                      <a:fillRect/>
                    </a:stretch>
                  </pic:blipFill>
                  <pic:spPr>
                    <a:xfrm>
                      <a:off x="0" y="0"/>
                      <a:ext cx="4813115" cy="6100343"/>
                    </a:xfrm>
                    <a:prstGeom prst="rect">
                      <a:avLst/>
                    </a:prstGeom>
                  </pic:spPr>
                </pic:pic>
              </a:graphicData>
            </a:graphic>
          </wp:inline>
        </w:drawing>
      </w:r>
    </w:p>
    <w:p w14:paraId="4520BC3B" w14:textId="3D4B7101" w:rsidR="00B239EA" w:rsidRPr="00B239EA" w:rsidRDefault="00B239EA" w:rsidP="00B239EA">
      <w:pPr>
        <w:pStyle w:val="Caption"/>
        <w:jc w:val="center"/>
      </w:pPr>
      <w:bookmarkStart w:id="27" w:name="_Ref230424839"/>
      <w:bookmarkStart w:id="28" w:name="_Toc230459171"/>
      <w:r>
        <w:t xml:space="preserve">Figure </w:t>
      </w:r>
      <w:r>
        <w:fldChar w:fldCharType="begin"/>
      </w:r>
      <w:r>
        <w:instrText xml:space="preserve"> SEQ Figure \* ARABIC </w:instrText>
      </w:r>
      <w:r>
        <w:fldChar w:fldCharType="separate"/>
      </w:r>
      <w:r w:rsidR="003A7220">
        <w:rPr>
          <w:noProof/>
        </w:rPr>
        <w:t>11</w:t>
      </w:r>
      <w:r>
        <w:fldChar w:fldCharType="end"/>
      </w:r>
      <w:bookmarkEnd w:id="27"/>
      <w:r>
        <w:t>. Objective setup in design studio.</w:t>
      </w:r>
      <w:bookmarkEnd w:id="28"/>
    </w:p>
    <w:p w14:paraId="493A4505" w14:textId="77777777" w:rsidR="003934D1" w:rsidRPr="00431763" w:rsidRDefault="003934D1" w:rsidP="003934D1">
      <w:pPr>
        <w:rPr>
          <w:sz w:val="28"/>
          <w:szCs w:val="28"/>
        </w:rPr>
      </w:pPr>
    </w:p>
    <w:p w14:paraId="5B769EF7" w14:textId="77777777" w:rsidR="003934D1" w:rsidRPr="00431763" w:rsidRDefault="003934D1" w:rsidP="00026AF9">
      <w:pPr>
        <w:pStyle w:val="Heading1"/>
      </w:pPr>
      <w:bookmarkStart w:id="29" w:name="_Toc230459203"/>
      <w:r w:rsidRPr="00431763">
        <w:lastRenderedPageBreak/>
        <w:t>4. Results &amp; Discussion</w:t>
      </w:r>
      <w:bookmarkEnd w:id="29"/>
    </w:p>
    <w:p w14:paraId="70BD54E0" w14:textId="23054A3E" w:rsidR="003934D1" w:rsidRDefault="003934D1" w:rsidP="00026AF9">
      <w:pPr>
        <w:pStyle w:val="Heading2"/>
      </w:pPr>
      <w:bookmarkStart w:id="30" w:name="_Toc230459204"/>
      <w:r w:rsidRPr="00431763">
        <w:t xml:space="preserve">4.1 </w:t>
      </w:r>
      <w:r w:rsidR="00022EA2" w:rsidRPr="00431763">
        <w:t>Optimised Roll cage</w:t>
      </w:r>
      <w:bookmarkEnd w:id="30"/>
    </w:p>
    <w:p w14:paraId="4ED1DE02" w14:textId="77EE6BA0" w:rsidR="00022EA2" w:rsidRDefault="00022EA2" w:rsidP="00022EA2">
      <w:pPr>
        <w:pStyle w:val="NoSpacing"/>
      </w:pPr>
      <w:r w:rsidRPr="00022EA2">
        <w:t>The optimisation process successfully produced a significantly lighter roll</w:t>
      </w:r>
      <w:r>
        <w:t xml:space="preserve"> </w:t>
      </w:r>
      <w:r w:rsidRPr="00022EA2">
        <w:t>cage while maintaining the required torsional stiffness defined by the displacement constraints. Across five iterations, the solver progressively reduced the total mass from an initial 92.5 kg to approximately 52.34 kg</w:t>
      </w:r>
      <w:r w:rsidR="00907D41">
        <w:t xml:space="preserve"> as shown in </w:t>
      </w:r>
      <w:r w:rsidR="00907D41">
        <w:fldChar w:fldCharType="begin"/>
      </w:r>
      <w:r w:rsidR="00907D41">
        <w:instrText xml:space="preserve"> REF _Ref230447581 \h </w:instrText>
      </w:r>
      <w:r w:rsidR="00907D41">
        <w:fldChar w:fldCharType="separate"/>
      </w:r>
      <w:r w:rsidR="003A7220">
        <w:t xml:space="preserve">Figure </w:t>
      </w:r>
      <w:r w:rsidR="003A7220">
        <w:rPr>
          <w:noProof/>
        </w:rPr>
        <w:t>12</w:t>
      </w:r>
      <w:r w:rsidR="00907D41">
        <w:fldChar w:fldCharType="end"/>
      </w:r>
      <w:r w:rsidRPr="00022EA2">
        <w:t>, representing a substantial 43% reduction in structural weight. This improvement was achieved through size optimisation, where tube diameters</w:t>
      </w:r>
      <w:r w:rsidR="00E82B32">
        <w:t xml:space="preserve"> (</w:t>
      </w:r>
      <w:r w:rsidR="00E82B32">
        <w:fldChar w:fldCharType="begin"/>
      </w:r>
      <w:r w:rsidR="00E82B32">
        <w:instrText xml:space="preserve"> REF _Ref230433382 \h </w:instrText>
      </w:r>
      <w:r w:rsidR="00E82B32">
        <w:fldChar w:fldCharType="separate"/>
      </w:r>
      <w:r w:rsidR="003A7220">
        <w:t xml:space="preserve">Figure </w:t>
      </w:r>
      <w:r w:rsidR="003A7220">
        <w:rPr>
          <w:noProof/>
        </w:rPr>
        <w:t>13</w:t>
      </w:r>
      <w:r w:rsidR="00E82B32">
        <w:fldChar w:fldCharType="end"/>
      </w:r>
      <w:r w:rsidR="00E82B32">
        <w:t>)</w:t>
      </w:r>
      <w:r w:rsidRPr="00022EA2">
        <w:t xml:space="preserve"> and wall thicknesses </w:t>
      </w:r>
      <w:r w:rsidR="00E82B32">
        <w:t>(</w:t>
      </w:r>
      <w:r w:rsidR="00E82B32">
        <w:fldChar w:fldCharType="begin"/>
      </w:r>
      <w:r w:rsidR="00E82B32">
        <w:instrText xml:space="preserve"> REF _Ref230433450 \h </w:instrText>
      </w:r>
      <w:r w:rsidR="00E82B32">
        <w:fldChar w:fldCharType="separate"/>
      </w:r>
      <w:r w:rsidR="003A7220">
        <w:t xml:space="preserve">Figure </w:t>
      </w:r>
      <w:r w:rsidR="003A7220">
        <w:rPr>
          <w:noProof/>
        </w:rPr>
        <w:t>14</w:t>
      </w:r>
      <w:r w:rsidR="00E82B32">
        <w:fldChar w:fldCharType="end"/>
      </w:r>
      <w:r w:rsidR="00E82B32">
        <w:t xml:space="preserve">) </w:t>
      </w:r>
      <w:r w:rsidRPr="00022EA2">
        <w:t>were selectively reduced in regions experiencing lower stress, while stiffness‑critical members retained larger dimensions. The objective function plot</w:t>
      </w:r>
      <w:r w:rsidR="00E82B32">
        <w:t xml:space="preserve"> (</w:t>
      </w:r>
      <w:r w:rsidR="00E82B32">
        <w:fldChar w:fldCharType="begin"/>
      </w:r>
      <w:r w:rsidR="00E82B32">
        <w:instrText xml:space="preserve"> REF _Ref230433746 \h </w:instrText>
      </w:r>
      <w:r w:rsidR="00E82B32">
        <w:fldChar w:fldCharType="separate"/>
      </w:r>
      <w:r w:rsidR="003A7220">
        <w:t xml:space="preserve">Figure </w:t>
      </w:r>
      <w:r w:rsidR="003A7220">
        <w:rPr>
          <w:noProof/>
        </w:rPr>
        <w:t>15</w:t>
      </w:r>
      <w:r w:rsidR="00E82B32">
        <w:fldChar w:fldCharType="end"/>
      </w:r>
      <w:r w:rsidR="00E82B32">
        <w:t>)</w:t>
      </w:r>
      <w:r w:rsidRPr="00022EA2">
        <w:t xml:space="preserve"> shows a steep reduction between cycles 0 and 1, followed by gradual convergence, indicating rapid identification of an efficient design space. Constraint violation</w:t>
      </w:r>
      <w:r w:rsidR="00E82B32">
        <w:t xml:space="preserve"> (</w:t>
      </w:r>
      <w:r w:rsidR="00E82B32">
        <w:fldChar w:fldCharType="begin"/>
      </w:r>
      <w:r w:rsidR="00E82B32">
        <w:instrText xml:space="preserve"> REF _Ref230433778 \h </w:instrText>
      </w:r>
      <w:r w:rsidR="00E82B32">
        <w:fldChar w:fldCharType="separate"/>
      </w:r>
      <w:r w:rsidR="003A7220">
        <w:t xml:space="preserve">Figure </w:t>
      </w:r>
      <w:r w:rsidR="003A7220">
        <w:rPr>
          <w:noProof/>
        </w:rPr>
        <w:t>16</w:t>
      </w:r>
      <w:r w:rsidR="00E82B32">
        <w:fldChar w:fldCharType="end"/>
      </w:r>
      <w:r w:rsidR="00E82B32">
        <w:t xml:space="preserve">) </w:t>
      </w:r>
      <w:r w:rsidRPr="00022EA2">
        <w:t>dropped to nearly zero after the first iteration, confirming that the displacement limit of 17.6 mm and the local constraint at Grid 132 were satisfied throughout the optimisation. The final design therefore achieves a more efficient material distribution while preserving the structural performance of the baseline roll</w:t>
      </w:r>
      <w:r>
        <w:t xml:space="preserve"> </w:t>
      </w:r>
      <w:r w:rsidRPr="00022EA2">
        <w:t>cage.</w:t>
      </w:r>
    </w:p>
    <w:p w14:paraId="6BC06EB9" w14:textId="77777777" w:rsidR="00907D41" w:rsidRDefault="00907D41" w:rsidP="00022EA2">
      <w:pPr>
        <w:pStyle w:val="NoSpacing"/>
      </w:pPr>
    </w:p>
    <w:p w14:paraId="5E5B69D7" w14:textId="77777777" w:rsidR="00907D41" w:rsidRDefault="00907D41" w:rsidP="00022EA2">
      <w:pPr>
        <w:pStyle w:val="NoSpacing"/>
      </w:pPr>
    </w:p>
    <w:p w14:paraId="4BFB672B" w14:textId="77777777" w:rsidR="00907D41" w:rsidRDefault="00907D41" w:rsidP="00907D41">
      <w:pPr>
        <w:pStyle w:val="NoSpacing"/>
        <w:keepNext/>
        <w:jc w:val="center"/>
      </w:pPr>
      <w:r>
        <w:rPr>
          <w:noProof/>
        </w:rPr>
        <w:drawing>
          <wp:inline distT="0" distB="0" distL="0" distR="0" wp14:anchorId="5E0F9A5A" wp14:editId="03DEC8A9">
            <wp:extent cx="5943600" cy="1048385"/>
            <wp:effectExtent l="0" t="0" r="0" b="0"/>
            <wp:docPr id="144720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05008" name="Picture 1447205008"/>
                    <pic:cNvPicPr/>
                  </pic:nvPicPr>
                  <pic:blipFill>
                    <a:blip r:embed="rId23">
                      <a:extLst>
                        <a:ext uri="{28A0092B-C50C-407E-A947-70E740481C1C}">
                          <a14:useLocalDpi xmlns:a14="http://schemas.microsoft.com/office/drawing/2010/main" val="0"/>
                        </a:ext>
                      </a:extLst>
                    </a:blip>
                    <a:stretch>
                      <a:fillRect/>
                    </a:stretch>
                  </pic:blipFill>
                  <pic:spPr>
                    <a:xfrm>
                      <a:off x="0" y="0"/>
                      <a:ext cx="5943600" cy="1048385"/>
                    </a:xfrm>
                    <a:prstGeom prst="rect">
                      <a:avLst/>
                    </a:prstGeom>
                  </pic:spPr>
                </pic:pic>
              </a:graphicData>
            </a:graphic>
          </wp:inline>
        </w:drawing>
      </w:r>
      <w:r>
        <w:rPr>
          <w:noProof/>
        </w:rPr>
        <w:drawing>
          <wp:inline distT="0" distB="0" distL="0" distR="0" wp14:anchorId="235D084F" wp14:editId="14C49D31">
            <wp:extent cx="5943600" cy="1188720"/>
            <wp:effectExtent l="0" t="0" r="0" b="0"/>
            <wp:docPr id="1614867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67830" name="Picture 1614867830"/>
                    <pic:cNvPicPr/>
                  </pic:nvPicPr>
                  <pic:blipFill>
                    <a:blip r:embed="rId24">
                      <a:extLst>
                        <a:ext uri="{28A0092B-C50C-407E-A947-70E740481C1C}">
                          <a14:useLocalDpi xmlns:a14="http://schemas.microsoft.com/office/drawing/2010/main" val="0"/>
                        </a:ext>
                      </a:extLst>
                    </a:blip>
                    <a:stretch>
                      <a:fillRect/>
                    </a:stretch>
                  </pic:blipFill>
                  <pic:spPr>
                    <a:xfrm>
                      <a:off x="0" y="0"/>
                      <a:ext cx="5943600" cy="1188720"/>
                    </a:xfrm>
                    <a:prstGeom prst="rect">
                      <a:avLst/>
                    </a:prstGeom>
                  </pic:spPr>
                </pic:pic>
              </a:graphicData>
            </a:graphic>
          </wp:inline>
        </w:drawing>
      </w:r>
    </w:p>
    <w:p w14:paraId="40464148" w14:textId="55E9A01D" w:rsidR="00907D41" w:rsidRDefault="00907D41" w:rsidP="00907D41">
      <w:pPr>
        <w:pStyle w:val="Caption"/>
        <w:jc w:val="center"/>
      </w:pPr>
      <w:bookmarkStart w:id="31" w:name="_Ref230447581"/>
      <w:bookmarkStart w:id="32" w:name="_Toc230459172"/>
      <w:r>
        <w:t xml:space="preserve">Figure </w:t>
      </w:r>
      <w:r>
        <w:fldChar w:fldCharType="begin"/>
      </w:r>
      <w:r>
        <w:instrText xml:space="preserve"> SEQ Figure \* ARABIC </w:instrText>
      </w:r>
      <w:r>
        <w:fldChar w:fldCharType="separate"/>
      </w:r>
      <w:r w:rsidR="003A7220">
        <w:rPr>
          <w:noProof/>
        </w:rPr>
        <w:t>12</w:t>
      </w:r>
      <w:r>
        <w:fldChar w:fldCharType="end"/>
      </w:r>
      <w:bookmarkEnd w:id="31"/>
      <w:r>
        <w:t>. The difference of weight between first and last iteration.</w:t>
      </w:r>
      <w:bookmarkEnd w:id="32"/>
    </w:p>
    <w:p w14:paraId="3C8C27FD" w14:textId="5CAB8EA6" w:rsidR="00022EA2" w:rsidRDefault="00022EA2" w:rsidP="00907D41">
      <w:pPr>
        <w:pStyle w:val="NoSpacing"/>
        <w:keepNext/>
      </w:pPr>
      <w:r>
        <w:rPr>
          <w:noProof/>
        </w:rPr>
        <w:lastRenderedPageBreak/>
        <w:drawing>
          <wp:inline distT="0" distB="0" distL="0" distR="0" wp14:anchorId="47ADF1A3" wp14:editId="4B932504">
            <wp:extent cx="5943600" cy="3055620"/>
            <wp:effectExtent l="0" t="0" r="0" b="0"/>
            <wp:docPr id="356654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5409" name="Picture 3566540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055620"/>
                    </a:xfrm>
                    <a:prstGeom prst="rect">
                      <a:avLst/>
                    </a:prstGeom>
                  </pic:spPr>
                </pic:pic>
              </a:graphicData>
            </a:graphic>
          </wp:inline>
        </w:drawing>
      </w:r>
    </w:p>
    <w:p w14:paraId="33693526" w14:textId="1CB19DF2" w:rsidR="00022EA2" w:rsidRDefault="00022EA2" w:rsidP="00022EA2">
      <w:pPr>
        <w:pStyle w:val="Caption"/>
        <w:jc w:val="center"/>
      </w:pPr>
      <w:bookmarkStart w:id="33" w:name="_Ref230433382"/>
      <w:bookmarkStart w:id="34" w:name="_Toc230459173"/>
      <w:r>
        <w:t xml:space="preserve">Figure </w:t>
      </w:r>
      <w:r>
        <w:fldChar w:fldCharType="begin"/>
      </w:r>
      <w:r>
        <w:instrText xml:space="preserve"> SEQ Figure \* ARABIC </w:instrText>
      </w:r>
      <w:r>
        <w:fldChar w:fldCharType="separate"/>
      </w:r>
      <w:r w:rsidR="003A7220">
        <w:rPr>
          <w:noProof/>
        </w:rPr>
        <w:t>13</w:t>
      </w:r>
      <w:r>
        <w:fldChar w:fldCharType="end"/>
      </w:r>
      <w:bookmarkEnd w:id="33"/>
      <w:r>
        <w:t>.optimised diameter graph.</w:t>
      </w:r>
      <w:bookmarkEnd w:id="34"/>
    </w:p>
    <w:p w14:paraId="43C78E35" w14:textId="507B53EF" w:rsidR="00E82B32" w:rsidRDefault="00E82B32" w:rsidP="003A7220">
      <w:pPr>
        <w:spacing w:after="160" w:line="278" w:lineRule="auto"/>
        <w:jc w:val="center"/>
      </w:pPr>
      <w:r>
        <w:rPr>
          <w:noProof/>
          <w14:ligatures w14:val="standardContextual"/>
        </w:rPr>
        <w:drawing>
          <wp:inline distT="0" distB="0" distL="0" distR="0" wp14:anchorId="6B4C15A6" wp14:editId="3B6923E7">
            <wp:extent cx="5958419" cy="3063240"/>
            <wp:effectExtent l="0" t="0" r="4445" b="3810"/>
            <wp:docPr id="2555297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29780" name="Picture 25552978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67525" cy="3067922"/>
                    </a:xfrm>
                    <a:prstGeom prst="rect">
                      <a:avLst/>
                    </a:prstGeom>
                  </pic:spPr>
                </pic:pic>
              </a:graphicData>
            </a:graphic>
          </wp:inline>
        </w:drawing>
      </w:r>
    </w:p>
    <w:p w14:paraId="1BC29934" w14:textId="572155E1" w:rsidR="00E82B32" w:rsidRDefault="00E82B32" w:rsidP="00E82B32">
      <w:pPr>
        <w:pStyle w:val="Caption"/>
        <w:jc w:val="center"/>
      </w:pPr>
      <w:bookmarkStart w:id="35" w:name="_Ref230433450"/>
      <w:bookmarkStart w:id="36" w:name="_Toc230459174"/>
      <w:r>
        <w:t xml:space="preserve">Figure </w:t>
      </w:r>
      <w:r>
        <w:fldChar w:fldCharType="begin"/>
      </w:r>
      <w:r>
        <w:instrText xml:space="preserve"> SEQ Figure \* ARABIC </w:instrText>
      </w:r>
      <w:r>
        <w:fldChar w:fldCharType="separate"/>
      </w:r>
      <w:r w:rsidR="003A7220">
        <w:rPr>
          <w:noProof/>
        </w:rPr>
        <w:t>14</w:t>
      </w:r>
      <w:r>
        <w:fldChar w:fldCharType="end"/>
      </w:r>
      <w:bookmarkEnd w:id="35"/>
      <w:r>
        <w:t>.</w:t>
      </w:r>
      <w:r w:rsidRPr="00634776">
        <w:t xml:space="preserve">optimised </w:t>
      </w:r>
      <w:r>
        <w:t>thickness</w:t>
      </w:r>
      <w:r w:rsidRPr="00634776">
        <w:t xml:space="preserve"> graph</w:t>
      </w:r>
      <w:r>
        <w:t>.</w:t>
      </w:r>
      <w:bookmarkEnd w:id="36"/>
    </w:p>
    <w:p w14:paraId="0E6A8A93" w14:textId="77777777" w:rsidR="00E82B32" w:rsidRDefault="00E82B32" w:rsidP="00E82B32">
      <w:pPr>
        <w:keepNext/>
        <w:jc w:val="center"/>
      </w:pPr>
      <w:r>
        <w:rPr>
          <w:noProof/>
          <w14:ligatures w14:val="standardContextual"/>
        </w:rPr>
        <w:lastRenderedPageBreak/>
        <w:drawing>
          <wp:inline distT="0" distB="0" distL="0" distR="0" wp14:anchorId="5124C383" wp14:editId="1E0F694E">
            <wp:extent cx="4917057" cy="3687795"/>
            <wp:effectExtent l="0" t="0" r="0" b="8255"/>
            <wp:docPr id="2738465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14916" name="Picture 814514916"/>
                    <pic:cNvPicPr/>
                  </pic:nvPicPr>
                  <pic:blipFill>
                    <a:blip r:embed="rId27">
                      <a:extLst>
                        <a:ext uri="{28A0092B-C50C-407E-A947-70E740481C1C}">
                          <a14:useLocalDpi xmlns:a14="http://schemas.microsoft.com/office/drawing/2010/main" val="0"/>
                        </a:ext>
                      </a:extLst>
                    </a:blip>
                    <a:stretch>
                      <a:fillRect/>
                    </a:stretch>
                  </pic:blipFill>
                  <pic:spPr>
                    <a:xfrm>
                      <a:off x="0" y="0"/>
                      <a:ext cx="5045357" cy="3784020"/>
                    </a:xfrm>
                    <a:prstGeom prst="rect">
                      <a:avLst/>
                    </a:prstGeom>
                  </pic:spPr>
                </pic:pic>
              </a:graphicData>
            </a:graphic>
          </wp:inline>
        </w:drawing>
      </w:r>
    </w:p>
    <w:p w14:paraId="2852E6B2" w14:textId="0FD26C51" w:rsidR="00E82B32" w:rsidRDefault="00E82B32" w:rsidP="00E82B32">
      <w:pPr>
        <w:pStyle w:val="Caption"/>
        <w:jc w:val="center"/>
      </w:pPr>
      <w:bookmarkStart w:id="37" w:name="_Ref230433746"/>
      <w:bookmarkStart w:id="38" w:name="_Toc230459175"/>
      <w:r>
        <w:t xml:space="preserve">Figure </w:t>
      </w:r>
      <w:r>
        <w:fldChar w:fldCharType="begin"/>
      </w:r>
      <w:r>
        <w:instrText xml:space="preserve"> SEQ Figure \* ARABIC </w:instrText>
      </w:r>
      <w:r>
        <w:fldChar w:fldCharType="separate"/>
      </w:r>
      <w:r w:rsidR="003A7220">
        <w:rPr>
          <w:noProof/>
        </w:rPr>
        <w:t>15</w:t>
      </w:r>
      <w:r>
        <w:fldChar w:fldCharType="end"/>
      </w:r>
      <w:bookmarkEnd w:id="37"/>
      <w:r>
        <w:t>. objective curve.</w:t>
      </w:r>
      <w:bookmarkEnd w:id="38"/>
    </w:p>
    <w:p w14:paraId="1C4BCE32" w14:textId="64B641EC" w:rsidR="00E82B32" w:rsidRDefault="00E82B32" w:rsidP="00E82B32">
      <w:pPr>
        <w:keepNext/>
      </w:pPr>
    </w:p>
    <w:p w14:paraId="720BA40D" w14:textId="61619D1B" w:rsidR="00E82B32" w:rsidRDefault="00E82B32">
      <w:pPr>
        <w:spacing w:after="160" w:line="278" w:lineRule="auto"/>
      </w:pPr>
    </w:p>
    <w:p w14:paraId="36214C2D" w14:textId="77777777" w:rsidR="00E82B32" w:rsidRDefault="00E82B32" w:rsidP="00E82B32">
      <w:pPr>
        <w:keepNext/>
        <w:jc w:val="center"/>
      </w:pPr>
      <w:r>
        <w:rPr>
          <w:noProof/>
          <w14:ligatures w14:val="standardContextual"/>
        </w:rPr>
        <w:drawing>
          <wp:inline distT="0" distB="0" distL="0" distR="0" wp14:anchorId="7276A079" wp14:editId="2FF1192C">
            <wp:extent cx="4459458" cy="3344594"/>
            <wp:effectExtent l="0" t="0" r="0" b="8255"/>
            <wp:docPr id="196782937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80305" name="Picture 1188380305"/>
                    <pic:cNvPicPr/>
                  </pic:nvPicPr>
                  <pic:blipFill>
                    <a:blip r:embed="rId28">
                      <a:extLst>
                        <a:ext uri="{28A0092B-C50C-407E-A947-70E740481C1C}">
                          <a14:useLocalDpi xmlns:a14="http://schemas.microsoft.com/office/drawing/2010/main" val="0"/>
                        </a:ext>
                      </a:extLst>
                    </a:blip>
                    <a:stretch>
                      <a:fillRect/>
                    </a:stretch>
                  </pic:blipFill>
                  <pic:spPr>
                    <a:xfrm>
                      <a:off x="0" y="0"/>
                      <a:ext cx="4523019" cy="3392265"/>
                    </a:xfrm>
                    <a:prstGeom prst="rect">
                      <a:avLst/>
                    </a:prstGeom>
                  </pic:spPr>
                </pic:pic>
              </a:graphicData>
            </a:graphic>
          </wp:inline>
        </w:drawing>
      </w:r>
    </w:p>
    <w:p w14:paraId="68436C96" w14:textId="1A1DC3DA" w:rsidR="00E82B32" w:rsidRPr="00E82B32" w:rsidRDefault="00E82B32" w:rsidP="00E82B32">
      <w:pPr>
        <w:pStyle w:val="Caption"/>
        <w:jc w:val="center"/>
      </w:pPr>
      <w:bookmarkStart w:id="39" w:name="_Ref230433778"/>
      <w:bookmarkStart w:id="40" w:name="_Toc230459176"/>
      <w:r>
        <w:t xml:space="preserve">Figure </w:t>
      </w:r>
      <w:r>
        <w:fldChar w:fldCharType="begin"/>
      </w:r>
      <w:r>
        <w:instrText xml:space="preserve"> SEQ Figure \* ARABIC </w:instrText>
      </w:r>
      <w:r>
        <w:fldChar w:fldCharType="separate"/>
      </w:r>
      <w:r w:rsidR="003A7220">
        <w:rPr>
          <w:noProof/>
        </w:rPr>
        <w:t>16</w:t>
      </w:r>
      <w:r>
        <w:fldChar w:fldCharType="end"/>
      </w:r>
      <w:bookmarkEnd w:id="39"/>
      <w:r>
        <w:t>. Constraints curve.</w:t>
      </w:r>
      <w:bookmarkEnd w:id="40"/>
    </w:p>
    <w:p w14:paraId="5AC8F153" w14:textId="3330FF79" w:rsidR="003934D1" w:rsidRPr="00431763" w:rsidRDefault="003934D1" w:rsidP="00022EA2">
      <w:pPr>
        <w:pStyle w:val="Heading2"/>
      </w:pPr>
      <w:bookmarkStart w:id="41" w:name="_Toc230459205"/>
      <w:r w:rsidRPr="00431763">
        <w:lastRenderedPageBreak/>
        <w:t>4.2 Discussion of Findings</w:t>
      </w:r>
      <w:bookmarkEnd w:id="41"/>
    </w:p>
    <w:p w14:paraId="16561A65" w14:textId="4AD69476" w:rsidR="006157BC" w:rsidRPr="006157BC" w:rsidRDefault="006157BC" w:rsidP="006157BC">
      <w:pPr>
        <w:pStyle w:val="NoSpacing"/>
      </w:pPr>
      <w:r w:rsidRPr="006157BC">
        <w:t>The optimisation results demonstrate a clear and effective redistribution of material across the roll</w:t>
      </w:r>
      <w:r>
        <w:t xml:space="preserve"> </w:t>
      </w:r>
      <w:r w:rsidRPr="006157BC">
        <w:t>cage. The diameter and thickness evolution graphs show that most design variables stabilised early in the process, with only minor adjustments after the second iteration, indicating strong convergence behaviour. Tubes subjected to higher torsional loads retained larger diameters and thicker walls, while non</w:t>
      </w:r>
      <w:r w:rsidRPr="006157BC">
        <w:noBreakHyphen/>
        <w:t>critical members were reduced to near</w:t>
      </w:r>
      <w:r w:rsidRPr="006157BC">
        <w:noBreakHyphen/>
        <w:t>minimum allowable values, reflecting the solver’s ability to prioritise stiffness</w:t>
      </w:r>
      <w:r w:rsidRPr="006157BC">
        <w:noBreakHyphen/>
        <w:t>dominant load paths. The rapid elimination of constraint violations confirms that the optimisation respected all structural limits, particularly the global displacement constraint of 17.6 mm. The significant mass reduction from 92.5 kg to 52.34 kg highlights the potential of size optimisation for lightweighting tubular structures without compromising safety or stiffness. Overall, the findings validate the suitability of the optimisation approach and demonstrate that substantial performance gains can be achieved through targeted geometric refinement.</w:t>
      </w:r>
    </w:p>
    <w:p w14:paraId="794BA2B1" w14:textId="77777777" w:rsidR="006B5556" w:rsidRPr="00431763" w:rsidRDefault="006B5556" w:rsidP="003934D1">
      <w:pPr>
        <w:rPr>
          <w:sz w:val="28"/>
          <w:szCs w:val="28"/>
        </w:rPr>
      </w:pPr>
    </w:p>
    <w:p w14:paraId="34E68DE0" w14:textId="50CF2534" w:rsidR="009D4EF6" w:rsidRDefault="009D4EF6" w:rsidP="009D4EF6">
      <w:pPr>
        <w:pStyle w:val="Heading1"/>
      </w:pPr>
      <w:bookmarkStart w:id="42" w:name="_Toc230459206"/>
      <w:r w:rsidRPr="00431763">
        <w:t>5. Critical Evaluation of the Analysis</w:t>
      </w:r>
      <w:bookmarkEnd w:id="42"/>
    </w:p>
    <w:p w14:paraId="4293FDCE" w14:textId="0FC044BA" w:rsidR="003A7220" w:rsidRPr="003A7220" w:rsidRDefault="003A7220" w:rsidP="003A7220">
      <w:pPr>
        <w:pStyle w:val="NoSpacing"/>
      </w:pPr>
      <w:r w:rsidRPr="003A7220">
        <w:t>The study's optimisation led to a notable reduction in roll</w:t>
      </w:r>
      <w:r>
        <w:t xml:space="preserve"> </w:t>
      </w:r>
      <w:r w:rsidRPr="003A7220">
        <w:t>cage mass while meeting stiffness requirements. However, several limitations persist, including the reliance on beam elements that may overlook local effects like ovalisation and buckling. The model assumes linear elastic material behaviour and small deformations, which may differ from real crash conditions. The 17.6 mm displacement constraint serves as a stiffness target but doesn't evaluate energy absorption. Tube dimensions are treated as continuous variables, not accounting for standard sizes in manufacturing, which could affect the manufacturability of the design. Additionally, factors such as weld quality and joint stiffness were not included. The analysis, based on pure torsion, lacks coverage of other operational loads. Nonetheless, it establishes a solid basis for lightweight design and highlights the potential of size optimisation. Future studies should consider nonlinear material models and additional load cases for further validation.</w:t>
      </w:r>
    </w:p>
    <w:p w14:paraId="77FEC314" w14:textId="77777777" w:rsidR="003A7220" w:rsidRPr="003A7220" w:rsidRDefault="003A7220" w:rsidP="003A7220"/>
    <w:p w14:paraId="0E8A5DB6" w14:textId="77777777" w:rsidR="003A7220" w:rsidRDefault="003A7220">
      <w:pPr>
        <w:spacing w:after="160" w:line="278" w:lineRule="auto"/>
        <w:rPr>
          <w:rFonts w:eastAsiaTheme="majorEastAsia" w:cstheme="majorBidi"/>
          <w:b/>
          <w:sz w:val="32"/>
          <w:szCs w:val="40"/>
        </w:rPr>
      </w:pPr>
      <w:r>
        <w:br w:type="page"/>
      </w:r>
    </w:p>
    <w:p w14:paraId="25B0F706" w14:textId="5E196025" w:rsidR="003934D1" w:rsidRPr="00431763" w:rsidRDefault="009D4EF6" w:rsidP="00026AF9">
      <w:pPr>
        <w:pStyle w:val="Heading1"/>
      </w:pPr>
      <w:bookmarkStart w:id="43" w:name="_Toc230459207"/>
      <w:r w:rsidRPr="00431763">
        <w:lastRenderedPageBreak/>
        <w:t>6</w:t>
      </w:r>
      <w:r w:rsidR="003934D1" w:rsidRPr="00431763">
        <w:t>. Manufacturing Recommendations</w:t>
      </w:r>
      <w:bookmarkEnd w:id="43"/>
    </w:p>
    <w:p w14:paraId="05A3C507" w14:textId="3A2D523D" w:rsidR="008566F4" w:rsidRPr="00431763" w:rsidRDefault="008566F4" w:rsidP="00584C7A">
      <w:pPr>
        <w:pStyle w:val="NoSpacing"/>
      </w:pPr>
      <w:r w:rsidRPr="00431763">
        <w:t>Manufacturing the optimised roll cage requires fabrication methods that preserve structural integrity while accommodating variations in tube diameter and thickness. Cold</w:t>
      </w:r>
      <w:r w:rsidRPr="00431763">
        <w:noBreakHyphen/>
        <w:t>drawn seamless (CDS) steel tubing is recommended due to its superior dimensional accuracy and weldability</w:t>
      </w:r>
      <w:sdt>
        <w:sdtPr>
          <w:rPr>
            <w:rFonts w:cs="Times New Roman"/>
            <w:color w:val="000000"/>
          </w:rPr>
          <w:tag w:val="MENDELEY_CITATION_v3_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"/>
          <w:id w:val="706156180"/>
          <w:placeholder>
            <w:docPart w:val="DefaultPlaceholder_-1854013440"/>
          </w:placeholder>
        </w:sdtPr>
        <w:sdtContent>
          <w:r w:rsidR="00A9119A" w:rsidRPr="00A9119A">
            <w:rPr>
              <w:rFonts w:cs="Times New Roman"/>
              <w:color w:val="000000"/>
            </w:rPr>
            <w:t>(Niknamian, 2019)</w:t>
          </w:r>
        </w:sdtContent>
      </w:sdt>
      <w:r w:rsidRPr="00431763">
        <w:t>. Tube bending should be performed using mandrel bending, which minimises ovalisation and thinning—critical for thinner, optimised tubes</w:t>
      </w:r>
      <w:sdt>
        <w:sdtPr>
          <w:rPr>
            <w:rFonts w:cs="Times New Roman"/>
            <w:color w:val="000000"/>
          </w:rPr>
          <w:tag w:val="MENDELEY_CITATION_v3_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"/>
          <w:id w:val="1560439260"/>
          <w:placeholder>
            <w:docPart w:val="DefaultPlaceholder_-1854013440"/>
          </w:placeholder>
        </w:sdtPr>
        <w:sdtContent>
          <w:r w:rsidR="00A9119A" w:rsidRPr="00A9119A">
            <w:rPr>
              <w:rFonts w:cs="Times New Roman"/>
              <w:color w:val="000000"/>
            </w:rPr>
            <w:t>(Li et al., 2024)</w:t>
          </w:r>
        </w:sdtContent>
      </w:sdt>
      <w:r w:rsidRPr="00431763">
        <w:t>. TIG welding is preferred for joint fabrication because it produces clean, high</w:t>
      </w:r>
      <w:r w:rsidRPr="00431763">
        <w:noBreakHyphen/>
        <w:t>quality welds with reduced heat</w:t>
      </w:r>
      <w:r w:rsidRPr="00431763">
        <w:noBreakHyphen/>
        <w:t>affected zones, improving fatigue resistance in safety</w:t>
      </w:r>
      <w:r w:rsidRPr="00431763">
        <w:noBreakHyphen/>
        <w:t>critical</w:t>
      </w:r>
      <w:sdt>
        <w:sdtPr>
          <w:rPr>
            <w:rFonts w:cs="Times New Roman"/>
            <w:color w:val="000000"/>
          </w:rPr>
          <w:tag w:val="MENDELEY_CITATION_v3_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"/>
          <w:id w:val="1171298012"/>
          <w:placeholder>
            <w:docPart w:val="DefaultPlaceholder_-1854013440"/>
          </w:placeholder>
        </w:sdtPr>
        <w:sdtContent>
          <w:r w:rsidR="00A9119A" w:rsidRPr="00A9119A">
            <w:rPr>
              <w:rFonts w:cs="Times New Roman"/>
              <w:color w:val="000000"/>
            </w:rPr>
            <w:t>(Likhareva et al., 2026)</w:t>
          </w:r>
        </w:sdtContent>
      </w:sdt>
      <w:r w:rsidRPr="00431763">
        <w:t>. High</w:t>
      </w:r>
      <w:r w:rsidRPr="00431763">
        <w:noBreakHyphen/>
        <w:t>stress nodes identified in the FEA should be reinforced using gussets or doubler plates to maintain stiffness. Dimensional accuracy should be ensured using jigs or fixtures, and weld quality verified through non</w:t>
      </w:r>
      <w:r w:rsidRPr="00431763">
        <w:noBreakHyphen/>
        <w:t>destructive testing (NDT) such as dye</w:t>
      </w:r>
      <w:r w:rsidRPr="00431763">
        <w:noBreakHyphen/>
        <w:t>penetrant or magnetic particle inspection. These practices ensure the optimised roll cage remains safe, manufacturable, and compliant with motorsport fabrication standards.</w:t>
      </w:r>
    </w:p>
    <w:p w14:paraId="11016AC3" w14:textId="76CA501E" w:rsidR="003934D1" w:rsidRPr="00431763" w:rsidRDefault="003934D1" w:rsidP="003934D1">
      <w:pPr>
        <w:rPr>
          <w:sz w:val="28"/>
          <w:szCs w:val="28"/>
        </w:rPr>
      </w:pPr>
    </w:p>
    <w:p w14:paraId="28BF8EB3" w14:textId="77777777" w:rsidR="003934D1" w:rsidRPr="00431763" w:rsidRDefault="003934D1" w:rsidP="00026AF9">
      <w:pPr>
        <w:pStyle w:val="Heading1"/>
      </w:pPr>
      <w:bookmarkStart w:id="44" w:name="_Toc230459208"/>
      <w:r w:rsidRPr="00431763">
        <w:t>7. Societal, User, Business &amp; Customer Needs</w:t>
      </w:r>
      <w:bookmarkEnd w:id="44"/>
    </w:p>
    <w:p w14:paraId="57D231B5" w14:textId="77777777" w:rsidR="003934D1" w:rsidRPr="00431763" w:rsidRDefault="003934D1" w:rsidP="00026AF9">
      <w:pPr>
        <w:pStyle w:val="Heading2"/>
      </w:pPr>
      <w:bookmarkStart w:id="45" w:name="_Toc230459209"/>
      <w:r w:rsidRPr="00431763">
        <w:t>7.1 Health &amp; Safety</w:t>
      </w:r>
      <w:bookmarkEnd w:id="45"/>
    </w:p>
    <w:p w14:paraId="69B07454" w14:textId="3FBBFA37" w:rsidR="00431763" w:rsidRPr="00431763" w:rsidRDefault="00431763" w:rsidP="00584C7A">
      <w:pPr>
        <w:pStyle w:val="NoSpacing"/>
      </w:pPr>
      <w:r w:rsidRPr="00431763">
        <w:t>Health and safety are central to roll cage design, as the structure directly protects occupants during rollover or impact events. Maintaining equivalent torsional stiffness ensures that the survival cell remains intact under load, supporting predictable deformation behaviour. Compliance with FIA or Motorsport UK regulations ensures that tube dimensions, weld quality, and structural layout meet minimum safety requirements</w:t>
      </w:r>
      <w:r w:rsidR="00192135">
        <w:t>.</w:t>
      </w:r>
      <w:r w:rsidRPr="00431763">
        <w:t xml:space="preserve"> The use of CDS steel tubing and TIG welding enhances structural reliability, while NDT inspection reduces the risk of weld defects. Research shows that maintaining stiffness and continuous load paths significantly improves occupant protection in crash scenarios</w:t>
      </w:r>
      <w:sdt>
        <w:sdtPr>
          <w:rPr>
            <w:rFonts w:cs="Times New Roman"/>
            <w:color w:val="000000"/>
          </w:rPr>
          <w:tag w:val="MENDELEY_CITATION_v3_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"/>
          <w:id w:val="-1657594693"/>
          <w:placeholder>
            <w:docPart w:val="DefaultPlaceholder_-1854013440"/>
          </w:placeholder>
        </w:sdtPr>
        <w:sdtContent>
          <w:r w:rsidR="00A9119A" w:rsidRPr="00A9119A">
            <w:rPr>
              <w:rFonts w:cs="Times New Roman"/>
              <w:color w:val="000000"/>
            </w:rPr>
            <w:t>(Xu et al., 2023)</w:t>
          </w:r>
        </w:sdtContent>
      </w:sdt>
      <w:r w:rsidR="00192135">
        <w:t>.</w:t>
      </w:r>
    </w:p>
    <w:p w14:paraId="31BD8455" w14:textId="607F5B43" w:rsidR="00192135" w:rsidRDefault="00192135">
      <w:pPr>
        <w:spacing w:after="160" w:line="278" w:lineRule="auto"/>
      </w:pPr>
      <w:r>
        <w:br w:type="page"/>
      </w:r>
    </w:p>
    <w:p w14:paraId="35C9CDF0" w14:textId="77777777" w:rsidR="003934D1" w:rsidRDefault="003934D1" w:rsidP="00026AF9">
      <w:pPr>
        <w:pStyle w:val="Heading2"/>
      </w:pPr>
      <w:bookmarkStart w:id="46" w:name="_Toc230459210"/>
      <w:r w:rsidRPr="00431763">
        <w:lastRenderedPageBreak/>
        <w:t>7.2 Environmental Considerations</w:t>
      </w:r>
      <w:bookmarkEnd w:id="46"/>
    </w:p>
    <w:p w14:paraId="54D249EA" w14:textId="57C307FF" w:rsidR="00192135" w:rsidRPr="00192135" w:rsidRDefault="00192135" w:rsidP="00584C7A">
      <w:pPr>
        <w:pStyle w:val="NoSpacing"/>
      </w:pPr>
      <w:r w:rsidRPr="00192135">
        <w:t>The optimised roll</w:t>
      </w:r>
      <w:r>
        <w:t xml:space="preserve"> </w:t>
      </w:r>
      <w:r w:rsidRPr="00192135">
        <w:t>cage contributes to environmental sustainability by reducing steel usage, which lowers embodied energy and CO₂ emissions associated with material production</w:t>
      </w:r>
      <w:sdt>
        <w:sdtPr>
          <w:rPr>
            <w:rFonts w:cs="Times New Roman"/>
            <w:color w:val="000000"/>
          </w:rPr>
          <w:tag w:val="MENDELEY_CITATION_v3_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"/>
          <w:id w:val="1120107814"/>
          <w:placeholder>
            <w:docPart w:val="DefaultPlaceholder_-1854013440"/>
          </w:placeholder>
        </w:sdtPr>
        <w:sdtContent>
          <w:r w:rsidR="00A9119A" w:rsidRPr="00A9119A">
            <w:rPr>
              <w:rFonts w:cs="Times New Roman"/>
              <w:color w:val="000000"/>
            </w:rPr>
            <w:t>(Hertwich et al., 2019)</w:t>
          </w:r>
        </w:sdtContent>
      </w:sdt>
      <w:r>
        <w:t xml:space="preserve">. </w:t>
      </w:r>
      <w:r w:rsidRPr="00192135">
        <w:t>Reduced mass also improves vehicle efficiency, lowering fuel consumption and operational emissions. Steel is fully recyclable, supporting circular</w:t>
      </w:r>
      <w:r w:rsidRPr="00192135">
        <w:noBreakHyphen/>
        <w:t>economy principles. Manufacturing processes such as mandrel bending and TIG welding generate minimal waste, and using standardised tube sizes reduces off</w:t>
      </w:r>
      <w:r w:rsidRPr="00192135">
        <w:noBreakHyphen/>
        <w:t>cut material. These factors collectively support a more environmentally responsible design.</w:t>
      </w:r>
    </w:p>
    <w:p w14:paraId="019C33E4" w14:textId="77777777" w:rsidR="00192135" w:rsidRPr="00192135" w:rsidRDefault="00192135" w:rsidP="00192135"/>
    <w:p w14:paraId="19EE3A38" w14:textId="77777777" w:rsidR="003934D1" w:rsidRDefault="003934D1" w:rsidP="00026AF9">
      <w:pPr>
        <w:pStyle w:val="Heading2"/>
      </w:pPr>
      <w:bookmarkStart w:id="47" w:name="_Toc230459211"/>
      <w:r w:rsidRPr="00431763">
        <w:t>7.3 Commercial Considerations</w:t>
      </w:r>
      <w:bookmarkEnd w:id="47"/>
    </w:p>
    <w:p w14:paraId="18C39071" w14:textId="5193D623" w:rsidR="003934D1" w:rsidRPr="00BB3947" w:rsidRDefault="00192135" w:rsidP="00584C7A">
      <w:pPr>
        <w:pStyle w:val="NoSpacing"/>
      </w:pPr>
      <w:r w:rsidRPr="00192135">
        <w:t>Commercial viability requires a balance between performance and cost. Size optimisation reduces material consumption, lowering raw</w:t>
      </w:r>
      <w:r w:rsidRPr="00192135">
        <w:noBreakHyphen/>
        <w:t>material costs. A major contributor to roll</w:t>
      </w:r>
      <w:r>
        <w:t xml:space="preserve"> </w:t>
      </w:r>
      <w:r w:rsidRPr="00192135">
        <w:t>cage manufacturing expenses. Because the design remains compatible with conventional fabrication methods, no specialised tooling or advanced manufacturing technologies are required, keeping production costs manageable. Standardising tube sizes simplifies procurement and reduces supply</w:t>
      </w:r>
      <w:r w:rsidRPr="00192135">
        <w:noBreakHyphen/>
        <w:t>chain complexity. Demonstrating stiffness equivalence through FEA also strengthens the commercial case by providing quantifiable performance justification</w:t>
      </w:r>
      <w:sdt>
        <w:sdtPr>
          <w:rPr>
            <w:rFonts w:cs="Times New Roman"/>
            <w:color w:val="000000"/>
          </w:rPr>
          <w:tag w:val="MENDELEY_CITATION_v3_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"/>
          <w:id w:val="531386677"/>
          <w:placeholder>
            <w:docPart w:val="DefaultPlaceholder_-1854013440"/>
          </w:placeholder>
        </w:sdtPr>
        <w:sdtContent>
          <w:r w:rsidR="00A9119A" w:rsidRPr="00A9119A">
            <w:rPr>
              <w:rFonts w:cs="Times New Roman"/>
              <w:color w:val="000000"/>
            </w:rPr>
            <w:t>(Pradeep et al., 2024)</w:t>
          </w:r>
        </w:sdtContent>
      </w:sdt>
      <w:r>
        <w:t>.</w:t>
      </w:r>
    </w:p>
    <w:p w14:paraId="0A193032" w14:textId="77777777" w:rsidR="00A9119A" w:rsidRDefault="00A9119A">
      <w:pPr>
        <w:spacing w:after="160" w:line="278" w:lineRule="auto"/>
        <w:rPr>
          <w:rFonts w:eastAsiaTheme="majorEastAsia" w:cstheme="majorBidi"/>
          <w:b/>
          <w:sz w:val="32"/>
          <w:szCs w:val="40"/>
        </w:rPr>
      </w:pPr>
      <w:r>
        <w:br w:type="page"/>
      </w:r>
    </w:p>
    <w:p w14:paraId="3C456901" w14:textId="1F75ED31" w:rsidR="00797D31" w:rsidRDefault="003934D1" w:rsidP="008E313D">
      <w:pPr>
        <w:pStyle w:val="Heading1"/>
      </w:pPr>
      <w:bookmarkStart w:id="48" w:name="_Toc230459212"/>
      <w:r w:rsidRPr="00431763">
        <w:lastRenderedPageBreak/>
        <w:t>8. Conclusion</w:t>
      </w:r>
      <w:bookmarkEnd w:id="48"/>
    </w:p>
    <w:p w14:paraId="439B6775" w14:textId="76E03C00" w:rsidR="00A9119A" w:rsidRPr="00A9119A" w:rsidRDefault="00A9119A" w:rsidP="00A9119A">
      <w:pPr>
        <w:pStyle w:val="NoSpacing"/>
      </w:pPr>
      <w:r w:rsidRPr="00A9119A">
        <w:t>This study successfully demonstrated the effectiveness of size optimisation in improving the structural efficiency of an automotive roll</w:t>
      </w:r>
      <w:r>
        <w:t xml:space="preserve"> </w:t>
      </w:r>
      <w:r w:rsidRPr="00A9119A">
        <w:t>cage while maintaining essential performance requirements. Using the pre</w:t>
      </w:r>
      <w:r w:rsidRPr="00A9119A">
        <w:noBreakHyphen/>
        <w:t>modelled Nastran deck as a baseline, the optimisation process systematically adjusted tube diameters and wall thicknesses across five design iterations, achieving a substantial reduction in total mass from approximately 92.5 kg to 52.34 kg, a 43% decrease. Additionally, this weight reduction was achieved without compromising torsional stiffness, as verified by the displacement constraint of 17.6 mm and the local control applied at Grid 132. The rapid convergence of the objective function and the elimination of constraint violations after the first iteration confirm the robustness of the optimisation setup.</w:t>
      </w:r>
    </w:p>
    <w:p w14:paraId="3BDCD789" w14:textId="10C3A59E" w:rsidR="00A9119A" w:rsidRPr="00A9119A" w:rsidRDefault="00A9119A" w:rsidP="00A9119A">
      <w:pPr>
        <w:pStyle w:val="NoSpacing"/>
      </w:pPr>
      <w:r w:rsidRPr="00A9119A">
        <w:t>The optimised roll</w:t>
      </w:r>
      <w:r>
        <w:t xml:space="preserve"> </w:t>
      </w:r>
      <w:r w:rsidRPr="00A9119A">
        <w:t>cage exhibits a more efficient distribution of material, reinforcing high</w:t>
      </w:r>
      <w:r w:rsidRPr="00A9119A">
        <w:noBreakHyphen/>
        <w:t>load paths while reducing thickness in non</w:t>
      </w:r>
      <w:r w:rsidRPr="00A9119A">
        <w:noBreakHyphen/>
        <w:t>critical regions. This outcome aligns with both engineering best practice and motorsport safety requirements. Manufacturing recommendations, including the use of CDS steel tubing, mandrel bending, TIG welding, and NDT inspection, ensure that the optimised design remains practical and compliant with industry standards. Broader considerations relating to safety, environmental impact, commercial viability, and user expectations further highlight the value of the optimised solution.</w:t>
      </w:r>
    </w:p>
    <w:p w14:paraId="2245690E" w14:textId="136AB919" w:rsidR="00A9119A" w:rsidRPr="00A9119A" w:rsidRDefault="00A9119A" w:rsidP="00A9119A">
      <w:pPr>
        <w:pStyle w:val="NoSpacing"/>
      </w:pPr>
      <w:r w:rsidRPr="00A9119A">
        <w:t>Overall, the investigation demonstrates that significant performance gains can be achieved through targeted geometric refinement using modern FEA</w:t>
      </w:r>
      <w:r w:rsidRPr="00A9119A">
        <w:noBreakHyphen/>
        <w:t>based optimisation tools. The resulting roll</w:t>
      </w:r>
      <w:r>
        <w:t xml:space="preserve"> </w:t>
      </w:r>
      <w:r w:rsidRPr="00A9119A">
        <w:t>cage is lighter, structurally equivalent, manufacturable, and aligned with societal and commercial needs, illustrating the powerful role of optimisation in contemporary engineering design.</w:t>
      </w:r>
    </w:p>
    <w:p w14:paraId="268E2D93" w14:textId="77777777" w:rsidR="00E9193A" w:rsidRDefault="00E9193A" w:rsidP="00E9193A"/>
    <w:p w14:paraId="7419CB94" w14:textId="77777777" w:rsidR="00A9119A" w:rsidRDefault="00A9119A" w:rsidP="00E9193A"/>
    <w:p w14:paraId="58F77884" w14:textId="1CC187F6" w:rsidR="00A9119A" w:rsidRDefault="00A9119A">
      <w:pPr>
        <w:spacing w:after="160" w:line="278" w:lineRule="auto"/>
      </w:pPr>
      <w:r>
        <w:br w:type="page"/>
      </w:r>
    </w:p>
    <w:p w14:paraId="4789A968" w14:textId="1A64935C" w:rsidR="00A9119A" w:rsidRPr="00A9119A" w:rsidRDefault="00A9119A" w:rsidP="003A7220">
      <w:pPr>
        <w:pStyle w:val="Heading1"/>
      </w:pPr>
      <w:bookmarkStart w:id="49" w:name="_Toc230459213"/>
      <w:r w:rsidRPr="00A9119A">
        <w:lastRenderedPageBreak/>
        <w:t>References</w:t>
      </w:r>
      <w:bookmarkEnd w:id="49"/>
    </w:p>
    <w:sdt>
      <w:sdtPr>
        <w:rPr>
          <w:color w:val="000000"/>
        </w:rPr>
        <w:tag w:val="MENDELEY_BIBLIOGRAPHY"/>
        <w:id w:val="-956643985"/>
        <w:placeholder>
          <w:docPart w:val="DefaultPlaceholder_-1854013440"/>
        </w:placeholder>
      </w:sdtPr>
      <w:sdtContent>
        <w:p w14:paraId="643519EC" w14:textId="77777777" w:rsidR="00A9119A" w:rsidRPr="00A9119A" w:rsidRDefault="00A9119A">
          <w:pPr>
            <w:autoSpaceDE w:val="0"/>
            <w:autoSpaceDN w:val="0"/>
            <w:ind w:hanging="480"/>
            <w:divId w:val="245651923"/>
            <w:rPr>
              <w:color w:val="000000"/>
            </w:rPr>
          </w:pPr>
          <w:r w:rsidRPr="00A9119A">
            <w:rPr>
              <w:color w:val="000000"/>
            </w:rPr>
            <w:t xml:space="preserve">Bendsøe, M. P., &amp; Sigmund, O. (2004). </w:t>
          </w:r>
          <w:r w:rsidRPr="00A9119A">
            <w:rPr>
              <w:i/>
              <w:iCs/>
              <w:color w:val="000000"/>
            </w:rPr>
            <w:t>Topology Optimization</w:t>
          </w:r>
          <w:r w:rsidRPr="00A9119A">
            <w:rPr>
              <w:color w:val="000000"/>
            </w:rPr>
            <w:t>. Springer Berlin Heidelberg. https://doi.org/10.1007/978-3-662-05086-6</w:t>
          </w:r>
        </w:p>
        <w:p w14:paraId="643070FD" w14:textId="77777777" w:rsidR="00A9119A" w:rsidRPr="00A9119A" w:rsidRDefault="00A9119A">
          <w:pPr>
            <w:autoSpaceDE w:val="0"/>
            <w:autoSpaceDN w:val="0"/>
            <w:ind w:hanging="480"/>
            <w:divId w:val="1415977766"/>
            <w:rPr>
              <w:color w:val="000000"/>
            </w:rPr>
          </w:pPr>
          <w:r w:rsidRPr="00A9119A">
            <w:rPr>
              <w:color w:val="000000"/>
            </w:rPr>
            <w:t xml:space="preserve">Deaton, J. D., &amp; Grandhi, R. V. (2014). A survey of structural and multidisciplinary continuum topology optimization: post 2000. </w:t>
          </w:r>
          <w:r w:rsidRPr="00A9119A">
            <w:rPr>
              <w:i/>
              <w:iCs/>
              <w:color w:val="000000"/>
            </w:rPr>
            <w:t>Structural and Multidisciplinary Optimization</w:t>
          </w:r>
          <w:r w:rsidRPr="00A9119A">
            <w:rPr>
              <w:color w:val="000000"/>
            </w:rPr>
            <w:t xml:space="preserve">, </w:t>
          </w:r>
          <w:r w:rsidRPr="00A9119A">
            <w:rPr>
              <w:i/>
              <w:iCs/>
              <w:color w:val="000000"/>
            </w:rPr>
            <w:t>49</w:t>
          </w:r>
          <w:r w:rsidRPr="00A9119A">
            <w:rPr>
              <w:color w:val="000000"/>
            </w:rPr>
            <w:t>(1), 1–38. https://doi.org/10.1007/s00158-013-0956-z</w:t>
          </w:r>
        </w:p>
        <w:p w14:paraId="316B7639" w14:textId="77777777" w:rsidR="00A9119A" w:rsidRPr="00A9119A" w:rsidRDefault="00A9119A">
          <w:pPr>
            <w:autoSpaceDE w:val="0"/>
            <w:autoSpaceDN w:val="0"/>
            <w:ind w:hanging="480"/>
            <w:divId w:val="852380757"/>
            <w:rPr>
              <w:color w:val="000000"/>
            </w:rPr>
          </w:pPr>
          <w:r w:rsidRPr="00A9119A">
            <w:rPr>
              <w:color w:val="000000"/>
            </w:rPr>
            <w:t xml:space="preserve">Dr. John Doe. (2023). Computational Methods for the Design of Lightweight Vehicle Structures. </w:t>
          </w:r>
          <w:r w:rsidRPr="00A9119A">
            <w:rPr>
              <w:i/>
              <w:iCs/>
              <w:color w:val="000000"/>
            </w:rPr>
            <w:t xml:space="preserve">American Journal </w:t>
          </w:r>
          <w:proofErr w:type="gramStart"/>
          <w:r w:rsidRPr="00A9119A">
            <w:rPr>
              <w:i/>
              <w:iCs/>
              <w:color w:val="000000"/>
            </w:rPr>
            <w:t>Of</w:t>
          </w:r>
          <w:proofErr w:type="gramEnd"/>
          <w:r w:rsidRPr="00A9119A">
            <w:rPr>
              <w:i/>
              <w:iCs/>
              <w:color w:val="000000"/>
            </w:rPr>
            <w:t xml:space="preserve"> Mechanical Engineering </w:t>
          </w:r>
          <w:proofErr w:type="gramStart"/>
          <w:r w:rsidRPr="00A9119A">
            <w:rPr>
              <w:i/>
              <w:iCs/>
              <w:color w:val="000000"/>
            </w:rPr>
            <w:t>And</w:t>
          </w:r>
          <w:proofErr w:type="gramEnd"/>
          <w:r w:rsidRPr="00A9119A">
            <w:rPr>
              <w:i/>
              <w:iCs/>
              <w:color w:val="000000"/>
            </w:rPr>
            <w:t xml:space="preserve"> Technology</w:t>
          </w:r>
          <w:r w:rsidRPr="00A9119A">
            <w:rPr>
              <w:color w:val="000000"/>
            </w:rPr>
            <w:t xml:space="preserve">, </w:t>
          </w:r>
          <w:r w:rsidRPr="00A9119A">
            <w:rPr>
              <w:i/>
              <w:iCs/>
              <w:color w:val="000000"/>
            </w:rPr>
            <w:t>4</w:t>
          </w:r>
          <w:r w:rsidRPr="00A9119A">
            <w:rPr>
              <w:color w:val="000000"/>
            </w:rPr>
            <w:t>(4), 1–8. https://doi.org/10.71465/ajmet2075</w:t>
          </w:r>
        </w:p>
        <w:p w14:paraId="02A33A28" w14:textId="77777777" w:rsidR="00A9119A" w:rsidRPr="00A9119A" w:rsidRDefault="00A9119A">
          <w:pPr>
            <w:autoSpaceDE w:val="0"/>
            <w:autoSpaceDN w:val="0"/>
            <w:ind w:hanging="480"/>
            <w:divId w:val="501550326"/>
            <w:rPr>
              <w:color w:val="000000"/>
            </w:rPr>
          </w:pPr>
          <w:r w:rsidRPr="00A9119A">
            <w:rPr>
              <w:color w:val="000000"/>
            </w:rPr>
            <w:t xml:space="preserve">Hertwich, E. G., Ali, S., Ciacci, L., Fishman, T., Heeren, N., </w:t>
          </w:r>
          <w:proofErr w:type="spellStart"/>
          <w:r w:rsidRPr="00A9119A">
            <w:rPr>
              <w:color w:val="000000"/>
            </w:rPr>
            <w:t>Masanet</w:t>
          </w:r>
          <w:proofErr w:type="spellEnd"/>
          <w:r w:rsidRPr="00A9119A">
            <w:rPr>
              <w:color w:val="000000"/>
            </w:rPr>
            <w:t xml:space="preserve">, E., Asghari, F. N., Olivetti, E., Pauliuk, S., Tu, Q., &amp; Wolfram, P. (2019). Material efficiency strategies to reducing greenhouse gas emissions associated with buildings, vehicles, and electronics—a review. </w:t>
          </w:r>
          <w:r w:rsidRPr="00A9119A">
            <w:rPr>
              <w:i/>
              <w:iCs/>
              <w:color w:val="000000"/>
            </w:rPr>
            <w:t>Environmental Research Letters</w:t>
          </w:r>
          <w:r w:rsidRPr="00A9119A">
            <w:rPr>
              <w:color w:val="000000"/>
            </w:rPr>
            <w:t xml:space="preserve">, </w:t>
          </w:r>
          <w:r w:rsidRPr="00A9119A">
            <w:rPr>
              <w:i/>
              <w:iCs/>
              <w:color w:val="000000"/>
            </w:rPr>
            <w:t>14</w:t>
          </w:r>
          <w:r w:rsidRPr="00A9119A">
            <w:rPr>
              <w:color w:val="000000"/>
            </w:rPr>
            <w:t>(4), 043004. https://doi.org/10.1088/1748-9326/ab0fe3</w:t>
          </w:r>
        </w:p>
        <w:p w14:paraId="4AFAD504" w14:textId="77777777" w:rsidR="00A9119A" w:rsidRPr="00A9119A" w:rsidRDefault="00A9119A">
          <w:pPr>
            <w:autoSpaceDE w:val="0"/>
            <w:autoSpaceDN w:val="0"/>
            <w:ind w:hanging="480"/>
            <w:divId w:val="1482384774"/>
            <w:rPr>
              <w:color w:val="000000"/>
            </w:rPr>
          </w:pPr>
          <w:r w:rsidRPr="00A9119A">
            <w:rPr>
              <w:color w:val="000000"/>
            </w:rPr>
            <w:t xml:space="preserve">Li, M., Stokes-Griffin, C., Holmes, J., Sommacal, S., &amp; Compston, P. (2024). A Comparison of Internal Mandrel Designs for Rotary Draw Bend Forming of Carbon-fibre/Thermoplastic (PA6) Tubular Structures. </w:t>
          </w:r>
          <w:r w:rsidRPr="00A9119A">
            <w:rPr>
              <w:i/>
              <w:iCs/>
              <w:color w:val="000000"/>
            </w:rPr>
            <w:t>Applied Composite Materials</w:t>
          </w:r>
          <w:r w:rsidRPr="00A9119A">
            <w:rPr>
              <w:color w:val="000000"/>
            </w:rPr>
            <w:t xml:space="preserve">, </w:t>
          </w:r>
          <w:r w:rsidRPr="00A9119A">
            <w:rPr>
              <w:i/>
              <w:iCs/>
              <w:color w:val="000000"/>
            </w:rPr>
            <w:t>31</w:t>
          </w:r>
          <w:r w:rsidRPr="00A9119A">
            <w:rPr>
              <w:color w:val="000000"/>
            </w:rPr>
            <w:t>(4), 1259–1273. https://doi.org/10.1007/s10443-024-10234-z</w:t>
          </w:r>
        </w:p>
        <w:p w14:paraId="13CAD50C" w14:textId="77777777" w:rsidR="00A9119A" w:rsidRPr="00A9119A" w:rsidRDefault="00A9119A">
          <w:pPr>
            <w:autoSpaceDE w:val="0"/>
            <w:autoSpaceDN w:val="0"/>
            <w:ind w:hanging="480"/>
            <w:divId w:val="769743939"/>
            <w:rPr>
              <w:color w:val="000000"/>
            </w:rPr>
          </w:pPr>
          <w:r w:rsidRPr="00A9119A">
            <w:rPr>
              <w:color w:val="000000"/>
            </w:rPr>
            <w:t xml:space="preserve">Likhareva, N., </w:t>
          </w:r>
          <w:proofErr w:type="spellStart"/>
          <w:r w:rsidRPr="00A9119A">
            <w:rPr>
              <w:color w:val="000000"/>
            </w:rPr>
            <w:t>Ventzke</w:t>
          </w:r>
          <w:proofErr w:type="spellEnd"/>
          <w:r w:rsidRPr="00A9119A">
            <w:rPr>
              <w:color w:val="000000"/>
            </w:rPr>
            <w:t xml:space="preserve">, V., Federrath, T., Rigau, J., Dorn, F., &amp; </w:t>
          </w:r>
          <w:proofErr w:type="spellStart"/>
          <w:r w:rsidRPr="00A9119A">
            <w:rPr>
              <w:color w:val="000000"/>
            </w:rPr>
            <w:t>Kashaev</w:t>
          </w:r>
          <w:proofErr w:type="spellEnd"/>
          <w:r w:rsidRPr="00A9119A">
            <w:rPr>
              <w:color w:val="000000"/>
            </w:rPr>
            <w:t xml:space="preserve">, N. (2026). Fatigue characteristics improvement of the TIG-welded 316L specimens with T-joint geometry using laser shock peening. </w:t>
          </w:r>
          <w:r w:rsidRPr="00A9119A">
            <w:rPr>
              <w:i/>
              <w:iCs/>
              <w:color w:val="000000"/>
            </w:rPr>
            <w:t>Materials &amp; Design</w:t>
          </w:r>
          <w:r w:rsidRPr="00A9119A">
            <w:rPr>
              <w:color w:val="000000"/>
            </w:rPr>
            <w:t xml:space="preserve">, </w:t>
          </w:r>
          <w:r w:rsidRPr="00A9119A">
            <w:rPr>
              <w:i/>
              <w:iCs/>
              <w:color w:val="000000"/>
            </w:rPr>
            <w:t>264</w:t>
          </w:r>
          <w:r w:rsidRPr="00A9119A">
            <w:rPr>
              <w:color w:val="000000"/>
            </w:rPr>
            <w:t>, 115801. https://doi.org/10.1016/J.MATDES.2026.115801</w:t>
          </w:r>
        </w:p>
        <w:p w14:paraId="675BE8A0" w14:textId="77777777" w:rsidR="00A9119A" w:rsidRPr="00A9119A" w:rsidRDefault="00A9119A">
          <w:pPr>
            <w:autoSpaceDE w:val="0"/>
            <w:autoSpaceDN w:val="0"/>
            <w:ind w:hanging="480"/>
            <w:divId w:val="2124035498"/>
            <w:rPr>
              <w:color w:val="000000"/>
            </w:rPr>
          </w:pPr>
          <w:r w:rsidRPr="00A9119A">
            <w:rPr>
              <w:color w:val="000000"/>
            </w:rPr>
            <w:t xml:space="preserve">Liu, L., Li, L., Guo, C., Ge, Y., &amp; Zhang, L. (2023). A Study of the Mechanical Properties of </w:t>
          </w:r>
          <w:proofErr w:type="gramStart"/>
          <w:r w:rsidRPr="00A9119A">
            <w:rPr>
              <w:color w:val="000000"/>
            </w:rPr>
            <w:t>Naturally-Inspired</w:t>
          </w:r>
          <w:proofErr w:type="gramEnd"/>
          <w:r w:rsidRPr="00A9119A">
            <w:rPr>
              <w:color w:val="000000"/>
            </w:rPr>
            <w:t xml:space="preserve"> Tubular Structures Designed for Lightweight Applications. </w:t>
          </w:r>
          <w:r w:rsidRPr="00A9119A">
            <w:rPr>
              <w:i/>
              <w:iCs/>
              <w:color w:val="000000"/>
            </w:rPr>
            <w:t>Applied Sciences</w:t>
          </w:r>
          <w:r w:rsidRPr="00A9119A">
            <w:rPr>
              <w:color w:val="000000"/>
            </w:rPr>
            <w:t xml:space="preserve">, </w:t>
          </w:r>
          <w:r w:rsidRPr="00A9119A">
            <w:rPr>
              <w:i/>
              <w:iCs/>
              <w:color w:val="000000"/>
            </w:rPr>
            <w:t>13</w:t>
          </w:r>
          <w:r w:rsidRPr="00A9119A">
            <w:rPr>
              <w:color w:val="000000"/>
            </w:rPr>
            <w:t>(11), 6519. https://doi.org/10.3390/app13116519</w:t>
          </w:r>
        </w:p>
        <w:p w14:paraId="4BF835F7" w14:textId="77777777" w:rsidR="00A9119A" w:rsidRPr="00A9119A" w:rsidRDefault="00A9119A">
          <w:pPr>
            <w:autoSpaceDE w:val="0"/>
            <w:autoSpaceDN w:val="0"/>
            <w:ind w:hanging="480"/>
            <w:divId w:val="120922405"/>
            <w:rPr>
              <w:color w:val="000000"/>
            </w:rPr>
          </w:pPr>
          <w:r w:rsidRPr="00A9119A">
            <w:rPr>
              <w:color w:val="000000"/>
            </w:rPr>
            <w:t xml:space="preserve">Niknamian, S. (2019). Investigation on the effect of cold drawing process on mechanical properties and structure of seamless steel (Ck60) tube. </w:t>
          </w:r>
          <w:r w:rsidRPr="00A9119A">
            <w:rPr>
              <w:i/>
              <w:iCs/>
              <w:color w:val="000000"/>
            </w:rPr>
            <w:t>Journal of Applied Science, Engineering, Technology, and Education</w:t>
          </w:r>
          <w:r w:rsidRPr="00A9119A">
            <w:rPr>
              <w:color w:val="000000"/>
            </w:rPr>
            <w:t xml:space="preserve">, </w:t>
          </w:r>
          <w:r w:rsidRPr="00A9119A">
            <w:rPr>
              <w:i/>
              <w:iCs/>
              <w:color w:val="000000"/>
            </w:rPr>
            <w:t>1</w:t>
          </w:r>
          <w:r w:rsidRPr="00A9119A">
            <w:rPr>
              <w:color w:val="000000"/>
            </w:rPr>
            <w:t>(1), 13–23. https://doi.org/10.35877/454RI.asci1193</w:t>
          </w:r>
        </w:p>
        <w:p w14:paraId="0C3B1788" w14:textId="77777777" w:rsidR="00A9119A" w:rsidRPr="00A9119A" w:rsidRDefault="00A9119A">
          <w:pPr>
            <w:autoSpaceDE w:val="0"/>
            <w:autoSpaceDN w:val="0"/>
            <w:ind w:hanging="480"/>
            <w:divId w:val="1561558655"/>
            <w:rPr>
              <w:color w:val="000000"/>
            </w:rPr>
          </w:pPr>
          <w:r w:rsidRPr="00A9119A">
            <w:rPr>
              <w:color w:val="000000"/>
            </w:rPr>
            <w:t xml:space="preserve">Ou, H., Tang, X., Xiao, J., Wang, Y., &amp; Ma, Z. (2018). Lightweight Body-In-White Design Driven by Optimization Technology. </w:t>
          </w:r>
          <w:r w:rsidRPr="00A9119A">
            <w:rPr>
              <w:i/>
              <w:iCs/>
              <w:color w:val="000000"/>
            </w:rPr>
            <w:t>Automotive Innovation</w:t>
          </w:r>
          <w:r w:rsidRPr="00A9119A">
            <w:rPr>
              <w:color w:val="000000"/>
            </w:rPr>
            <w:t xml:space="preserve">, </w:t>
          </w:r>
          <w:r w:rsidRPr="00A9119A">
            <w:rPr>
              <w:i/>
              <w:iCs/>
              <w:color w:val="000000"/>
            </w:rPr>
            <w:t>1</w:t>
          </w:r>
          <w:r w:rsidRPr="00A9119A">
            <w:rPr>
              <w:color w:val="000000"/>
            </w:rPr>
            <w:t>(3), 255–262. https://doi.org/10.1007/s42154-018-0032-x</w:t>
          </w:r>
        </w:p>
        <w:p w14:paraId="520264DE" w14:textId="77777777" w:rsidR="00A9119A" w:rsidRPr="00A9119A" w:rsidRDefault="00A9119A">
          <w:pPr>
            <w:autoSpaceDE w:val="0"/>
            <w:autoSpaceDN w:val="0"/>
            <w:ind w:hanging="480"/>
            <w:divId w:val="30307683"/>
            <w:rPr>
              <w:color w:val="000000"/>
            </w:rPr>
          </w:pPr>
          <w:r w:rsidRPr="00A9119A">
            <w:rPr>
              <w:color w:val="000000"/>
            </w:rPr>
            <w:t xml:space="preserve">Pradeep, S. A., Deshpande, A. M., Limaye, M., Iyer, R. K., Kazan, H., Li, G., &amp; Pilla, S. (2024). A Perspective on the Evolution of Plastics and Composites in the Automotive Industry. In </w:t>
          </w:r>
          <w:r w:rsidRPr="00A9119A">
            <w:rPr>
              <w:i/>
              <w:iCs/>
              <w:color w:val="000000"/>
            </w:rPr>
            <w:t>Applied Plastics Engineering Handbook</w:t>
          </w:r>
          <w:r w:rsidRPr="00A9119A">
            <w:rPr>
              <w:color w:val="000000"/>
            </w:rPr>
            <w:t xml:space="preserve"> (pp. 705–748). Elsevier. https://doi.org/10.1016/B978-0-323-88667-3.00016-3</w:t>
          </w:r>
        </w:p>
        <w:p w14:paraId="40E475C9" w14:textId="77777777" w:rsidR="00A9119A" w:rsidRPr="00A9119A" w:rsidRDefault="00A9119A">
          <w:pPr>
            <w:autoSpaceDE w:val="0"/>
            <w:autoSpaceDN w:val="0"/>
            <w:ind w:hanging="480"/>
            <w:divId w:val="414323380"/>
            <w:rPr>
              <w:color w:val="000000"/>
            </w:rPr>
          </w:pPr>
          <w:r w:rsidRPr="00A9119A">
            <w:rPr>
              <w:color w:val="000000"/>
            </w:rPr>
            <w:t xml:space="preserve">Sodisetty, V. N. B. P., Pandey, A., Iyer, D. B., &amp; Kumar, N. (2019, October 11). </w:t>
          </w:r>
          <w:r w:rsidRPr="00A9119A">
            <w:rPr>
              <w:i/>
              <w:iCs/>
              <w:color w:val="000000"/>
            </w:rPr>
            <w:t>Torsional Stiffness Analysis of a Tubular Space-frame Chassis</w:t>
          </w:r>
          <w:r w:rsidRPr="00A9119A">
            <w:rPr>
              <w:color w:val="000000"/>
            </w:rPr>
            <w:t>. https://doi.org/10.4271/2019-28-0033</w:t>
          </w:r>
        </w:p>
        <w:p w14:paraId="17877165" w14:textId="77777777" w:rsidR="00A9119A" w:rsidRPr="00A9119A" w:rsidRDefault="00A9119A">
          <w:pPr>
            <w:autoSpaceDE w:val="0"/>
            <w:autoSpaceDN w:val="0"/>
            <w:ind w:hanging="480"/>
            <w:divId w:val="22635041"/>
            <w:rPr>
              <w:color w:val="000000"/>
            </w:rPr>
          </w:pPr>
          <w:r w:rsidRPr="00A9119A">
            <w:rPr>
              <w:color w:val="000000"/>
            </w:rPr>
            <w:t xml:space="preserve">Szklarek, K., &amp; Kotelko, M. (2025). Multi-objective optimization of thin-walled hybrid frusta acting as collision energy absorbers. </w:t>
          </w:r>
          <w:r w:rsidRPr="00A9119A">
            <w:rPr>
              <w:i/>
              <w:iCs/>
              <w:color w:val="000000"/>
            </w:rPr>
            <w:t>Advances in Science and Technology Research Journal</w:t>
          </w:r>
          <w:r w:rsidRPr="00A9119A">
            <w:rPr>
              <w:color w:val="000000"/>
            </w:rPr>
            <w:t xml:space="preserve">, </w:t>
          </w:r>
          <w:r w:rsidRPr="00A9119A">
            <w:rPr>
              <w:i/>
              <w:iCs/>
              <w:color w:val="000000"/>
            </w:rPr>
            <w:t>19</w:t>
          </w:r>
          <w:r w:rsidRPr="00A9119A">
            <w:rPr>
              <w:color w:val="000000"/>
            </w:rPr>
            <w:t>(12), 341–360. https://doi.org/10.12913/22998624/210152</w:t>
          </w:r>
        </w:p>
        <w:p w14:paraId="4215ED35" w14:textId="77777777" w:rsidR="00A9119A" w:rsidRPr="00A9119A" w:rsidRDefault="00A9119A">
          <w:pPr>
            <w:autoSpaceDE w:val="0"/>
            <w:autoSpaceDN w:val="0"/>
            <w:ind w:hanging="480"/>
            <w:divId w:val="1692874410"/>
            <w:rPr>
              <w:color w:val="000000"/>
            </w:rPr>
          </w:pPr>
          <w:r w:rsidRPr="00A9119A">
            <w:rPr>
              <w:color w:val="000000"/>
            </w:rPr>
            <w:t xml:space="preserve">Tyflopoulos, E., &amp; Steinert, M. (2020). Topology and Parametric Optimization-Based Design Processes for Lightweight Structures. </w:t>
          </w:r>
          <w:r w:rsidRPr="00A9119A">
            <w:rPr>
              <w:i/>
              <w:iCs/>
              <w:color w:val="000000"/>
            </w:rPr>
            <w:t>Applied Sciences</w:t>
          </w:r>
          <w:r w:rsidRPr="00A9119A">
            <w:rPr>
              <w:color w:val="000000"/>
            </w:rPr>
            <w:t xml:space="preserve">, </w:t>
          </w:r>
          <w:r w:rsidRPr="00A9119A">
            <w:rPr>
              <w:i/>
              <w:iCs/>
              <w:color w:val="000000"/>
            </w:rPr>
            <w:t>10</w:t>
          </w:r>
          <w:r w:rsidRPr="00A9119A">
            <w:rPr>
              <w:color w:val="000000"/>
            </w:rPr>
            <w:t>(13), 4496. https://doi.org/10.3390/app10134496</w:t>
          </w:r>
        </w:p>
        <w:p w14:paraId="5E39E8F6" w14:textId="77777777" w:rsidR="00A9119A" w:rsidRPr="00A9119A" w:rsidRDefault="00A9119A">
          <w:pPr>
            <w:autoSpaceDE w:val="0"/>
            <w:autoSpaceDN w:val="0"/>
            <w:ind w:hanging="480"/>
            <w:divId w:val="92097146"/>
            <w:rPr>
              <w:color w:val="000000"/>
            </w:rPr>
          </w:pPr>
          <w:r w:rsidRPr="00A9119A">
            <w:rPr>
              <w:color w:val="000000"/>
            </w:rPr>
            <w:t xml:space="preserve">Xu, G., Liang, W., Cai, J., Xiao, J., Chen, X., &amp; Gong, Y. (2023). Automotive Lightweight Design Modeling </w:t>
          </w:r>
          <w:proofErr w:type="gramStart"/>
          <w:r w:rsidRPr="00A9119A">
            <w:rPr>
              <w:color w:val="000000"/>
            </w:rPr>
            <w:t>And</w:t>
          </w:r>
          <w:proofErr w:type="gramEnd"/>
          <w:r w:rsidRPr="00A9119A">
            <w:rPr>
              <w:color w:val="000000"/>
            </w:rPr>
            <w:t xml:space="preserve"> Intelligent Optimization Learn Key Technologies. </w:t>
          </w:r>
          <w:r w:rsidRPr="00A9119A">
            <w:rPr>
              <w:i/>
              <w:iCs/>
              <w:color w:val="000000"/>
            </w:rPr>
            <w:t xml:space="preserve">2023 IEEE 10th </w:t>
          </w:r>
          <w:r w:rsidRPr="00A9119A">
            <w:rPr>
              <w:i/>
              <w:iCs/>
              <w:color w:val="000000"/>
            </w:rPr>
            <w:lastRenderedPageBreak/>
            <w:t>International Conference on Cyber Security and Cloud Computing (</w:t>
          </w:r>
          <w:proofErr w:type="spellStart"/>
          <w:r w:rsidRPr="00A9119A">
            <w:rPr>
              <w:i/>
              <w:iCs/>
              <w:color w:val="000000"/>
            </w:rPr>
            <w:t>CSCloud</w:t>
          </w:r>
          <w:proofErr w:type="spellEnd"/>
          <w:r w:rsidRPr="00A9119A">
            <w:rPr>
              <w:i/>
              <w:iCs/>
              <w:color w:val="000000"/>
            </w:rPr>
            <w:t>)/2023 IEEE 9th International Conference on Edge Computing and Scalable Cloud (</w:t>
          </w:r>
          <w:proofErr w:type="spellStart"/>
          <w:r w:rsidRPr="00A9119A">
            <w:rPr>
              <w:i/>
              <w:iCs/>
              <w:color w:val="000000"/>
            </w:rPr>
            <w:t>EdgeCom</w:t>
          </w:r>
          <w:proofErr w:type="spellEnd"/>
          <w:r w:rsidRPr="00A9119A">
            <w:rPr>
              <w:i/>
              <w:iCs/>
              <w:color w:val="000000"/>
            </w:rPr>
            <w:t>)</w:t>
          </w:r>
          <w:r w:rsidRPr="00A9119A">
            <w:rPr>
              <w:color w:val="000000"/>
            </w:rPr>
            <w:t>, 381–386. https://doi.org/10.1109/CSCloud-EdgeCom58631.2023.00071</w:t>
          </w:r>
        </w:p>
        <w:p w14:paraId="6799A6D5" w14:textId="6EAB15FB" w:rsidR="00A9119A" w:rsidRPr="00E9193A" w:rsidRDefault="00A9119A" w:rsidP="00E9193A">
          <w:r w:rsidRPr="00A9119A">
            <w:rPr>
              <w:color w:val="000000"/>
            </w:rPr>
            <w:t> </w:t>
          </w:r>
        </w:p>
      </w:sdtContent>
    </w:sdt>
    <w:sectPr w:rsidR="00A9119A" w:rsidRPr="00E9193A" w:rsidSect="005602B9">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99F8" w14:textId="77777777" w:rsidR="005C662D" w:rsidRPr="00431763" w:rsidRDefault="005C662D" w:rsidP="007872B2">
      <w:r w:rsidRPr="00431763">
        <w:separator/>
      </w:r>
    </w:p>
  </w:endnote>
  <w:endnote w:type="continuationSeparator" w:id="0">
    <w:p w14:paraId="39E67B25" w14:textId="77777777" w:rsidR="005C662D" w:rsidRPr="00431763" w:rsidRDefault="005C662D" w:rsidP="007872B2">
      <w:r w:rsidRPr="004317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D1A4" w14:textId="77777777" w:rsidR="005602B9" w:rsidRDefault="00560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925798"/>
      <w:docPartObj>
        <w:docPartGallery w:val="Page Numbers (Bottom of Page)"/>
        <w:docPartUnique/>
      </w:docPartObj>
    </w:sdtPr>
    <w:sdtContent>
      <w:p w14:paraId="046B46E2" w14:textId="06457FBB" w:rsidR="007872B2" w:rsidRPr="00431763" w:rsidRDefault="007872B2">
        <w:pPr>
          <w:pStyle w:val="Footer"/>
          <w:jc w:val="center"/>
        </w:pPr>
        <w:r w:rsidRPr="00431763">
          <w:fldChar w:fldCharType="begin"/>
        </w:r>
        <w:r w:rsidRPr="00431763">
          <w:instrText xml:space="preserve"> PAGE   \* MERGEFORMAT </w:instrText>
        </w:r>
        <w:r w:rsidRPr="00431763">
          <w:fldChar w:fldCharType="separate"/>
        </w:r>
        <w:r w:rsidRPr="00431763">
          <w:t>2</w:t>
        </w:r>
        <w:r w:rsidRPr="00431763">
          <w:fldChar w:fldCharType="end"/>
        </w:r>
      </w:p>
    </w:sdtContent>
  </w:sdt>
  <w:p w14:paraId="08F85AD1" w14:textId="77777777" w:rsidR="007872B2" w:rsidRPr="00431763" w:rsidRDefault="007872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1A11" w14:textId="77777777" w:rsidR="005602B9" w:rsidRDefault="00560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67C1" w14:textId="77777777" w:rsidR="005C662D" w:rsidRPr="00431763" w:rsidRDefault="005C662D" w:rsidP="007872B2">
      <w:r w:rsidRPr="00431763">
        <w:separator/>
      </w:r>
    </w:p>
  </w:footnote>
  <w:footnote w:type="continuationSeparator" w:id="0">
    <w:p w14:paraId="074333A0" w14:textId="77777777" w:rsidR="005C662D" w:rsidRPr="00431763" w:rsidRDefault="005C662D" w:rsidP="007872B2">
      <w:r w:rsidRPr="004317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1DD9" w14:textId="77777777" w:rsidR="005602B9" w:rsidRDefault="005602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B8250" w14:textId="77777777" w:rsidR="005602B9" w:rsidRDefault="005602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C9A4" w14:textId="77777777" w:rsidR="005602B9" w:rsidRDefault="00560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03355"/>
    <w:multiLevelType w:val="multilevel"/>
    <w:tmpl w:val="E08E3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34899"/>
    <w:multiLevelType w:val="hybridMultilevel"/>
    <w:tmpl w:val="9704F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1B6FD7"/>
    <w:multiLevelType w:val="multilevel"/>
    <w:tmpl w:val="94EC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D010E"/>
    <w:multiLevelType w:val="multilevel"/>
    <w:tmpl w:val="46080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26B8C"/>
    <w:multiLevelType w:val="multilevel"/>
    <w:tmpl w:val="335E0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67C11"/>
    <w:multiLevelType w:val="hybridMultilevel"/>
    <w:tmpl w:val="B482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7A32E0"/>
    <w:multiLevelType w:val="hybridMultilevel"/>
    <w:tmpl w:val="403A46FE"/>
    <w:lvl w:ilvl="0" w:tplc="1ABC159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3172D5"/>
    <w:multiLevelType w:val="multilevel"/>
    <w:tmpl w:val="4F68A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92CFD"/>
    <w:multiLevelType w:val="multilevel"/>
    <w:tmpl w:val="3202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756166"/>
    <w:multiLevelType w:val="hybridMultilevel"/>
    <w:tmpl w:val="B2A8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394AF5"/>
    <w:multiLevelType w:val="hybridMultilevel"/>
    <w:tmpl w:val="CE48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6A718D"/>
    <w:multiLevelType w:val="multilevel"/>
    <w:tmpl w:val="0DA8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42007">
    <w:abstractNumId w:val="1"/>
  </w:num>
  <w:num w:numId="2" w16cid:durableId="1674797554">
    <w:abstractNumId w:val="5"/>
  </w:num>
  <w:num w:numId="3" w16cid:durableId="1860657858">
    <w:abstractNumId w:val="10"/>
  </w:num>
  <w:num w:numId="4" w16cid:durableId="466244943">
    <w:abstractNumId w:val="6"/>
  </w:num>
  <w:num w:numId="5" w16cid:durableId="232472824">
    <w:abstractNumId w:val="2"/>
  </w:num>
  <w:num w:numId="6" w16cid:durableId="1235817122">
    <w:abstractNumId w:val="9"/>
  </w:num>
  <w:num w:numId="7" w16cid:durableId="1667202391">
    <w:abstractNumId w:val="0"/>
  </w:num>
  <w:num w:numId="8" w16cid:durableId="430900671">
    <w:abstractNumId w:val="3"/>
  </w:num>
  <w:num w:numId="9" w16cid:durableId="1437019871">
    <w:abstractNumId w:val="4"/>
  </w:num>
  <w:num w:numId="10" w16cid:durableId="1365250374">
    <w:abstractNumId w:val="7"/>
  </w:num>
  <w:num w:numId="11" w16cid:durableId="1061636180">
    <w:abstractNumId w:val="8"/>
  </w:num>
  <w:num w:numId="12" w16cid:durableId="4473586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34"/>
    <w:rsid w:val="00010409"/>
    <w:rsid w:val="000107DA"/>
    <w:rsid w:val="00022628"/>
    <w:rsid w:val="00022EA2"/>
    <w:rsid w:val="00026AF9"/>
    <w:rsid w:val="00033190"/>
    <w:rsid w:val="00037A07"/>
    <w:rsid w:val="000405F6"/>
    <w:rsid w:val="00041608"/>
    <w:rsid w:val="00054BC0"/>
    <w:rsid w:val="000761C8"/>
    <w:rsid w:val="0008190C"/>
    <w:rsid w:val="00085315"/>
    <w:rsid w:val="000A4174"/>
    <w:rsid w:val="000A66C9"/>
    <w:rsid w:val="000B41F4"/>
    <w:rsid w:val="000C3398"/>
    <w:rsid w:val="000D7C41"/>
    <w:rsid w:val="000E1AB4"/>
    <w:rsid w:val="000E1FC8"/>
    <w:rsid w:val="000E2CA2"/>
    <w:rsid w:val="000F54DF"/>
    <w:rsid w:val="00101F29"/>
    <w:rsid w:val="0010426A"/>
    <w:rsid w:val="00104804"/>
    <w:rsid w:val="00106E09"/>
    <w:rsid w:val="001129E0"/>
    <w:rsid w:val="0011467D"/>
    <w:rsid w:val="00115C1E"/>
    <w:rsid w:val="00127A93"/>
    <w:rsid w:val="00134D01"/>
    <w:rsid w:val="00140999"/>
    <w:rsid w:val="00147BE8"/>
    <w:rsid w:val="0015315B"/>
    <w:rsid w:val="00160D2B"/>
    <w:rsid w:val="001703AE"/>
    <w:rsid w:val="00192135"/>
    <w:rsid w:val="001A5668"/>
    <w:rsid w:val="001A7C1A"/>
    <w:rsid w:val="001C2134"/>
    <w:rsid w:val="001C3310"/>
    <w:rsid w:val="001C4917"/>
    <w:rsid w:val="001D1AD6"/>
    <w:rsid w:val="001F74BA"/>
    <w:rsid w:val="00200D1D"/>
    <w:rsid w:val="00202C5E"/>
    <w:rsid w:val="002032F0"/>
    <w:rsid w:val="002159D7"/>
    <w:rsid w:val="00240249"/>
    <w:rsid w:val="0024232E"/>
    <w:rsid w:val="0024712F"/>
    <w:rsid w:val="00252187"/>
    <w:rsid w:val="0026297B"/>
    <w:rsid w:val="00264424"/>
    <w:rsid w:val="00265924"/>
    <w:rsid w:val="002757B0"/>
    <w:rsid w:val="00292A9D"/>
    <w:rsid w:val="002A2FAB"/>
    <w:rsid w:val="002A3A68"/>
    <w:rsid w:val="002B3CC3"/>
    <w:rsid w:val="002B3D77"/>
    <w:rsid w:val="002C1BCE"/>
    <w:rsid w:val="002D178E"/>
    <w:rsid w:val="002D2868"/>
    <w:rsid w:val="002D5B33"/>
    <w:rsid w:val="002D5B64"/>
    <w:rsid w:val="002E53BD"/>
    <w:rsid w:val="002E5E9A"/>
    <w:rsid w:val="002F02A7"/>
    <w:rsid w:val="002F379C"/>
    <w:rsid w:val="00305DBD"/>
    <w:rsid w:val="00322A68"/>
    <w:rsid w:val="00325096"/>
    <w:rsid w:val="003337D9"/>
    <w:rsid w:val="0033420E"/>
    <w:rsid w:val="0033679F"/>
    <w:rsid w:val="0035601A"/>
    <w:rsid w:val="0036254A"/>
    <w:rsid w:val="003716FE"/>
    <w:rsid w:val="0038251E"/>
    <w:rsid w:val="003842C2"/>
    <w:rsid w:val="003934D1"/>
    <w:rsid w:val="00394B38"/>
    <w:rsid w:val="003A256E"/>
    <w:rsid w:val="003A525B"/>
    <w:rsid w:val="003A7220"/>
    <w:rsid w:val="003B39CA"/>
    <w:rsid w:val="003C475B"/>
    <w:rsid w:val="003D559D"/>
    <w:rsid w:val="003D5DBC"/>
    <w:rsid w:val="003E35FC"/>
    <w:rsid w:val="003E4409"/>
    <w:rsid w:val="003E5AC9"/>
    <w:rsid w:val="003F09C9"/>
    <w:rsid w:val="003F6454"/>
    <w:rsid w:val="003F7845"/>
    <w:rsid w:val="00401CB0"/>
    <w:rsid w:val="0040264B"/>
    <w:rsid w:val="00402CA2"/>
    <w:rsid w:val="00422AF3"/>
    <w:rsid w:val="00426933"/>
    <w:rsid w:val="00431763"/>
    <w:rsid w:val="0043340A"/>
    <w:rsid w:val="004408B7"/>
    <w:rsid w:val="0045076A"/>
    <w:rsid w:val="00452B05"/>
    <w:rsid w:val="004663EF"/>
    <w:rsid w:val="00490F88"/>
    <w:rsid w:val="004916B6"/>
    <w:rsid w:val="004A2470"/>
    <w:rsid w:val="004A2882"/>
    <w:rsid w:val="004B0A5B"/>
    <w:rsid w:val="004C2647"/>
    <w:rsid w:val="004D0302"/>
    <w:rsid w:val="004D2405"/>
    <w:rsid w:val="004D4168"/>
    <w:rsid w:val="004E0127"/>
    <w:rsid w:val="004E043A"/>
    <w:rsid w:val="004F4EA6"/>
    <w:rsid w:val="004F79A6"/>
    <w:rsid w:val="00500DB8"/>
    <w:rsid w:val="00512EF9"/>
    <w:rsid w:val="005317BD"/>
    <w:rsid w:val="00532E52"/>
    <w:rsid w:val="0053673C"/>
    <w:rsid w:val="00545478"/>
    <w:rsid w:val="005457C6"/>
    <w:rsid w:val="00555318"/>
    <w:rsid w:val="005563DA"/>
    <w:rsid w:val="005602B9"/>
    <w:rsid w:val="00561423"/>
    <w:rsid w:val="00562D64"/>
    <w:rsid w:val="00576637"/>
    <w:rsid w:val="00584C7A"/>
    <w:rsid w:val="005A023F"/>
    <w:rsid w:val="005B5AD7"/>
    <w:rsid w:val="005B679B"/>
    <w:rsid w:val="005C3DB1"/>
    <w:rsid w:val="005C662D"/>
    <w:rsid w:val="005C7B52"/>
    <w:rsid w:val="005D7130"/>
    <w:rsid w:val="005D71C4"/>
    <w:rsid w:val="005E7821"/>
    <w:rsid w:val="00603C00"/>
    <w:rsid w:val="006157BC"/>
    <w:rsid w:val="006179D4"/>
    <w:rsid w:val="00620081"/>
    <w:rsid w:val="00631E34"/>
    <w:rsid w:val="00632481"/>
    <w:rsid w:val="006324F4"/>
    <w:rsid w:val="006329A6"/>
    <w:rsid w:val="00646981"/>
    <w:rsid w:val="006514D2"/>
    <w:rsid w:val="006540AC"/>
    <w:rsid w:val="0065442D"/>
    <w:rsid w:val="00661A36"/>
    <w:rsid w:val="0066680B"/>
    <w:rsid w:val="00666B2A"/>
    <w:rsid w:val="00675D22"/>
    <w:rsid w:val="00681FDF"/>
    <w:rsid w:val="0068384F"/>
    <w:rsid w:val="006B4EB1"/>
    <w:rsid w:val="006B5556"/>
    <w:rsid w:val="006E04B8"/>
    <w:rsid w:val="006F0AA6"/>
    <w:rsid w:val="0071542D"/>
    <w:rsid w:val="00722308"/>
    <w:rsid w:val="00726B65"/>
    <w:rsid w:val="00731A2A"/>
    <w:rsid w:val="00742682"/>
    <w:rsid w:val="00743C7D"/>
    <w:rsid w:val="00747773"/>
    <w:rsid w:val="007546D6"/>
    <w:rsid w:val="007857EF"/>
    <w:rsid w:val="00786173"/>
    <w:rsid w:val="007872B2"/>
    <w:rsid w:val="00797D31"/>
    <w:rsid w:val="007A3ADB"/>
    <w:rsid w:val="007B548F"/>
    <w:rsid w:val="007C0ED0"/>
    <w:rsid w:val="007C7162"/>
    <w:rsid w:val="007D1422"/>
    <w:rsid w:val="007E38FE"/>
    <w:rsid w:val="007F5289"/>
    <w:rsid w:val="00801D43"/>
    <w:rsid w:val="0080600B"/>
    <w:rsid w:val="008065AA"/>
    <w:rsid w:val="00813651"/>
    <w:rsid w:val="008160AA"/>
    <w:rsid w:val="008219C8"/>
    <w:rsid w:val="00831DB3"/>
    <w:rsid w:val="00842067"/>
    <w:rsid w:val="00842772"/>
    <w:rsid w:val="008566F4"/>
    <w:rsid w:val="008624F5"/>
    <w:rsid w:val="00865ECC"/>
    <w:rsid w:val="00886329"/>
    <w:rsid w:val="008866A4"/>
    <w:rsid w:val="00887A02"/>
    <w:rsid w:val="0089054F"/>
    <w:rsid w:val="008926F3"/>
    <w:rsid w:val="00893C01"/>
    <w:rsid w:val="008A633C"/>
    <w:rsid w:val="008A76E5"/>
    <w:rsid w:val="008E313D"/>
    <w:rsid w:val="008E4AB4"/>
    <w:rsid w:val="008E4B03"/>
    <w:rsid w:val="008E6445"/>
    <w:rsid w:val="008F0610"/>
    <w:rsid w:val="008F6DF0"/>
    <w:rsid w:val="009056C8"/>
    <w:rsid w:val="00907D41"/>
    <w:rsid w:val="00912DC7"/>
    <w:rsid w:val="00913853"/>
    <w:rsid w:val="0092615F"/>
    <w:rsid w:val="009358A2"/>
    <w:rsid w:val="00942A65"/>
    <w:rsid w:val="00972514"/>
    <w:rsid w:val="00976BE2"/>
    <w:rsid w:val="00981EE1"/>
    <w:rsid w:val="00982304"/>
    <w:rsid w:val="00985D1E"/>
    <w:rsid w:val="009A5DD9"/>
    <w:rsid w:val="009B63BC"/>
    <w:rsid w:val="009C676A"/>
    <w:rsid w:val="009C7B52"/>
    <w:rsid w:val="009D1B49"/>
    <w:rsid w:val="009D3D77"/>
    <w:rsid w:val="009D4EF6"/>
    <w:rsid w:val="009F0237"/>
    <w:rsid w:val="009F7DFE"/>
    <w:rsid w:val="00A04C91"/>
    <w:rsid w:val="00A26BE6"/>
    <w:rsid w:val="00A31A9F"/>
    <w:rsid w:val="00A41EAF"/>
    <w:rsid w:val="00A476EA"/>
    <w:rsid w:val="00A60084"/>
    <w:rsid w:val="00A60C70"/>
    <w:rsid w:val="00A77D24"/>
    <w:rsid w:val="00A83249"/>
    <w:rsid w:val="00A90EEA"/>
    <w:rsid w:val="00A9119A"/>
    <w:rsid w:val="00A9766B"/>
    <w:rsid w:val="00A97671"/>
    <w:rsid w:val="00AA4DDC"/>
    <w:rsid w:val="00AB4E59"/>
    <w:rsid w:val="00AC525E"/>
    <w:rsid w:val="00AD30EE"/>
    <w:rsid w:val="00AE00C6"/>
    <w:rsid w:val="00AE0B56"/>
    <w:rsid w:val="00AE282D"/>
    <w:rsid w:val="00AE523A"/>
    <w:rsid w:val="00AE6329"/>
    <w:rsid w:val="00AF0828"/>
    <w:rsid w:val="00B1131E"/>
    <w:rsid w:val="00B12227"/>
    <w:rsid w:val="00B131A8"/>
    <w:rsid w:val="00B22DBD"/>
    <w:rsid w:val="00B239EA"/>
    <w:rsid w:val="00B3246E"/>
    <w:rsid w:val="00B4560F"/>
    <w:rsid w:val="00B51779"/>
    <w:rsid w:val="00B52038"/>
    <w:rsid w:val="00B600CE"/>
    <w:rsid w:val="00B60EB0"/>
    <w:rsid w:val="00B66673"/>
    <w:rsid w:val="00B76551"/>
    <w:rsid w:val="00B90A1E"/>
    <w:rsid w:val="00BB3947"/>
    <w:rsid w:val="00BC2661"/>
    <w:rsid w:val="00BD386A"/>
    <w:rsid w:val="00BE432F"/>
    <w:rsid w:val="00BF067E"/>
    <w:rsid w:val="00C01683"/>
    <w:rsid w:val="00C02572"/>
    <w:rsid w:val="00C30AAC"/>
    <w:rsid w:val="00C311BA"/>
    <w:rsid w:val="00C4051E"/>
    <w:rsid w:val="00C40E29"/>
    <w:rsid w:val="00C43BD6"/>
    <w:rsid w:val="00C43E57"/>
    <w:rsid w:val="00C60383"/>
    <w:rsid w:val="00C732C7"/>
    <w:rsid w:val="00C74190"/>
    <w:rsid w:val="00C7598F"/>
    <w:rsid w:val="00C75F1D"/>
    <w:rsid w:val="00C77B9B"/>
    <w:rsid w:val="00C833B0"/>
    <w:rsid w:val="00C95AAB"/>
    <w:rsid w:val="00CA01FA"/>
    <w:rsid w:val="00CA5B42"/>
    <w:rsid w:val="00CC45C8"/>
    <w:rsid w:val="00CC53A7"/>
    <w:rsid w:val="00CC6229"/>
    <w:rsid w:val="00CC7D7C"/>
    <w:rsid w:val="00CD096D"/>
    <w:rsid w:val="00CD1A5D"/>
    <w:rsid w:val="00CD1BC7"/>
    <w:rsid w:val="00CE0F77"/>
    <w:rsid w:val="00CF0A1A"/>
    <w:rsid w:val="00CF36A0"/>
    <w:rsid w:val="00D04E84"/>
    <w:rsid w:val="00D25F40"/>
    <w:rsid w:val="00D31974"/>
    <w:rsid w:val="00D32E5D"/>
    <w:rsid w:val="00D342B1"/>
    <w:rsid w:val="00D530E4"/>
    <w:rsid w:val="00D55B1B"/>
    <w:rsid w:val="00D8577F"/>
    <w:rsid w:val="00D8607F"/>
    <w:rsid w:val="00D966ED"/>
    <w:rsid w:val="00D97F6C"/>
    <w:rsid w:val="00DA5242"/>
    <w:rsid w:val="00DD02AC"/>
    <w:rsid w:val="00DD411B"/>
    <w:rsid w:val="00DF63E2"/>
    <w:rsid w:val="00E02BC2"/>
    <w:rsid w:val="00E07B8C"/>
    <w:rsid w:val="00E20E32"/>
    <w:rsid w:val="00E32D96"/>
    <w:rsid w:val="00E33EDA"/>
    <w:rsid w:val="00E3407A"/>
    <w:rsid w:val="00E41F12"/>
    <w:rsid w:val="00E44CAD"/>
    <w:rsid w:val="00E53669"/>
    <w:rsid w:val="00E668ED"/>
    <w:rsid w:val="00E75366"/>
    <w:rsid w:val="00E767A2"/>
    <w:rsid w:val="00E82B32"/>
    <w:rsid w:val="00E83F36"/>
    <w:rsid w:val="00E9193A"/>
    <w:rsid w:val="00E93C00"/>
    <w:rsid w:val="00EA7DC3"/>
    <w:rsid w:val="00EC045D"/>
    <w:rsid w:val="00EC0986"/>
    <w:rsid w:val="00EC281D"/>
    <w:rsid w:val="00EC4CD0"/>
    <w:rsid w:val="00ED01B4"/>
    <w:rsid w:val="00ED516E"/>
    <w:rsid w:val="00ED60D0"/>
    <w:rsid w:val="00EE166F"/>
    <w:rsid w:val="00EF182B"/>
    <w:rsid w:val="00F01BAC"/>
    <w:rsid w:val="00F03244"/>
    <w:rsid w:val="00F06658"/>
    <w:rsid w:val="00F10937"/>
    <w:rsid w:val="00F15D3C"/>
    <w:rsid w:val="00F23EA9"/>
    <w:rsid w:val="00F2443C"/>
    <w:rsid w:val="00F335D0"/>
    <w:rsid w:val="00F339F1"/>
    <w:rsid w:val="00F34DB9"/>
    <w:rsid w:val="00F50114"/>
    <w:rsid w:val="00F50844"/>
    <w:rsid w:val="00F5458C"/>
    <w:rsid w:val="00F5662C"/>
    <w:rsid w:val="00F63F4F"/>
    <w:rsid w:val="00F77BE8"/>
    <w:rsid w:val="00F81B90"/>
    <w:rsid w:val="00F83E35"/>
    <w:rsid w:val="00F84DFA"/>
    <w:rsid w:val="00F91B5A"/>
    <w:rsid w:val="00F970A0"/>
    <w:rsid w:val="00FA22BE"/>
    <w:rsid w:val="00FA6DB2"/>
    <w:rsid w:val="00FE2008"/>
    <w:rsid w:val="00FE5655"/>
    <w:rsid w:val="00FE6CE1"/>
    <w:rsid w:val="00FE6ECC"/>
    <w:rsid w:val="00FF10F3"/>
    <w:rsid w:val="00FF7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C21D2"/>
  <w15:chartTrackingRefBased/>
  <w15:docId w15:val="{667A1280-A42A-4D50-AFC2-7B30AC65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5B"/>
    <w:pPr>
      <w:spacing w:after="0" w:line="240" w:lineRule="auto"/>
    </w:pPr>
    <w:rPr>
      <w:rFonts w:ascii="Times New Roman" w:eastAsia="Times New Roman" w:hAnsi="Times New Roman" w:cs="Times New Roman"/>
      <w:kern w:val="0"/>
      <w:lang w:val="en-GB" w:eastAsia="en-US"/>
      <w14:ligatures w14:val="none"/>
    </w:rPr>
  </w:style>
  <w:style w:type="paragraph" w:styleId="Heading1">
    <w:name w:val="heading 1"/>
    <w:basedOn w:val="Normal"/>
    <w:next w:val="Normal"/>
    <w:link w:val="Heading1Char"/>
    <w:uiPriority w:val="9"/>
    <w:qFormat/>
    <w:rsid w:val="00A26BE6"/>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26BE6"/>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1C4917"/>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631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1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1E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E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E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E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BE6"/>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A26BE6"/>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1C4917"/>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631E3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31E3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31E3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31E3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31E3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31E3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31E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E3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31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E3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31E34"/>
    <w:pPr>
      <w:spacing w:before="160"/>
      <w:jc w:val="center"/>
    </w:pPr>
    <w:rPr>
      <w:i/>
      <w:iCs/>
      <w:color w:val="404040" w:themeColor="text1" w:themeTint="BF"/>
    </w:rPr>
  </w:style>
  <w:style w:type="character" w:customStyle="1" w:styleId="QuoteChar">
    <w:name w:val="Quote Char"/>
    <w:basedOn w:val="DefaultParagraphFont"/>
    <w:link w:val="Quote"/>
    <w:uiPriority w:val="29"/>
    <w:rsid w:val="00631E34"/>
    <w:rPr>
      <w:i/>
      <w:iCs/>
      <w:color w:val="404040" w:themeColor="text1" w:themeTint="BF"/>
      <w:lang w:val="en-GB"/>
    </w:rPr>
  </w:style>
  <w:style w:type="paragraph" w:styleId="ListParagraph">
    <w:name w:val="List Paragraph"/>
    <w:basedOn w:val="Normal"/>
    <w:uiPriority w:val="34"/>
    <w:qFormat/>
    <w:rsid w:val="00631E34"/>
    <w:pPr>
      <w:ind w:left="720"/>
      <w:contextualSpacing/>
    </w:pPr>
  </w:style>
  <w:style w:type="character" w:styleId="IntenseEmphasis">
    <w:name w:val="Intense Emphasis"/>
    <w:basedOn w:val="DefaultParagraphFont"/>
    <w:uiPriority w:val="21"/>
    <w:qFormat/>
    <w:rsid w:val="00631E34"/>
    <w:rPr>
      <w:i/>
      <w:iCs/>
      <w:color w:val="2F5496" w:themeColor="accent1" w:themeShade="BF"/>
    </w:rPr>
  </w:style>
  <w:style w:type="paragraph" w:styleId="IntenseQuote">
    <w:name w:val="Intense Quote"/>
    <w:basedOn w:val="Normal"/>
    <w:next w:val="Normal"/>
    <w:link w:val="IntenseQuoteChar"/>
    <w:uiPriority w:val="30"/>
    <w:qFormat/>
    <w:rsid w:val="00631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E34"/>
    <w:rPr>
      <w:i/>
      <w:iCs/>
      <w:color w:val="2F5496" w:themeColor="accent1" w:themeShade="BF"/>
      <w:lang w:val="en-GB"/>
    </w:rPr>
  </w:style>
  <w:style w:type="character" w:styleId="IntenseReference">
    <w:name w:val="Intense Reference"/>
    <w:basedOn w:val="DefaultParagraphFont"/>
    <w:uiPriority w:val="32"/>
    <w:qFormat/>
    <w:rsid w:val="00631E34"/>
    <w:rPr>
      <w:b/>
      <w:bCs/>
      <w:smallCaps/>
      <w:color w:val="2F5496" w:themeColor="accent1" w:themeShade="BF"/>
      <w:spacing w:val="5"/>
    </w:rPr>
  </w:style>
  <w:style w:type="paragraph" w:styleId="NoSpacing">
    <w:name w:val="No Spacing"/>
    <w:autoRedefine/>
    <w:uiPriority w:val="1"/>
    <w:qFormat/>
    <w:rsid w:val="00584C7A"/>
    <w:pPr>
      <w:spacing w:after="0" w:line="360" w:lineRule="auto"/>
      <w:jc w:val="both"/>
    </w:pPr>
    <w:rPr>
      <w:rFonts w:ascii="Times New Roman" w:hAnsi="Times New Roman"/>
      <w:bCs/>
      <w:szCs w:val="28"/>
      <w:lang w:val="en-GB"/>
    </w:rPr>
  </w:style>
  <w:style w:type="table" w:styleId="TableGrid">
    <w:name w:val="Table Grid"/>
    <w:basedOn w:val="TableNormal"/>
    <w:uiPriority w:val="39"/>
    <w:rsid w:val="00CF3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53A7"/>
    <w:pPr>
      <w:spacing w:after="200"/>
    </w:pPr>
    <w:rPr>
      <w:i/>
      <w:iCs/>
      <w:sz w:val="22"/>
      <w:szCs w:val="18"/>
    </w:rPr>
  </w:style>
  <w:style w:type="paragraph" w:styleId="NormalWeb">
    <w:name w:val="Normal (Web)"/>
    <w:basedOn w:val="Normal"/>
    <w:uiPriority w:val="99"/>
    <w:semiHidden/>
    <w:unhideWhenUsed/>
    <w:rsid w:val="00512EF9"/>
    <w:pPr>
      <w:spacing w:before="100" w:beforeAutospacing="1" w:after="100" w:afterAutospacing="1"/>
    </w:pPr>
    <w:rPr>
      <w:lang w:val="en-US"/>
    </w:rPr>
  </w:style>
  <w:style w:type="paragraph" w:styleId="TOCHeading">
    <w:name w:val="TOC Heading"/>
    <w:basedOn w:val="Heading1"/>
    <w:next w:val="Normal"/>
    <w:uiPriority w:val="39"/>
    <w:unhideWhenUsed/>
    <w:qFormat/>
    <w:rsid w:val="00EF182B"/>
    <w:pPr>
      <w:spacing w:before="240" w:after="0" w:line="259" w:lineRule="auto"/>
      <w:outlineLvl w:val="9"/>
    </w:pPr>
    <w:rPr>
      <w:rFonts w:asciiTheme="majorHAnsi" w:hAnsiTheme="majorHAnsi"/>
      <w:b w:val="0"/>
      <w:color w:val="2F5496" w:themeColor="accent1" w:themeShade="BF"/>
      <w:szCs w:val="32"/>
      <w:lang w:val="en-US"/>
    </w:rPr>
  </w:style>
  <w:style w:type="paragraph" w:styleId="Header">
    <w:name w:val="header"/>
    <w:basedOn w:val="Normal"/>
    <w:link w:val="HeaderChar"/>
    <w:unhideWhenUsed/>
    <w:rsid w:val="00EF182B"/>
    <w:pPr>
      <w:tabs>
        <w:tab w:val="center" w:pos="4680"/>
        <w:tab w:val="right" w:pos="9360"/>
      </w:tabs>
    </w:pPr>
    <w:rPr>
      <w:rFonts w:asciiTheme="minorHAnsi" w:eastAsiaTheme="minorHAnsi" w:hAnsiTheme="minorHAnsi"/>
      <w:lang w:val="en-US"/>
    </w:rPr>
  </w:style>
  <w:style w:type="character" w:customStyle="1" w:styleId="HeaderChar">
    <w:name w:val="Header Char"/>
    <w:basedOn w:val="DefaultParagraphFont"/>
    <w:link w:val="Header"/>
    <w:rsid w:val="00EF182B"/>
    <w:rPr>
      <w:rFonts w:eastAsiaTheme="minorHAnsi"/>
      <w:lang w:eastAsia="en-US"/>
    </w:rPr>
  </w:style>
  <w:style w:type="paragraph" w:styleId="Bibliography">
    <w:name w:val="Bibliography"/>
    <w:basedOn w:val="Normal"/>
    <w:next w:val="Normal"/>
    <w:uiPriority w:val="37"/>
    <w:unhideWhenUsed/>
    <w:rsid w:val="00ED01B4"/>
  </w:style>
  <w:style w:type="paragraph" w:styleId="TOC1">
    <w:name w:val="toc 1"/>
    <w:basedOn w:val="Normal"/>
    <w:next w:val="Normal"/>
    <w:autoRedefine/>
    <w:uiPriority w:val="39"/>
    <w:unhideWhenUsed/>
    <w:rsid w:val="00BD386A"/>
    <w:pPr>
      <w:spacing w:after="100"/>
    </w:pPr>
  </w:style>
  <w:style w:type="paragraph" w:styleId="TOC2">
    <w:name w:val="toc 2"/>
    <w:basedOn w:val="Normal"/>
    <w:next w:val="Normal"/>
    <w:autoRedefine/>
    <w:uiPriority w:val="39"/>
    <w:unhideWhenUsed/>
    <w:rsid w:val="00742682"/>
    <w:pPr>
      <w:tabs>
        <w:tab w:val="right" w:leader="dot" w:pos="9350"/>
      </w:tabs>
      <w:spacing w:after="100"/>
    </w:pPr>
  </w:style>
  <w:style w:type="character" w:styleId="Hyperlink">
    <w:name w:val="Hyperlink"/>
    <w:basedOn w:val="DefaultParagraphFont"/>
    <w:uiPriority w:val="99"/>
    <w:unhideWhenUsed/>
    <w:rsid w:val="00BD386A"/>
    <w:rPr>
      <w:color w:val="0563C1" w:themeColor="hyperlink"/>
      <w:u w:val="single"/>
    </w:rPr>
  </w:style>
  <w:style w:type="paragraph" w:styleId="TableofFigures">
    <w:name w:val="table of figures"/>
    <w:basedOn w:val="Normal"/>
    <w:next w:val="Normal"/>
    <w:uiPriority w:val="99"/>
    <w:unhideWhenUsed/>
    <w:rsid w:val="00BD386A"/>
  </w:style>
  <w:style w:type="paragraph" w:styleId="Footer">
    <w:name w:val="footer"/>
    <w:basedOn w:val="Normal"/>
    <w:link w:val="FooterChar"/>
    <w:uiPriority w:val="99"/>
    <w:unhideWhenUsed/>
    <w:rsid w:val="007872B2"/>
    <w:pPr>
      <w:tabs>
        <w:tab w:val="center" w:pos="4680"/>
        <w:tab w:val="right" w:pos="9360"/>
      </w:tabs>
    </w:pPr>
  </w:style>
  <w:style w:type="character" w:customStyle="1" w:styleId="FooterChar">
    <w:name w:val="Footer Char"/>
    <w:basedOn w:val="DefaultParagraphFont"/>
    <w:link w:val="Footer"/>
    <w:uiPriority w:val="99"/>
    <w:rsid w:val="007872B2"/>
    <w:rPr>
      <w:rFonts w:ascii="Times New Roman" w:hAnsi="Times New Roman"/>
      <w:lang w:val="en-GB"/>
    </w:rPr>
  </w:style>
  <w:style w:type="character" w:styleId="UnresolvedMention">
    <w:name w:val="Unresolved Mention"/>
    <w:basedOn w:val="DefaultParagraphFont"/>
    <w:uiPriority w:val="99"/>
    <w:semiHidden/>
    <w:unhideWhenUsed/>
    <w:rsid w:val="000107DA"/>
    <w:rPr>
      <w:color w:val="605E5C"/>
      <w:shd w:val="clear" w:color="auto" w:fill="E1DFDD"/>
    </w:rPr>
  </w:style>
  <w:style w:type="character" w:customStyle="1" w:styleId="inline-flex">
    <w:name w:val="inline-flex"/>
    <w:basedOn w:val="DefaultParagraphFont"/>
    <w:rsid w:val="00555318"/>
  </w:style>
  <w:style w:type="character" w:customStyle="1" w:styleId="citation">
    <w:name w:val="citation"/>
    <w:basedOn w:val="DefaultParagraphFont"/>
    <w:rsid w:val="00555318"/>
  </w:style>
  <w:style w:type="character" w:customStyle="1" w:styleId="inline-block">
    <w:name w:val="inline-block"/>
    <w:basedOn w:val="DefaultParagraphFont"/>
    <w:rsid w:val="00555318"/>
  </w:style>
  <w:style w:type="paragraph" w:styleId="TOC3">
    <w:name w:val="toc 3"/>
    <w:basedOn w:val="Normal"/>
    <w:next w:val="Normal"/>
    <w:autoRedefine/>
    <w:uiPriority w:val="39"/>
    <w:unhideWhenUsed/>
    <w:rsid w:val="00985D1E"/>
    <w:pPr>
      <w:spacing w:after="100"/>
      <w:ind w:left="480"/>
    </w:pPr>
  </w:style>
  <w:style w:type="character" w:styleId="PlaceholderText">
    <w:name w:val="Placeholder Text"/>
    <w:basedOn w:val="DefaultParagraphFont"/>
    <w:uiPriority w:val="99"/>
    <w:semiHidden/>
    <w:rsid w:val="003934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51">
      <w:bodyDiv w:val="1"/>
      <w:marLeft w:val="0"/>
      <w:marRight w:val="0"/>
      <w:marTop w:val="0"/>
      <w:marBottom w:val="0"/>
      <w:divBdr>
        <w:top w:val="none" w:sz="0" w:space="0" w:color="auto"/>
        <w:left w:val="none" w:sz="0" w:space="0" w:color="auto"/>
        <w:bottom w:val="none" w:sz="0" w:space="0" w:color="auto"/>
        <w:right w:val="none" w:sz="0" w:space="0" w:color="auto"/>
      </w:divBdr>
    </w:div>
    <w:div w:id="22635041">
      <w:marLeft w:val="480"/>
      <w:marRight w:val="0"/>
      <w:marTop w:val="0"/>
      <w:marBottom w:val="0"/>
      <w:divBdr>
        <w:top w:val="none" w:sz="0" w:space="0" w:color="auto"/>
        <w:left w:val="none" w:sz="0" w:space="0" w:color="auto"/>
        <w:bottom w:val="none" w:sz="0" w:space="0" w:color="auto"/>
        <w:right w:val="none" w:sz="0" w:space="0" w:color="auto"/>
      </w:divBdr>
    </w:div>
    <w:div w:id="30307683">
      <w:marLeft w:val="480"/>
      <w:marRight w:val="0"/>
      <w:marTop w:val="0"/>
      <w:marBottom w:val="0"/>
      <w:divBdr>
        <w:top w:val="none" w:sz="0" w:space="0" w:color="auto"/>
        <w:left w:val="none" w:sz="0" w:space="0" w:color="auto"/>
        <w:bottom w:val="none" w:sz="0" w:space="0" w:color="auto"/>
        <w:right w:val="none" w:sz="0" w:space="0" w:color="auto"/>
      </w:divBdr>
    </w:div>
    <w:div w:id="40326977">
      <w:bodyDiv w:val="1"/>
      <w:marLeft w:val="0"/>
      <w:marRight w:val="0"/>
      <w:marTop w:val="0"/>
      <w:marBottom w:val="0"/>
      <w:divBdr>
        <w:top w:val="none" w:sz="0" w:space="0" w:color="auto"/>
        <w:left w:val="none" w:sz="0" w:space="0" w:color="auto"/>
        <w:bottom w:val="none" w:sz="0" w:space="0" w:color="auto"/>
        <w:right w:val="none" w:sz="0" w:space="0" w:color="auto"/>
      </w:divBdr>
    </w:div>
    <w:div w:id="45762166">
      <w:bodyDiv w:val="1"/>
      <w:marLeft w:val="0"/>
      <w:marRight w:val="0"/>
      <w:marTop w:val="0"/>
      <w:marBottom w:val="0"/>
      <w:divBdr>
        <w:top w:val="none" w:sz="0" w:space="0" w:color="auto"/>
        <w:left w:val="none" w:sz="0" w:space="0" w:color="auto"/>
        <w:bottom w:val="none" w:sz="0" w:space="0" w:color="auto"/>
        <w:right w:val="none" w:sz="0" w:space="0" w:color="auto"/>
      </w:divBdr>
    </w:div>
    <w:div w:id="50886080">
      <w:bodyDiv w:val="1"/>
      <w:marLeft w:val="0"/>
      <w:marRight w:val="0"/>
      <w:marTop w:val="0"/>
      <w:marBottom w:val="0"/>
      <w:divBdr>
        <w:top w:val="none" w:sz="0" w:space="0" w:color="auto"/>
        <w:left w:val="none" w:sz="0" w:space="0" w:color="auto"/>
        <w:bottom w:val="none" w:sz="0" w:space="0" w:color="auto"/>
        <w:right w:val="none" w:sz="0" w:space="0" w:color="auto"/>
      </w:divBdr>
    </w:div>
    <w:div w:id="63720201">
      <w:bodyDiv w:val="1"/>
      <w:marLeft w:val="0"/>
      <w:marRight w:val="0"/>
      <w:marTop w:val="0"/>
      <w:marBottom w:val="0"/>
      <w:divBdr>
        <w:top w:val="none" w:sz="0" w:space="0" w:color="auto"/>
        <w:left w:val="none" w:sz="0" w:space="0" w:color="auto"/>
        <w:bottom w:val="none" w:sz="0" w:space="0" w:color="auto"/>
        <w:right w:val="none" w:sz="0" w:space="0" w:color="auto"/>
      </w:divBdr>
    </w:div>
    <w:div w:id="92097146">
      <w:marLeft w:val="480"/>
      <w:marRight w:val="0"/>
      <w:marTop w:val="0"/>
      <w:marBottom w:val="0"/>
      <w:divBdr>
        <w:top w:val="none" w:sz="0" w:space="0" w:color="auto"/>
        <w:left w:val="none" w:sz="0" w:space="0" w:color="auto"/>
        <w:bottom w:val="none" w:sz="0" w:space="0" w:color="auto"/>
        <w:right w:val="none" w:sz="0" w:space="0" w:color="auto"/>
      </w:divBdr>
    </w:div>
    <w:div w:id="108136080">
      <w:bodyDiv w:val="1"/>
      <w:marLeft w:val="0"/>
      <w:marRight w:val="0"/>
      <w:marTop w:val="0"/>
      <w:marBottom w:val="0"/>
      <w:divBdr>
        <w:top w:val="none" w:sz="0" w:space="0" w:color="auto"/>
        <w:left w:val="none" w:sz="0" w:space="0" w:color="auto"/>
        <w:bottom w:val="none" w:sz="0" w:space="0" w:color="auto"/>
        <w:right w:val="none" w:sz="0" w:space="0" w:color="auto"/>
      </w:divBdr>
    </w:div>
    <w:div w:id="111243823">
      <w:bodyDiv w:val="1"/>
      <w:marLeft w:val="0"/>
      <w:marRight w:val="0"/>
      <w:marTop w:val="0"/>
      <w:marBottom w:val="0"/>
      <w:divBdr>
        <w:top w:val="none" w:sz="0" w:space="0" w:color="auto"/>
        <w:left w:val="none" w:sz="0" w:space="0" w:color="auto"/>
        <w:bottom w:val="none" w:sz="0" w:space="0" w:color="auto"/>
        <w:right w:val="none" w:sz="0" w:space="0" w:color="auto"/>
      </w:divBdr>
    </w:div>
    <w:div w:id="116225309">
      <w:bodyDiv w:val="1"/>
      <w:marLeft w:val="0"/>
      <w:marRight w:val="0"/>
      <w:marTop w:val="0"/>
      <w:marBottom w:val="0"/>
      <w:divBdr>
        <w:top w:val="none" w:sz="0" w:space="0" w:color="auto"/>
        <w:left w:val="none" w:sz="0" w:space="0" w:color="auto"/>
        <w:bottom w:val="none" w:sz="0" w:space="0" w:color="auto"/>
        <w:right w:val="none" w:sz="0" w:space="0" w:color="auto"/>
      </w:divBdr>
    </w:div>
    <w:div w:id="120922405">
      <w:marLeft w:val="480"/>
      <w:marRight w:val="0"/>
      <w:marTop w:val="0"/>
      <w:marBottom w:val="0"/>
      <w:divBdr>
        <w:top w:val="none" w:sz="0" w:space="0" w:color="auto"/>
        <w:left w:val="none" w:sz="0" w:space="0" w:color="auto"/>
        <w:bottom w:val="none" w:sz="0" w:space="0" w:color="auto"/>
        <w:right w:val="none" w:sz="0" w:space="0" w:color="auto"/>
      </w:divBdr>
    </w:div>
    <w:div w:id="139545465">
      <w:bodyDiv w:val="1"/>
      <w:marLeft w:val="0"/>
      <w:marRight w:val="0"/>
      <w:marTop w:val="0"/>
      <w:marBottom w:val="0"/>
      <w:divBdr>
        <w:top w:val="none" w:sz="0" w:space="0" w:color="auto"/>
        <w:left w:val="none" w:sz="0" w:space="0" w:color="auto"/>
        <w:bottom w:val="none" w:sz="0" w:space="0" w:color="auto"/>
        <w:right w:val="none" w:sz="0" w:space="0" w:color="auto"/>
      </w:divBdr>
    </w:div>
    <w:div w:id="147475416">
      <w:bodyDiv w:val="1"/>
      <w:marLeft w:val="0"/>
      <w:marRight w:val="0"/>
      <w:marTop w:val="0"/>
      <w:marBottom w:val="0"/>
      <w:divBdr>
        <w:top w:val="none" w:sz="0" w:space="0" w:color="auto"/>
        <w:left w:val="none" w:sz="0" w:space="0" w:color="auto"/>
        <w:bottom w:val="none" w:sz="0" w:space="0" w:color="auto"/>
        <w:right w:val="none" w:sz="0" w:space="0" w:color="auto"/>
      </w:divBdr>
    </w:div>
    <w:div w:id="151143598">
      <w:bodyDiv w:val="1"/>
      <w:marLeft w:val="0"/>
      <w:marRight w:val="0"/>
      <w:marTop w:val="0"/>
      <w:marBottom w:val="0"/>
      <w:divBdr>
        <w:top w:val="none" w:sz="0" w:space="0" w:color="auto"/>
        <w:left w:val="none" w:sz="0" w:space="0" w:color="auto"/>
        <w:bottom w:val="none" w:sz="0" w:space="0" w:color="auto"/>
        <w:right w:val="none" w:sz="0" w:space="0" w:color="auto"/>
      </w:divBdr>
    </w:div>
    <w:div w:id="153843683">
      <w:bodyDiv w:val="1"/>
      <w:marLeft w:val="0"/>
      <w:marRight w:val="0"/>
      <w:marTop w:val="0"/>
      <w:marBottom w:val="0"/>
      <w:divBdr>
        <w:top w:val="none" w:sz="0" w:space="0" w:color="auto"/>
        <w:left w:val="none" w:sz="0" w:space="0" w:color="auto"/>
        <w:bottom w:val="none" w:sz="0" w:space="0" w:color="auto"/>
        <w:right w:val="none" w:sz="0" w:space="0" w:color="auto"/>
      </w:divBdr>
    </w:div>
    <w:div w:id="159078689">
      <w:bodyDiv w:val="1"/>
      <w:marLeft w:val="0"/>
      <w:marRight w:val="0"/>
      <w:marTop w:val="0"/>
      <w:marBottom w:val="0"/>
      <w:divBdr>
        <w:top w:val="none" w:sz="0" w:space="0" w:color="auto"/>
        <w:left w:val="none" w:sz="0" w:space="0" w:color="auto"/>
        <w:bottom w:val="none" w:sz="0" w:space="0" w:color="auto"/>
        <w:right w:val="none" w:sz="0" w:space="0" w:color="auto"/>
      </w:divBdr>
    </w:div>
    <w:div w:id="159735622">
      <w:bodyDiv w:val="1"/>
      <w:marLeft w:val="0"/>
      <w:marRight w:val="0"/>
      <w:marTop w:val="0"/>
      <w:marBottom w:val="0"/>
      <w:divBdr>
        <w:top w:val="none" w:sz="0" w:space="0" w:color="auto"/>
        <w:left w:val="none" w:sz="0" w:space="0" w:color="auto"/>
        <w:bottom w:val="none" w:sz="0" w:space="0" w:color="auto"/>
        <w:right w:val="none" w:sz="0" w:space="0" w:color="auto"/>
      </w:divBdr>
    </w:div>
    <w:div w:id="173418697">
      <w:bodyDiv w:val="1"/>
      <w:marLeft w:val="0"/>
      <w:marRight w:val="0"/>
      <w:marTop w:val="0"/>
      <w:marBottom w:val="0"/>
      <w:divBdr>
        <w:top w:val="none" w:sz="0" w:space="0" w:color="auto"/>
        <w:left w:val="none" w:sz="0" w:space="0" w:color="auto"/>
        <w:bottom w:val="none" w:sz="0" w:space="0" w:color="auto"/>
        <w:right w:val="none" w:sz="0" w:space="0" w:color="auto"/>
      </w:divBdr>
    </w:div>
    <w:div w:id="215362071">
      <w:bodyDiv w:val="1"/>
      <w:marLeft w:val="0"/>
      <w:marRight w:val="0"/>
      <w:marTop w:val="0"/>
      <w:marBottom w:val="0"/>
      <w:divBdr>
        <w:top w:val="none" w:sz="0" w:space="0" w:color="auto"/>
        <w:left w:val="none" w:sz="0" w:space="0" w:color="auto"/>
        <w:bottom w:val="none" w:sz="0" w:space="0" w:color="auto"/>
        <w:right w:val="none" w:sz="0" w:space="0" w:color="auto"/>
      </w:divBdr>
    </w:div>
    <w:div w:id="223177108">
      <w:bodyDiv w:val="1"/>
      <w:marLeft w:val="0"/>
      <w:marRight w:val="0"/>
      <w:marTop w:val="0"/>
      <w:marBottom w:val="0"/>
      <w:divBdr>
        <w:top w:val="none" w:sz="0" w:space="0" w:color="auto"/>
        <w:left w:val="none" w:sz="0" w:space="0" w:color="auto"/>
        <w:bottom w:val="none" w:sz="0" w:space="0" w:color="auto"/>
        <w:right w:val="none" w:sz="0" w:space="0" w:color="auto"/>
      </w:divBdr>
    </w:div>
    <w:div w:id="230821729">
      <w:bodyDiv w:val="1"/>
      <w:marLeft w:val="0"/>
      <w:marRight w:val="0"/>
      <w:marTop w:val="0"/>
      <w:marBottom w:val="0"/>
      <w:divBdr>
        <w:top w:val="none" w:sz="0" w:space="0" w:color="auto"/>
        <w:left w:val="none" w:sz="0" w:space="0" w:color="auto"/>
        <w:bottom w:val="none" w:sz="0" w:space="0" w:color="auto"/>
        <w:right w:val="none" w:sz="0" w:space="0" w:color="auto"/>
      </w:divBdr>
    </w:div>
    <w:div w:id="241717988">
      <w:bodyDiv w:val="1"/>
      <w:marLeft w:val="0"/>
      <w:marRight w:val="0"/>
      <w:marTop w:val="0"/>
      <w:marBottom w:val="0"/>
      <w:divBdr>
        <w:top w:val="none" w:sz="0" w:space="0" w:color="auto"/>
        <w:left w:val="none" w:sz="0" w:space="0" w:color="auto"/>
        <w:bottom w:val="none" w:sz="0" w:space="0" w:color="auto"/>
        <w:right w:val="none" w:sz="0" w:space="0" w:color="auto"/>
      </w:divBdr>
    </w:div>
    <w:div w:id="245651923">
      <w:marLeft w:val="480"/>
      <w:marRight w:val="0"/>
      <w:marTop w:val="0"/>
      <w:marBottom w:val="0"/>
      <w:divBdr>
        <w:top w:val="none" w:sz="0" w:space="0" w:color="auto"/>
        <w:left w:val="none" w:sz="0" w:space="0" w:color="auto"/>
        <w:bottom w:val="none" w:sz="0" w:space="0" w:color="auto"/>
        <w:right w:val="none" w:sz="0" w:space="0" w:color="auto"/>
      </w:divBdr>
    </w:div>
    <w:div w:id="250941589">
      <w:bodyDiv w:val="1"/>
      <w:marLeft w:val="0"/>
      <w:marRight w:val="0"/>
      <w:marTop w:val="0"/>
      <w:marBottom w:val="0"/>
      <w:divBdr>
        <w:top w:val="none" w:sz="0" w:space="0" w:color="auto"/>
        <w:left w:val="none" w:sz="0" w:space="0" w:color="auto"/>
        <w:bottom w:val="none" w:sz="0" w:space="0" w:color="auto"/>
        <w:right w:val="none" w:sz="0" w:space="0" w:color="auto"/>
      </w:divBdr>
    </w:div>
    <w:div w:id="268660802">
      <w:bodyDiv w:val="1"/>
      <w:marLeft w:val="0"/>
      <w:marRight w:val="0"/>
      <w:marTop w:val="0"/>
      <w:marBottom w:val="0"/>
      <w:divBdr>
        <w:top w:val="none" w:sz="0" w:space="0" w:color="auto"/>
        <w:left w:val="none" w:sz="0" w:space="0" w:color="auto"/>
        <w:bottom w:val="none" w:sz="0" w:space="0" w:color="auto"/>
        <w:right w:val="none" w:sz="0" w:space="0" w:color="auto"/>
      </w:divBdr>
    </w:div>
    <w:div w:id="271863920">
      <w:bodyDiv w:val="1"/>
      <w:marLeft w:val="0"/>
      <w:marRight w:val="0"/>
      <w:marTop w:val="0"/>
      <w:marBottom w:val="0"/>
      <w:divBdr>
        <w:top w:val="none" w:sz="0" w:space="0" w:color="auto"/>
        <w:left w:val="none" w:sz="0" w:space="0" w:color="auto"/>
        <w:bottom w:val="none" w:sz="0" w:space="0" w:color="auto"/>
        <w:right w:val="none" w:sz="0" w:space="0" w:color="auto"/>
      </w:divBdr>
    </w:div>
    <w:div w:id="276913283">
      <w:bodyDiv w:val="1"/>
      <w:marLeft w:val="0"/>
      <w:marRight w:val="0"/>
      <w:marTop w:val="0"/>
      <w:marBottom w:val="0"/>
      <w:divBdr>
        <w:top w:val="none" w:sz="0" w:space="0" w:color="auto"/>
        <w:left w:val="none" w:sz="0" w:space="0" w:color="auto"/>
        <w:bottom w:val="none" w:sz="0" w:space="0" w:color="auto"/>
        <w:right w:val="none" w:sz="0" w:space="0" w:color="auto"/>
      </w:divBdr>
    </w:div>
    <w:div w:id="277689274">
      <w:bodyDiv w:val="1"/>
      <w:marLeft w:val="0"/>
      <w:marRight w:val="0"/>
      <w:marTop w:val="0"/>
      <w:marBottom w:val="0"/>
      <w:divBdr>
        <w:top w:val="none" w:sz="0" w:space="0" w:color="auto"/>
        <w:left w:val="none" w:sz="0" w:space="0" w:color="auto"/>
        <w:bottom w:val="none" w:sz="0" w:space="0" w:color="auto"/>
        <w:right w:val="none" w:sz="0" w:space="0" w:color="auto"/>
      </w:divBdr>
    </w:div>
    <w:div w:id="291718432">
      <w:bodyDiv w:val="1"/>
      <w:marLeft w:val="0"/>
      <w:marRight w:val="0"/>
      <w:marTop w:val="0"/>
      <w:marBottom w:val="0"/>
      <w:divBdr>
        <w:top w:val="none" w:sz="0" w:space="0" w:color="auto"/>
        <w:left w:val="none" w:sz="0" w:space="0" w:color="auto"/>
        <w:bottom w:val="none" w:sz="0" w:space="0" w:color="auto"/>
        <w:right w:val="none" w:sz="0" w:space="0" w:color="auto"/>
      </w:divBdr>
    </w:div>
    <w:div w:id="309288465">
      <w:bodyDiv w:val="1"/>
      <w:marLeft w:val="0"/>
      <w:marRight w:val="0"/>
      <w:marTop w:val="0"/>
      <w:marBottom w:val="0"/>
      <w:divBdr>
        <w:top w:val="none" w:sz="0" w:space="0" w:color="auto"/>
        <w:left w:val="none" w:sz="0" w:space="0" w:color="auto"/>
        <w:bottom w:val="none" w:sz="0" w:space="0" w:color="auto"/>
        <w:right w:val="none" w:sz="0" w:space="0" w:color="auto"/>
      </w:divBdr>
    </w:div>
    <w:div w:id="344093862">
      <w:bodyDiv w:val="1"/>
      <w:marLeft w:val="0"/>
      <w:marRight w:val="0"/>
      <w:marTop w:val="0"/>
      <w:marBottom w:val="0"/>
      <w:divBdr>
        <w:top w:val="none" w:sz="0" w:space="0" w:color="auto"/>
        <w:left w:val="none" w:sz="0" w:space="0" w:color="auto"/>
        <w:bottom w:val="none" w:sz="0" w:space="0" w:color="auto"/>
        <w:right w:val="none" w:sz="0" w:space="0" w:color="auto"/>
      </w:divBdr>
    </w:div>
    <w:div w:id="352614120">
      <w:bodyDiv w:val="1"/>
      <w:marLeft w:val="0"/>
      <w:marRight w:val="0"/>
      <w:marTop w:val="0"/>
      <w:marBottom w:val="0"/>
      <w:divBdr>
        <w:top w:val="none" w:sz="0" w:space="0" w:color="auto"/>
        <w:left w:val="none" w:sz="0" w:space="0" w:color="auto"/>
        <w:bottom w:val="none" w:sz="0" w:space="0" w:color="auto"/>
        <w:right w:val="none" w:sz="0" w:space="0" w:color="auto"/>
      </w:divBdr>
    </w:div>
    <w:div w:id="381097823">
      <w:bodyDiv w:val="1"/>
      <w:marLeft w:val="0"/>
      <w:marRight w:val="0"/>
      <w:marTop w:val="0"/>
      <w:marBottom w:val="0"/>
      <w:divBdr>
        <w:top w:val="none" w:sz="0" w:space="0" w:color="auto"/>
        <w:left w:val="none" w:sz="0" w:space="0" w:color="auto"/>
        <w:bottom w:val="none" w:sz="0" w:space="0" w:color="auto"/>
        <w:right w:val="none" w:sz="0" w:space="0" w:color="auto"/>
      </w:divBdr>
    </w:div>
    <w:div w:id="392117540">
      <w:bodyDiv w:val="1"/>
      <w:marLeft w:val="0"/>
      <w:marRight w:val="0"/>
      <w:marTop w:val="0"/>
      <w:marBottom w:val="0"/>
      <w:divBdr>
        <w:top w:val="none" w:sz="0" w:space="0" w:color="auto"/>
        <w:left w:val="none" w:sz="0" w:space="0" w:color="auto"/>
        <w:bottom w:val="none" w:sz="0" w:space="0" w:color="auto"/>
        <w:right w:val="none" w:sz="0" w:space="0" w:color="auto"/>
      </w:divBdr>
    </w:div>
    <w:div w:id="401565472">
      <w:bodyDiv w:val="1"/>
      <w:marLeft w:val="0"/>
      <w:marRight w:val="0"/>
      <w:marTop w:val="0"/>
      <w:marBottom w:val="0"/>
      <w:divBdr>
        <w:top w:val="none" w:sz="0" w:space="0" w:color="auto"/>
        <w:left w:val="none" w:sz="0" w:space="0" w:color="auto"/>
        <w:bottom w:val="none" w:sz="0" w:space="0" w:color="auto"/>
        <w:right w:val="none" w:sz="0" w:space="0" w:color="auto"/>
      </w:divBdr>
    </w:div>
    <w:div w:id="402609000">
      <w:bodyDiv w:val="1"/>
      <w:marLeft w:val="0"/>
      <w:marRight w:val="0"/>
      <w:marTop w:val="0"/>
      <w:marBottom w:val="0"/>
      <w:divBdr>
        <w:top w:val="none" w:sz="0" w:space="0" w:color="auto"/>
        <w:left w:val="none" w:sz="0" w:space="0" w:color="auto"/>
        <w:bottom w:val="none" w:sz="0" w:space="0" w:color="auto"/>
        <w:right w:val="none" w:sz="0" w:space="0" w:color="auto"/>
      </w:divBdr>
    </w:div>
    <w:div w:id="414323380">
      <w:marLeft w:val="480"/>
      <w:marRight w:val="0"/>
      <w:marTop w:val="0"/>
      <w:marBottom w:val="0"/>
      <w:divBdr>
        <w:top w:val="none" w:sz="0" w:space="0" w:color="auto"/>
        <w:left w:val="none" w:sz="0" w:space="0" w:color="auto"/>
        <w:bottom w:val="none" w:sz="0" w:space="0" w:color="auto"/>
        <w:right w:val="none" w:sz="0" w:space="0" w:color="auto"/>
      </w:divBdr>
    </w:div>
    <w:div w:id="421220363">
      <w:bodyDiv w:val="1"/>
      <w:marLeft w:val="0"/>
      <w:marRight w:val="0"/>
      <w:marTop w:val="0"/>
      <w:marBottom w:val="0"/>
      <w:divBdr>
        <w:top w:val="none" w:sz="0" w:space="0" w:color="auto"/>
        <w:left w:val="none" w:sz="0" w:space="0" w:color="auto"/>
        <w:bottom w:val="none" w:sz="0" w:space="0" w:color="auto"/>
        <w:right w:val="none" w:sz="0" w:space="0" w:color="auto"/>
      </w:divBdr>
    </w:div>
    <w:div w:id="435253071">
      <w:bodyDiv w:val="1"/>
      <w:marLeft w:val="0"/>
      <w:marRight w:val="0"/>
      <w:marTop w:val="0"/>
      <w:marBottom w:val="0"/>
      <w:divBdr>
        <w:top w:val="none" w:sz="0" w:space="0" w:color="auto"/>
        <w:left w:val="none" w:sz="0" w:space="0" w:color="auto"/>
        <w:bottom w:val="none" w:sz="0" w:space="0" w:color="auto"/>
        <w:right w:val="none" w:sz="0" w:space="0" w:color="auto"/>
      </w:divBdr>
    </w:div>
    <w:div w:id="458842766">
      <w:bodyDiv w:val="1"/>
      <w:marLeft w:val="0"/>
      <w:marRight w:val="0"/>
      <w:marTop w:val="0"/>
      <w:marBottom w:val="0"/>
      <w:divBdr>
        <w:top w:val="none" w:sz="0" w:space="0" w:color="auto"/>
        <w:left w:val="none" w:sz="0" w:space="0" w:color="auto"/>
        <w:bottom w:val="none" w:sz="0" w:space="0" w:color="auto"/>
        <w:right w:val="none" w:sz="0" w:space="0" w:color="auto"/>
      </w:divBdr>
    </w:div>
    <w:div w:id="491455605">
      <w:bodyDiv w:val="1"/>
      <w:marLeft w:val="0"/>
      <w:marRight w:val="0"/>
      <w:marTop w:val="0"/>
      <w:marBottom w:val="0"/>
      <w:divBdr>
        <w:top w:val="none" w:sz="0" w:space="0" w:color="auto"/>
        <w:left w:val="none" w:sz="0" w:space="0" w:color="auto"/>
        <w:bottom w:val="none" w:sz="0" w:space="0" w:color="auto"/>
        <w:right w:val="none" w:sz="0" w:space="0" w:color="auto"/>
      </w:divBdr>
    </w:div>
    <w:div w:id="501550326">
      <w:marLeft w:val="480"/>
      <w:marRight w:val="0"/>
      <w:marTop w:val="0"/>
      <w:marBottom w:val="0"/>
      <w:divBdr>
        <w:top w:val="none" w:sz="0" w:space="0" w:color="auto"/>
        <w:left w:val="none" w:sz="0" w:space="0" w:color="auto"/>
        <w:bottom w:val="none" w:sz="0" w:space="0" w:color="auto"/>
        <w:right w:val="none" w:sz="0" w:space="0" w:color="auto"/>
      </w:divBdr>
    </w:div>
    <w:div w:id="511916304">
      <w:bodyDiv w:val="1"/>
      <w:marLeft w:val="0"/>
      <w:marRight w:val="0"/>
      <w:marTop w:val="0"/>
      <w:marBottom w:val="0"/>
      <w:divBdr>
        <w:top w:val="none" w:sz="0" w:space="0" w:color="auto"/>
        <w:left w:val="none" w:sz="0" w:space="0" w:color="auto"/>
        <w:bottom w:val="none" w:sz="0" w:space="0" w:color="auto"/>
        <w:right w:val="none" w:sz="0" w:space="0" w:color="auto"/>
      </w:divBdr>
    </w:div>
    <w:div w:id="515467509">
      <w:bodyDiv w:val="1"/>
      <w:marLeft w:val="0"/>
      <w:marRight w:val="0"/>
      <w:marTop w:val="0"/>
      <w:marBottom w:val="0"/>
      <w:divBdr>
        <w:top w:val="none" w:sz="0" w:space="0" w:color="auto"/>
        <w:left w:val="none" w:sz="0" w:space="0" w:color="auto"/>
        <w:bottom w:val="none" w:sz="0" w:space="0" w:color="auto"/>
        <w:right w:val="none" w:sz="0" w:space="0" w:color="auto"/>
      </w:divBdr>
    </w:div>
    <w:div w:id="521482231">
      <w:bodyDiv w:val="1"/>
      <w:marLeft w:val="0"/>
      <w:marRight w:val="0"/>
      <w:marTop w:val="0"/>
      <w:marBottom w:val="0"/>
      <w:divBdr>
        <w:top w:val="none" w:sz="0" w:space="0" w:color="auto"/>
        <w:left w:val="none" w:sz="0" w:space="0" w:color="auto"/>
        <w:bottom w:val="none" w:sz="0" w:space="0" w:color="auto"/>
        <w:right w:val="none" w:sz="0" w:space="0" w:color="auto"/>
      </w:divBdr>
    </w:div>
    <w:div w:id="537208295">
      <w:bodyDiv w:val="1"/>
      <w:marLeft w:val="0"/>
      <w:marRight w:val="0"/>
      <w:marTop w:val="0"/>
      <w:marBottom w:val="0"/>
      <w:divBdr>
        <w:top w:val="none" w:sz="0" w:space="0" w:color="auto"/>
        <w:left w:val="none" w:sz="0" w:space="0" w:color="auto"/>
        <w:bottom w:val="none" w:sz="0" w:space="0" w:color="auto"/>
        <w:right w:val="none" w:sz="0" w:space="0" w:color="auto"/>
      </w:divBdr>
    </w:div>
    <w:div w:id="547379532">
      <w:bodyDiv w:val="1"/>
      <w:marLeft w:val="0"/>
      <w:marRight w:val="0"/>
      <w:marTop w:val="0"/>
      <w:marBottom w:val="0"/>
      <w:divBdr>
        <w:top w:val="none" w:sz="0" w:space="0" w:color="auto"/>
        <w:left w:val="none" w:sz="0" w:space="0" w:color="auto"/>
        <w:bottom w:val="none" w:sz="0" w:space="0" w:color="auto"/>
        <w:right w:val="none" w:sz="0" w:space="0" w:color="auto"/>
      </w:divBdr>
    </w:div>
    <w:div w:id="596791500">
      <w:bodyDiv w:val="1"/>
      <w:marLeft w:val="0"/>
      <w:marRight w:val="0"/>
      <w:marTop w:val="0"/>
      <w:marBottom w:val="0"/>
      <w:divBdr>
        <w:top w:val="none" w:sz="0" w:space="0" w:color="auto"/>
        <w:left w:val="none" w:sz="0" w:space="0" w:color="auto"/>
        <w:bottom w:val="none" w:sz="0" w:space="0" w:color="auto"/>
        <w:right w:val="none" w:sz="0" w:space="0" w:color="auto"/>
      </w:divBdr>
    </w:div>
    <w:div w:id="598677633">
      <w:bodyDiv w:val="1"/>
      <w:marLeft w:val="0"/>
      <w:marRight w:val="0"/>
      <w:marTop w:val="0"/>
      <w:marBottom w:val="0"/>
      <w:divBdr>
        <w:top w:val="none" w:sz="0" w:space="0" w:color="auto"/>
        <w:left w:val="none" w:sz="0" w:space="0" w:color="auto"/>
        <w:bottom w:val="none" w:sz="0" w:space="0" w:color="auto"/>
        <w:right w:val="none" w:sz="0" w:space="0" w:color="auto"/>
      </w:divBdr>
    </w:div>
    <w:div w:id="619193250">
      <w:bodyDiv w:val="1"/>
      <w:marLeft w:val="0"/>
      <w:marRight w:val="0"/>
      <w:marTop w:val="0"/>
      <w:marBottom w:val="0"/>
      <w:divBdr>
        <w:top w:val="none" w:sz="0" w:space="0" w:color="auto"/>
        <w:left w:val="none" w:sz="0" w:space="0" w:color="auto"/>
        <w:bottom w:val="none" w:sz="0" w:space="0" w:color="auto"/>
        <w:right w:val="none" w:sz="0" w:space="0" w:color="auto"/>
      </w:divBdr>
    </w:div>
    <w:div w:id="629094842">
      <w:bodyDiv w:val="1"/>
      <w:marLeft w:val="0"/>
      <w:marRight w:val="0"/>
      <w:marTop w:val="0"/>
      <w:marBottom w:val="0"/>
      <w:divBdr>
        <w:top w:val="none" w:sz="0" w:space="0" w:color="auto"/>
        <w:left w:val="none" w:sz="0" w:space="0" w:color="auto"/>
        <w:bottom w:val="none" w:sz="0" w:space="0" w:color="auto"/>
        <w:right w:val="none" w:sz="0" w:space="0" w:color="auto"/>
      </w:divBdr>
    </w:div>
    <w:div w:id="684593085">
      <w:bodyDiv w:val="1"/>
      <w:marLeft w:val="0"/>
      <w:marRight w:val="0"/>
      <w:marTop w:val="0"/>
      <w:marBottom w:val="0"/>
      <w:divBdr>
        <w:top w:val="none" w:sz="0" w:space="0" w:color="auto"/>
        <w:left w:val="none" w:sz="0" w:space="0" w:color="auto"/>
        <w:bottom w:val="none" w:sz="0" w:space="0" w:color="auto"/>
        <w:right w:val="none" w:sz="0" w:space="0" w:color="auto"/>
      </w:divBdr>
    </w:div>
    <w:div w:id="686949192">
      <w:bodyDiv w:val="1"/>
      <w:marLeft w:val="0"/>
      <w:marRight w:val="0"/>
      <w:marTop w:val="0"/>
      <w:marBottom w:val="0"/>
      <w:divBdr>
        <w:top w:val="none" w:sz="0" w:space="0" w:color="auto"/>
        <w:left w:val="none" w:sz="0" w:space="0" w:color="auto"/>
        <w:bottom w:val="none" w:sz="0" w:space="0" w:color="auto"/>
        <w:right w:val="none" w:sz="0" w:space="0" w:color="auto"/>
      </w:divBdr>
    </w:div>
    <w:div w:id="690841440">
      <w:bodyDiv w:val="1"/>
      <w:marLeft w:val="0"/>
      <w:marRight w:val="0"/>
      <w:marTop w:val="0"/>
      <w:marBottom w:val="0"/>
      <w:divBdr>
        <w:top w:val="none" w:sz="0" w:space="0" w:color="auto"/>
        <w:left w:val="none" w:sz="0" w:space="0" w:color="auto"/>
        <w:bottom w:val="none" w:sz="0" w:space="0" w:color="auto"/>
        <w:right w:val="none" w:sz="0" w:space="0" w:color="auto"/>
      </w:divBdr>
    </w:div>
    <w:div w:id="736899213">
      <w:bodyDiv w:val="1"/>
      <w:marLeft w:val="0"/>
      <w:marRight w:val="0"/>
      <w:marTop w:val="0"/>
      <w:marBottom w:val="0"/>
      <w:divBdr>
        <w:top w:val="none" w:sz="0" w:space="0" w:color="auto"/>
        <w:left w:val="none" w:sz="0" w:space="0" w:color="auto"/>
        <w:bottom w:val="none" w:sz="0" w:space="0" w:color="auto"/>
        <w:right w:val="none" w:sz="0" w:space="0" w:color="auto"/>
      </w:divBdr>
    </w:div>
    <w:div w:id="745565610">
      <w:bodyDiv w:val="1"/>
      <w:marLeft w:val="0"/>
      <w:marRight w:val="0"/>
      <w:marTop w:val="0"/>
      <w:marBottom w:val="0"/>
      <w:divBdr>
        <w:top w:val="none" w:sz="0" w:space="0" w:color="auto"/>
        <w:left w:val="none" w:sz="0" w:space="0" w:color="auto"/>
        <w:bottom w:val="none" w:sz="0" w:space="0" w:color="auto"/>
        <w:right w:val="none" w:sz="0" w:space="0" w:color="auto"/>
      </w:divBdr>
    </w:div>
    <w:div w:id="753669876">
      <w:bodyDiv w:val="1"/>
      <w:marLeft w:val="0"/>
      <w:marRight w:val="0"/>
      <w:marTop w:val="0"/>
      <w:marBottom w:val="0"/>
      <w:divBdr>
        <w:top w:val="none" w:sz="0" w:space="0" w:color="auto"/>
        <w:left w:val="none" w:sz="0" w:space="0" w:color="auto"/>
        <w:bottom w:val="none" w:sz="0" w:space="0" w:color="auto"/>
        <w:right w:val="none" w:sz="0" w:space="0" w:color="auto"/>
      </w:divBdr>
    </w:div>
    <w:div w:id="755134624">
      <w:marLeft w:val="480"/>
      <w:marRight w:val="0"/>
      <w:marTop w:val="0"/>
      <w:marBottom w:val="0"/>
      <w:divBdr>
        <w:top w:val="none" w:sz="0" w:space="0" w:color="auto"/>
        <w:left w:val="none" w:sz="0" w:space="0" w:color="auto"/>
        <w:bottom w:val="none" w:sz="0" w:space="0" w:color="auto"/>
        <w:right w:val="none" w:sz="0" w:space="0" w:color="auto"/>
      </w:divBdr>
    </w:div>
    <w:div w:id="769743939">
      <w:marLeft w:val="480"/>
      <w:marRight w:val="0"/>
      <w:marTop w:val="0"/>
      <w:marBottom w:val="0"/>
      <w:divBdr>
        <w:top w:val="none" w:sz="0" w:space="0" w:color="auto"/>
        <w:left w:val="none" w:sz="0" w:space="0" w:color="auto"/>
        <w:bottom w:val="none" w:sz="0" w:space="0" w:color="auto"/>
        <w:right w:val="none" w:sz="0" w:space="0" w:color="auto"/>
      </w:divBdr>
    </w:div>
    <w:div w:id="771319215">
      <w:bodyDiv w:val="1"/>
      <w:marLeft w:val="0"/>
      <w:marRight w:val="0"/>
      <w:marTop w:val="0"/>
      <w:marBottom w:val="0"/>
      <w:divBdr>
        <w:top w:val="none" w:sz="0" w:space="0" w:color="auto"/>
        <w:left w:val="none" w:sz="0" w:space="0" w:color="auto"/>
        <w:bottom w:val="none" w:sz="0" w:space="0" w:color="auto"/>
        <w:right w:val="none" w:sz="0" w:space="0" w:color="auto"/>
      </w:divBdr>
    </w:div>
    <w:div w:id="811288151">
      <w:bodyDiv w:val="1"/>
      <w:marLeft w:val="0"/>
      <w:marRight w:val="0"/>
      <w:marTop w:val="0"/>
      <w:marBottom w:val="0"/>
      <w:divBdr>
        <w:top w:val="none" w:sz="0" w:space="0" w:color="auto"/>
        <w:left w:val="none" w:sz="0" w:space="0" w:color="auto"/>
        <w:bottom w:val="none" w:sz="0" w:space="0" w:color="auto"/>
        <w:right w:val="none" w:sz="0" w:space="0" w:color="auto"/>
      </w:divBdr>
    </w:div>
    <w:div w:id="817650524">
      <w:bodyDiv w:val="1"/>
      <w:marLeft w:val="0"/>
      <w:marRight w:val="0"/>
      <w:marTop w:val="0"/>
      <w:marBottom w:val="0"/>
      <w:divBdr>
        <w:top w:val="none" w:sz="0" w:space="0" w:color="auto"/>
        <w:left w:val="none" w:sz="0" w:space="0" w:color="auto"/>
        <w:bottom w:val="none" w:sz="0" w:space="0" w:color="auto"/>
        <w:right w:val="none" w:sz="0" w:space="0" w:color="auto"/>
      </w:divBdr>
    </w:div>
    <w:div w:id="821968813">
      <w:bodyDiv w:val="1"/>
      <w:marLeft w:val="0"/>
      <w:marRight w:val="0"/>
      <w:marTop w:val="0"/>
      <w:marBottom w:val="0"/>
      <w:divBdr>
        <w:top w:val="none" w:sz="0" w:space="0" w:color="auto"/>
        <w:left w:val="none" w:sz="0" w:space="0" w:color="auto"/>
        <w:bottom w:val="none" w:sz="0" w:space="0" w:color="auto"/>
        <w:right w:val="none" w:sz="0" w:space="0" w:color="auto"/>
      </w:divBdr>
    </w:div>
    <w:div w:id="824395669">
      <w:marLeft w:val="480"/>
      <w:marRight w:val="0"/>
      <w:marTop w:val="0"/>
      <w:marBottom w:val="0"/>
      <w:divBdr>
        <w:top w:val="none" w:sz="0" w:space="0" w:color="auto"/>
        <w:left w:val="none" w:sz="0" w:space="0" w:color="auto"/>
        <w:bottom w:val="none" w:sz="0" w:space="0" w:color="auto"/>
        <w:right w:val="none" w:sz="0" w:space="0" w:color="auto"/>
      </w:divBdr>
    </w:div>
    <w:div w:id="840193179">
      <w:bodyDiv w:val="1"/>
      <w:marLeft w:val="0"/>
      <w:marRight w:val="0"/>
      <w:marTop w:val="0"/>
      <w:marBottom w:val="0"/>
      <w:divBdr>
        <w:top w:val="none" w:sz="0" w:space="0" w:color="auto"/>
        <w:left w:val="none" w:sz="0" w:space="0" w:color="auto"/>
        <w:bottom w:val="none" w:sz="0" w:space="0" w:color="auto"/>
        <w:right w:val="none" w:sz="0" w:space="0" w:color="auto"/>
      </w:divBdr>
    </w:div>
    <w:div w:id="852380757">
      <w:marLeft w:val="480"/>
      <w:marRight w:val="0"/>
      <w:marTop w:val="0"/>
      <w:marBottom w:val="0"/>
      <w:divBdr>
        <w:top w:val="none" w:sz="0" w:space="0" w:color="auto"/>
        <w:left w:val="none" w:sz="0" w:space="0" w:color="auto"/>
        <w:bottom w:val="none" w:sz="0" w:space="0" w:color="auto"/>
        <w:right w:val="none" w:sz="0" w:space="0" w:color="auto"/>
      </w:divBdr>
    </w:div>
    <w:div w:id="859077770">
      <w:bodyDiv w:val="1"/>
      <w:marLeft w:val="0"/>
      <w:marRight w:val="0"/>
      <w:marTop w:val="0"/>
      <w:marBottom w:val="0"/>
      <w:divBdr>
        <w:top w:val="none" w:sz="0" w:space="0" w:color="auto"/>
        <w:left w:val="none" w:sz="0" w:space="0" w:color="auto"/>
        <w:bottom w:val="none" w:sz="0" w:space="0" w:color="auto"/>
        <w:right w:val="none" w:sz="0" w:space="0" w:color="auto"/>
      </w:divBdr>
    </w:div>
    <w:div w:id="860314640">
      <w:bodyDiv w:val="1"/>
      <w:marLeft w:val="0"/>
      <w:marRight w:val="0"/>
      <w:marTop w:val="0"/>
      <w:marBottom w:val="0"/>
      <w:divBdr>
        <w:top w:val="none" w:sz="0" w:space="0" w:color="auto"/>
        <w:left w:val="none" w:sz="0" w:space="0" w:color="auto"/>
        <w:bottom w:val="none" w:sz="0" w:space="0" w:color="auto"/>
        <w:right w:val="none" w:sz="0" w:space="0" w:color="auto"/>
      </w:divBdr>
    </w:div>
    <w:div w:id="891580882">
      <w:bodyDiv w:val="1"/>
      <w:marLeft w:val="0"/>
      <w:marRight w:val="0"/>
      <w:marTop w:val="0"/>
      <w:marBottom w:val="0"/>
      <w:divBdr>
        <w:top w:val="none" w:sz="0" w:space="0" w:color="auto"/>
        <w:left w:val="none" w:sz="0" w:space="0" w:color="auto"/>
        <w:bottom w:val="none" w:sz="0" w:space="0" w:color="auto"/>
        <w:right w:val="none" w:sz="0" w:space="0" w:color="auto"/>
      </w:divBdr>
    </w:div>
    <w:div w:id="891964663">
      <w:bodyDiv w:val="1"/>
      <w:marLeft w:val="0"/>
      <w:marRight w:val="0"/>
      <w:marTop w:val="0"/>
      <w:marBottom w:val="0"/>
      <w:divBdr>
        <w:top w:val="none" w:sz="0" w:space="0" w:color="auto"/>
        <w:left w:val="none" w:sz="0" w:space="0" w:color="auto"/>
        <w:bottom w:val="none" w:sz="0" w:space="0" w:color="auto"/>
        <w:right w:val="none" w:sz="0" w:space="0" w:color="auto"/>
      </w:divBdr>
    </w:div>
    <w:div w:id="895050077">
      <w:bodyDiv w:val="1"/>
      <w:marLeft w:val="0"/>
      <w:marRight w:val="0"/>
      <w:marTop w:val="0"/>
      <w:marBottom w:val="0"/>
      <w:divBdr>
        <w:top w:val="none" w:sz="0" w:space="0" w:color="auto"/>
        <w:left w:val="none" w:sz="0" w:space="0" w:color="auto"/>
        <w:bottom w:val="none" w:sz="0" w:space="0" w:color="auto"/>
        <w:right w:val="none" w:sz="0" w:space="0" w:color="auto"/>
      </w:divBdr>
    </w:div>
    <w:div w:id="896091028">
      <w:bodyDiv w:val="1"/>
      <w:marLeft w:val="0"/>
      <w:marRight w:val="0"/>
      <w:marTop w:val="0"/>
      <w:marBottom w:val="0"/>
      <w:divBdr>
        <w:top w:val="none" w:sz="0" w:space="0" w:color="auto"/>
        <w:left w:val="none" w:sz="0" w:space="0" w:color="auto"/>
        <w:bottom w:val="none" w:sz="0" w:space="0" w:color="auto"/>
        <w:right w:val="none" w:sz="0" w:space="0" w:color="auto"/>
      </w:divBdr>
    </w:div>
    <w:div w:id="931471681">
      <w:bodyDiv w:val="1"/>
      <w:marLeft w:val="0"/>
      <w:marRight w:val="0"/>
      <w:marTop w:val="0"/>
      <w:marBottom w:val="0"/>
      <w:divBdr>
        <w:top w:val="none" w:sz="0" w:space="0" w:color="auto"/>
        <w:left w:val="none" w:sz="0" w:space="0" w:color="auto"/>
        <w:bottom w:val="none" w:sz="0" w:space="0" w:color="auto"/>
        <w:right w:val="none" w:sz="0" w:space="0" w:color="auto"/>
      </w:divBdr>
    </w:div>
    <w:div w:id="957293903">
      <w:bodyDiv w:val="1"/>
      <w:marLeft w:val="0"/>
      <w:marRight w:val="0"/>
      <w:marTop w:val="0"/>
      <w:marBottom w:val="0"/>
      <w:divBdr>
        <w:top w:val="none" w:sz="0" w:space="0" w:color="auto"/>
        <w:left w:val="none" w:sz="0" w:space="0" w:color="auto"/>
        <w:bottom w:val="none" w:sz="0" w:space="0" w:color="auto"/>
        <w:right w:val="none" w:sz="0" w:space="0" w:color="auto"/>
      </w:divBdr>
    </w:div>
    <w:div w:id="960648423">
      <w:bodyDiv w:val="1"/>
      <w:marLeft w:val="0"/>
      <w:marRight w:val="0"/>
      <w:marTop w:val="0"/>
      <w:marBottom w:val="0"/>
      <w:divBdr>
        <w:top w:val="none" w:sz="0" w:space="0" w:color="auto"/>
        <w:left w:val="none" w:sz="0" w:space="0" w:color="auto"/>
        <w:bottom w:val="none" w:sz="0" w:space="0" w:color="auto"/>
        <w:right w:val="none" w:sz="0" w:space="0" w:color="auto"/>
      </w:divBdr>
    </w:div>
    <w:div w:id="965619511">
      <w:bodyDiv w:val="1"/>
      <w:marLeft w:val="0"/>
      <w:marRight w:val="0"/>
      <w:marTop w:val="0"/>
      <w:marBottom w:val="0"/>
      <w:divBdr>
        <w:top w:val="none" w:sz="0" w:space="0" w:color="auto"/>
        <w:left w:val="none" w:sz="0" w:space="0" w:color="auto"/>
        <w:bottom w:val="none" w:sz="0" w:space="0" w:color="auto"/>
        <w:right w:val="none" w:sz="0" w:space="0" w:color="auto"/>
      </w:divBdr>
    </w:div>
    <w:div w:id="978847550">
      <w:bodyDiv w:val="1"/>
      <w:marLeft w:val="0"/>
      <w:marRight w:val="0"/>
      <w:marTop w:val="0"/>
      <w:marBottom w:val="0"/>
      <w:divBdr>
        <w:top w:val="none" w:sz="0" w:space="0" w:color="auto"/>
        <w:left w:val="none" w:sz="0" w:space="0" w:color="auto"/>
        <w:bottom w:val="none" w:sz="0" w:space="0" w:color="auto"/>
        <w:right w:val="none" w:sz="0" w:space="0" w:color="auto"/>
      </w:divBdr>
    </w:div>
    <w:div w:id="993725324">
      <w:bodyDiv w:val="1"/>
      <w:marLeft w:val="0"/>
      <w:marRight w:val="0"/>
      <w:marTop w:val="0"/>
      <w:marBottom w:val="0"/>
      <w:divBdr>
        <w:top w:val="none" w:sz="0" w:space="0" w:color="auto"/>
        <w:left w:val="none" w:sz="0" w:space="0" w:color="auto"/>
        <w:bottom w:val="none" w:sz="0" w:space="0" w:color="auto"/>
        <w:right w:val="none" w:sz="0" w:space="0" w:color="auto"/>
      </w:divBdr>
    </w:div>
    <w:div w:id="1002320854">
      <w:bodyDiv w:val="1"/>
      <w:marLeft w:val="0"/>
      <w:marRight w:val="0"/>
      <w:marTop w:val="0"/>
      <w:marBottom w:val="0"/>
      <w:divBdr>
        <w:top w:val="none" w:sz="0" w:space="0" w:color="auto"/>
        <w:left w:val="none" w:sz="0" w:space="0" w:color="auto"/>
        <w:bottom w:val="none" w:sz="0" w:space="0" w:color="auto"/>
        <w:right w:val="none" w:sz="0" w:space="0" w:color="auto"/>
      </w:divBdr>
    </w:div>
    <w:div w:id="1028872560">
      <w:bodyDiv w:val="1"/>
      <w:marLeft w:val="0"/>
      <w:marRight w:val="0"/>
      <w:marTop w:val="0"/>
      <w:marBottom w:val="0"/>
      <w:divBdr>
        <w:top w:val="none" w:sz="0" w:space="0" w:color="auto"/>
        <w:left w:val="none" w:sz="0" w:space="0" w:color="auto"/>
        <w:bottom w:val="none" w:sz="0" w:space="0" w:color="auto"/>
        <w:right w:val="none" w:sz="0" w:space="0" w:color="auto"/>
      </w:divBdr>
    </w:div>
    <w:div w:id="1058363296">
      <w:bodyDiv w:val="1"/>
      <w:marLeft w:val="0"/>
      <w:marRight w:val="0"/>
      <w:marTop w:val="0"/>
      <w:marBottom w:val="0"/>
      <w:divBdr>
        <w:top w:val="none" w:sz="0" w:space="0" w:color="auto"/>
        <w:left w:val="none" w:sz="0" w:space="0" w:color="auto"/>
        <w:bottom w:val="none" w:sz="0" w:space="0" w:color="auto"/>
        <w:right w:val="none" w:sz="0" w:space="0" w:color="auto"/>
      </w:divBdr>
    </w:div>
    <w:div w:id="1073044961">
      <w:bodyDiv w:val="1"/>
      <w:marLeft w:val="0"/>
      <w:marRight w:val="0"/>
      <w:marTop w:val="0"/>
      <w:marBottom w:val="0"/>
      <w:divBdr>
        <w:top w:val="none" w:sz="0" w:space="0" w:color="auto"/>
        <w:left w:val="none" w:sz="0" w:space="0" w:color="auto"/>
        <w:bottom w:val="none" w:sz="0" w:space="0" w:color="auto"/>
        <w:right w:val="none" w:sz="0" w:space="0" w:color="auto"/>
      </w:divBdr>
    </w:div>
    <w:div w:id="1073162930">
      <w:bodyDiv w:val="1"/>
      <w:marLeft w:val="0"/>
      <w:marRight w:val="0"/>
      <w:marTop w:val="0"/>
      <w:marBottom w:val="0"/>
      <w:divBdr>
        <w:top w:val="none" w:sz="0" w:space="0" w:color="auto"/>
        <w:left w:val="none" w:sz="0" w:space="0" w:color="auto"/>
        <w:bottom w:val="none" w:sz="0" w:space="0" w:color="auto"/>
        <w:right w:val="none" w:sz="0" w:space="0" w:color="auto"/>
      </w:divBdr>
    </w:div>
    <w:div w:id="1084498456">
      <w:marLeft w:val="480"/>
      <w:marRight w:val="0"/>
      <w:marTop w:val="0"/>
      <w:marBottom w:val="0"/>
      <w:divBdr>
        <w:top w:val="none" w:sz="0" w:space="0" w:color="auto"/>
        <w:left w:val="none" w:sz="0" w:space="0" w:color="auto"/>
        <w:bottom w:val="none" w:sz="0" w:space="0" w:color="auto"/>
        <w:right w:val="none" w:sz="0" w:space="0" w:color="auto"/>
      </w:divBdr>
    </w:div>
    <w:div w:id="1159223695">
      <w:marLeft w:val="480"/>
      <w:marRight w:val="0"/>
      <w:marTop w:val="0"/>
      <w:marBottom w:val="0"/>
      <w:divBdr>
        <w:top w:val="none" w:sz="0" w:space="0" w:color="auto"/>
        <w:left w:val="none" w:sz="0" w:space="0" w:color="auto"/>
        <w:bottom w:val="none" w:sz="0" w:space="0" w:color="auto"/>
        <w:right w:val="none" w:sz="0" w:space="0" w:color="auto"/>
      </w:divBdr>
    </w:div>
    <w:div w:id="1160656787">
      <w:bodyDiv w:val="1"/>
      <w:marLeft w:val="0"/>
      <w:marRight w:val="0"/>
      <w:marTop w:val="0"/>
      <w:marBottom w:val="0"/>
      <w:divBdr>
        <w:top w:val="none" w:sz="0" w:space="0" w:color="auto"/>
        <w:left w:val="none" w:sz="0" w:space="0" w:color="auto"/>
        <w:bottom w:val="none" w:sz="0" w:space="0" w:color="auto"/>
        <w:right w:val="none" w:sz="0" w:space="0" w:color="auto"/>
      </w:divBdr>
    </w:div>
    <w:div w:id="1170214731">
      <w:bodyDiv w:val="1"/>
      <w:marLeft w:val="0"/>
      <w:marRight w:val="0"/>
      <w:marTop w:val="0"/>
      <w:marBottom w:val="0"/>
      <w:divBdr>
        <w:top w:val="none" w:sz="0" w:space="0" w:color="auto"/>
        <w:left w:val="none" w:sz="0" w:space="0" w:color="auto"/>
        <w:bottom w:val="none" w:sz="0" w:space="0" w:color="auto"/>
        <w:right w:val="none" w:sz="0" w:space="0" w:color="auto"/>
      </w:divBdr>
    </w:div>
    <w:div w:id="1178078159">
      <w:bodyDiv w:val="1"/>
      <w:marLeft w:val="0"/>
      <w:marRight w:val="0"/>
      <w:marTop w:val="0"/>
      <w:marBottom w:val="0"/>
      <w:divBdr>
        <w:top w:val="none" w:sz="0" w:space="0" w:color="auto"/>
        <w:left w:val="none" w:sz="0" w:space="0" w:color="auto"/>
        <w:bottom w:val="none" w:sz="0" w:space="0" w:color="auto"/>
        <w:right w:val="none" w:sz="0" w:space="0" w:color="auto"/>
      </w:divBdr>
    </w:div>
    <w:div w:id="1233544849">
      <w:bodyDiv w:val="1"/>
      <w:marLeft w:val="0"/>
      <w:marRight w:val="0"/>
      <w:marTop w:val="0"/>
      <w:marBottom w:val="0"/>
      <w:divBdr>
        <w:top w:val="none" w:sz="0" w:space="0" w:color="auto"/>
        <w:left w:val="none" w:sz="0" w:space="0" w:color="auto"/>
        <w:bottom w:val="none" w:sz="0" w:space="0" w:color="auto"/>
        <w:right w:val="none" w:sz="0" w:space="0" w:color="auto"/>
      </w:divBdr>
    </w:div>
    <w:div w:id="1260405303">
      <w:bodyDiv w:val="1"/>
      <w:marLeft w:val="0"/>
      <w:marRight w:val="0"/>
      <w:marTop w:val="0"/>
      <w:marBottom w:val="0"/>
      <w:divBdr>
        <w:top w:val="none" w:sz="0" w:space="0" w:color="auto"/>
        <w:left w:val="none" w:sz="0" w:space="0" w:color="auto"/>
        <w:bottom w:val="none" w:sz="0" w:space="0" w:color="auto"/>
        <w:right w:val="none" w:sz="0" w:space="0" w:color="auto"/>
      </w:divBdr>
    </w:div>
    <w:div w:id="1304694613">
      <w:bodyDiv w:val="1"/>
      <w:marLeft w:val="0"/>
      <w:marRight w:val="0"/>
      <w:marTop w:val="0"/>
      <w:marBottom w:val="0"/>
      <w:divBdr>
        <w:top w:val="none" w:sz="0" w:space="0" w:color="auto"/>
        <w:left w:val="none" w:sz="0" w:space="0" w:color="auto"/>
        <w:bottom w:val="none" w:sz="0" w:space="0" w:color="auto"/>
        <w:right w:val="none" w:sz="0" w:space="0" w:color="auto"/>
      </w:divBdr>
    </w:div>
    <w:div w:id="1305741375">
      <w:bodyDiv w:val="1"/>
      <w:marLeft w:val="0"/>
      <w:marRight w:val="0"/>
      <w:marTop w:val="0"/>
      <w:marBottom w:val="0"/>
      <w:divBdr>
        <w:top w:val="none" w:sz="0" w:space="0" w:color="auto"/>
        <w:left w:val="none" w:sz="0" w:space="0" w:color="auto"/>
        <w:bottom w:val="none" w:sz="0" w:space="0" w:color="auto"/>
        <w:right w:val="none" w:sz="0" w:space="0" w:color="auto"/>
      </w:divBdr>
    </w:div>
    <w:div w:id="1312170259">
      <w:bodyDiv w:val="1"/>
      <w:marLeft w:val="0"/>
      <w:marRight w:val="0"/>
      <w:marTop w:val="0"/>
      <w:marBottom w:val="0"/>
      <w:divBdr>
        <w:top w:val="none" w:sz="0" w:space="0" w:color="auto"/>
        <w:left w:val="none" w:sz="0" w:space="0" w:color="auto"/>
        <w:bottom w:val="none" w:sz="0" w:space="0" w:color="auto"/>
        <w:right w:val="none" w:sz="0" w:space="0" w:color="auto"/>
      </w:divBdr>
    </w:div>
    <w:div w:id="1349595791">
      <w:bodyDiv w:val="1"/>
      <w:marLeft w:val="0"/>
      <w:marRight w:val="0"/>
      <w:marTop w:val="0"/>
      <w:marBottom w:val="0"/>
      <w:divBdr>
        <w:top w:val="none" w:sz="0" w:space="0" w:color="auto"/>
        <w:left w:val="none" w:sz="0" w:space="0" w:color="auto"/>
        <w:bottom w:val="none" w:sz="0" w:space="0" w:color="auto"/>
        <w:right w:val="none" w:sz="0" w:space="0" w:color="auto"/>
      </w:divBdr>
    </w:div>
    <w:div w:id="1372271038">
      <w:bodyDiv w:val="1"/>
      <w:marLeft w:val="0"/>
      <w:marRight w:val="0"/>
      <w:marTop w:val="0"/>
      <w:marBottom w:val="0"/>
      <w:divBdr>
        <w:top w:val="none" w:sz="0" w:space="0" w:color="auto"/>
        <w:left w:val="none" w:sz="0" w:space="0" w:color="auto"/>
        <w:bottom w:val="none" w:sz="0" w:space="0" w:color="auto"/>
        <w:right w:val="none" w:sz="0" w:space="0" w:color="auto"/>
      </w:divBdr>
    </w:div>
    <w:div w:id="1387139529">
      <w:marLeft w:val="480"/>
      <w:marRight w:val="0"/>
      <w:marTop w:val="0"/>
      <w:marBottom w:val="0"/>
      <w:divBdr>
        <w:top w:val="none" w:sz="0" w:space="0" w:color="auto"/>
        <w:left w:val="none" w:sz="0" w:space="0" w:color="auto"/>
        <w:bottom w:val="none" w:sz="0" w:space="0" w:color="auto"/>
        <w:right w:val="none" w:sz="0" w:space="0" w:color="auto"/>
      </w:divBdr>
    </w:div>
    <w:div w:id="1403797596">
      <w:bodyDiv w:val="1"/>
      <w:marLeft w:val="0"/>
      <w:marRight w:val="0"/>
      <w:marTop w:val="0"/>
      <w:marBottom w:val="0"/>
      <w:divBdr>
        <w:top w:val="none" w:sz="0" w:space="0" w:color="auto"/>
        <w:left w:val="none" w:sz="0" w:space="0" w:color="auto"/>
        <w:bottom w:val="none" w:sz="0" w:space="0" w:color="auto"/>
        <w:right w:val="none" w:sz="0" w:space="0" w:color="auto"/>
      </w:divBdr>
    </w:div>
    <w:div w:id="1415977766">
      <w:marLeft w:val="480"/>
      <w:marRight w:val="0"/>
      <w:marTop w:val="0"/>
      <w:marBottom w:val="0"/>
      <w:divBdr>
        <w:top w:val="none" w:sz="0" w:space="0" w:color="auto"/>
        <w:left w:val="none" w:sz="0" w:space="0" w:color="auto"/>
        <w:bottom w:val="none" w:sz="0" w:space="0" w:color="auto"/>
        <w:right w:val="none" w:sz="0" w:space="0" w:color="auto"/>
      </w:divBdr>
    </w:div>
    <w:div w:id="1424640455">
      <w:bodyDiv w:val="1"/>
      <w:marLeft w:val="0"/>
      <w:marRight w:val="0"/>
      <w:marTop w:val="0"/>
      <w:marBottom w:val="0"/>
      <w:divBdr>
        <w:top w:val="none" w:sz="0" w:space="0" w:color="auto"/>
        <w:left w:val="none" w:sz="0" w:space="0" w:color="auto"/>
        <w:bottom w:val="none" w:sz="0" w:space="0" w:color="auto"/>
        <w:right w:val="none" w:sz="0" w:space="0" w:color="auto"/>
      </w:divBdr>
    </w:div>
    <w:div w:id="1428620166">
      <w:bodyDiv w:val="1"/>
      <w:marLeft w:val="0"/>
      <w:marRight w:val="0"/>
      <w:marTop w:val="0"/>
      <w:marBottom w:val="0"/>
      <w:divBdr>
        <w:top w:val="none" w:sz="0" w:space="0" w:color="auto"/>
        <w:left w:val="none" w:sz="0" w:space="0" w:color="auto"/>
        <w:bottom w:val="none" w:sz="0" w:space="0" w:color="auto"/>
        <w:right w:val="none" w:sz="0" w:space="0" w:color="auto"/>
      </w:divBdr>
    </w:div>
    <w:div w:id="1482384774">
      <w:marLeft w:val="480"/>
      <w:marRight w:val="0"/>
      <w:marTop w:val="0"/>
      <w:marBottom w:val="0"/>
      <w:divBdr>
        <w:top w:val="none" w:sz="0" w:space="0" w:color="auto"/>
        <w:left w:val="none" w:sz="0" w:space="0" w:color="auto"/>
        <w:bottom w:val="none" w:sz="0" w:space="0" w:color="auto"/>
        <w:right w:val="none" w:sz="0" w:space="0" w:color="auto"/>
      </w:divBdr>
    </w:div>
    <w:div w:id="1482965927">
      <w:bodyDiv w:val="1"/>
      <w:marLeft w:val="0"/>
      <w:marRight w:val="0"/>
      <w:marTop w:val="0"/>
      <w:marBottom w:val="0"/>
      <w:divBdr>
        <w:top w:val="none" w:sz="0" w:space="0" w:color="auto"/>
        <w:left w:val="none" w:sz="0" w:space="0" w:color="auto"/>
        <w:bottom w:val="none" w:sz="0" w:space="0" w:color="auto"/>
        <w:right w:val="none" w:sz="0" w:space="0" w:color="auto"/>
      </w:divBdr>
    </w:div>
    <w:div w:id="1488743890">
      <w:bodyDiv w:val="1"/>
      <w:marLeft w:val="0"/>
      <w:marRight w:val="0"/>
      <w:marTop w:val="0"/>
      <w:marBottom w:val="0"/>
      <w:divBdr>
        <w:top w:val="none" w:sz="0" w:space="0" w:color="auto"/>
        <w:left w:val="none" w:sz="0" w:space="0" w:color="auto"/>
        <w:bottom w:val="none" w:sz="0" w:space="0" w:color="auto"/>
        <w:right w:val="none" w:sz="0" w:space="0" w:color="auto"/>
      </w:divBdr>
    </w:div>
    <w:div w:id="1539008846">
      <w:bodyDiv w:val="1"/>
      <w:marLeft w:val="0"/>
      <w:marRight w:val="0"/>
      <w:marTop w:val="0"/>
      <w:marBottom w:val="0"/>
      <w:divBdr>
        <w:top w:val="none" w:sz="0" w:space="0" w:color="auto"/>
        <w:left w:val="none" w:sz="0" w:space="0" w:color="auto"/>
        <w:bottom w:val="none" w:sz="0" w:space="0" w:color="auto"/>
        <w:right w:val="none" w:sz="0" w:space="0" w:color="auto"/>
      </w:divBdr>
    </w:div>
    <w:div w:id="1542740895">
      <w:bodyDiv w:val="1"/>
      <w:marLeft w:val="0"/>
      <w:marRight w:val="0"/>
      <w:marTop w:val="0"/>
      <w:marBottom w:val="0"/>
      <w:divBdr>
        <w:top w:val="none" w:sz="0" w:space="0" w:color="auto"/>
        <w:left w:val="none" w:sz="0" w:space="0" w:color="auto"/>
        <w:bottom w:val="none" w:sz="0" w:space="0" w:color="auto"/>
        <w:right w:val="none" w:sz="0" w:space="0" w:color="auto"/>
      </w:divBdr>
    </w:div>
    <w:div w:id="1561552931">
      <w:marLeft w:val="480"/>
      <w:marRight w:val="0"/>
      <w:marTop w:val="0"/>
      <w:marBottom w:val="0"/>
      <w:divBdr>
        <w:top w:val="none" w:sz="0" w:space="0" w:color="auto"/>
        <w:left w:val="none" w:sz="0" w:space="0" w:color="auto"/>
        <w:bottom w:val="none" w:sz="0" w:space="0" w:color="auto"/>
        <w:right w:val="none" w:sz="0" w:space="0" w:color="auto"/>
      </w:divBdr>
    </w:div>
    <w:div w:id="1561558655">
      <w:marLeft w:val="480"/>
      <w:marRight w:val="0"/>
      <w:marTop w:val="0"/>
      <w:marBottom w:val="0"/>
      <w:divBdr>
        <w:top w:val="none" w:sz="0" w:space="0" w:color="auto"/>
        <w:left w:val="none" w:sz="0" w:space="0" w:color="auto"/>
        <w:bottom w:val="none" w:sz="0" w:space="0" w:color="auto"/>
        <w:right w:val="none" w:sz="0" w:space="0" w:color="auto"/>
      </w:divBdr>
    </w:div>
    <w:div w:id="1567448309">
      <w:bodyDiv w:val="1"/>
      <w:marLeft w:val="0"/>
      <w:marRight w:val="0"/>
      <w:marTop w:val="0"/>
      <w:marBottom w:val="0"/>
      <w:divBdr>
        <w:top w:val="none" w:sz="0" w:space="0" w:color="auto"/>
        <w:left w:val="none" w:sz="0" w:space="0" w:color="auto"/>
        <w:bottom w:val="none" w:sz="0" w:space="0" w:color="auto"/>
        <w:right w:val="none" w:sz="0" w:space="0" w:color="auto"/>
      </w:divBdr>
    </w:div>
    <w:div w:id="1570536032">
      <w:bodyDiv w:val="1"/>
      <w:marLeft w:val="0"/>
      <w:marRight w:val="0"/>
      <w:marTop w:val="0"/>
      <w:marBottom w:val="0"/>
      <w:divBdr>
        <w:top w:val="none" w:sz="0" w:space="0" w:color="auto"/>
        <w:left w:val="none" w:sz="0" w:space="0" w:color="auto"/>
        <w:bottom w:val="none" w:sz="0" w:space="0" w:color="auto"/>
        <w:right w:val="none" w:sz="0" w:space="0" w:color="auto"/>
      </w:divBdr>
    </w:div>
    <w:div w:id="1605377600">
      <w:bodyDiv w:val="1"/>
      <w:marLeft w:val="0"/>
      <w:marRight w:val="0"/>
      <w:marTop w:val="0"/>
      <w:marBottom w:val="0"/>
      <w:divBdr>
        <w:top w:val="none" w:sz="0" w:space="0" w:color="auto"/>
        <w:left w:val="none" w:sz="0" w:space="0" w:color="auto"/>
        <w:bottom w:val="none" w:sz="0" w:space="0" w:color="auto"/>
        <w:right w:val="none" w:sz="0" w:space="0" w:color="auto"/>
      </w:divBdr>
    </w:div>
    <w:div w:id="1618834892">
      <w:bodyDiv w:val="1"/>
      <w:marLeft w:val="0"/>
      <w:marRight w:val="0"/>
      <w:marTop w:val="0"/>
      <w:marBottom w:val="0"/>
      <w:divBdr>
        <w:top w:val="none" w:sz="0" w:space="0" w:color="auto"/>
        <w:left w:val="none" w:sz="0" w:space="0" w:color="auto"/>
        <w:bottom w:val="none" w:sz="0" w:space="0" w:color="auto"/>
        <w:right w:val="none" w:sz="0" w:space="0" w:color="auto"/>
      </w:divBdr>
    </w:div>
    <w:div w:id="1646666836">
      <w:bodyDiv w:val="1"/>
      <w:marLeft w:val="0"/>
      <w:marRight w:val="0"/>
      <w:marTop w:val="0"/>
      <w:marBottom w:val="0"/>
      <w:divBdr>
        <w:top w:val="none" w:sz="0" w:space="0" w:color="auto"/>
        <w:left w:val="none" w:sz="0" w:space="0" w:color="auto"/>
        <w:bottom w:val="none" w:sz="0" w:space="0" w:color="auto"/>
        <w:right w:val="none" w:sz="0" w:space="0" w:color="auto"/>
      </w:divBdr>
    </w:div>
    <w:div w:id="1648320175">
      <w:bodyDiv w:val="1"/>
      <w:marLeft w:val="0"/>
      <w:marRight w:val="0"/>
      <w:marTop w:val="0"/>
      <w:marBottom w:val="0"/>
      <w:divBdr>
        <w:top w:val="none" w:sz="0" w:space="0" w:color="auto"/>
        <w:left w:val="none" w:sz="0" w:space="0" w:color="auto"/>
        <w:bottom w:val="none" w:sz="0" w:space="0" w:color="auto"/>
        <w:right w:val="none" w:sz="0" w:space="0" w:color="auto"/>
      </w:divBdr>
    </w:div>
    <w:div w:id="1675961793">
      <w:bodyDiv w:val="1"/>
      <w:marLeft w:val="0"/>
      <w:marRight w:val="0"/>
      <w:marTop w:val="0"/>
      <w:marBottom w:val="0"/>
      <w:divBdr>
        <w:top w:val="none" w:sz="0" w:space="0" w:color="auto"/>
        <w:left w:val="none" w:sz="0" w:space="0" w:color="auto"/>
        <w:bottom w:val="none" w:sz="0" w:space="0" w:color="auto"/>
        <w:right w:val="none" w:sz="0" w:space="0" w:color="auto"/>
      </w:divBdr>
    </w:div>
    <w:div w:id="1692874410">
      <w:marLeft w:val="480"/>
      <w:marRight w:val="0"/>
      <w:marTop w:val="0"/>
      <w:marBottom w:val="0"/>
      <w:divBdr>
        <w:top w:val="none" w:sz="0" w:space="0" w:color="auto"/>
        <w:left w:val="none" w:sz="0" w:space="0" w:color="auto"/>
        <w:bottom w:val="none" w:sz="0" w:space="0" w:color="auto"/>
        <w:right w:val="none" w:sz="0" w:space="0" w:color="auto"/>
      </w:divBdr>
    </w:div>
    <w:div w:id="1695300392">
      <w:bodyDiv w:val="1"/>
      <w:marLeft w:val="0"/>
      <w:marRight w:val="0"/>
      <w:marTop w:val="0"/>
      <w:marBottom w:val="0"/>
      <w:divBdr>
        <w:top w:val="none" w:sz="0" w:space="0" w:color="auto"/>
        <w:left w:val="none" w:sz="0" w:space="0" w:color="auto"/>
        <w:bottom w:val="none" w:sz="0" w:space="0" w:color="auto"/>
        <w:right w:val="none" w:sz="0" w:space="0" w:color="auto"/>
      </w:divBdr>
    </w:div>
    <w:div w:id="1706982201">
      <w:marLeft w:val="480"/>
      <w:marRight w:val="0"/>
      <w:marTop w:val="0"/>
      <w:marBottom w:val="0"/>
      <w:divBdr>
        <w:top w:val="none" w:sz="0" w:space="0" w:color="auto"/>
        <w:left w:val="none" w:sz="0" w:space="0" w:color="auto"/>
        <w:bottom w:val="none" w:sz="0" w:space="0" w:color="auto"/>
        <w:right w:val="none" w:sz="0" w:space="0" w:color="auto"/>
      </w:divBdr>
    </w:div>
    <w:div w:id="1711880715">
      <w:bodyDiv w:val="1"/>
      <w:marLeft w:val="0"/>
      <w:marRight w:val="0"/>
      <w:marTop w:val="0"/>
      <w:marBottom w:val="0"/>
      <w:divBdr>
        <w:top w:val="none" w:sz="0" w:space="0" w:color="auto"/>
        <w:left w:val="none" w:sz="0" w:space="0" w:color="auto"/>
        <w:bottom w:val="none" w:sz="0" w:space="0" w:color="auto"/>
        <w:right w:val="none" w:sz="0" w:space="0" w:color="auto"/>
      </w:divBdr>
    </w:div>
    <w:div w:id="1714964283">
      <w:bodyDiv w:val="1"/>
      <w:marLeft w:val="0"/>
      <w:marRight w:val="0"/>
      <w:marTop w:val="0"/>
      <w:marBottom w:val="0"/>
      <w:divBdr>
        <w:top w:val="none" w:sz="0" w:space="0" w:color="auto"/>
        <w:left w:val="none" w:sz="0" w:space="0" w:color="auto"/>
        <w:bottom w:val="none" w:sz="0" w:space="0" w:color="auto"/>
        <w:right w:val="none" w:sz="0" w:space="0" w:color="auto"/>
      </w:divBdr>
    </w:div>
    <w:div w:id="1717579919">
      <w:bodyDiv w:val="1"/>
      <w:marLeft w:val="0"/>
      <w:marRight w:val="0"/>
      <w:marTop w:val="0"/>
      <w:marBottom w:val="0"/>
      <w:divBdr>
        <w:top w:val="none" w:sz="0" w:space="0" w:color="auto"/>
        <w:left w:val="none" w:sz="0" w:space="0" w:color="auto"/>
        <w:bottom w:val="none" w:sz="0" w:space="0" w:color="auto"/>
        <w:right w:val="none" w:sz="0" w:space="0" w:color="auto"/>
      </w:divBdr>
    </w:div>
    <w:div w:id="1741446191">
      <w:bodyDiv w:val="1"/>
      <w:marLeft w:val="0"/>
      <w:marRight w:val="0"/>
      <w:marTop w:val="0"/>
      <w:marBottom w:val="0"/>
      <w:divBdr>
        <w:top w:val="none" w:sz="0" w:space="0" w:color="auto"/>
        <w:left w:val="none" w:sz="0" w:space="0" w:color="auto"/>
        <w:bottom w:val="none" w:sz="0" w:space="0" w:color="auto"/>
        <w:right w:val="none" w:sz="0" w:space="0" w:color="auto"/>
      </w:divBdr>
    </w:div>
    <w:div w:id="1746877278">
      <w:bodyDiv w:val="1"/>
      <w:marLeft w:val="0"/>
      <w:marRight w:val="0"/>
      <w:marTop w:val="0"/>
      <w:marBottom w:val="0"/>
      <w:divBdr>
        <w:top w:val="none" w:sz="0" w:space="0" w:color="auto"/>
        <w:left w:val="none" w:sz="0" w:space="0" w:color="auto"/>
        <w:bottom w:val="none" w:sz="0" w:space="0" w:color="auto"/>
        <w:right w:val="none" w:sz="0" w:space="0" w:color="auto"/>
      </w:divBdr>
    </w:div>
    <w:div w:id="1753698171">
      <w:bodyDiv w:val="1"/>
      <w:marLeft w:val="0"/>
      <w:marRight w:val="0"/>
      <w:marTop w:val="0"/>
      <w:marBottom w:val="0"/>
      <w:divBdr>
        <w:top w:val="none" w:sz="0" w:space="0" w:color="auto"/>
        <w:left w:val="none" w:sz="0" w:space="0" w:color="auto"/>
        <w:bottom w:val="none" w:sz="0" w:space="0" w:color="auto"/>
        <w:right w:val="none" w:sz="0" w:space="0" w:color="auto"/>
      </w:divBdr>
    </w:div>
    <w:div w:id="1757752763">
      <w:bodyDiv w:val="1"/>
      <w:marLeft w:val="0"/>
      <w:marRight w:val="0"/>
      <w:marTop w:val="0"/>
      <w:marBottom w:val="0"/>
      <w:divBdr>
        <w:top w:val="none" w:sz="0" w:space="0" w:color="auto"/>
        <w:left w:val="none" w:sz="0" w:space="0" w:color="auto"/>
        <w:bottom w:val="none" w:sz="0" w:space="0" w:color="auto"/>
        <w:right w:val="none" w:sz="0" w:space="0" w:color="auto"/>
      </w:divBdr>
    </w:div>
    <w:div w:id="1772050238">
      <w:bodyDiv w:val="1"/>
      <w:marLeft w:val="0"/>
      <w:marRight w:val="0"/>
      <w:marTop w:val="0"/>
      <w:marBottom w:val="0"/>
      <w:divBdr>
        <w:top w:val="none" w:sz="0" w:space="0" w:color="auto"/>
        <w:left w:val="none" w:sz="0" w:space="0" w:color="auto"/>
        <w:bottom w:val="none" w:sz="0" w:space="0" w:color="auto"/>
        <w:right w:val="none" w:sz="0" w:space="0" w:color="auto"/>
      </w:divBdr>
    </w:div>
    <w:div w:id="1775974203">
      <w:bodyDiv w:val="1"/>
      <w:marLeft w:val="0"/>
      <w:marRight w:val="0"/>
      <w:marTop w:val="0"/>
      <w:marBottom w:val="0"/>
      <w:divBdr>
        <w:top w:val="none" w:sz="0" w:space="0" w:color="auto"/>
        <w:left w:val="none" w:sz="0" w:space="0" w:color="auto"/>
        <w:bottom w:val="none" w:sz="0" w:space="0" w:color="auto"/>
        <w:right w:val="none" w:sz="0" w:space="0" w:color="auto"/>
      </w:divBdr>
    </w:div>
    <w:div w:id="1814904020">
      <w:bodyDiv w:val="1"/>
      <w:marLeft w:val="0"/>
      <w:marRight w:val="0"/>
      <w:marTop w:val="0"/>
      <w:marBottom w:val="0"/>
      <w:divBdr>
        <w:top w:val="none" w:sz="0" w:space="0" w:color="auto"/>
        <w:left w:val="none" w:sz="0" w:space="0" w:color="auto"/>
        <w:bottom w:val="none" w:sz="0" w:space="0" w:color="auto"/>
        <w:right w:val="none" w:sz="0" w:space="0" w:color="auto"/>
      </w:divBdr>
    </w:div>
    <w:div w:id="1820229303">
      <w:bodyDiv w:val="1"/>
      <w:marLeft w:val="0"/>
      <w:marRight w:val="0"/>
      <w:marTop w:val="0"/>
      <w:marBottom w:val="0"/>
      <w:divBdr>
        <w:top w:val="none" w:sz="0" w:space="0" w:color="auto"/>
        <w:left w:val="none" w:sz="0" w:space="0" w:color="auto"/>
        <w:bottom w:val="none" w:sz="0" w:space="0" w:color="auto"/>
        <w:right w:val="none" w:sz="0" w:space="0" w:color="auto"/>
      </w:divBdr>
    </w:div>
    <w:div w:id="1826971782">
      <w:bodyDiv w:val="1"/>
      <w:marLeft w:val="0"/>
      <w:marRight w:val="0"/>
      <w:marTop w:val="0"/>
      <w:marBottom w:val="0"/>
      <w:divBdr>
        <w:top w:val="none" w:sz="0" w:space="0" w:color="auto"/>
        <w:left w:val="none" w:sz="0" w:space="0" w:color="auto"/>
        <w:bottom w:val="none" w:sz="0" w:space="0" w:color="auto"/>
        <w:right w:val="none" w:sz="0" w:space="0" w:color="auto"/>
      </w:divBdr>
    </w:div>
    <w:div w:id="1832139248">
      <w:marLeft w:val="480"/>
      <w:marRight w:val="0"/>
      <w:marTop w:val="0"/>
      <w:marBottom w:val="0"/>
      <w:divBdr>
        <w:top w:val="none" w:sz="0" w:space="0" w:color="auto"/>
        <w:left w:val="none" w:sz="0" w:space="0" w:color="auto"/>
        <w:bottom w:val="none" w:sz="0" w:space="0" w:color="auto"/>
        <w:right w:val="none" w:sz="0" w:space="0" w:color="auto"/>
      </w:divBdr>
    </w:div>
    <w:div w:id="1834837673">
      <w:bodyDiv w:val="1"/>
      <w:marLeft w:val="0"/>
      <w:marRight w:val="0"/>
      <w:marTop w:val="0"/>
      <w:marBottom w:val="0"/>
      <w:divBdr>
        <w:top w:val="none" w:sz="0" w:space="0" w:color="auto"/>
        <w:left w:val="none" w:sz="0" w:space="0" w:color="auto"/>
        <w:bottom w:val="none" w:sz="0" w:space="0" w:color="auto"/>
        <w:right w:val="none" w:sz="0" w:space="0" w:color="auto"/>
      </w:divBdr>
    </w:div>
    <w:div w:id="1848593334">
      <w:bodyDiv w:val="1"/>
      <w:marLeft w:val="0"/>
      <w:marRight w:val="0"/>
      <w:marTop w:val="0"/>
      <w:marBottom w:val="0"/>
      <w:divBdr>
        <w:top w:val="none" w:sz="0" w:space="0" w:color="auto"/>
        <w:left w:val="none" w:sz="0" w:space="0" w:color="auto"/>
        <w:bottom w:val="none" w:sz="0" w:space="0" w:color="auto"/>
        <w:right w:val="none" w:sz="0" w:space="0" w:color="auto"/>
      </w:divBdr>
    </w:div>
    <w:div w:id="1858500437">
      <w:bodyDiv w:val="1"/>
      <w:marLeft w:val="0"/>
      <w:marRight w:val="0"/>
      <w:marTop w:val="0"/>
      <w:marBottom w:val="0"/>
      <w:divBdr>
        <w:top w:val="none" w:sz="0" w:space="0" w:color="auto"/>
        <w:left w:val="none" w:sz="0" w:space="0" w:color="auto"/>
        <w:bottom w:val="none" w:sz="0" w:space="0" w:color="auto"/>
        <w:right w:val="none" w:sz="0" w:space="0" w:color="auto"/>
      </w:divBdr>
    </w:div>
    <w:div w:id="1875968304">
      <w:bodyDiv w:val="1"/>
      <w:marLeft w:val="0"/>
      <w:marRight w:val="0"/>
      <w:marTop w:val="0"/>
      <w:marBottom w:val="0"/>
      <w:divBdr>
        <w:top w:val="none" w:sz="0" w:space="0" w:color="auto"/>
        <w:left w:val="none" w:sz="0" w:space="0" w:color="auto"/>
        <w:bottom w:val="none" w:sz="0" w:space="0" w:color="auto"/>
        <w:right w:val="none" w:sz="0" w:space="0" w:color="auto"/>
      </w:divBdr>
    </w:div>
    <w:div w:id="1926455739">
      <w:bodyDiv w:val="1"/>
      <w:marLeft w:val="0"/>
      <w:marRight w:val="0"/>
      <w:marTop w:val="0"/>
      <w:marBottom w:val="0"/>
      <w:divBdr>
        <w:top w:val="none" w:sz="0" w:space="0" w:color="auto"/>
        <w:left w:val="none" w:sz="0" w:space="0" w:color="auto"/>
        <w:bottom w:val="none" w:sz="0" w:space="0" w:color="auto"/>
        <w:right w:val="none" w:sz="0" w:space="0" w:color="auto"/>
      </w:divBdr>
    </w:div>
    <w:div w:id="1945113501">
      <w:bodyDiv w:val="1"/>
      <w:marLeft w:val="0"/>
      <w:marRight w:val="0"/>
      <w:marTop w:val="0"/>
      <w:marBottom w:val="0"/>
      <w:divBdr>
        <w:top w:val="none" w:sz="0" w:space="0" w:color="auto"/>
        <w:left w:val="none" w:sz="0" w:space="0" w:color="auto"/>
        <w:bottom w:val="none" w:sz="0" w:space="0" w:color="auto"/>
        <w:right w:val="none" w:sz="0" w:space="0" w:color="auto"/>
      </w:divBdr>
    </w:div>
    <w:div w:id="1947734112">
      <w:bodyDiv w:val="1"/>
      <w:marLeft w:val="0"/>
      <w:marRight w:val="0"/>
      <w:marTop w:val="0"/>
      <w:marBottom w:val="0"/>
      <w:divBdr>
        <w:top w:val="none" w:sz="0" w:space="0" w:color="auto"/>
        <w:left w:val="none" w:sz="0" w:space="0" w:color="auto"/>
        <w:bottom w:val="none" w:sz="0" w:space="0" w:color="auto"/>
        <w:right w:val="none" w:sz="0" w:space="0" w:color="auto"/>
      </w:divBdr>
    </w:div>
    <w:div w:id="1958217636">
      <w:bodyDiv w:val="1"/>
      <w:marLeft w:val="0"/>
      <w:marRight w:val="0"/>
      <w:marTop w:val="0"/>
      <w:marBottom w:val="0"/>
      <w:divBdr>
        <w:top w:val="none" w:sz="0" w:space="0" w:color="auto"/>
        <w:left w:val="none" w:sz="0" w:space="0" w:color="auto"/>
        <w:bottom w:val="none" w:sz="0" w:space="0" w:color="auto"/>
        <w:right w:val="none" w:sz="0" w:space="0" w:color="auto"/>
      </w:divBdr>
    </w:div>
    <w:div w:id="1995911064">
      <w:bodyDiv w:val="1"/>
      <w:marLeft w:val="0"/>
      <w:marRight w:val="0"/>
      <w:marTop w:val="0"/>
      <w:marBottom w:val="0"/>
      <w:divBdr>
        <w:top w:val="none" w:sz="0" w:space="0" w:color="auto"/>
        <w:left w:val="none" w:sz="0" w:space="0" w:color="auto"/>
        <w:bottom w:val="none" w:sz="0" w:space="0" w:color="auto"/>
        <w:right w:val="none" w:sz="0" w:space="0" w:color="auto"/>
      </w:divBdr>
    </w:div>
    <w:div w:id="2067101100">
      <w:bodyDiv w:val="1"/>
      <w:marLeft w:val="0"/>
      <w:marRight w:val="0"/>
      <w:marTop w:val="0"/>
      <w:marBottom w:val="0"/>
      <w:divBdr>
        <w:top w:val="none" w:sz="0" w:space="0" w:color="auto"/>
        <w:left w:val="none" w:sz="0" w:space="0" w:color="auto"/>
        <w:bottom w:val="none" w:sz="0" w:space="0" w:color="auto"/>
        <w:right w:val="none" w:sz="0" w:space="0" w:color="auto"/>
      </w:divBdr>
    </w:div>
    <w:div w:id="2073962597">
      <w:bodyDiv w:val="1"/>
      <w:marLeft w:val="0"/>
      <w:marRight w:val="0"/>
      <w:marTop w:val="0"/>
      <w:marBottom w:val="0"/>
      <w:divBdr>
        <w:top w:val="none" w:sz="0" w:space="0" w:color="auto"/>
        <w:left w:val="none" w:sz="0" w:space="0" w:color="auto"/>
        <w:bottom w:val="none" w:sz="0" w:space="0" w:color="auto"/>
        <w:right w:val="none" w:sz="0" w:space="0" w:color="auto"/>
      </w:divBdr>
    </w:div>
    <w:div w:id="2074815774">
      <w:bodyDiv w:val="1"/>
      <w:marLeft w:val="0"/>
      <w:marRight w:val="0"/>
      <w:marTop w:val="0"/>
      <w:marBottom w:val="0"/>
      <w:divBdr>
        <w:top w:val="none" w:sz="0" w:space="0" w:color="auto"/>
        <w:left w:val="none" w:sz="0" w:space="0" w:color="auto"/>
        <w:bottom w:val="none" w:sz="0" w:space="0" w:color="auto"/>
        <w:right w:val="none" w:sz="0" w:space="0" w:color="auto"/>
      </w:divBdr>
    </w:div>
    <w:div w:id="2082603683">
      <w:bodyDiv w:val="1"/>
      <w:marLeft w:val="0"/>
      <w:marRight w:val="0"/>
      <w:marTop w:val="0"/>
      <w:marBottom w:val="0"/>
      <w:divBdr>
        <w:top w:val="none" w:sz="0" w:space="0" w:color="auto"/>
        <w:left w:val="none" w:sz="0" w:space="0" w:color="auto"/>
        <w:bottom w:val="none" w:sz="0" w:space="0" w:color="auto"/>
        <w:right w:val="none" w:sz="0" w:space="0" w:color="auto"/>
      </w:divBdr>
    </w:div>
    <w:div w:id="2103259815">
      <w:bodyDiv w:val="1"/>
      <w:marLeft w:val="0"/>
      <w:marRight w:val="0"/>
      <w:marTop w:val="0"/>
      <w:marBottom w:val="0"/>
      <w:divBdr>
        <w:top w:val="none" w:sz="0" w:space="0" w:color="auto"/>
        <w:left w:val="none" w:sz="0" w:space="0" w:color="auto"/>
        <w:bottom w:val="none" w:sz="0" w:space="0" w:color="auto"/>
        <w:right w:val="none" w:sz="0" w:space="0" w:color="auto"/>
      </w:divBdr>
    </w:div>
    <w:div w:id="2110808737">
      <w:bodyDiv w:val="1"/>
      <w:marLeft w:val="0"/>
      <w:marRight w:val="0"/>
      <w:marTop w:val="0"/>
      <w:marBottom w:val="0"/>
      <w:divBdr>
        <w:top w:val="none" w:sz="0" w:space="0" w:color="auto"/>
        <w:left w:val="none" w:sz="0" w:space="0" w:color="auto"/>
        <w:bottom w:val="none" w:sz="0" w:space="0" w:color="auto"/>
        <w:right w:val="none" w:sz="0" w:space="0" w:color="auto"/>
      </w:divBdr>
    </w:div>
    <w:div w:id="2112625293">
      <w:bodyDiv w:val="1"/>
      <w:marLeft w:val="0"/>
      <w:marRight w:val="0"/>
      <w:marTop w:val="0"/>
      <w:marBottom w:val="0"/>
      <w:divBdr>
        <w:top w:val="none" w:sz="0" w:space="0" w:color="auto"/>
        <w:left w:val="none" w:sz="0" w:space="0" w:color="auto"/>
        <w:bottom w:val="none" w:sz="0" w:space="0" w:color="auto"/>
        <w:right w:val="none" w:sz="0" w:space="0" w:color="auto"/>
      </w:divBdr>
    </w:div>
    <w:div w:id="2122140144">
      <w:bodyDiv w:val="1"/>
      <w:marLeft w:val="0"/>
      <w:marRight w:val="0"/>
      <w:marTop w:val="0"/>
      <w:marBottom w:val="0"/>
      <w:divBdr>
        <w:top w:val="none" w:sz="0" w:space="0" w:color="auto"/>
        <w:left w:val="none" w:sz="0" w:space="0" w:color="auto"/>
        <w:bottom w:val="none" w:sz="0" w:space="0" w:color="auto"/>
        <w:right w:val="none" w:sz="0" w:space="0" w:color="auto"/>
      </w:divBdr>
    </w:div>
    <w:div w:id="2124035498">
      <w:marLeft w:val="480"/>
      <w:marRight w:val="0"/>
      <w:marTop w:val="0"/>
      <w:marBottom w:val="0"/>
      <w:divBdr>
        <w:top w:val="none" w:sz="0" w:space="0" w:color="auto"/>
        <w:left w:val="none" w:sz="0" w:space="0" w:color="auto"/>
        <w:bottom w:val="none" w:sz="0" w:space="0" w:color="auto"/>
        <w:right w:val="none" w:sz="0" w:space="0" w:color="auto"/>
      </w:divBdr>
    </w:div>
    <w:div w:id="2128624908">
      <w:bodyDiv w:val="1"/>
      <w:marLeft w:val="0"/>
      <w:marRight w:val="0"/>
      <w:marTop w:val="0"/>
      <w:marBottom w:val="0"/>
      <w:divBdr>
        <w:top w:val="none" w:sz="0" w:space="0" w:color="auto"/>
        <w:left w:val="none" w:sz="0" w:space="0" w:color="auto"/>
        <w:bottom w:val="none" w:sz="0" w:space="0" w:color="auto"/>
        <w:right w:val="none" w:sz="0" w:space="0" w:color="auto"/>
      </w:divBdr>
    </w:div>
    <w:div w:id="21450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9F9E034-457E-4FB9-A217-DB640E6D148F}"/>
      </w:docPartPr>
      <w:docPartBody>
        <w:p w:rsidR="0062099E" w:rsidRDefault="001E510E">
          <w:r w:rsidRPr="007702AD">
            <w:rPr>
              <w:rStyle w:val="PlaceholderText"/>
              <w:lang w:eastAsia="zh-CN"/>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10E"/>
    <w:rsid w:val="001E510E"/>
    <w:rsid w:val="00385A1F"/>
    <w:rsid w:val="0062099E"/>
    <w:rsid w:val="00743C7D"/>
    <w:rsid w:val="009F7DFE"/>
    <w:rsid w:val="00AD22F1"/>
    <w:rsid w:val="00D530E4"/>
    <w:rsid w:val="00E523E6"/>
    <w:rsid w:val="00E93C00"/>
    <w:rsid w:val="00F3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510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AE766E-01D5-486C-B137-F0DCF2D1A757}">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9424666213"/>
    <we:property name="MENDELEY_CITATIONS" value="[{&quot;citationID&quot;:&quot;MENDELEY_CITATION_c6426d45-0728-4947-bf4b-36cecf9b8860&quot;,&quot;properties&quot;:{&quot;noteIndex&quot;:0},&quot;isEdited&quot;:false,&quot;manualOverride&quot;:{&quot;isManuallyOverridden&quot;:false,&quot;citeprocText&quot;:&quot;(Dr. John Doe, 2023)&quot;,&quot;manualOverrideText&quot;:&quot;&quot;},&quot;citationTag&quot;:&quot;MENDELEY_CITATION_v3_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&quot;,&quot;citationItems&quot;:[{&quot;id&quot;:&quot;b4e872cf-e90d-322d-b52a-fbdc75af3e9d&quot;,&quot;itemData&quot;:{&quot;type&quot;:&quot;article-journal&quot;,&quot;id&quot;:&quot;b4e872cf-e90d-322d-b52a-fbdc75af3e9d&quot;,&quot;title&quot;:&quot;Computational Methods for the Design of Lightweight Vehicle Structures&quot;,&quot;author&quot;:[{&quot;family&quot;:&quot;Dr. John Doe&quot;,&quot;given&quot;:&quot;&quot;,&quot;parse-names&quot;:false,&quot;dropping-particle&quot;:&quot;&quot;,&quot;non-dropping-particle&quot;:&quot;&quot;}],&quot;container-title&quot;:&quot;American Journal Of Mechanical Engineering And Technology&quot;,&quot;DOI&quot;:&quot;10.71465/ajmet2075&quot;,&quot;ISSN&quot;:&quot;2689-0097&quot;,&quot;issued&quot;:{&quot;date-parts&quot;:[[2023,8,31]]},&quot;page&quot;:&quot;1-8&quot;,&quot;abstract&quot;:&quot;&lt;p&gt;The increasing demand for fuel-efficient and environmentally sustainable vehicles has prompted significant advancements in the design of lightweight vehicle structures. Computational methods, including finite element analysis (FEA), optimization algorithms, and dynamic simulations, have become pivotal in the design process. This paper explores various computational techniques employed in the lightweight design of vehicle structures, focusing on optimizing material usage and enhancing vehicle performance while maintaining safety standards. The role of advanced materials, such as composites and high-strength steels, is also highlighted. By integrating computational methods with innovative materials, automotive engineers can achieve designs that balance structural integrity with weight reduction, contributing to the advancement of the automotive industry.&lt;/p&gt;&quot;,&quot;issue&quot;:&quot;4&quot;,&quot;volume&quot;:&quot;4&quot;,&quot;container-title-short&quot;:&quot;&quot;},&quot;isTemporary&quot;:false}]},{&quot;citationID&quot;:&quot;MENDELEY_CITATION_57d33fa8-1cdf-4513-958a-3198a6cb7f32&quot;,&quot;properties&quot;:{&quot;noteIndex&quot;:0},&quot;isEdited&quot;:false,&quot;manualOverride&quot;:{&quot;isManuallyOverridden&quot;:false,&quot;citeprocText&quot;:&quot;(Sodisetty et al., 2019)&quot;,&quot;manualOverrideText&quot;:&quot;&quot;},&quot;citationTag&quot;:&quot;MENDELEY_CITATION_v3_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&quot;,&quot;citationItems&quot;:[{&quot;id&quot;:&quot;1903e7c7-e45c-327a-8778-71815c668262&quot;,&quot;itemData&quot;:{&quot;type&quot;:&quot;paper-conference&quot;,&quot;id&quot;:&quot;1903e7c7-e45c-327a-8778-71815c668262&quot;,&quot;title&quot;:&quot;Torsional Stiffness Analysis of a Tubular Space-frame Chassis&quot;,&quot;author&quot;:[{&quot;family&quot;:&quot;Sodisetty&quot;,&quot;given&quot;:&quot;Venkata Naga Bhavani Prasad&quot;,&quot;parse-names&quot;:false,&quot;dropping-particle&quot;:&quot;&quot;,&quot;non-dropping-particle&quot;:&quot;&quot;},{&quot;family&quot;:&quot;Pandey&quot;,&quot;given&quot;:&quot;Anurag&quot;,&quot;parse-names&quot;:false,&quot;dropping-particle&quot;:&quot;&quot;,&quot;non-dropping-particle&quot;:&quot;&quot;},{&quot;family&quot;:&quot;Iyer&quot;,&quot;given&quot;:&quot;Devansh Balachandran&quot;,&quot;parse-names&quot;:false,&quot;dropping-particle&quot;:&quot;&quot;,&quot;non-dropping-particle&quot;:&quot;&quot;},{&quot;family&quot;:&quot;Kumar&quot;,&quot;given&quot;:&quot;Navneet&quot;,&quot;parse-names&quot;:false,&quot;dropping-particle&quot;:&quot;&quot;,&quot;non-dropping-particle&quot;:&quot;&quot;}],&quot;DOI&quot;:&quot;10.4271/2019-28-0033&quot;,&quot;issued&quot;:{&quot;date-parts&quot;:[[2019,10,11]]},&quot;container-title-short&quot;:&quot;&quot;},&quot;isTemporary&quot;:false}]},{&quot;citationID&quot;:&quot;MENDELEY_CITATION_599fdec0-8ec5-47cb-8448-c834e36db793&quot;,&quot;properties&quot;:{&quot;noteIndex&quot;:0},&quot;isEdited&quot;:false,&quot;manualOverride&quot;:{&quot;isManuallyOverridden&quot;:false,&quot;citeprocText&quot;:&quot;(Liu et al., 2023)&quot;,&quot;manualOverrideText&quot;:&quot;&quot;},&quot;citationTag&quot;:&quot;MENDELEY_CITATION_v3_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&quot;,&quot;citationItems&quot;:[{&quot;id&quot;:&quot;c599d813-f9a7-37ea-a10c-1628b0d66503&quot;,&quot;itemData&quot;:{&quot;type&quot;:&quot;article-journal&quot;,&quot;id&quot;:&quot;c599d813-f9a7-37ea-a10c-1628b0d66503&quot;,&quot;title&quot;:&quot;A Study of the Mechanical Properties of Naturally-Inspired Tubular Structures Designed for Lightweight Applications&quot;,&quot;author&quot;:[{&quot;family&quot;:&quot;Liu&quot;,&quot;given&quot;:&quot;Lili&quot;,&quot;parse-names&quot;:false,&quot;dropping-particle&quot;:&quot;&quot;,&quot;non-dropping-particle&quot;:&quot;&quot;},{&quot;family&quot;:&quot;Li&quot;,&quot;given&quot;:&quot;Longhai&quot;,&quot;parse-names&quot;:false,&quot;dropping-particle&quot;:&quot;&quot;,&quot;non-dropping-particle&quot;:&quot;&quot;},{&quot;family&quot;:&quot;Guo&quot;,&quot;given&quot;:&quot;Ce&quot;,&quot;parse-names&quot;:false,&quot;dropping-particle&quot;:&quot;&quot;,&quot;non-dropping-particle&quot;:&quot;&quot;},{&quot;family&quot;:&quot;Ge&quot;,&quot;given&quot;:&quot;Yizheng&quot;,&quot;parse-names&quot;:false,&quot;dropping-particle&quot;:&quot;&quot;,&quot;non-dropping-particle&quot;:&quot;&quot;},{&quot;family&quot;:&quot;Zhang&quot;,&quot;given&quot;:&quot;Lei&quot;,&quot;parse-names&quot;:false,&quot;dropping-particle&quot;:&quot;&quot;,&quot;non-dropping-particle&quot;:&quot;&quot;}],&quot;container-title&quot;:&quot;Applied Sciences&quot;,&quot;DOI&quot;:&quot;10.3390/app13116519&quot;,&quot;ISSN&quot;:&quot;2076-3417&quot;,&quot;issued&quot;:{&quot;date-parts&quot;:[[2023,5,26]]},&quot;page&quot;:&quot;6519&quot;,&quot;abstract&quot;:&quot;&lt;p&gt;Inspired by the macro/microstructures of starfish and beetle elytra, a series of bio-inspired structures (BSs) with improved comprehensive mechanical performance were proposed and fabricated. In the BS design, the principle of the branching structure of starfish was borrowed and each arm was endowed with calcified exoskeletons that can bend autonomously, enabling the starfish to move flexibly and adapt to changing shapes. At the same time, inspiration was taken from the concave-convex structure design principle of beetle elytra to enhance the internal complexity and mechanical performance of the BS. By increasing the number of polygons inside the thin-walled tubes, the performance of the BS in torsion and three-point bending was effectively improved. To evaluate the mechanical properties of the BS, finite element models were constructed using ANSYS and verified through experimental measurements. Universal testing machines and electronic torsion testers controlled by a microcomputer were used to study the compression, bending, and torsion properties of the BS. The results indicated that the differences in maximum compressive load-bearing capacity between each BS were small, and their lightweight compression values (LWN-C) remained unchanged, around 310 N/g. Increasing the number of polygons inside the thin-walled tubes effectively improved the performance of the BS in torsion and three-point bending. Moreover, the crashworthiness behaviors of the bio-inspired lightweight tube were also studied using a drop hammer impact tester. These findings have significant implications for the development of bio-inspired designs, particularly in the fields of machine arms, vehicle shafts, and bumpers, where lightweight yet high-strength structures are highly desirable.&lt;/p&gt;&quot;,&quot;issue&quot;:&quot;11&quot;,&quot;volume&quot;:&quot;13&quot;,&quot;container-title-short&quot;:&quot;&quot;},&quot;isTemporary&quot;:false}]},{&quot;citationID&quot;:&quot;MENDELEY_CITATION_53399abb-7af1-4107-8c1a-1899eb85fbd0&quot;,&quot;properties&quot;:{&quot;noteIndex&quot;:0},&quot;isEdited&quot;:false,&quot;manualOverride&quot;:{&quot;isManuallyOverridden&quot;:false,&quot;citeprocText&quot;:&quot;(Tyflopoulos &amp;#38; Steinert, 2020)&quot;,&quot;manualOverrideText&quot;:&quot;&quot;},&quot;citationTag&quot;:&quot;MENDELEY_CITATION_v3_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&quot;,&quot;citationItems&quot;:[{&quot;id&quot;:&quot;547c638f-5b32-3708-8d4b-657d77856c9b&quot;,&quot;itemData&quot;:{&quot;type&quot;:&quot;article-journal&quot;,&quot;id&quot;:&quot;547c638f-5b32-3708-8d4b-657d77856c9b&quot;,&quot;title&quot;:&quot;Topology and Parametric Optimization-Based Design Processes for Lightweight Structures&quot;,&quot;author&quot;:[{&quot;family&quot;:&quot;Tyflopoulos&quot;,&quot;given&quot;:&quot;Evangelos&quot;,&quot;parse-names&quot;:false,&quot;dropping-particle&quot;:&quot;&quot;,&quot;non-dropping-particle&quot;:&quot;&quot;},{&quot;family&quot;:&quot;Steinert&quot;,&quot;given&quot;:&quot;Martin&quot;,&quot;parse-names&quot;:false,&quot;dropping-particle&quot;:&quot;&quot;,&quot;non-dropping-particle&quot;:&quot;&quot;}],&quot;container-title&quot;:&quot;Applied Sciences&quot;,&quot;DOI&quot;:&quot;10.3390/app10134496&quot;,&quot;ISSN&quot;:&quot;2076-3417&quot;,&quot;issued&quot;:{&quot;date-parts&quot;:[[2020,6,29]]},&quot;page&quot;:&quot;4496&quot;,&quot;abstract&quot;:&quot;&lt;p&gt;Topology and Parametric Optimization are two of the most implemented material optimization approaches. However, it is not clear in the literature which optimization procedure, or possible combination of them, can lead to the best results based on material reduction and optimization time. In this paper, a quantitative comparison of different topology and parametric optimization design processes is conducted using three benchmark examples: A Hollow Plate, an L-Bracket, and a Messerschmitt–Bölkow–Blohm Beam (MBB-Beam). Ten different design processes that were developed in each case study resulted in 30 simulations in total. The design processes were clustered in three main design workflows: The Topology Optimization, the Parametric Optimization, and the Simultaneous Parametric and Topology Optimization. Their results were compared with respect to mass, stress, and time. The Simultaneous Parametric and Topology Optimization approach gave the lightest design solutions without compromising their initial strength but also increased the optimization time. The findings of this paper will help the designers in the pursuit of lightweight structures and will create the basis for the identification of the ideal material optimization procedure.&lt;/p&gt;&quot;,&quot;issue&quot;:&quot;13&quot;,&quot;volume&quot;:&quot;10&quot;,&quot;container-title-short&quot;:&quot;&quot;},&quot;isTemporary&quot;:false}]},{&quot;citationID&quot;:&quot;MENDELEY_CITATION_d9ce2003-3720-4fe9-a577-bbf1c6c3b9b7&quot;,&quot;properties&quot;:{&quot;noteIndex&quot;:0},&quot;isEdited&quot;:false,&quot;manualOverride&quot;:{&quot;isManuallyOverridden&quot;:false,&quot;citeprocText&quot;:&quot;(Bendsøe &amp;#38; Sigmund, 2004)&quot;,&quot;manualOverrideText&quot;:&quot;&quot;},&quot;citationTag&quot;:&quot;MENDELEY_CITATION_v3_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&quot;,&quot;citationItems&quot;:[{&quot;id&quot;:&quot;a9941907-cf04-38c3-8d10-c7ed790bfdf7&quot;,&quot;itemData&quot;:{&quot;type&quot;:&quot;book&quot;,&quot;id&quot;:&quot;a9941907-cf04-38c3-8d10-c7ed790bfdf7&quot;,&quot;title&quot;:&quot;Topology Optimization&quot;,&quot;author&quot;:[{&quot;family&quot;:&quot;Bendsøe&quot;,&quot;given&quot;:&quot;Martin P.&quot;,&quot;parse-names&quot;:false,&quot;dropping-particle&quot;:&quot;&quot;,&quot;non-dropping-particle&quot;:&quot;&quot;},{&quot;family&quot;:&quot;Sigmund&quot;,&quot;given&quot;:&quot;Ole&quot;,&quot;parse-names&quot;:false,&quot;dropping-particle&quot;:&quot;&quot;,&quot;non-dropping-particle&quot;:&quot;&quot;}],&quot;DOI&quot;:&quot;10.1007/978-3-662-05086-6&quot;,&quot;ISBN&quot;:&quot;978-3-642-07698-5&quot;,&quot;issued&quot;:{&quot;date-parts&quot;:[[2004]]},&quot;publisher-place&quot;:&quot;Berlin, Heidelberg&quot;,&quot;publisher&quot;:&quot;Springer Berlin Heidelberg&quot;,&quot;container-title-short&quot;:&quot;&quot;},&quot;isTemporary&quot;:false}]},{&quot;citationID&quot;:&quot;MENDELEY_CITATION_2dfef07c-eb6d-4885-b53e-1f6a5089a665&quot;,&quot;properties&quot;:{&quot;noteIndex&quot;:0},&quot;isEdited&quot;:false,&quot;manualOverride&quot;:{&quot;isManuallyOverridden&quot;:false,&quot;citeprocText&quot;:&quot;(Deaton &amp;#38; Grandhi, 2014)&quot;,&quot;manualOverrideText&quot;:&quot;&quot;},&quot;citationTag&quot;:&quot;MENDELEY_CITATION_v3_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&quot;,&quot;citationItems&quot;:[{&quot;id&quot;:&quot;5b23a5aa-55e1-3bf3-8bac-9b55d83d3965&quot;,&quot;itemData&quot;:{&quot;type&quot;:&quot;article-journal&quot;,&quot;id&quot;:&quot;5b23a5aa-55e1-3bf3-8bac-9b55d83d3965&quot;,&quot;title&quot;:&quot;A survey of structural and multidisciplinary continuum topology optimization: post 2000&quot;,&quot;author&quot;:[{&quot;family&quot;:&quot;Deaton&quot;,&quot;given&quot;:&quot;Joshua D.&quot;,&quot;parse-names&quot;:false,&quot;dropping-particle&quot;:&quot;&quot;,&quot;non-dropping-particle&quot;:&quot;&quot;},{&quot;family&quot;:&quot;Grandhi&quot;,&quot;given&quot;:&quot;Ramana&quot;,&quot;parse-names&quot;:false,&quot;dropping-particle&quot;:&quot;V.&quot;,&quot;non-dropping-particle&quot;:&quot;&quot;}],&quot;container-title&quot;:&quot;Structural and Multidisciplinary Optimization&quot;,&quot;DOI&quot;:&quot;10.1007/s00158-013-0956-z&quot;,&quot;ISSN&quot;:&quot;1615-147X&quot;,&quot;issued&quot;:{&quot;date-parts&quot;:[[2014,1,4]]},&quot;page&quot;:&quot;1-38&quot;,&quot;issue&quot;:&quot;1&quot;,&quot;volume&quot;:&quot;49&quot;,&quot;container-title-short&quot;:&quot;&quot;},&quot;isTemporary&quot;:false}]},{&quot;citationID&quot;:&quot;MENDELEY_CITATION_1c2ddc97-6ffd-41e4-bf62-c659a8caacc6&quot;,&quot;properties&quot;:{&quot;noteIndex&quot;:0},&quot;isEdited&quot;:false,&quot;manualOverride&quot;:{&quot;isManuallyOverridden&quot;:false,&quot;citeprocText&quot;:&quot;(Szklarek &amp;#38; Kotelko, 2025)&quot;,&quot;manualOverrideText&quot;:&quot;&quot;},&quot;citationTag&quot;:&quot;MENDELEY_CITATION_v3_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&quot;,&quot;citationItems&quot;:[{&quot;id&quot;:&quot;33894641-99e6-395a-b893-ec9b9bbef0b6&quot;,&quot;itemData&quot;:{&quot;type&quot;:&quot;article-journal&quot;,&quot;id&quot;:&quot;33894641-99e6-395a-b893-ec9b9bbef0b6&quot;,&quot;title&quot;:&quot;Multi-objective optimization of thin-walled hybrid frusta acting as collision energy absorbers&quot;,&quot;author&quot;:[{&quot;family&quot;:&quot;Szklarek&quot;,&quot;given&quot;:&quot;Karol&quot;,&quot;parse-names&quot;:false,&quot;dropping-particle&quot;:&quot;&quot;,&quot;non-dropping-particle&quot;:&quot;&quot;},{&quot;family&quot;:&quot;Kotelko&quot;,&quot;given&quot;:&quot;Maria&quot;,&quot;parse-names&quot;:false,&quot;dropping-particle&quot;:&quot;&quot;,&quot;non-dropping-particle&quot;:&quot;&quot;}],&quot;container-title&quot;:&quot;Advances in Science and Technology Research Journal&quot;,&quot;DOI&quot;:&quot;10.12913/22998624/210152&quot;,&quot;ISSN&quot;:&quot;2080-4075&quot;,&quot;issued&quot;:{&quot;date-parts&quot;:[[2025,12,1]]},&quot;page&quot;:&quot;341-360&quot;,&quot;issue&quot;:&quot;12&quot;,&quot;volume&quot;:&quot;19&quot;,&quot;container-title-short&quot;:&quot;&quot;},&quot;isTemporary&quot;:false}]},{&quot;citationID&quot;:&quot;MENDELEY_CITATION_b1a84887-eae4-45ad-b425-dc1f377049e1&quot;,&quot;properties&quot;:{&quot;noteIndex&quot;:0},&quot;isEdited&quot;:false,&quot;manualOverride&quot;:{&quot;isManuallyOverridden&quot;:false,&quot;citeprocText&quot;:&quot;(Ou et al., 2018)&quot;,&quot;manualOverrideText&quot;:&quot;&quot;},&quot;citationTag&quot;:&quot;MENDELEY_CITATION_v3_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&quot;,&quot;citationItems&quot;:[{&quot;id&quot;:&quot;315d1236-6717-3945-a56f-02c127232954&quot;,&quot;itemData&quot;:{&quot;type&quot;:&quot;article-journal&quot;,&quot;id&quot;:&quot;315d1236-6717-3945-a56f-02c127232954&quot;,&quot;title&quot;:&quot;Lightweight Body-In-White Design Driven by Optimization Technology&quot;,&quot;author&quot;:[{&quot;family&quot;:&quot;Ou&quot;,&quot;given&quot;:&quot;Heguo&quot;,&quot;parse-names&quot;:false,&quot;dropping-particle&quot;:&quot;&quot;,&quot;non-dropping-particle&quot;:&quot;&quot;},{&quot;family&quot;:&quot;Tang&quot;,&quot;given&quot;:&quot;Xiaodong&quot;,&quot;parse-names&quot;:false,&quot;dropping-particle&quot;:&quot;&quot;,&quot;non-dropping-particle&quot;:&quot;&quot;},{&quot;family&quot;:&quot;Xiao&quot;,&quot;given&quot;:&quot;Jieping&quot;,&quot;parse-names&quot;:false,&quot;dropping-particle&quot;:&quot;&quot;,&quot;non-dropping-particle&quot;:&quot;&quot;},{&quot;family&quot;:&quot;Wang&quot;,&quot;given&quot;:&quot;Yuanbo&quot;,&quot;parse-names&quot;:false,&quot;dropping-particle&quot;:&quot;&quot;,&quot;non-dropping-particle&quot;:&quot;&quot;},{&quot;family&quot;:&quot;Ma&quot;,&quot;given&quot;:&quot;Zhongmin&quot;,&quot;parse-names&quot;:false,&quot;dropping-particle&quot;:&quot;&quot;,&quot;non-dropping-particle&quot;:&quot;&quot;}],&quot;container-title&quot;:&quot;Automotive Innovation&quot;,&quot;DOI&quot;:&quot;10.1007/s42154-018-0032-x&quot;,&quot;ISSN&quot;:&quot;2096-4250&quot;,&quot;issued&quot;:{&quot;date-parts&quot;:[[2018,7,24]]},&quot;page&quot;:&quot;255-262&quot;,&quot;issue&quot;:&quot;3&quot;,&quot;volume&quot;:&quot;1&quot;,&quot;container-title-short&quot;:&quot;&quot;},&quot;isTemporary&quot;:false}]},{&quot;citationID&quot;:&quot;MENDELEY_CITATION_738b56aa-2fc1-47bd-b447-fa9e8418089e&quot;,&quot;properties&quot;:{&quot;noteIndex&quot;:0},&quot;isEdited&quot;:false,&quot;manualOverride&quot;:{&quot;isManuallyOverridden&quot;:false,&quot;citeprocText&quot;:&quot;(Niknamian, 2019)&quot;,&quot;manualOverrideText&quot;:&quot;&quot;},&quot;citationTag&quot;:&quot;MENDELEY_CITATION_v3_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&quot;,&quot;citationItems&quot;:[{&quot;id&quot;:&quot;1c0ea5e1-15fd-392a-b4fe-efc050822cb3&quot;,&quot;itemData&quot;:{&quot;type&quot;:&quot;article-journal&quot;,&quot;id&quot;:&quot;1c0ea5e1-15fd-392a-b4fe-efc050822cb3&quot;,&quot;title&quot;:&quot;Investigation on the effect of cold drawing process on mechanical properties and structure of seamless steel (Ck60) tube&quot;,&quot;author&quot;:[{&quot;family&quot;:&quot;Niknamian&quot;,&quot;given&quot;:&quot;Sorush&quot;,&quot;parse-names&quot;:false,&quot;dropping-particle&quot;:&quot;&quot;,&quot;non-dropping-particle&quot;:&quot;&quot;}],&quot;container-title&quot;:&quot;Journal of Applied Science, Engineering, Technology, and Education&quot;,&quot;DOI&quot;:&quot;10.35877/454RI.asci1193&quot;,&quot;ISSN&quot;:&quot;2685-0591&quot;,&quot;issued&quot;:{&quot;date-parts&quot;:[[2019,6,27]]},&quot;page&quot;:&quot;13-23&quot;,&quot;abstract&quot;:&quot;&lt;p&gt;The cold drawing process is one of the precise metal forming techniques which have attracted attention by many researchers with respect to the given properties such as potential for improvement of mechanical properties of the material, achieving of accurate dimensional tolerances and rise of quality at final surface so that different studies are conducted on properties of various materials in the course of analysis of its effect. Using cold drawing and also exertion of special heat treatment cycle in this investigation, initially the seamless steel tube Ck60 has been produced and then effect of cold drawing has been assessed on the mechanical properties and structure of steel. The production process of seamless steel tube includes two phases of cold drawing which was followed by surface reduction levels 15.1% and 13.7% respectively. In order to analyze mechanical properties, tensile test and hardness-testing was used and metallography test was also employed to observe the structure. The given results indicate that the seamless steel tube Ck60 produced by means of this production process has ultimate tensile strength (1021 MPa), yield strength (950 MPa) and elongation (9%). Moreover, the value of hardness mean was 312 for the final tube in Vickers Hardness Test. The images taken from optical microscopy also show that the final structure of tube is uniform and as perlite ferrite.&lt;/p&gt;&quot;,&quot;issue&quot;:&quot;1&quot;,&quot;volume&quot;:&quot;1&quot;,&quot;container-title-short&quot;:&quot;&quot;},&quot;isTemporary&quot;:false}]},{&quot;citationID&quot;:&quot;MENDELEY_CITATION_5a1001d0-7310-41a1-be12-4b160781406d&quot;,&quot;properties&quot;:{&quot;noteIndex&quot;:0},&quot;isEdited&quot;:false,&quot;manualOverride&quot;:{&quot;isManuallyOverridden&quot;:false,&quot;citeprocText&quot;:&quot;(Li et al., 2024)&quot;,&quot;manualOverrideText&quot;:&quot;&quot;},&quot;citationTag&quot;:&quot;MENDELEY_CITATION_v3_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&quot;,&quot;citationItems&quot;:[{&quot;id&quot;:&quot;531dde88-9dc2-32ae-8600-b8220a03ae03&quot;,&quot;itemData&quot;:{&quot;type&quot;:&quot;article-journal&quot;,&quot;id&quot;:&quot;531dde88-9dc2-32ae-8600-b8220a03ae03&quot;,&quot;title&quot;:&quot;A Comparison of Internal Mandrel Designs for Rotary Draw Bend Forming of Carbon-fibre/Thermoplastic (PA6) Tubular Structures&quot;,&quot;author&quot;:[{&quot;family&quot;:&quot;Li&quot;,&quot;given&quot;:&quot;Mengyuan&quot;,&quot;parse-names&quot;:false,&quot;dropping-particle&quot;:&quot;&quot;,&quot;non-dropping-particle&quot;:&quot;&quot;},{&quot;family&quot;:&quot;Stokes-Griffin&quot;,&quot;given&quot;:&quot;Chris&quot;,&quot;parse-names&quot;:false,&quot;dropping-particle&quot;:&quot;&quot;,&quot;non-dropping-particle&quot;:&quot;&quot;},{&quot;family&quot;:&quot;Holmes&quot;,&quot;given&quot;:&quot;John&quot;,&quot;parse-names&quot;:false,&quot;dropping-particle&quot;:&quot;&quot;,&quot;non-dropping-particle&quot;:&quot;&quot;},{&quot;family&quot;:&quot;Sommacal&quot;,&quot;given&quot;:&quot;Silvano&quot;,&quot;parse-names&quot;:false,&quot;dropping-particle&quot;:&quot;&quot;,&quot;non-dropping-particle&quot;:&quot;&quot;},{&quot;family&quot;:&quot;Compston&quot;,&quot;given&quot;:&quot;Paul&quot;,&quot;parse-names&quot;:false,&quot;dropping-particle&quot;:&quot;&quot;,&quot;non-dropping-particle&quot;:&quot;&quot;}],&quot;container-title&quot;:&quot;Applied Composite Materials&quot;,&quot;DOI&quot;:&quot;10.1007/s10443-024-10234-z&quot;,&quot;ISSN&quot;:&quot;0929-189X&quot;,&quot;issued&quot;:{&quot;date-parts&quot;:[[2024,8,25]]},&quot;page&quot;:&quot;1259-1273&quot;,&quot;abstract&quot;:&quot;&lt;p&gt; Carbon fibre reinforced thermoplastic tubular structures can be post-formed into desired curvatures via rotary draw bending (RDB) at elevated temperatures. During this process, a rigid internal mandrel is required to support the walls of the tubes to maintain their ovality and minimise unwanted geometrical distortions. This paper investigates four internal mandrel designs for post-forming carbon fiber reinforced polyamide 6 (CF/PA6) thermoplastic tubes. Mandrel designs include silicone rod, bullet, wire, and coil spring, were evaluated through RDB-forming experiments with [± 60°] &lt;sub&gt;4&lt;/sub&gt; CF/PA6 tubes formed to 90° bends. The designs were evaluated for their effectiveness on minimising distortions resulted from induced stresses during post-forming by measuring the post-formed tube diameter and extrados strains. The mandrel designs were also evaluated for their usability when integrated into the RDB process. Results from optical measurements and micro-computed tomography showed the spring mandrel outperformed others, producing tubes with the least geometrical distortions and no defects during the forming process. As compared to other designs, the spring mandrel is a reusable unibody design that is easy to assemble and remove from the tubes. &lt;/p&gt;&quot;,&quot;issue&quot;:&quot;4&quot;,&quot;volume&quot;:&quot;31&quot;,&quot;container-title-short&quot;:&quot;&quot;},&quot;isTemporary&quot;:false}]},{&quot;citationID&quot;:&quot;MENDELEY_CITATION_428561e1-cb9a-4814-b62b-97076fedae23&quot;,&quot;properties&quot;:{&quot;noteIndex&quot;:0},&quot;isEdited&quot;:false,&quot;manualOverride&quot;:{&quot;isManuallyOverridden&quot;:false,&quot;citeprocText&quot;:&quot;(Likhareva et al., 2026)&quot;,&quot;manualOverrideText&quot;:&quot;&quot;},&quot;citationTag&quot;:&quot;MENDELEY_CITATION_v3_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&quot;,&quot;citationItems&quot;:[{&quot;id&quot;:&quot;5ea707d0-942e-3da5-acb5-ce75a3e61395&quot;,&quot;itemData&quot;:{&quot;type&quot;:&quot;article-journal&quot;,&quot;id&quot;:&quot;5ea707d0-942e-3da5-acb5-ce75a3e61395&quot;,&quot;title&quot;:&quot;Fatigue characteristics improvement of the TIG-welded 316L specimens with T-joint geometry using laser shock peening&quot;,&quot;author&quot;:[{&quot;family&quot;:&quot;Likhareva&quot;,&quot;given&quot;:&quot;Nadezhda&quot;,&quot;parse-names&quot;:false,&quot;dropping-particle&quot;:&quot;&quot;,&quot;non-dropping-particle&quot;:&quot;&quot;},{&quot;family&quot;:&quot;Ventzke&quot;,&quot;given&quot;:&quot;Volker&quot;,&quot;parse-names&quot;:false,&quot;dropping-particle&quot;:&quot;&quot;,&quot;non-dropping-particle&quot;:&quot;&quot;},{&quot;family&quot;:&quot;Federrath&quot;,&quot;given&quot;:&quot;Thomas&quot;,&quot;parse-names&quot;:false,&quot;dropping-particle&quot;:&quot;&quot;,&quot;non-dropping-particle&quot;:&quot;&quot;},{&quot;family&quot;:&quot;Rigau&quot;,&quot;given&quot;:&quot;Javier&quot;,&quot;parse-names&quot;:false,&quot;dropping-particle&quot;:&quot;&quot;,&quot;non-dropping-particle&quot;:&quot;&quot;},{&quot;family&quot;:&quot;Dorn&quot;,&quot;given&quot;:&quot;Falk&quot;,&quot;parse-names&quot;:false,&quot;dropping-particle&quot;:&quot;&quot;,&quot;non-dropping-particle&quot;:&quot;&quot;},{&quot;family&quot;:&quot;Kashaev&quot;,&quot;given&quot;:&quot;Nikolai&quot;,&quot;parse-names&quot;:false,&quot;dropping-particle&quot;:&quot;&quot;,&quot;non-dropping-particle&quot;:&quot;&quot;}],&quot;container-title&quot;:&quot;Materials &amp; Design&quot;,&quot;container-title-short&quot;:&quot;Mater. Des.&quot;,&quot;accessed&quot;:{&quot;date-parts&quot;:[[2026,5,22]]},&quot;DOI&quot;:&quot;10.1016/J.MATDES.2026.115801&quot;,&quot;ISSN&quot;:&quot;0264-1275&quot;,&quot;URL&quot;:&quot;https://www.sciencedirect.com/science/article/pii/S0264127526003746&quot;,&quot;issued&quot;:{&quot;date-parts&quot;:[[2026,4,1]]},&quot;page&quot;:&quot;115801&quot;,&quot;abstract&quot;:&quot;In industry, tungsten inert gas (TIG) welding is a widely adopted process for material joining, especially austenitic steels. However, welded joints are more susceptible to fatigue cracks and have shorter and more scattered fatigue lives compared to the base material. The present study investigates the influence of laser shock peening (LSP) on the fatigue performance of TIG-welded 316L stainless steel with T-joint geometry. Three groups of specimens were prepared: as-welded, as-welded and LSP-treated, and pre-damaged welded specimens treated with LSP. The axial fatigue tests were performed and analyzed using the Wöhler curve and Weibull distribution, and the fracture surfaces were examined. The compressive residual stresses (CRS) induced by LSP were determined using both the hole-drilling method and X-ray diffraction. The results demonstrated that LSP can significantly enhance the fatigue performance of the welded specimens, leading to a 25% improvement in fatigue strength, providing the highest fatigue data reliability, and extending the crack initiation phase by a factor of 7.8. It was shown that LSP can be considered as a promising repair approach for pre-damaged welds. Both as-welded and LSP-treated and pre-damaged LSP-treated groups of specimens exhibited a substantial extension of fatigue life, reaching improvement factors of 3.15 and 2.28, respectively.&quot;,&quot;publisher&quot;:&quot;Elsevier&quot;,&quot;volume&quot;:&quot;264&quot;},&quot;isTemporary&quot;:false}]},{&quot;citationID&quot;:&quot;MENDELEY_CITATION_d2ed2eb2-6c58-46c6-93ec-504c0e65a32d&quot;,&quot;properties&quot;:{&quot;noteIndex&quot;:0},&quot;isEdited&quot;:false,&quot;manualOverride&quot;:{&quot;isManuallyOverridden&quot;:false,&quot;citeprocText&quot;:&quot;(Xu et al., 2023)&quot;,&quot;manualOverrideText&quot;:&quot;&quot;},&quot;citationTag&quot;:&quot;MENDELEY_CITATION_v3_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&quot;,&quot;citationItems&quot;:[{&quot;id&quot;:&quot;ac87592f-ab4b-35c1-9d75-cec5de9f283a&quot;,&quot;itemData&quot;:{&quot;type&quot;:&quot;paper-conference&quot;,&quot;id&quot;:&quot;ac87592f-ab4b-35c1-9d75-cec5de9f283a&quot;,&quot;title&quot;:&quot;Automotive Lightweight Design Modeling And Intelligent Optimization Learn Key Technologies&quot;,&quot;author&quot;:[{&quot;family&quot;:&quot;Xu&quot;,&quot;given&quot;:&quot;Gejing&quot;,&quot;parse-names&quot;:false,&quot;dropping-particle&quot;:&quot;&quot;,&quot;non-dropping-particle&quot;:&quot;&quot;},{&quot;family&quot;:&quot;Liang&quot;,&quot;given&quot;:&quot;Wei&quot;,&quot;parse-names&quot;:false,&quot;dropping-particle&quot;:&quot;&quot;,&quot;non-dropping-particle&quot;:&quot;&quot;},{&quot;family&quot;:&quot;Cai&quot;,&quot;given&quot;:&quot;Jiahong&quot;,&quot;parse-names&quot;:false,&quot;dropping-particle&quot;:&quot;&quot;,&quot;non-dropping-particle&quot;:&quot;&quot;},{&quot;family&quot;:&quot;Xiao&quot;,&quot;given&quot;:&quot;Jiahong&quot;,&quot;parse-names&quot;:false,&quot;dropping-particle&quot;:&quot;&quot;,&quot;non-dropping-particle&quot;:&quot;&quot;},{&quot;family&quot;:&quot;Chen&quot;,&quot;given&quot;:&quot;Xingyu&quot;,&quot;parse-names&quot;:false,&quot;dropping-particle&quot;:&quot;&quot;,&quot;non-dropping-particle&quot;:&quot;&quot;},{&quot;family&quot;:&quot;Gong&quot;,&quot;given&quot;:&quot;Yinyan&quot;,&quot;parse-names&quot;:false,&quot;dropping-particle&quot;:&quot;&quot;,&quot;non-dropping-particle&quot;:&quot;&quot;}],&quot;container-title&quot;:&quot;2023 IEEE 10th International Conference on Cyber Security and Cloud Computing (CSCloud)/2023 IEEE 9th International Conference on Edge Computing and Scalable Cloud (EdgeCom)&quot;,&quot;DOI&quot;:&quot;10.1109/CSCloud-EdgeCom58631.2023.00071&quot;,&quot;ISBN&quot;:&quot;979-8-3503-1246-1&quot;,&quot;issued&quot;:{&quot;date-parts&quot;:[[2023,7]]},&quot;page&quot;:&quot;381-386&quot;,&quot;publisher&quot;:&quot;IEEE&quot;,&quot;container-title-short&quot;:&quot;&quot;},&quot;isTemporary&quot;:false}]},{&quot;citationID&quot;:&quot;MENDELEY_CITATION_890ce7ff-e345-49d7-bf5a-802e4ce8557b&quot;,&quot;properties&quot;:{&quot;noteIndex&quot;:0},&quot;isEdited&quot;:false,&quot;manualOverride&quot;:{&quot;isManuallyOverridden&quot;:false,&quot;citeprocText&quot;:&quot;(Hertwich et al., 2019)&quot;,&quot;manualOverrideText&quot;:&quot;&quot;},&quot;citationTag&quot;:&quot;MENDELEY_CITATION_v3_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&quot;,&quot;citationItems&quot;:[{&quot;id&quot;:&quot;0604bb5a-36c9-3547-bfaa-bdba8b8a7f91&quot;,&quot;itemData&quot;:{&quot;type&quot;:&quot;article-journal&quot;,&quot;id&quot;:&quot;0604bb5a-36c9-3547-bfaa-bdba8b8a7f91&quot;,&quot;title&quot;:&quot;Material efficiency strategies to reducing greenhouse gas emissions associated with buildings, vehicles, and electronics—a review&quot;,&quot;author&quot;:[{&quot;family&quot;:&quot;Hertwich&quot;,&quot;given&quot;:&quot;Edgar G&quot;,&quot;parse-names&quot;:false,&quot;dropping-particle&quot;:&quot;&quot;,&quot;non-dropping-particle&quot;:&quot;&quot;},{&quot;family&quot;:&quot;Ali&quot;,&quot;given&quot;:&quot;Saleem&quot;,&quot;parse-names&quot;:false,&quot;dropping-particle&quot;:&quot;&quot;,&quot;non-dropping-particle&quot;:&quot;&quot;},{&quot;family&quot;:&quot;Ciacci&quot;,&quot;given&quot;:&quot;Luca&quot;,&quot;parse-names&quot;:false,&quot;dropping-particle&quot;:&quot;&quot;,&quot;non-dropping-particle&quot;:&quot;&quot;},{&quot;family&quot;:&quot;Fishman&quot;,&quot;given&quot;:&quot;Tomer&quot;,&quot;parse-names&quot;:false,&quot;dropping-particle&quot;:&quot;&quot;,&quot;non-dropping-particle&quot;:&quot;&quot;},{&quot;family&quot;:&quot;Heeren&quot;,&quot;given&quot;:&quot;Niko&quot;,&quot;parse-names&quot;:false,&quot;dropping-particle&quot;:&quot;&quot;,&quot;non-dropping-particle&quot;:&quot;&quot;},{&quot;family&quot;:&quot;Masanet&quot;,&quot;given&quot;:&quot;Eric&quot;,&quot;parse-names&quot;:false,&quot;dropping-particle&quot;:&quot;&quot;,&quot;non-dropping-particle&quot;:&quot;&quot;},{&quot;family&quot;:&quot;Asghari&quot;,&quot;given&quot;:&quot;Farnaz Nojavan&quot;,&quot;parse-names&quot;:false,&quot;dropping-particle&quot;:&quot;&quot;,&quot;non-dropping-particle&quot;:&quot;&quot;},{&quot;family&quot;:&quot;Olivetti&quot;,&quot;given&quot;:&quot;Elsa&quot;,&quot;parse-names&quot;:false,&quot;dropping-particle&quot;:&quot;&quot;,&quot;non-dropping-particle&quot;:&quot;&quot;},{&quot;family&quot;:&quot;Pauliuk&quot;,&quot;given&quot;:&quot;Stefan&quot;,&quot;parse-names&quot;:false,&quot;dropping-particle&quot;:&quot;&quot;,&quot;non-dropping-particle&quot;:&quot;&quot;},{&quot;family&quot;:&quot;Tu&quot;,&quot;given&quot;:&quot;Qingshi&quot;,&quot;parse-names&quot;:false,&quot;dropping-particle&quot;:&quot;&quot;,&quot;non-dropping-particle&quot;:&quot;&quot;},{&quot;family&quot;:&quot;Wolfram&quot;,&quot;given&quot;:&quot;Paul&quot;,&quot;parse-names&quot;:false,&quot;dropping-particle&quot;:&quot;&quot;,&quot;non-dropping-particle&quot;:&quot;&quot;}],&quot;container-title&quot;:&quot;Environmental Research Letters&quot;,&quot;DOI&quot;:&quot;10.1088/1748-9326/ab0fe3&quot;,&quot;ISSN&quot;:&quot;1748-9326&quot;,&quot;issued&quot;:{&quot;date-parts&quot;:[[2019,4,16]]},&quot;page&quot;:&quot;043004&quot;,&quot;issue&quot;:&quot;4&quot;,&quot;volume&quot;:&quot;14&quot;,&quot;container-title-short&quot;:&quot;&quot;},&quot;isTemporary&quot;:false}]},{&quot;citationID&quot;:&quot;MENDELEY_CITATION_7246408c-12eb-45b2-b5a7-70810bf26368&quot;,&quot;properties&quot;:{&quot;noteIndex&quot;:0},&quot;isEdited&quot;:false,&quot;manualOverride&quot;:{&quot;isManuallyOverridden&quot;:false,&quot;citeprocText&quot;:&quot;(Pradeep et al., 2024)&quot;,&quot;manualOverrideText&quot;:&quot;&quot;},&quot;citationTag&quot;:&quot;MENDELEY_CITATION_v3_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&quot;,&quot;citationItems&quot;:[{&quot;id&quot;:&quot;9e4f5fcd-ee18-3862-87dc-f280596e1ffa&quot;,&quot;itemData&quot;:{&quot;type&quot;:&quot;chapter&quot;,&quot;id&quot;:&quot;9e4f5fcd-ee18-3862-87dc-f280596e1ffa&quot;,&quot;title&quot;:&quot;A Perspective on the Evolution of Plastics and Composites in the Automotive Industry&quot;,&quot;author&quot;:[{&quot;family&quot;:&quot;Pradeep&quot;,&quot;given&quot;:&quot;Sai Aditya&quot;,&quot;parse-names&quot;:false,&quot;dropping-particle&quot;:&quot;&quot;,&quot;non-dropping-particle&quot;:&quot;&quot;},{&quot;family&quot;:&quot;Deshpande&quot;,&quot;given&quot;:&quot;Amit M.&quot;,&quot;parse-names&quot;:false,&quot;dropping-particle&quot;:&quot;&quot;,&quot;non-dropping-particle&quot;:&quot;&quot;},{&quot;family&quot;:&quot;Limaye&quot;,&quot;given&quot;:&quot;Madhura&quot;,&quot;parse-names&quot;:false,&quot;dropping-particle&quot;:&quot;&quot;,&quot;non-dropping-particle&quot;:&quot;&quot;},{&quot;family&quot;:&quot;Iyer&quot;,&quot;given&quot;:&quot;Rakesh K.&quot;,&quot;parse-names&quot;:false,&quot;dropping-particle&quot;:&quot;&quot;,&quot;non-dropping-particle&quot;:&quot;&quot;},{&quot;family&quot;:&quot;Kazan&quot;,&quot;given&quot;:&quot;Hakan&quot;,&quot;parse-names&quot;:false,&quot;dropping-particle&quot;:&quot;&quot;,&quot;non-dropping-particle&quot;:&quot;&quot;},{&quot;family&quot;:&quot;Li&quot;,&quot;given&quot;:&quot;Gang&quot;,&quot;parse-names&quot;:false,&quot;dropping-particle&quot;:&quot;&quot;,&quot;non-dropping-particle&quot;:&quot;&quot;},{&quot;family&quot;:&quot;Pilla&quot;,&quot;given&quot;:&quot;Srikanth&quot;,&quot;parse-names&quot;:false,&quot;dropping-particle&quot;:&quot;&quot;,&quot;non-dropping-particle&quot;:&quot;&quot;}],&quot;container-title&quot;:&quot;Applied Plastics Engineering Handbook&quot;,&quot;DOI&quot;:&quot;10.1016/B978-0-323-88667-3.00016-3&quot;,&quot;issued&quot;:{&quot;date-parts&quot;:[[2024]]},&quot;page&quot;:&quot;705-748&quot;,&quot;publisher&quot;:&quot;Elsevier&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a2e0f4fbba2bf36224bbe8f370113c7">
  <xsd:schema xmlns:xsd="http://www.w3.org/2001/XMLSchema" xmlns:xs="http://www.w3.org/2001/XMLSchema" xmlns:p="http://schemas.microsoft.com/office/2006/metadata/properties" xmlns:ns3="b4f9f7ee-5770-4a14-8925-17f3d16e50b7" targetNamespace="http://schemas.microsoft.com/office/2006/metadata/properties" ma:root="true" ma:fieldsID="680b84e24e513acb876541e12f65985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BookSection</b:SourceType>
    <b:Guid>{85A2704D-019C-4157-9933-1DAB89FA4306}</b:Guid>
    <b:Title>Gradient‑Free Optimization</b:Title>
    <b:Year>2022</b:Year>
    <b:URL>https://mdobook.github.io/html/gradfree/</b:URL>
    <b:Author>
      <b:Author>
        <b:NameList>
          <b:Person>
            <b:Last>Martins</b:Last>
            <b:First>Joaquim</b:First>
            <b:Middle>R.R.A.</b:Middle>
          </b:Person>
          <b:Person>
            <b:Last>Ning</b:Last>
            <b:First>Andrew</b:First>
          </b:Person>
        </b:NameList>
      </b:Author>
    </b:Author>
    <b:BookTitle>Engineering Design Optimization</b:BookTitle>
    <b:City>Cambridge</b:City>
    <b:Publisher>Cambridge University Press</b:Publisher>
    <b:StandardNumber>
		</b:StandardNumber>
    <b:RefOrder>1</b:RefOrder>
  </b:Source>
  <b:Source>
    <b:Tag>AIS26</b:Tag>
    <b:SourceType>InternetSite</b:SourceType>
    <b:Guid>{577063E7-0F1F-461A-A596-82316B825369}</b:Guid>
    <b:Title>Single‑Objective versus Multi‑Objective Optimization</b:Title>
    <b:Author>
      <b:Author>
        <b:Corporate>AI‑Solutions</b:Corporate>
      </b:Author>
    </b:Author>
    <b:YearAccessed>2026</b:YearAccessed>
    <b:MonthAccessed>March</b:MonthAccessed>
    <b:DayAccessed>19</b:DayAccessed>
    <b:URL>https://ai-solutions.com/_help_Files/single-objective-vs-multi-obje.htm</b:URL>
    <b:RefOrder>2</b:RefOrder>
  </b:Source>
  <b:Source>
    <b:Tag>Hot23</b:Tag>
    <b:SourceType>JournalArticle</b:SourceType>
    <b:Guid>{3155E4AB-5ED8-4C46-88F1-68E51A359216}</b:Guid>
    <b:Title>Comparing Gradient‑Free and Gradient‑Based Multi‑Objective Optimization Methodologies on the VKI‑LS89 Turbine Vane Test Case</b:Title>
    <b:Year>2023</b:Year>
    <b:URL>https://asmedigitalcollection.asme.org/turbomachinery/article-abstract/145/3/031001/1146087</b:URL>
    <b:Author>
      <b:Author>
        <b:NameList>
          <b:Person>
            <b:Last>Hottois</b:Last>
            <b:First>Romain</b:First>
          </b:Person>
          <b:Person>
            <b:Last>Châtel</b:Last>
            <b:First>Arnaud</b:First>
          </b:Person>
          <b:Person>
            <b:Last>Coussement</b:Last>
            <b:First>Gregory</b:First>
          </b:Person>
          <b:Person>
            <b:Last>Debruyn</b:Last>
            <b:First>Tom</b:First>
          </b:Person>
          <b:Person>
            <b:Last>Verstraete</b:Last>
            <b:First>Tom</b:First>
          </b:Person>
        </b:NameList>
      </b:Author>
    </b:Author>
    <b:JournalName>Journal of Turbomachinery</b:JournalName>
    <b:Pages>10</b:Pages>
    <b:Volume>145</b:Volume>
    <b:Issue>3</b:Issue>
    <b:DOI>https://doi.org/10.1115/1.4055577</b:DOI>
    <b:RefOrder>3</b:RefOrder>
  </b:Source>
  <b:Source>
    <b:Tag>Bec25</b:Tag>
    <b:SourceType>ConferenceProceedings</b:SourceType>
    <b:Guid>{FCA7D26C-92D3-44F5-B595-7B2760D29C44}</b:Guid>
    <b:Author>
      <b:Author>
        <b:NameList>
          <b:Person>
            <b:Last>Beck</b:Last>
            <b:First>Cristiano</b:First>
          </b:Person>
          <b:Person>
            <b:Last>Celestino</b:Last>
            <b:First>Filipe</b:First>
            <b:Middle>Maia Nunes</b:Middle>
          </b:Person>
          <b:Person>
            <b:Last>Halila</b:Last>
            <b:First>Gustavo</b:First>
            <b:Middle>Luiz Olichevis</b:Middle>
          </b:Person>
          <b:Person>
            <b:Last>Azevedo</b:Last>
            <b:First>João</b:First>
            <b:Middle>Luiz F.</b:Middle>
          </b:Person>
        </b:NameList>
      </b:Author>
    </b:Author>
    <b:Title>Racing Car Wing Adjoint‑Based Aerodynamic Shape Optimization</b:Title>
    <b:Year>2025</b:Year>
    <b:City>Orlando, Florida</b:City>
    <b:Publisher>American Institute of Aeronautics and Astronautics (AIAA)</b:Publisher>
    <b:URL>https://arc.aiaa.org/doi/abs/10.2514/6.2025-0025</b:URL>
    <b:DOI>https://doi.org/10.2514/6.2025-0025</b:DOI>
    <b:RefOrder>4</b:RefOrder>
  </b:Source>
  <b:Source>
    <b:Tag>Neu26</b:Tag>
    <b:SourceType>InternetSite</b:SourceType>
    <b:Guid>{6A552002-A77E-4198-BC74-244C41A29C1C}</b:Guid>
    <b:Title>What is Topology Optimization? A Guide to Efficient Design Techniques</b:Title>
    <b:Year>2026</b:Year>
    <b:Author>
      <b:Author>
        <b:Corporate>Neural Concept</b:Corporate>
      </b:Author>
    </b:Author>
    <b:YearAccessed>2026</b:YearAccessed>
    <b:MonthAccessed>March</b:MonthAccessed>
    <b:DayAccessed>19</b:DayAccessed>
    <b:URL>https://www.neuralconcept.com/post/what-is-topology-optimization-a-guide-to-efficient-design-techniques</b:URL>
    <b:RefOrder>5</b:RefOrder>
  </b:Source>
  <b:Source>
    <b:Tag>Zha26</b:Tag>
    <b:SourceType>JournalArticle</b:SourceType>
    <b:Guid>{5BE69713-4771-4544-9551-9F71678924E5}</b:Guid>
    <b:Title>A Survey on Generative Methods in Automotive Aerodynamic Shape Optimization</b:Title>
    <b:Year>2026</b:Year>
    <b:URL>https://academic.oup.com/jcde/article/13/1/538/8408453</b:URL>
    <b:Author>
      <b:Author>
        <b:NameList>
          <b:Person>
            <b:Last>Zhang</b:Last>
            <b:First>Zebin</b:First>
          </b:Person>
          <b:Person>
            <b:Last>Wang</b:Last>
            <b:First>Chuanrui</b:First>
          </b:Person>
          <b:Person>
            <b:Last>Jing</b:Last>
            <b:First>Shizhao</b:First>
          </b:Person>
          <b:Person>
            <b:Last>Wang</b:Last>
            <b:First>Wenhao</b:First>
          </b:Person>
        </b:NameList>
      </b:Author>
    </b:Author>
    <b:JournalName>Journal of Computational Design and Engineering</b:JournalName>
    <b:Pages>538</b:Pages>
    <b:Volume>13</b:Volume>
    <b:Issue>1</b:Issue>
    <b:DOI>https://doi.org/10.1093/jcde/qwaf145</b:DOI>
    <b:RefOrder>6</b:RefOrder>
  </b:Source>
  <b:Source>
    <b:Tag>Suv25</b:Tag>
    <b:SourceType>JournalArticle</b:SourceType>
    <b:Guid>{4392F282-6E47-468E-B67D-2EB6FC922104}</b:Guid>
    <b:Author>
      <b:Author>
        <b:NameList>
          <b:Person>
            <b:Last>Suvanjumrat</b:Last>
            <b:First>Chakrit</b:First>
          </b:Person>
          <b:Person>
            <b:Last>Namchanthra</b:Last>
            <b:First>Sirawit</b:First>
          </b:Person>
          <b:Person>
            <b:Last>Phengpom</b:Last>
            <b:First>Tinnapob</b:First>
          </b:Person>
          <b:Person>
            <b:Last>Priyadumkol</b:Last>
            <b:First>Jetsadaporn</b:First>
          </b:Person>
          <b:Person>
            <b:Last>Chookaew</b:Last>
            <b:First>Watcharapong</b:First>
          </b:Person>
          <b:Person>
            <b:Last>Watechagit</b:Last>
            <b:First>Sarawoot</b:First>
          </b:Person>
          <b:Person>
            <b:Last>Cheung</b:Last>
            <b:First>Sherman</b:First>
            <b:Middle>C.P.</b:Middle>
          </b:Person>
          <b:Person>
            <b:Last>Promtong</b:Last>
            <b:First>Machimontorn</b:First>
          </b:Person>
        </b:NameList>
      </b:Author>
    </b:Author>
    <b:Title>AI‑assisted CFD optimisation of multi‑element wing angle of attack for enhanced Formula SAE aerodynamic performance</b:Title>
    <b:JournalName>International Journal of Thermofluids</b:JournalName>
    <b:Year>2025</b:Year>
    <b:Pages>30</b:Pages>
    <b:Publisher>Elsevier</b:Publisher>
    <b:URL>https://www.sciencedirect.com/science/article/pii/S2666202725003866</b:URL>
    <b:DOI>10.1016/j.ijft.2025.101440</b:DOI>
    <b:RefOrder>7</b:RefOrder>
  </b:Source>
  <b:Source>
    <b:Tag>LaG25</b:Tag>
    <b:SourceType>InternetSite</b:SourceType>
    <b:Guid>{20A389EC-C2EA-4A3E-9552-65B9D071B272}</b:Guid>
    <b:Title>Driving innovation: high‑performance vehicle design for maximum efficiency with AI‑powered design optimization</b:Title>
    <b:Year>2025</b:Year>
    <b:Author>
      <b:Author>
        <b:NameList>
          <b:Person>
            <b:Last>La Guardia</b:Last>
            <b:First>Chiara</b:First>
          </b:Person>
          <b:Person>
            <b:Last>Battaglia</b:Last>
            <b:First>Luca</b:First>
          </b:Person>
        </b:NameList>
      </b:Author>
    </b:Author>
    <b:YearAccessed>2026</b:YearAccessed>
    <b:MonthAccessed>March</b:MonthAccessed>
    <b:DayAccessed>19</b:DayAccessed>
    <b:URL>https://engineering.esteco.com/blog/high-performance-vehicle-design-with-ai-powered-design-optimization</b:URL>
    <b:RefOrder>8</b:RefOrder>
  </b:Source>
  <b:Source>
    <b:Tag>Sty26</b:Tag>
    <b:SourceType>InternetSite</b:SourceType>
    <b:Guid>{9219CB34-DEF1-4CBC-A24E-8C4C3EA4635C}</b:Guid>
    <b:Author>
      <b:Author>
        <b:Corporate>Style3D</b:Corporate>
      </b:Author>
    </b:Author>
    <b:Title>Best AI Tools for FEA and CFD Engineering Simulations in 2026</b:Title>
    <b:Year>2026</b:Year>
    <b:YearAccessed>2026</b:YearAccessed>
    <b:MonthAccessed>March</b:MonthAccessed>
    <b:DayAccessed>19</b:DayAccessed>
    <b:URL>https://www.style3d.com/blog/best-ai-tools-for-fea-and-cfd-engineering-simulations-in-2026</b:URL>
    <b:RefOrder>9</b:RefOrder>
  </b:Source>
  <b:Source>
    <b:Tag>Tra24</b:Tag>
    <b:SourceType>JournalArticle</b:SourceType>
    <b:Guid>{1221EB0E-E6CD-41FA-B2A0-0B43D641FDA6}</b:Guid>
    <b:Title>Aerodynamics‑guided machine learning for design optimization of electric vehicles</b:Title>
    <b:Year>2024</b:Year>
    <b:URL>https://www.nature.com/articles/s44172-024-00322-0</b:URL>
    <b:Author>
      <b:Author>
        <b:NameList>
          <b:Person>
            <b:Last>Tran</b:Last>
            <b:First>Jonathan</b:First>
          </b:Person>
          <b:Person>
            <b:Last>Fukami</b:Last>
            <b:First>Kai</b:First>
          </b:Person>
          <b:Person>
            <b:Last>Inada</b:Last>
            <b:First>Kenta</b:First>
          </b:Person>
          <b:Person>
            <b:Last>Umehara</b:Last>
            <b:First>Daisuke</b:First>
          </b:Person>
          <b:Person>
            <b:Last>Ono</b:Last>
            <b:First>Yoshimichi</b:First>
          </b:Person>
          <b:Person>
            <b:Last>Ogawa</b:Last>
            <b:First>Kenta</b:First>
          </b:Person>
          <b:Person>
            <b:Last>Taira</b:Last>
            <b:First>Kunihiko</b:First>
          </b:Person>
        </b:NameList>
      </b:Author>
    </b:Author>
    <b:JournalName>Communications Engineering</b:JournalName>
    <b:Volume>3</b:Volume>
    <b:DOI>https://doi.org/10.1038/s44172-024-00322-0</b:DOI>
    <b:RefOrder>10</b:RefOrder>
  </b:Source>
  <b:Source>
    <b:Tag>Spo25</b:Tag>
    <b:SourceType>Report</b:SourceType>
    <b:Guid>{41756E23-C27A-4B35-9AE0-435FC4A7AF9B}</b:Guid>
    <b:Author>
      <b:Author>
        <b:Corporate>Sports Racing Car Club </b:Corporate>
      </b:Author>
    </b:Author>
    <b:Title>SRCC Sports 2000 Duratec Championship: Sporting &amp; Technical Regulations 2025</b:Title>
    <b:Year>2025</b:Year>
    <b:Publisher>Sports Racing Car Club</b:Publisher>
    <b:ThesisType>Technical Regulations</b:ThesisType>
    <b:URL>https://docs.msv.com/SRCC%20Duratec%20Championship%202025%20Regulations%20(NCR).pdf</b:URL>
    <b:RefOrder>11</b:RefOrder>
  </b:Source>
  <b:Source>
    <b:Tag>Sam04</b:Tag>
    <b:SourceType>ConferenceProceedings</b:SourceType>
    <b:Guid>{5C99F0AB-FDF2-495C-8A4A-7B7E6B6C911E}</b:Guid>
    <b:Title>Aerodynamic Shape Optimization Based on Free‑Form Deformation</b:Title>
    <b:Year>2004</b:Year>
    <b:Publisher>American Institute of Aeronautics and Astronautics (AIAA)</b:Publisher>
    <b:City>Albany, New York</b:City>
    <b:Author>
      <b:Author>
        <b:NameList>
          <b:Person>
            <b:Last>Samareh</b:Last>
            <b:First>Jamshid</b:First>
            <b:Middle>A.</b:Middle>
          </b:Person>
        </b:NameList>
      </b:Author>
    </b:Author>
    <b:URL>https://fun3d.larc.nasa.gov/AIAA-2004-4630-FFD.pdf</b:URL>
    <b:RefOrder>12</b:RefOrder>
  </b:Source>
  <b:Source>
    <b:Tag>Uni26</b:Tag>
    <b:SourceType>InternetSite</b:SourceType>
    <b:Guid>{0DB90046-C146-4A64-A673-2308B174458E}</b:Guid>
    <b:Title>Aerodynamic optimisation</b:Title>
    <b:Year>2026</b:Year>
    <b:Author>
      <b:Author>
        <b:Corporate>University of Bristol</b:Corporate>
      </b:Author>
    </b:Author>
    <b:YearAccessed>2026</b:YearAccessed>
    <b:MonthAccessed>March</b:MonthAccessed>
    <b:DayAccessed>20</b:DayAccessed>
    <b:URL>https://www.bristol.ac.uk/aerodynamics-research/compoverview/optimisation</b:URL>
    <b:RefOrder>13</b:RefOrder>
  </b:Source>
  <b:Source>
    <b:Tag>Rin23</b:Tag>
    <b:SourceType>InternetSite</b:SourceType>
    <b:Guid>{B426507E-7F90-4F68-90E4-1643648FC555}</b:Guid>
    <b:Author>
      <b:Author>
        <b:NameList>
          <b:Person>
            <b:Last>Rincón</b:Last>
            <b:First>Mario</b:First>
            <b:Middle>Javier</b:Middle>
          </b:Person>
          <b:Person>
            <b:Last>Amarloo</b:Last>
            <b:First>Ali</b:First>
          </b:Person>
          <b:Person>
            <b:Last>Reclari</b:Last>
            <b:First>Martino</b:First>
          </b:Person>
          <b:Person>
            <b:Last>Yang</b:Last>
            <b:First>Xiang</b:First>
            <b:Middle>I. A.</b:Middle>
          </b:Person>
          <b:Person>
            <b:Last>Abkar</b:Last>
            <b:First>Mahdi</b:First>
          </b:Person>
        </b:NameList>
      </b:Author>
    </b:Author>
    <b:Title>Progressive augmentation of Reynolds stress tensor models for secondary flow prediction by computational fluid dynamics driven surrogate optimisation</b:Title>
    <b:Year>2023</b:Year>
    <b:YearAccessed>2026</b:YearAccessed>
    <b:MonthAccessed>March</b:MonthAccessed>
    <b:DayAccessed>20</b:DayAccessed>
    <b:URL>https://arxiv.org/abs/2308.12720</b:URL>
    <b:RefOrder>14</b:RefOrder>
  </b:Source>
  <b:Source>
    <b:Tag>Kea20</b:Tag>
    <b:SourceType>JournalArticle</b:SourceType>
    <b:Guid>{CCFA38B4-6F6C-44E4-BA7F-5358194CF772}</b:Guid>
    <b:Author>
      <b:Author>
        <b:NameList>
          <b:Person>
            <b:Last>Keane</b:Last>
            <b:First>Andy</b:First>
            <b:Middle>J.</b:Middle>
          </b:Person>
          <b:Person>
            <b:Last>Voutchkov</b:Last>
            <b:First>Ivan</b:First>
            <b:Middle>I.</b:Middle>
          </b:Person>
        </b:NameList>
      </b:Author>
    </b:Author>
    <b:Title>Robust design optimization using surrogate models</b:Title>
    <b:Year>2020</b:Year>
    <b:URL>https://academic.oup.com/jcde/article/7/1/44/5809438</b:URL>
    <b:JournalName>Journal of Computational Design and Engineering</b:JournalName>
    <b:Pages>44–55</b:Pages>
    <b:Volume>7</b:Volume>
    <b:Issue>1</b:Issue>
    <b:DOI>10.1093/jcde/qwaa005</b:DOI>
    <b:RefOrder>15</b:RefOrder>
  </b:Source>
  <b:Source>
    <b:Tag>Ras24</b:Tag>
    <b:SourceType>ConferenceProceedings</b:SourceType>
    <b:Guid>{A027D019-098B-4839-84A6-B29FCC265745}</b:Guid>
    <b:Author>
      <b:Author>
        <b:NameList>
          <b:Person>
            <b:Last>Rasines</b:Last>
            <b:First>Juan</b:First>
          </b:Person>
          <b:Person>
            <b:Last>Verstraete</b:Last>
            <b:First>Dries</b:First>
          </b:Person>
        </b:NameList>
      </b:Author>
      <b:Editor>
        <b:NameList>
          <b:Person>
            <b:Last>2024)</b:Last>
            <b:First>33rd</b:First>
            <b:Middle>Congress of the International Council of the Aeronautical Sciences (ICAS</b:Middle>
          </b:Person>
        </b:NameList>
      </b:Editor>
    </b:Author>
    <b:Title>On the challenges of surrogate‑based aerodynamic shape optimisation</b:Title>
    <b:Year>2024</b:Year>
    <b:City>Florence, Italy</b:City>
    <b:Publisher>ICAS</b:Publisher>
    <b:URL>https://www.icas.org/icas_archive/icas2024/data/papers/icas2024_0319_paper.pdf</b:URL>
    <b:RefOrder>16</b:RefOrder>
  </b:Source>
  <b:Source>
    <b:Tag>LiC11</b:Tag>
    <b:SourceType>ConferenceProceedings</b:SourceType>
    <b:Guid>{0A7D0E23-FEB3-4D88-977C-E56A9BD5E1B5}</b:Guid>
    <b:Author>
      <b:Author>
        <b:NameList>
          <b:Person>
            <b:Last>Li</b:Last>
            <b:First>Chunna</b:First>
          </b:Person>
          <b:Person>
            <b:Last>Brezillon</b:Last>
            <b:First>Joël</b:First>
          </b:Person>
          <b:Person>
            <b:Last>Görtz</b:Last>
            <b:First>Stefan</b:First>
          </b:Person>
        </b:NameList>
      </b:Author>
    </b:Author>
    <b:Title>A Framework for Surrogate‑Based Aerodynamic Optimization</b:Title>
    <b:Year>2011</b:Year>
    <b:City>Braunschweig, Germany</b:City>
    <b:Publisher>DLR Institute of Aerodynamics and Flow Technology</b:Publisher>
    <b:URL>https://elib.dlr.de/72628/1/ODAS2011_A_Framework_for_Surrogate_Based_Aerodynamic_Optimization_ChunnaLi.pdf</b:URL>
    <b:RefOrder>17</b:RefOrder>
  </b:Source>
  <b:Source>
    <b:Tag>Chr18</b:Tag>
    <b:SourceType>Report</b:SourceType>
    <b:Guid>{B711FC77-A697-47BB-BE92-7589074FD2D4}</b:Guid>
    <b:Title>Race Car Aerodynamic Design and Optimization via CFD and the Discrete Adjoint Method</b:Title>
    <b:Year>2018</b:Year>
    <b:City>Aalborg</b:City>
    <b:Publisher>Aalborg University</b:Publisher>
    <b:Author>
      <b:Author>
        <b:NameList>
          <b:Person>
            <b:Last>Christian Bach</b:Last>
            <b:First>Rasmussen:</b:First>
            <b:Middle>Lasse Mose, Lund.</b:Middle>
          </b:Person>
        </b:NameList>
      </b:Author>
    </b:Author>
    <b:URL>https://projekter.aau.dk/projekter/files/281496829/RaceCar.pdf</b:URL>
    <b:RefOrder>18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E1C21CB-ECD7-4A1A-BAC6-412299699BA4}">
  <ds:schemaRefs>
    <ds:schemaRef ds:uri="http://schemas.microsoft.com/sharepoint/v3/contenttype/forms"/>
  </ds:schemaRefs>
</ds:datastoreItem>
</file>

<file path=customXml/itemProps2.xml><?xml version="1.0" encoding="utf-8"?>
<ds:datastoreItem xmlns:ds="http://schemas.openxmlformats.org/officeDocument/2006/customXml" ds:itemID="{CB31827B-1526-4E40-993F-53A378DB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C687CA-8E59-42D2-A7FF-7FB7A7710F53}">
  <ds:schemaRefs>
    <ds:schemaRef ds:uri="http://schemas.openxmlformats.org/officeDocument/2006/bibliography"/>
  </ds:schemaRefs>
</ds:datastoreItem>
</file>

<file path=customXml/itemProps4.xml><?xml version="1.0" encoding="utf-8"?>
<ds:datastoreItem xmlns:ds="http://schemas.openxmlformats.org/officeDocument/2006/customXml" ds:itemID="{C8E724C6-0C43-4367-ABCE-03C8B4BFD640}">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4418</Words>
  <Characters>25187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Muzahidul Islam</dc:creator>
  <cp:keywords/>
  <dc:description/>
  <cp:lastModifiedBy>Md Muzahidul Islam (2505303)</cp:lastModifiedBy>
  <cp:revision>4</cp:revision>
  <cp:lastPrinted>2026-05-23T12:09:00Z</cp:lastPrinted>
  <dcterms:created xsi:type="dcterms:W3CDTF">2026-05-23T12:17:00Z</dcterms:created>
  <dcterms:modified xsi:type="dcterms:W3CDTF">2026-05-23T19:07:00Z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