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223263" w14:textId="5EFABA3B" w:rsidR="00652B79" w:rsidRPr="00E16327" w:rsidRDefault="00652B79" w:rsidP="00E16327">
      <w:pPr>
        <w:ind w:left="1276"/>
        <w:rPr>
          <w:b/>
          <w:bCs/>
          <w:color w:val="000000" w:themeColor="text1"/>
          <w:sz w:val="24"/>
          <w:szCs w:val="24"/>
        </w:rPr>
      </w:pPr>
      <w:r w:rsidRPr="00E16327">
        <w:rPr>
          <w:rFonts w:ascii="Arial" w:hAnsi="Arial" w:cs="Arial"/>
          <w:b/>
          <w:bCs/>
          <w:sz w:val="24"/>
          <w:szCs w:val="24"/>
        </w:rPr>
        <w:t xml:space="preserve">Using a crime activity of your choice, describe and discuss how classical criminology informs </w:t>
      </w:r>
      <w:r w:rsidR="00FC1E25" w:rsidRPr="00E16327">
        <w:rPr>
          <w:rFonts w:ascii="Arial" w:hAnsi="Arial" w:cs="Arial"/>
          <w:b/>
          <w:bCs/>
          <w:sz w:val="24"/>
          <w:szCs w:val="24"/>
        </w:rPr>
        <w:t>evidence-based</w:t>
      </w:r>
      <w:r w:rsidRPr="00E16327">
        <w:rPr>
          <w:rFonts w:ascii="Arial" w:hAnsi="Arial" w:cs="Arial"/>
          <w:b/>
          <w:bCs/>
          <w:sz w:val="24"/>
          <w:szCs w:val="24"/>
        </w:rPr>
        <w:t xml:space="preserve"> policing.</w:t>
      </w:r>
    </w:p>
    <w:p w14:paraId="09F3CE91" w14:textId="651B94A7" w:rsidR="00652B79" w:rsidRDefault="00652B79" w:rsidP="00652B79">
      <w:pPr>
        <w:rPr>
          <w:rFonts w:ascii="Arial" w:hAnsi="Arial" w:cs="Arial"/>
          <w:b/>
          <w:bCs/>
          <w:sz w:val="24"/>
          <w:szCs w:val="24"/>
        </w:rPr>
      </w:pPr>
    </w:p>
    <w:p w14:paraId="6E22A541" w14:textId="63719750" w:rsidR="001D10AD" w:rsidRDefault="001D10AD" w:rsidP="00652B79">
      <w:pPr>
        <w:rPr>
          <w:rFonts w:ascii="Arial" w:hAnsi="Arial" w:cs="Arial"/>
          <w:b/>
          <w:bCs/>
          <w:sz w:val="24"/>
          <w:szCs w:val="24"/>
        </w:rPr>
      </w:pPr>
      <w:r>
        <w:rPr>
          <w:rFonts w:ascii="Arial" w:hAnsi="Arial" w:cs="Arial"/>
          <w:b/>
          <w:bCs/>
          <w:sz w:val="24"/>
          <w:szCs w:val="24"/>
        </w:rPr>
        <w:t xml:space="preserve">Matthew Rees </w:t>
      </w:r>
    </w:p>
    <w:p w14:paraId="75EDEC78" w14:textId="77777777" w:rsidR="00D435B7" w:rsidRDefault="001D10AD" w:rsidP="00652B79">
      <w:pPr>
        <w:rPr>
          <w:rFonts w:ascii="Arial" w:hAnsi="Arial" w:cs="Arial"/>
          <w:b/>
          <w:bCs/>
          <w:sz w:val="24"/>
          <w:szCs w:val="24"/>
        </w:rPr>
      </w:pPr>
      <w:r>
        <w:rPr>
          <w:rFonts w:ascii="Arial" w:hAnsi="Arial" w:cs="Arial"/>
          <w:b/>
          <w:bCs/>
          <w:sz w:val="24"/>
          <w:szCs w:val="24"/>
        </w:rPr>
        <w:t>0952210</w:t>
      </w:r>
      <w:r w:rsidR="00D435B7">
        <w:rPr>
          <w:rFonts w:ascii="Arial" w:hAnsi="Arial" w:cs="Arial"/>
          <w:b/>
          <w:bCs/>
          <w:sz w:val="24"/>
          <w:szCs w:val="24"/>
        </w:rPr>
        <w:t xml:space="preserve"> </w:t>
      </w:r>
    </w:p>
    <w:p w14:paraId="17C6C2EA" w14:textId="270E9912" w:rsidR="001D10AD" w:rsidRDefault="00D435B7" w:rsidP="00652B79">
      <w:pPr>
        <w:rPr>
          <w:rFonts w:ascii="Arial" w:hAnsi="Arial" w:cs="Arial"/>
          <w:b/>
          <w:bCs/>
          <w:sz w:val="24"/>
          <w:szCs w:val="24"/>
        </w:rPr>
      </w:pPr>
      <w:r>
        <w:rPr>
          <w:rFonts w:ascii="Arial" w:hAnsi="Arial" w:cs="Arial"/>
          <w:b/>
          <w:bCs/>
          <w:sz w:val="24"/>
          <w:szCs w:val="24"/>
        </w:rPr>
        <w:t>BMPL4001</w:t>
      </w:r>
      <w:r w:rsidR="001D10AD">
        <w:rPr>
          <w:rFonts w:ascii="Arial" w:hAnsi="Arial" w:cs="Arial"/>
          <w:b/>
          <w:bCs/>
          <w:sz w:val="24"/>
          <w:szCs w:val="24"/>
        </w:rPr>
        <w:t xml:space="preserve"> </w:t>
      </w:r>
    </w:p>
    <w:p w14:paraId="3CB0740D" w14:textId="77777777" w:rsidR="001D10AD" w:rsidRDefault="001D10AD" w:rsidP="00652B79">
      <w:pPr>
        <w:rPr>
          <w:rFonts w:ascii="Arial" w:hAnsi="Arial" w:cs="Arial"/>
          <w:b/>
          <w:bCs/>
          <w:sz w:val="24"/>
          <w:szCs w:val="24"/>
        </w:rPr>
      </w:pPr>
    </w:p>
    <w:p w14:paraId="604B71B1" w14:textId="4CC1D161" w:rsidR="00440A44" w:rsidRDefault="00652B79" w:rsidP="00440A44">
      <w:pPr>
        <w:rPr>
          <w:sz w:val="24"/>
          <w:szCs w:val="24"/>
        </w:rPr>
      </w:pPr>
      <w:r>
        <w:rPr>
          <w:sz w:val="24"/>
          <w:szCs w:val="24"/>
        </w:rPr>
        <w:t xml:space="preserve">For the purpose of this essay, the </w:t>
      </w:r>
      <w:r w:rsidR="00FA308C">
        <w:rPr>
          <w:sz w:val="24"/>
          <w:szCs w:val="24"/>
        </w:rPr>
        <w:t xml:space="preserve">crime activity </w:t>
      </w:r>
      <w:r w:rsidR="003C2ABC">
        <w:rPr>
          <w:sz w:val="24"/>
          <w:szCs w:val="24"/>
        </w:rPr>
        <w:t xml:space="preserve">of my choice </w:t>
      </w:r>
      <w:r w:rsidR="00FA308C">
        <w:rPr>
          <w:sz w:val="24"/>
          <w:szCs w:val="24"/>
        </w:rPr>
        <w:t xml:space="preserve">that shall be explored is theft. </w:t>
      </w:r>
      <w:r w:rsidR="00311050">
        <w:rPr>
          <w:sz w:val="24"/>
          <w:szCs w:val="24"/>
        </w:rPr>
        <w:t xml:space="preserve">The theft act was first established in 1968. </w:t>
      </w:r>
    </w:p>
    <w:p w14:paraId="0A3BA55F" w14:textId="77777777" w:rsidR="00FC1E25" w:rsidRDefault="00FC1E25" w:rsidP="00440A44">
      <w:pPr>
        <w:rPr>
          <w:sz w:val="24"/>
          <w:szCs w:val="24"/>
        </w:rPr>
      </w:pPr>
    </w:p>
    <w:p w14:paraId="7EB9A007" w14:textId="38BEC941" w:rsidR="00440A44" w:rsidRDefault="00440A44" w:rsidP="00440A44">
      <w:pPr>
        <w:rPr>
          <w:sz w:val="24"/>
          <w:szCs w:val="24"/>
        </w:rPr>
      </w:pPr>
      <w:r>
        <w:rPr>
          <w:sz w:val="24"/>
          <w:szCs w:val="24"/>
        </w:rPr>
        <w:t xml:space="preserve">The Theft Act 1968, s. 1 states: </w:t>
      </w:r>
    </w:p>
    <w:p w14:paraId="226B40F1" w14:textId="77777777" w:rsidR="00FC1E25" w:rsidRDefault="00FC1E25" w:rsidP="00440A44">
      <w:pPr>
        <w:rPr>
          <w:sz w:val="24"/>
          <w:szCs w:val="24"/>
        </w:rPr>
      </w:pPr>
    </w:p>
    <w:p w14:paraId="7051E87A" w14:textId="76130EDE" w:rsidR="00440A44" w:rsidRDefault="00440A44" w:rsidP="00440A44">
      <w:pPr>
        <w:rPr>
          <w:sz w:val="24"/>
          <w:szCs w:val="24"/>
        </w:rPr>
      </w:pPr>
      <w:r>
        <w:rPr>
          <w:sz w:val="24"/>
          <w:szCs w:val="24"/>
        </w:rPr>
        <w:t xml:space="preserve">‘A person is guilty if he dishonestly appropriates property belonging to another with the intention of permanently depriving the other of it; and ‘thief’ and ‘steal’ shall be construed accordingly.’ </w:t>
      </w:r>
      <w:r>
        <w:rPr>
          <w:sz w:val="24"/>
          <w:szCs w:val="24"/>
        </w:rPr>
        <w:t>(</w:t>
      </w:r>
      <w:r w:rsidR="00911485">
        <w:rPr>
          <w:sz w:val="24"/>
          <w:szCs w:val="24"/>
        </w:rPr>
        <w:t>Connor</w:t>
      </w:r>
      <w:r>
        <w:rPr>
          <w:sz w:val="24"/>
          <w:szCs w:val="24"/>
        </w:rPr>
        <w:t>, 2023</w:t>
      </w:r>
      <w:r w:rsidR="002C32EA">
        <w:rPr>
          <w:sz w:val="24"/>
          <w:szCs w:val="24"/>
        </w:rPr>
        <w:t>, p</w:t>
      </w:r>
      <w:r w:rsidR="00911485">
        <w:rPr>
          <w:sz w:val="24"/>
          <w:szCs w:val="24"/>
        </w:rPr>
        <w:t>.</w:t>
      </w:r>
      <w:r w:rsidR="002C32EA">
        <w:rPr>
          <w:sz w:val="24"/>
          <w:szCs w:val="24"/>
        </w:rPr>
        <w:t>178</w:t>
      </w:r>
      <w:r>
        <w:rPr>
          <w:sz w:val="24"/>
          <w:szCs w:val="24"/>
        </w:rPr>
        <w:t>)</w:t>
      </w:r>
      <w:r w:rsidR="00D435B7">
        <w:rPr>
          <w:sz w:val="24"/>
          <w:szCs w:val="24"/>
        </w:rPr>
        <w:t>.</w:t>
      </w:r>
    </w:p>
    <w:p w14:paraId="129708DD" w14:textId="77777777" w:rsidR="00440A44" w:rsidRDefault="00440A44" w:rsidP="00311050">
      <w:pPr>
        <w:rPr>
          <w:sz w:val="24"/>
          <w:szCs w:val="24"/>
        </w:rPr>
      </w:pPr>
    </w:p>
    <w:p w14:paraId="44F038EF" w14:textId="5177A4B3" w:rsidR="00FC05C2" w:rsidRDefault="006F17EA" w:rsidP="00311050">
      <w:pPr>
        <w:rPr>
          <w:sz w:val="24"/>
          <w:szCs w:val="24"/>
        </w:rPr>
      </w:pPr>
      <w:r>
        <w:rPr>
          <w:sz w:val="24"/>
          <w:szCs w:val="24"/>
        </w:rPr>
        <w:t xml:space="preserve">Theft is perhaps one of the oldest crime acts </w:t>
      </w:r>
      <w:r w:rsidR="00EB3147">
        <w:rPr>
          <w:sz w:val="24"/>
          <w:szCs w:val="24"/>
        </w:rPr>
        <w:t xml:space="preserve">established, dating back century’s </w:t>
      </w:r>
      <w:r w:rsidR="00FC1E25">
        <w:rPr>
          <w:sz w:val="24"/>
          <w:szCs w:val="24"/>
        </w:rPr>
        <w:t>(Historical locks, 2018). Naturally</w:t>
      </w:r>
      <w:r w:rsidR="0012072E">
        <w:rPr>
          <w:sz w:val="24"/>
          <w:szCs w:val="24"/>
        </w:rPr>
        <w:t xml:space="preserve"> as evolution </w:t>
      </w:r>
      <w:r w:rsidR="00004492">
        <w:rPr>
          <w:sz w:val="24"/>
          <w:szCs w:val="24"/>
        </w:rPr>
        <w:t xml:space="preserve">has </w:t>
      </w:r>
      <w:r w:rsidR="0012072E">
        <w:rPr>
          <w:sz w:val="24"/>
          <w:szCs w:val="24"/>
        </w:rPr>
        <w:t>move</w:t>
      </w:r>
      <w:r w:rsidR="00004492">
        <w:rPr>
          <w:sz w:val="24"/>
          <w:szCs w:val="24"/>
        </w:rPr>
        <w:t>d</w:t>
      </w:r>
      <w:r w:rsidR="0012072E">
        <w:rPr>
          <w:sz w:val="24"/>
          <w:szCs w:val="24"/>
        </w:rPr>
        <w:t xml:space="preserve"> forward, theft acts </w:t>
      </w:r>
      <w:r w:rsidR="00440A44">
        <w:rPr>
          <w:sz w:val="24"/>
          <w:szCs w:val="24"/>
        </w:rPr>
        <w:t xml:space="preserve">have </w:t>
      </w:r>
      <w:r w:rsidR="0012072E">
        <w:rPr>
          <w:sz w:val="24"/>
          <w:szCs w:val="24"/>
        </w:rPr>
        <w:t xml:space="preserve">also become more </w:t>
      </w:r>
      <w:r w:rsidR="00CF470A">
        <w:rPr>
          <w:sz w:val="24"/>
          <w:szCs w:val="24"/>
        </w:rPr>
        <w:t>extreme</w:t>
      </w:r>
      <w:r w:rsidR="0012072E">
        <w:rPr>
          <w:sz w:val="24"/>
          <w:szCs w:val="24"/>
        </w:rPr>
        <w:t xml:space="preserve">. Mankind slows down on the idea of stealing food to feed </w:t>
      </w:r>
      <w:r w:rsidR="001F531F">
        <w:rPr>
          <w:sz w:val="24"/>
          <w:szCs w:val="24"/>
        </w:rPr>
        <w:t xml:space="preserve">themselves </w:t>
      </w:r>
      <w:r w:rsidR="0012072E">
        <w:rPr>
          <w:sz w:val="24"/>
          <w:szCs w:val="24"/>
        </w:rPr>
        <w:t xml:space="preserve">or </w:t>
      </w:r>
      <w:r w:rsidR="001F531F">
        <w:rPr>
          <w:sz w:val="24"/>
          <w:szCs w:val="24"/>
        </w:rPr>
        <w:t>their</w:t>
      </w:r>
      <w:r w:rsidR="0012072E">
        <w:rPr>
          <w:sz w:val="24"/>
          <w:szCs w:val="24"/>
        </w:rPr>
        <w:t xml:space="preserve"> family</w:t>
      </w:r>
      <w:r w:rsidR="00CF470A">
        <w:rPr>
          <w:sz w:val="24"/>
          <w:szCs w:val="24"/>
        </w:rPr>
        <w:t xml:space="preserve"> and ideals</w:t>
      </w:r>
      <w:r w:rsidR="00B045DB">
        <w:rPr>
          <w:sz w:val="24"/>
          <w:szCs w:val="24"/>
        </w:rPr>
        <w:t xml:space="preserve"> of political beliefs and stature</w:t>
      </w:r>
      <w:r w:rsidR="00CF470A">
        <w:rPr>
          <w:sz w:val="24"/>
          <w:szCs w:val="24"/>
        </w:rPr>
        <w:t xml:space="preserve"> become more forefront</w:t>
      </w:r>
      <w:r w:rsidR="00573B48">
        <w:rPr>
          <w:sz w:val="24"/>
          <w:szCs w:val="24"/>
        </w:rPr>
        <w:t xml:space="preserve"> leading to more audacious theft acts</w:t>
      </w:r>
      <w:r w:rsidR="002C32EA">
        <w:rPr>
          <w:sz w:val="24"/>
          <w:szCs w:val="24"/>
        </w:rPr>
        <w:t xml:space="preserve">, </w:t>
      </w:r>
      <w:r w:rsidR="00573B48">
        <w:rPr>
          <w:sz w:val="24"/>
          <w:szCs w:val="24"/>
        </w:rPr>
        <w:t xml:space="preserve">such </w:t>
      </w:r>
      <w:r w:rsidR="001F531F">
        <w:rPr>
          <w:sz w:val="24"/>
          <w:szCs w:val="24"/>
        </w:rPr>
        <w:t xml:space="preserve">as </w:t>
      </w:r>
      <w:r w:rsidR="00573B48">
        <w:rPr>
          <w:sz w:val="24"/>
          <w:szCs w:val="24"/>
        </w:rPr>
        <w:t xml:space="preserve">the stealing of the Mona Lisa from the </w:t>
      </w:r>
      <w:r w:rsidR="00FC05C2">
        <w:rPr>
          <w:sz w:val="24"/>
          <w:szCs w:val="24"/>
        </w:rPr>
        <w:t>Louvre Museum</w:t>
      </w:r>
      <w:r w:rsidR="00573B48">
        <w:rPr>
          <w:sz w:val="24"/>
          <w:szCs w:val="24"/>
        </w:rPr>
        <w:t xml:space="preserve"> in Paris on 21 August 191</w:t>
      </w:r>
      <w:r w:rsidR="002060A2">
        <w:rPr>
          <w:sz w:val="24"/>
          <w:szCs w:val="24"/>
        </w:rPr>
        <w:t xml:space="preserve">1. </w:t>
      </w:r>
      <w:r w:rsidR="00FC05C2">
        <w:rPr>
          <w:sz w:val="24"/>
          <w:szCs w:val="24"/>
        </w:rPr>
        <w:t xml:space="preserve">(Noah, </w:t>
      </w:r>
      <w:r w:rsidR="00C25645">
        <w:rPr>
          <w:sz w:val="24"/>
          <w:szCs w:val="24"/>
        </w:rPr>
        <w:t>2014</w:t>
      </w:r>
      <w:r w:rsidR="00FC05C2">
        <w:rPr>
          <w:sz w:val="24"/>
          <w:szCs w:val="24"/>
        </w:rPr>
        <w:t xml:space="preserve">). </w:t>
      </w:r>
    </w:p>
    <w:p w14:paraId="5D8B449B" w14:textId="6EADA3B3" w:rsidR="00B70B86" w:rsidRDefault="001F531F">
      <w:pPr>
        <w:rPr>
          <w:sz w:val="24"/>
          <w:szCs w:val="24"/>
        </w:rPr>
      </w:pPr>
      <w:r>
        <w:rPr>
          <w:sz w:val="24"/>
          <w:szCs w:val="24"/>
        </w:rPr>
        <w:t>The 21st century has accumulated</w:t>
      </w:r>
      <w:r w:rsidR="00D51DED">
        <w:rPr>
          <w:sz w:val="24"/>
          <w:szCs w:val="24"/>
        </w:rPr>
        <w:t xml:space="preserve"> various types of theft such as fraud, shoplifting, embezzlement and robbery</w:t>
      </w:r>
      <w:r w:rsidR="007C1E0C">
        <w:rPr>
          <w:sz w:val="24"/>
          <w:szCs w:val="24"/>
        </w:rPr>
        <w:t xml:space="preserve"> to name a few.</w:t>
      </w:r>
      <w:r w:rsidR="009F3B47">
        <w:rPr>
          <w:sz w:val="24"/>
          <w:szCs w:val="24"/>
        </w:rPr>
        <w:t xml:space="preserve"> </w:t>
      </w:r>
      <w:r w:rsidR="00D51DED">
        <w:rPr>
          <w:sz w:val="24"/>
          <w:szCs w:val="24"/>
        </w:rPr>
        <w:t xml:space="preserve">Despite all these crimes consisting of the same basic </w:t>
      </w:r>
      <w:r w:rsidR="00440A44">
        <w:rPr>
          <w:sz w:val="24"/>
          <w:szCs w:val="24"/>
        </w:rPr>
        <w:t>principles</w:t>
      </w:r>
      <w:r w:rsidR="00D51DED">
        <w:rPr>
          <w:sz w:val="24"/>
          <w:szCs w:val="24"/>
        </w:rPr>
        <w:t xml:space="preserve">, they each have slight variations followed by </w:t>
      </w:r>
      <w:r w:rsidR="00432E3A">
        <w:rPr>
          <w:sz w:val="24"/>
          <w:szCs w:val="24"/>
        </w:rPr>
        <w:t>different outcomes of punishment if found</w:t>
      </w:r>
      <w:r w:rsidR="003E2F09">
        <w:rPr>
          <w:sz w:val="24"/>
          <w:szCs w:val="24"/>
        </w:rPr>
        <w:t xml:space="preserve"> guilty.</w:t>
      </w:r>
      <w:r w:rsidR="00432E3A">
        <w:rPr>
          <w:sz w:val="24"/>
          <w:szCs w:val="24"/>
        </w:rPr>
        <w:t xml:space="preserve"> </w:t>
      </w:r>
      <w:r w:rsidR="00004492">
        <w:rPr>
          <w:sz w:val="24"/>
          <w:szCs w:val="24"/>
        </w:rPr>
        <w:t xml:space="preserve">Throughout this essay I shall be discussing how classic criminology informs </w:t>
      </w:r>
      <w:r w:rsidR="00FC1E25">
        <w:rPr>
          <w:sz w:val="24"/>
          <w:szCs w:val="24"/>
        </w:rPr>
        <w:t>evidence-based</w:t>
      </w:r>
      <w:r w:rsidR="00004492">
        <w:rPr>
          <w:sz w:val="24"/>
          <w:szCs w:val="24"/>
        </w:rPr>
        <w:t xml:space="preserve"> policing and what the benefits and disadvantages of th</w:t>
      </w:r>
      <w:r w:rsidR="00070038">
        <w:rPr>
          <w:sz w:val="24"/>
          <w:szCs w:val="24"/>
        </w:rPr>
        <w:t>ese</w:t>
      </w:r>
      <w:r w:rsidR="00004492">
        <w:rPr>
          <w:sz w:val="24"/>
          <w:szCs w:val="24"/>
        </w:rPr>
        <w:t xml:space="preserve"> method</w:t>
      </w:r>
      <w:r w:rsidR="00070038">
        <w:rPr>
          <w:sz w:val="24"/>
          <w:szCs w:val="24"/>
        </w:rPr>
        <w:t>s</w:t>
      </w:r>
      <w:r w:rsidR="00004492">
        <w:rPr>
          <w:sz w:val="24"/>
          <w:szCs w:val="24"/>
        </w:rPr>
        <w:t xml:space="preserve"> entail.</w:t>
      </w:r>
      <w:r w:rsidR="00B17978">
        <w:rPr>
          <w:sz w:val="24"/>
          <w:szCs w:val="24"/>
        </w:rPr>
        <w:t xml:space="preserve"> </w:t>
      </w:r>
    </w:p>
    <w:p w14:paraId="4CE75074" w14:textId="18FCC90C" w:rsidR="00B17978" w:rsidRDefault="00B17978">
      <w:pPr>
        <w:rPr>
          <w:sz w:val="24"/>
          <w:szCs w:val="24"/>
        </w:rPr>
      </w:pPr>
    </w:p>
    <w:p w14:paraId="34B98FA1" w14:textId="25F092C2" w:rsidR="001F0146" w:rsidRDefault="001F0146">
      <w:pPr>
        <w:rPr>
          <w:sz w:val="24"/>
          <w:szCs w:val="24"/>
        </w:rPr>
      </w:pPr>
      <w:r>
        <w:rPr>
          <w:sz w:val="24"/>
          <w:szCs w:val="24"/>
        </w:rPr>
        <w:t xml:space="preserve">The notion of classic criminology came to be at a time where </w:t>
      </w:r>
      <w:r w:rsidR="008A46B4">
        <w:rPr>
          <w:sz w:val="24"/>
          <w:szCs w:val="24"/>
        </w:rPr>
        <w:t>the naturalistic approach of the social contract theorists was being challenged by the previous and more popular spiritual approach to explaining crime and criminal behaviour. (Burke, 200</w:t>
      </w:r>
      <w:r w:rsidR="00765311">
        <w:rPr>
          <w:sz w:val="24"/>
          <w:szCs w:val="24"/>
        </w:rPr>
        <w:t>9</w:t>
      </w:r>
      <w:r w:rsidR="008A46B4">
        <w:rPr>
          <w:sz w:val="24"/>
          <w:szCs w:val="24"/>
        </w:rPr>
        <w:t xml:space="preserve">) </w:t>
      </w:r>
    </w:p>
    <w:p w14:paraId="3588D6AD" w14:textId="03F76AE6" w:rsidR="009537C6" w:rsidRDefault="009537C6">
      <w:pPr>
        <w:rPr>
          <w:sz w:val="24"/>
          <w:szCs w:val="24"/>
        </w:rPr>
      </w:pPr>
      <w:r>
        <w:rPr>
          <w:sz w:val="24"/>
          <w:szCs w:val="24"/>
        </w:rPr>
        <w:t xml:space="preserve">The classical </w:t>
      </w:r>
      <w:r w:rsidR="001D6FC7">
        <w:rPr>
          <w:sz w:val="24"/>
          <w:szCs w:val="24"/>
        </w:rPr>
        <w:t>18</w:t>
      </w:r>
      <w:r w:rsidR="001D6FC7" w:rsidRPr="001D6FC7">
        <w:rPr>
          <w:sz w:val="24"/>
          <w:szCs w:val="24"/>
          <w:vertAlign w:val="superscript"/>
        </w:rPr>
        <w:t>th</w:t>
      </w:r>
      <w:r w:rsidR="001D6FC7">
        <w:rPr>
          <w:sz w:val="24"/>
          <w:szCs w:val="24"/>
        </w:rPr>
        <w:t xml:space="preserve"> century, </w:t>
      </w:r>
      <w:r>
        <w:rPr>
          <w:sz w:val="24"/>
          <w:szCs w:val="24"/>
        </w:rPr>
        <w:t>theorist philosophers, Jeremy Bentham and Cesare Beccaria have had a huge impact on modern day criminal law.</w:t>
      </w:r>
      <w:r w:rsidR="001D6FC7">
        <w:rPr>
          <w:sz w:val="24"/>
          <w:szCs w:val="24"/>
        </w:rPr>
        <w:t xml:space="preserve"> </w:t>
      </w:r>
      <w:r>
        <w:rPr>
          <w:sz w:val="24"/>
          <w:szCs w:val="24"/>
        </w:rPr>
        <w:t xml:space="preserve">Beccaria was a strong supporter of ‘social theory’ with its very strong emphasis on the concept that individuals can only </w:t>
      </w:r>
      <w:proofErr w:type="spellStart"/>
      <w:r>
        <w:rPr>
          <w:sz w:val="24"/>
          <w:szCs w:val="24"/>
        </w:rPr>
        <w:t>belong</w:t>
      </w:r>
      <w:proofErr w:type="spellEnd"/>
      <w:r>
        <w:rPr>
          <w:sz w:val="24"/>
          <w:szCs w:val="24"/>
        </w:rPr>
        <w:t xml:space="preserve"> and function in society if they give their consent to societal arrangements. (Burke, 200</w:t>
      </w:r>
      <w:r w:rsidR="00765311">
        <w:rPr>
          <w:sz w:val="24"/>
          <w:szCs w:val="24"/>
        </w:rPr>
        <w:t>9</w:t>
      </w:r>
      <w:r>
        <w:rPr>
          <w:sz w:val="24"/>
          <w:szCs w:val="24"/>
        </w:rPr>
        <w:t xml:space="preserve">). Meaning </w:t>
      </w:r>
      <w:r w:rsidR="00B010AF">
        <w:rPr>
          <w:sz w:val="24"/>
          <w:szCs w:val="24"/>
        </w:rPr>
        <w:t xml:space="preserve">punishment exists purely to defend </w:t>
      </w:r>
      <w:r w:rsidR="00475C08">
        <w:rPr>
          <w:sz w:val="24"/>
          <w:szCs w:val="24"/>
        </w:rPr>
        <w:t>people’s</w:t>
      </w:r>
      <w:r w:rsidR="00B010AF">
        <w:rPr>
          <w:sz w:val="24"/>
          <w:szCs w:val="24"/>
        </w:rPr>
        <w:t xml:space="preserve"> liberties against those who choose to impede with them.</w:t>
      </w:r>
      <w:r w:rsidR="00475C08">
        <w:rPr>
          <w:sz w:val="24"/>
          <w:szCs w:val="24"/>
        </w:rPr>
        <w:t xml:space="preserve"> Whereas Bentham’s ideals were more psychological based. He did not see criminals as incorrigible more so ‘persons of unsound mind’ </w:t>
      </w:r>
      <w:r w:rsidR="001D6FC7">
        <w:rPr>
          <w:sz w:val="24"/>
          <w:szCs w:val="24"/>
        </w:rPr>
        <w:t>(Burke, 200</w:t>
      </w:r>
      <w:r w:rsidR="00765311">
        <w:rPr>
          <w:sz w:val="24"/>
          <w:szCs w:val="24"/>
        </w:rPr>
        <w:t>9</w:t>
      </w:r>
      <w:r w:rsidR="004E4BE3">
        <w:rPr>
          <w:sz w:val="24"/>
          <w:szCs w:val="24"/>
        </w:rPr>
        <w:t>, p</w:t>
      </w:r>
      <w:r w:rsidR="00765311">
        <w:rPr>
          <w:sz w:val="24"/>
          <w:szCs w:val="24"/>
        </w:rPr>
        <w:t>.</w:t>
      </w:r>
      <w:r w:rsidR="004E4BE3">
        <w:rPr>
          <w:sz w:val="24"/>
          <w:szCs w:val="24"/>
        </w:rPr>
        <w:t>25</w:t>
      </w:r>
      <w:r w:rsidR="001D6FC7">
        <w:rPr>
          <w:sz w:val="24"/>
          <w:szCs w:val="24"/>
        </w:rPr>
        <w:t xml:space="preserve">) </w:t>
      </w:r>
      <w:r w:rsidR="00475C08">
        <w:rPr>
          <w:sz w:val="24"/>
          <w:szCs w:val="24"/>
        </w:rPr>
        <w:t>who lacked self-discipline.</w:t>
      </w:r>
      <w:r w:rsidR="001D6FC7">
        <w:rPr>
          <w:sz w:val="24"/>
          <w:szCs w:val="24"/>
        </w:rPr>
        <w:t xml:space="preserve"> Later established</w:t>
      </w:r>
      <w:r w:rsidR="00475C08">
        <w:rPr>
          <w:sz w:val="24"/>
          <w:szCs w:val="24"/>
        </w:rPr>
        <w:t xml:space="preserve"> </w:t>
      </w:r>
      <w:r w:rsidR="001D6FC7">
        <w:rPr>
          <w:sz w:val="24"/>
          <w:szCs w:val="24"/>
        </w:rPr>
        <w:t xml:space="preserve">in modern day policing as the mental health act 1983. </w:t>
      </w:r>
      <w:r w:rsidR="00C56FAF">
        <w:rPr>
          <w:sz w:val="24"/>
          <w:szCs w:val="24"/>
        </w:rPr>
        <w:t xml:space="preserve"> </w:t>
      </w:r>
      <w:r w:rsidR="001D6FC7">
        <w:rPr>
          <w:sz w:val="24"/>
          <w:szCs w:val="24"/>
        </w:rPr>
        <w:t>(</w:t>
      </w:r>
      <w:r w:rsidR="00E93DAB">
        <w:rPr>
          <w:sz w:val="24"/>
          <w:szCs w:val="24"/>
        </w:rPr>
        <w:t>Bryant &amp; Bryant</w:t>
      </w:r>
      <w:r w:rsidR="001D6FC7">
        <w:rPr>
          <w:sz w:val="24"/>
          <w:szCs w:val="24"/>
        </w:rPr>
        <w:t>, 2020),</w:t>
      </w:r>
    </w:p>
    <w:p w14:paraId="0BE44E5E" w14:textId="7A5ABA6F" w:rsidR="00582E7E" w:rsidRDefault="00475C08">
      <w:pPr>
        <w:rPr>
          <w:sz w:val="24"/>
          <w:szCs w:val="24"/>
        </w:rPr>
      </w:pPr>
      <w:r>
        <w:rPr>
          <w:sz w:val="24"/>
          <w:szCs w:val="24"/>
        </w:rPr>
        <w:t>The concept of classic criminology explains crime as a free-will decision to make a criminal choice</w:t>
      </w:r>
      <w:r w:rsidR="001D6FC7">
        <w:rPr>
          <w:sz w:val="24"/>
          <w:szCs w:val="24"/>
        </w:rPr>
        <w:t xml:space="preserve">. </w:t>
      </w:r>
      <w:r w:rsidR="0039769F">
        <w:rPr>
          <w:sz w:val="24"/>
          <w:szCs w:val="24"/>
        </w:rPr>
        <w:t>This provides a confident foundation on understanding modern-day crime and criminality</w:t>
      </w:r>
      <w:r w:rsidR="0070276D">
        <w:rPr>
          <w:sz w:val="24"/>
          <w:szCs w:val="24"/>
        </w:rPr>
        <w:t>. Criminals are now perceived to have some degree of choice. They can choose to imitate the behaviours of others, or they can choose not to. There may be a few substantial environmental or physical f</w:t>
      </w:r>
      <w:r w:rsidR="0056566E">
        <w:rPr>
          <w:sz w:val="24"/>
          <w:szCs w:val="24"/>
        </w:rPr>
        <w:t xml:space="preserve">actors </w:t>
      </w:r>
      <w:r w:rsidR="0070276D">
        <w:rPr>
          <w:sz w:val="24"/>
          <w:szCs w:val="24"/>
        </w:rPr>
        <w:t xml:space="preserve">influencing their </w:t>
      </w:r>
      <w:r w:rsidR="0056566E">
        <w:rPr>
          <w:sz w:val="24"/>
          <w:szCs w:val="24"/>
        </w:rPr>
        <w:t>decision which may lead to the individual when the opportunity arises, that criminal behaviour is the rational choice to make. (Burke, 200</w:t>
      </w:r>
      <w:r w:rsidR="00765311">
        <w:rPr>
          <w:sz w:val="24"/>
          <w:szCs w:val="24"/>
        </w:rPr>
        <w:t>9</w:t>
      </w:r>
      <w:r w:rsidR="0056566E">
        <w:rPr>
          <w:sz w:val="24"/>
          <w:szCs w:val="24"/>
        </w:rPr>
        <w:t xml:space="preserve">). Beccaria’s </w:t>
      </w:r>
      <w:r w:rsidR="00061C73">
        <w:rPr>
          <w:sz w:val="24"/>
          <w:szCs w:val="24"/>
        </w:rPr>
        <w:t xml:space="preserve">ideals on crime and punishment were extremely logical and certainly compliments that of modern-day law, such as ‘punishment must be proportionate to the crime. It should be set on a scale with the most severe penalties corresponding to offences </w:t>
      </w:r>
      <w:r w:rsidR="00061C73">
        <w:rPr>
          <w:sz w:val="24"/>
          <w:szCs w:val="24"/>
        </w:rPr>
        <w:lastRenderedPageBreak/>
        <w:t>which cause the most harm to society’. (Burke, 200</w:t>
      </w:r>
      <w:r w:rsidR="00765311">
        <w:rPr>
          <w:sz w:val="24"/>
          <w:szCs w:val="24"/>
        </w:rPr>
        <w:t>9</w:t>
      </w:r>
      <w:r w:rsidR="00061C73">
        <w:rPr>
          <w:sz w:val="24"/>
          <w:szCs w:val="24"/>
        </w:rPr>
        <w:t xml:space="preserve">) One principle that remains </w:t>
      </w:r>
      <w:r w:rsidR="00582E7E">
        <w:rPr>
          <w:sz w:val="24"/>
          <w:szCs w:val="24"/>
        </w:rPr>
        <w:t>at the heart of the policing world is ‘Prevention of crime is better than punishment’ (Burke,</w:t>
      </w:r>
      <w:r w:rsidR="00765311">
        <w:rPr>
          <w:sz w:val="24"/>
          <w:szCs w:val="24"/>
        </w:rPr>
        <w:t xml:space="preserve"> </w:t>
      </w:r>
      <w:r w:rsidR="00582E7E">
        <w:rPr>
          <w:sz w:val="24"/>
          <w:szCs w:val="24"/>
        </w:rPr>
        <w:t>200</w:t>
      </w:r>
      <w:r w:rsidR="00765311">
        <w:rPr>
          <w:sz w:val="24"/>
          <w:szCs w:val="24"/>
        </w:rPr>
        <w:t>9</w:t>
      </w:r>
      <w:r w:rsidR="00C56FAF">
        <w:rPr>
          <w:sz w:val="24"/>
          <w:szCs w:val="24"/>
        </w:rPr>
        <w:t>).</w:t>
      </w:r>
    </w:p>
    <w:p w14:paraId="1D4752FD" w14:textId="75AD13FA" w:rsidR="00475C08" w:rsidRDefault="0070276D">
      <w:pPr>
        <w:rPr>
          <w:sz w:val="24"/>
          <w:szCs w:val="24"/>
        </w:rPr>
      </w:pPr>
      <w:r>
        <w:rPr>
          <w:sz w:val="24"/>
          <w:szCs w:val="24"/>
        </w:rPr>
        <w:t xml:space="preserve">This informs the theory of evidence-based policing. </w:t>
      </w:r>
      <w:r w:rsidR="00CD6419" w:rsidRPr="00BA23CF">
        <w:rPr>
          <w:color w:val="000000"/>
          <w:spacing w:val="3"/>
          <w:sz w:val="24"/>
          <w:szCs w:val="24"/>
        </w:rPr>
        <w:t xml:space="preserve">(EBP) </w:t>
      </w:r>
      <w:r w:rsidR="00CD6419">
        <w:rPr>
          <w:color w:val="000000"/>
          <w:spacing w:val="3"/>
          <w:sz w:val="24"/>
          <w:szCs w:val="24"/>
        </w:rPr>
        <w:t>is a term meaning</w:t>
      </w:r>
      <w:r w:rsidR="00CD6419" w:rsidRPr="00BA23CF">
        <w:rPr>
          <w:color w:val="000000"/>
          <w:spacing w:val="3"/>
          <w:sz w:val="24"/>
          <w:szCs w:val="24"/>
        </w:rPr>
        <w:t xml:space="preserve"> that the best available evidence is used to inform and challenge policing policies, practices and decisions.</w:t>
      </w:r>
      <w:r w:rsidR="00CD6419">
        <w:rPr>
          <w:color w:val="000000"/>
          <w:spacing w:val="3"/>
          <w:sz w:val="24"/>
          <w:szCs w:val="24"/>
        </w:rPr>
        <w:t xml:space="preserve"> (College of Policing, 2017).</w:t>
      </w:r>
      <w:r w:rsidR="0039769F">
        <w:rPr>
          <w:color w:val="000000"/>
          <w:spacing w:val="3"/>
          <w:sz w:val="24"/>
          <w:szCs w:val="24"/>
        </w:rPr>
        <w:t xml:space="preserve"> </w:t>
      </w:r>
    </w:p>
    <w:p w14:paraId="1B45C436" w14:textId="77777777" w:rsidR="00CD6419" w:rsidRDefault="00CD6419" w:rsidP="00B17978">
      <w:pPr>
        <w:rPr>
          <w:color w:val="000000"/>
          <w:spacing w:val="3"/>
          <w:sz w:val="24"/>
          <w:szCs w:val="24"/>
        </w:rPr>
      </w:pPr>
    </w:p>
    <w:p w14:paraId="7429C5E0" w14:textId="4A55D9FD" w:rsidR="003E2F09" w:rsidRDefault="00B17978" w:rsidP="0011614E">
      <w:pPr>
        <w:rPr>
          <w:color w:val="000000"/>
          <w:spacing w:val="3"/>
          <w:sz w:val="24"/>
          <w:szCs w:val="24"/>
        </w:rPr>
      </w:pPr>
      <w:r>
        <w:rPr>
          <w:color w:val="000000"/>
          <w:spacing w:val="3"/>
          <w:sz w:val="24"/>
          <w:szCs w:val="24"/>
        </w:rPr>
        <w:t xml:space="preserve">A fantastic </w:t>
      </w:r>
      <w:r w:rsidR="001D6FC7">
        <w:rPr>
          <w:color w:val="000000"/>
          <w:spacing w:val="3"/>
          <w:sz w:val="24"/>
          <w:szCs w:val="24"/>
        </w:rPr>
        <w:t>evidence-based</w:t>
      </w:r>
      <w:r>
        <w:rPr>
          <w:color w:val="000000"/>
          <w:spacing w:val="3"/>
          <w:sz w:val="24"/>
          <w:szCs w:val="24"/>
        </w:rPr>
        <w:t xml:space="preserve"> method of policing is problem-oriented policing (POP</w:t>
      </w:r>
      <w:r w:rsidR="003F47A0">
        <w:rPr>
          <w:color w:val="000000"/>
          <w:spacing w:val="3"/>
          <w:sz w:val="24"/>
          <w:szCs w:val="24"/>
        </w:rPr>
        <w:t>).</w:t>
      </w:r>
      <w:r>
        <w:rPr>
          <w:color w:val="000000"/>
          <w:spacing w:val="3"/>
          <w:sz w:val="24"/>
          <w:szCs w:val="24"/>
        </w:rPr>
        <w:t xml:space="preserve"> First established in America by Herman Goldstein in 1979. The synopsis of POP is ‘that the core of policing should be to deal effectively with underlying police-recurrent problems rather than simply to react to incidents calling for attention one by one as they occur’ (</w:t>
      </w:r>
      <w:r w:rsidR="007027AD">
        <w:rPr>
          <w:color w:val="000000"/>
          <w:spacing w:val="3"/>
          <w:sz w:val="24"/>
          <w:szCs w:val="24"/>
        </w:rPr>
        <w:t>Joyce</w:t>
      </w:r>
      <w:r>
        <w:rPr>
          <w:color w:val="000000"/>
          <w:spacing w:val="3"/>
          <w:sz w:val="24"/>
          <w:szCs w:val="24"/>
        </w:rPr>
        <w:t>, 201</w:t>
      </w:r>
      <w:r w:rsidR="007027AD">
        <w:rPr>
          <w:color w:val="000000"/>
          <w:spacing w:val="3"/>
          <w:sz w:val="24"/>
          <w:szCs w:val="24"/>
        </w:rPr>
        <w:t>3</w:t>
      </w:r>
      <w:r>
        <w:rPr>
          <w:color w:val="000000"/>
          <w:spacing w:val="3"/>
          <w:sz w:val="24"/>
          <w:szCs w:val="24"/>
        </w:rPr>
        <w:t>, p</w:t>
      </w:r>
      <w:r w:rsidR="007027AD">
        <w:rPr>
          <w:color w:val="000000"/>
          <w:spacing w:val="3"/>
          <w:sz w:val="24"/>
          <w:szCs w:val="24"/>
        </w:rPr>
        <w:t>.</w:t>
      </w:r>
      <w:r>
        <w:rPr>
          <w:color w:val="000000"/>
          <w:spacing w:val="3"/>
          <w:sz w:val="24"/>
          <w:szCs w:val="24"/>
        </w:rPr>
        <w:t xml:space="preserve">73). </w:t>
      </w:r>
      <w:r w:rsidR="00F6087D">
        <w:rPr>
          <w:color w:val="000000"/>
          <w:spacing w:val="3"/>
          <w:sz w:val="24"/>
          <w:szCs w:val="24"/>
        </w:rPr>
        <w:t xml:space="preserve">Which is an ideal method of dealing with the crime act of theft as Goldstein’s ideology is identifying and analysing recurrent issues, interrogating their underlying sources, whilst discovering some </w:t>
      </w:r>
      <w:r w:rsidR="00596D28">
        <w:rPr>
          <w:color w:val="000000"/>
          <w:spacing w:val="3"/>
          <w:sz w:val="24"/>
          <w:szCs w:val="24"/>
        </w:rPr>
        <w:t>elements</w:t>
      </w:r>
      <w:r w:rsidR="00F6087D">
        <w:rPr>
          <w:color w:val="000000"/>
          <w:spacing w:val="3"/>
          <w:sz w:val="24"/>
          <w:szCs w:val="24"/>
        </w:rPr>
        <w:t xml:space="preserve"> of intervention that will ultimately cause block and risk factors.</w:t>
      </w:r>
    </w:p>
    <w:p w14:paraId="3A3F7558" w14:textId="2B1D8C35" w:rsidR="0011614E" w:rsidRDefault="00180203" w:rsidP="0011614E">
      <w:pPr>
        <w:rPr>
          <w:color w:val="000000"/>
          <w:spacing w:val="3"/>
          <w:sz w:val="24"/>
          <w:szCs w:val="24"/>
        </w:rPr>
      </w:pPr>
      <w:r>
        <w:rPr>
          <w:color w:val="000000"/>
          <w:spacing w:val="3"/>
          <w:sz w:val="24"/>
          <w:szCs w:val="24"/>
        </w:rPr>
        <w:t xml:space="preserve"> </w:t>
      </w:r>
      <w:r w:rsidR="004E4BE3">
        <w:rPr>
          <w:color w:val="000000"/>
          <w:spacing w:val="3"/>
          <w:sz w:val="24"/>
          <w:szCs w:val="24"/>
        </w:rPr>
        <w:t xml:space="preserve">One way in which police analyse recurrent criminal data, </w:t>
      </w:r>
      <w:r w:rsidR="004E4BE3">
        <w:rPr>
          <w:color w:val="000000"/>
          <w:spacing w:val="3"/>
          <w:sz w:val="24"/>
          <w:szCs w:val="24"/>
        </w:rPr>
        <w:t>is through the (SARA) model- “Scanning”, “analysis”, “response”, and “assessment”. (Lum &amp; Koper, 2017, p</w:t>
      </w:r>
      <w:r w:rsidR="00765311">
        <w:rPr>
          <w:color w:val="000000"/>
          <w:spacing w:val="3"/>
          <w:sz w:val="24"/>
          <w:szCs w:val="24"/>
        </w:rPr>
        <w:t>.</w:t>
      </w:r>
      <w:r w:rsidR="004E4BE3">
        <w:rPr>
          <w:color w:val="000000"/>
          <w:spacing w:val="3"/>
          <w:sz w:val="24"/>
          <w:szCs w:val="24"/>
        </w:rPr>
        <w:t xml:space="preserve">10). </w:t>
      </w:r>
      <w:r w:rsidR="0011614E">
        <w:rPr>
          <w:color w:val="000000"/>
          <w:spacing w:val="3"/>
          <w:sz w:val="24"/>
          <w:szCs w:val="24"/>
        </w:rPr>
        <w:t xml:space="preserve">This has proven itself to be a very useful model adapted from (POP) as it can be applied to aiding policing with an evidence-based project. (SARA) allows police how to exercise their powers of policing situations by means of accurate decision-based methods. </w:t>
      </w:r>
    </w:p>
    <w:p w14:paraId="6378141F" w14:textId="6D0D338D" w:rsidR="0011614E" w:rsidRDefault="0011614E" w:rsidP="0011614E">
      <w:pPr>
        <w:rPr>
          <w:color w:val="000000"/>
          <w:spacing w:val="3"/>
          <w:sz w:val="24"/>
          <w:szCs w:val="24"/>
        </w:rPr>
      </w:pPr>
      <w:r>
        <w:rPr>
          <w:color w:val="000000"/>
          <w:spacing w:val="3"/>
          <w:sz w:val="24"/>
          <w:szCs w:val="24"/>
        </w:rPr>
        <w:t xml:space="preserve">These methods of intelligence have been accumulated through the medium of communication of several studies and data analysis. Again, the power of collecting data is the ultimate tool of which if </w:t>
      </w:r>
      <w:r w:rsidR="00AE7409">
        <w:rPr>
          <w:color w:val="000000"/>
          <w:spacing w:val="3"/>
          <w:sz w:val="24"/>
          <w:szCs w:val="24"/>
        </w:rPr>
        <w:t>utilised</w:t>
      </w:r>
      <w:r>
        <w:rPr>
          <w:color w:val="000000"/>
          <w:spacing w:val="3"/>
          <w:sz w:val="24"/>
          <w:szCs w:val="24"/>
        </w:rPr>
        <w:t xml:space="preserve"> correctly can hammer down on all major crime activity. Each stage of (SARA) can be used to practice identifying where problems may be and identify what works and what is not working and why</w:t>
      </w:r>
      <w:r>
        <w:rPr>
          <w:color w:val="000000"/>
          <w:spacing w:val="3"/>
          <w:sz w:val="24"/>
          <w:szCs w:val="24"/>
        </w:rPr>
        <w:t xml:space="preserve">. </w:t>
      </w:r>
      <w:r w:rsidR="004A2246">
        <w:rPr>
          <w:color w:val="000000"/>
          <w:spacing w:val="3"/>
          <w:sz w:val="24"/>
          <w:szCs w:val="24"/>
        </w:rPr>
        <w:t xml:space="preserve">For example, should one of the moderators function only be suitable or has effect in </w:t>
      </w:r>
      <w:r w:rsidR="0045550B">
        <w:rPr>
          <w:color w:val="000000"/>
          <w:spacing w:val="3"/>
          <w:sz w:val="24"/>
          <w:szCs w:val="24"/>
        </w:rPr>
        <w:t>daytime</w:t>
      </w:r>
      <w:r w:rsidR="004A2246">
        <w:rPr>
          <w:color w:val="000000"/>
          <w:spacing w:val="3"/>
          <w:sz w:val="24"/>
          <w:szCs w:val="24"/>
        </w:rPr>
        <w:t xml:space="preserve"> rather than </w:t>
      </w:r>
      <w:r w:rsidR="008F3392">
        <w:rPr>
          <w:color w:val="000000"/>
          <w:spacing w:val="3"/>
          <w:sz w:val="24"/>
          <w:szCs w:val="24"/>
        </w:rPr>
        <w:t>night-time</w:t>
      </w:r>
      <w:r w:rsidR="004A2246">
        <w:rPr>
          <w:color w:val="000000"/>
          <w:spacing w:val="3"/>
          <w:sz w:val="24"/>
          <w:szCs w:val="24"/>
        </w:rPr>
        <w:t xml:space="preserve">, or perhaps only works in built up areas as </w:t>
      </w:r>
      <w:r w:rsidR="0085650A">
        <w:rPr>
          <w:color w:val="000000"/>
          <w:spacing w:val="3"/>
          <w:sz w:val="24"/>
          <w:szCs w:val="24"/>
        </w:rPr>
        <w:t>opposed</w:t>
      </w:r>
      <w:r w:rsidR="004A2246">
        <w:rPr>
          <w:color w:val="000000"/>
          <w:spacing w:val="3"/>
          <w:sz w:val="24"/>
          <w:szCs w:val="24"/>
        </w:rPr>
        <w:t xml:space="preserve"> to large open spaces, then this information can be conceived that an intervention may be less useful in one situation or another. </w:t>
      </w:r>
    </w:p>
    <w:p w14:paraId="3ADEBDC8" w14:textId="6B51333E" w:rsidR="0011614E" w:rsidRDefault="0011614E" w:rsidP="0011614E">
      <w:pPr>
        <w:rPr>
          <w:color w:val="000000"/>
          <w:spacing w:val="3"/>
          <w:sz w:val="24"/>
          <w:szCs w:val="24"/>
        </w:rPr>
      </w:pPr>
    </w:p>
    <w:p w14:paraId="125B1326" w14:textId="4B4B6E77" w:rsidR="00D81BBD" w:rsidRDefault="0011614E" w:rsidP="00D81BBD">
      <w:pPr>
        <w:rPr>
          <w:color w:val="000000"/>
          <w:spacing w:val="3"/>
          <w:sz w:val="24"/>
          <w:szCs w:val="24"/>
        </w:rPr>
      </w:pPr>
      <w:r>
        <w:rPr>
          <w:color w:val="000000"/>
          <w:spacing w:val="3"/>
          <w:sz w:val="24"/>
          <w:szCs w:val="24"/>
        </w:rPr>
        <w:t xml:space="preserve">However, when researching recurrent projects or interventions, measuring the effectiveness is just as important. When observing an intervention, a key part of </w:t>
      </w:r>
      <w:r w:rsidR="003E2F09">
        <w:rPr>
          <w:color w:val="000000"/>
          <w:spacing w:val="3"/>
          <w:sz w:val="24"/>
          <w:szCs w:val="24"/>
        </w:rPr>
        <w:t>evidence-based</w:t>
      </w:r>
      <w:r>
        <w:rPr>
          <w:color w:val="000000"/>
          <w:spacing w:val="3"/>
          <w:sz w:val="24"/>
          <w:szCs w:val="24"/>
        </w:rPr>
        <w:t xml:space="preserve"> practice is evaluating it to measure the successful or </w:t>
      </w:r>
      <w:r w:rsidR="003E2F09">
        <w:rPr>
          <w:color w:val="000000"/>
          <w:spacing w:val="3"/>
          <w:sz w:val="24"/>
          <w:szCs w:val="24"/>
        </w:rPr>
        <w:t>unsuccessful</w:t>
      </w:r>
      <w:r>
        <w:rPr>
          <w:color w:val="000000"/>
          <w:spacing w:val="3"/>
          <w:sz w:val="24"/>
          <w:szCs w:val="24"/>
        </w:rPr>
        <w:t xml:space="preserve"> outcome. </w:t>
      </w:r>
      <w:r w:rsidR="003E2F09">
        <w:rPr>
          <w:color w:val="000000"/>
          <w:spacing w:val="3"/>
          <w:sz w:val="24"/>
          <w:szCs w:val="24"/>
        </w:rPr>
        <w:t>The (EMMIE) mode</w:t>
      </w:r>
      <w:r w:rsidR="00B932FD">
        <w:rPr>
          <w:color w:val="000000"/>
          <w:spacing w:val="3"/>
          <w:sz w:val="24"/>
          <w:szCs w:val="24"/>
        </w:rPr>
        <w:t>l- “effect”, “mechanism”, “moderate”, “implementation” and “economic cost</w:t>
      </w:r>
      <w:r w:rsidR="006F5F7A">
        <w:rPr>
          <w:color w:val="000000"/>
          <w:spacing w:val="3"/>
          <w:sz w:val="24"/>
          <w:szCs w:val="24"/>
        </w:rPr>
        <w:t>”, is</w:t>
      </w:r>
      <w:r w:rsidR="003E2F09">
        <w:rPr>
          <w:color w:val="000000"/>
          <w:spacing w:val="3"/>
          <w:sz w:val="24"/>
          <w:szCs w:val="24"/>
        </w:rPr>
        <w:t xml:space="preserve"> ideal for considering </w:t>
      </w:r>
      <w:r w:rsidR="00B932FD">
        <w:rPr>
          <w:color w:val="000000"/>
          <w:spacing w:val="3"/>
          <w:sz w:val="24"/>
          <w:szCs w:val="24"/>
        </w:rPr>
        <w:t xml:space="preserve">parts of the essential areas that should be considered as part of the evaluation. </w:t>
      </w:r>
      <w:r w:rsidR="0046775F">
        <w:rPr>
          <w:color w:val="000000"/>
          <w:spacing w:val="3"/>
          <w:sz w:val="24"/>
          <w:szCs w:val="24"/>
        </w:rPr>
        <w:t>(</w:t>
      </w:r>
      <w:r w:rsidR="00E93DAB">
        <w:rPr>
          <w:color w:val="000000"/>
          <w:spacing w:val="3"/>
          <w:sz w:val="24"/>
          <w:szCs w:val="24"/>
        </w:rPr>
        <w:t>Wood et al</w:t>
      </w:r>
      <w:r w:rsidR="0046775F">
        <w:rPr>
          <w:color w:val="000000"/>
          <w:spacing w:val="3"/>
          <w:sz w:val="24"/>
          <w:szCs w:val="24"/>
        </w:rPr>
        <w:t xml:space="preserve">, 2022) </w:t>
      </w:r>
      <w:r w:rsidR="00D81BBD">
        <w:rPr>
          <w:color w:val="000000"/>
          <w:spacing w:val="3"/>
          <w:sz w:val="24"/>
          <w:szCs w:val="24"/>
        </w:rPr>
        <w:t xml:space="preserve">Something that summarises the best available outcome to reduce crime is that of the </w:t>
      </w:r>
      <w:r w:rsidR="00D81BBD">
        <w:rPr>
          <w:color w:val="000000"/>
          <w:spacing w:val="3"/>
          <w:sz w:val="24"/>
          <w:szCs w:val="24"/>
        </w:rPr>
        <w:t>Crime Reduction Tool kit.</w:t>
      </w:r>
      <w:r w:rsidR="00D81BBD">
        <w:rPr>
          <w:color w:val="000000"/>
          <w:spacing w:val="3"/>
          <w:sz w:val="24"/>
          <w:szCs w:val="24"/>
        </w:rPr>
        <w:t xml:space="preserve"> (College of policing, 2021)</w:t>
      </w:r>
    </w:p>
    <w:p w14:paraId="286B622B" w14:textId="77777777" w:rsidR="006579FF" w:rsidRDefault="00D81BBD" w:rsidP="006579FF">
      <w:pPr>
        <w:rPr>
          <w:color w:val="000000"/>
          <w:spacing w:val="3"/>
          <w:sz w:val="24"/>
          <w:szCs w:val="24"/>
        </w:rPr>
      </w:pPr>
      <w:r>
        <w:rPr>
          <w:color w:val="000000"/>
          <w:spacing w:val="3"/>
          <w:sz w:val="24"/>
          <w:szCs w:val="24"/>
        </w:rPr>
        <w:t xml:space="preserve">Essentially the tool kit acts as an algorithmic filter displaying how evidence is developed. </w:t>
      </w:r>
      <w:r>
        <w:rPr>
          <w:color w:val="000000"/>
          <w:spacing w:val="3"/>
          <w:sz w:val="24"/>
          <w:szCs w:val="24"/>
        </w:rPr>
        <w:t xml:space="preserve">It shares a mirrored format to the framework of that of (EMMIE) and again displays a metalogical vigorousness and acknowledges as many studies or interventions as required and utilises what evidence works best for what outcome </w:t>
      </w:r>
      <w:r w:rsidR="00AE7409">
        <w:rPr>
          <w:color w:val="000000"/>
          <w:spacing w:val="3"/>
          <w:sz w:val="24"/>
          <w:szCs w:val="24"/>
        </w:rPr>
        <w:t xml:space="preserve">whether that be successful or not. </w:t>
      </w:r>
      <w:r w:rsidR="007D3497">
        <w:rPr>
          <w:color w:val="000000"/>
          <w:spacing w:val="3"/>
          <w:sz w:val="24"/>
          <w:szCs w:val="24"/>
        </w:rPr>
        <w:t>Another contribution asset police use to reduce criminal activity is called (Hot-Spot). This consists of the allocation of police assets and recourses regarding the geographical locations of where crime concentrates more regularly. (Lum &amp; Koper, 2017).</w:t>
      </w:r>
      <w:r w:rsidR="00332A9D">
        <w:rPr>
          <w:color w:val="000000"/>
          <w:spacing w:val="3"/>
          <w:sz w:val="24"/>
          <w:szCs w:val="24"/>
        </w:rPr>
        <w:t xml:space="preserve"> In practice, (Hot-Spot) policing efforts usually involve short-term patrol, enforcement, and investigative responses to crime spikes in targeted locations (Koper, 2014). </w:t>
      </w:r>
      <w:r w:rsidR="007D3497">
        <w:rPr>
          <w:color w:val="000000"/>
          <w:spacing w:val="3"/>
          <w:sz w:val="24"/>
          <w:szCs w:val="24"/>
        </w:rPr>
        <w:t xml:space="preserve"> </w:t>
      </w:r>
    </w:p>
    <w:p w14:paraId="1B30BB43" w14:textId="69B03843" w:rsidR="006579FF" w:rsidRDefault="007D3497" w:rsidP="006579FF">
      <w:pPr>
        <w:rPr>
          <w:color w:val="000000"/>
          <w:spacing w:val="3"/>
          <w:sz w:val="24"/>
          <w:szCs w:val="24"/>
        </w:rPr>
      </w:pPr>
      <w:r>
        <w:rPr>
          <w:color w:val="000000"/>
          <w:spacing w:val="3"/>
          <w:sz w:val="24"/>
          <w:szCs w:val="24"/>
        </w:rPr>
        <w:t>This</w:t>
      </w:r>
      <w:r w:rsidR="00815B3E">
        <w:rPr>
          <w:color w:val="000000"/>
          <w:spacing w:val="3"/>
          <w:sz w:val="24"/>
          <w:szCs w:val="24"/>
        </w:rPr>
        <w:t xml:space="preserve"> achieved the identification and mapping of over 300 systematic reviews in areas of crime reduction. This is all recognised through</w:t>
      </w:r>
      <w:r w:rsidR="004A2246">
        <w:rPr>
          <w:color w:val="000000"/>
          <w:spacing w:val="3"/>
          <w:sz w:val="24"/>
          <w:szCs w:val="24"/>
        </w:rPr>
        <w:t xml:space="preserve"> the</w:t>
      </w:r>
      <w:r w:rsidR="00815B3E">
        <w:rPr>
          <w:color w:val="000000"/>
          <w:spacing w:val="3"/>
          <w:sz w:val="24"/>
          <w:szCs w:val="24"/>
        </w:rPr>
        <w:t xml:space="preserve"> </w:t>
      </w:r>
      <w:r w:rsidR="004A2246">
        <w:rPr>
          <w:color w:val="000000"/>
          <w:spacing w:val="3"/>
          <w:sz w:val="24"/>
          <w:szCs w:val="24"/>
        </w:rPr>
        <w:t>What</w:t>
      </w:r>
      <w:r w:rsidR="00886E45">
        <w:rPr>
          <w:color w:val="000000"/>
          <w:spacing w:val="3"/>
          <w:sz w:val="24"/>
          <w:szCs w:val="24"/>
        </w:rPr>
        <w:t xml:space="preserve"> works centre for crime reduction</w:t>
      </w:r>
      <w:r w:rsidR="004A2246">
        <w:rPr>
          <w:color w:val="000000"/>
          <w:spacing w:val="3"/>
          <w:sz w:val="24"/>
          <w:szCs w:val="24"/>
        </w:rPr>
        <w:t xml:space="preserve"> (WWCCR). The (WWCCR) helps provide police and crime commissioners (PPCs) alongside other crime reduction assets with information, tools, guidance to assist </w:t>
      </w:r>
      <w:r w:rsidR="00C3566C">
        <w:rPr>
          <w:color w:val="000000"/>
          <w:spacing w:val="3"/>
          <w:sz w:val="24"/>
          <w:szCs w:val="24"/>
        </w:rPr>
        <w:t>them target their resources more effectively. (College of policing, 2020)</w:t>
      </w:r>
      <w:r w:rsidR="006579FF">
        <w:rPr>
          <w:color w:val="000000"/>
          <w:spacing w:val="3"/>
          <w:sz w:val="24"/>
          <w:szCs w:val="24"/>
        </w:rPr>
        <w:t xml:space="preserve">. </w:t>
      </w:r>
    </w:p>
    <w:p w14:paraId="711B3601" w14:textId="7E4392EF" w:rsidR="006579FF" w:rsidRPr="006579FF" w:rsidRDefault="006579FF" w:rsidP="006579FF">
      <w:pPr>
        <w:rPr>
          <w:color w:val="000000"/>
          <w:spacing w:val="3"/>
          <w:sz w:val="24"/>
          <w:szCs w:val="24"/>
        </w:rPr>
      </w:pPr>
      <w:r w:rsidRPr="006579FF">
        <w:rPr>
          <w:color w:val="35334E"/>
          <w:spacing w:val="-1"/>
          <w:sz w:val="24"/>
          <w:szCs w:val="24"/>
          <w:shd w:val="clear" w:color="auto" w:fill="F6F9F8"/>
        </w:rPr>
        <w:lastRenderedPageBreak/>
        <w:t>The (WWCCR) college of policing model proved itself to be a very useful repository but also an educational</w:t>
      </w:r>
      <w:r>
        <w:rPr>
          <w:color w:val="35334E"/>
          <w:spacing w:val="-1"/>
          <w:sz w:val="24"/>
          <w:szCs w:val="24"/>
          <w:shd w:val="clear" w:color="auto" w:fill="F6F9F8"/>
        </w:rPr>
        <w:t xml:space="preserve"> tool and</w:t>
      </w:r>
      <w:r w:rsidRPr="006579FF">
        <w:rPr>
          <w:color w:val="35334E"/>
          <w:spacing w:val="-1"/>
          <w:sz w:val="24"/>
          <w:szCs w:val="24"/>
          <w:shd w:val="clear" w:color="auto" w:fill="F6F9F8"/>
        </w:rPr>
        <w:t xml:space="preserve"> centre for providing a recap or a somewhat of a collection of all the previous research that's been done into crime reduction and how that can build an evidence foundation and how it enables the outcome of costs of which benefits the impacts whether they be positive or negative and look at all the research has been done with a clear and transparent methodology and justification. </w:t>
      </w:r>
      <w:r w:rsidR="00A22859">
        <w:rPr>
          <w:color w:val="35334E"/>
          <w:spacing w:val="-1"/>
          <w:sz w:val="24"/>
          <w:szCs w:val="24"/>
          <w:shd w:val="clear" w:color="auto" w:fill="F6F9F8"/>
        </w:rPr>
        <w:t xml:space="preserve">(College of policing, 2020). </w:t>
      </w:r>
    </w:p>
    <w:p w14:paraId="5CC79E92" w14:textId="77777777" w:rsidR="006579FF" w:rsidRDefault="006579FF" w:rsidP="00D81BBD">
      <w:pPr>
        <w:rPr>
          <w:color w:val="000000"/>
          <w:spacing w:val="3"/>
          <w:sz w:val="24"/>
          <w:szCs w:val="24"/>
        </w:rPr>
      </w:pPr>
    </w:p>
    <w:p w14:paraId="61ED96E7" w14:textId="77777777" w:rsidR="00AE7409" w:rsidRDefault="00AE7409" w:rsidP="00D81BBD">
      <w:pPr>
        <w:rPr>
          <w:color w:val="000000"/>
          <w:spacing w:val="3"/>
          <w:sz w:val="24"/>
          <w:szCs w:val="24"/>
        </w:rPr>
      </w:pPr>
    </w:p>
    <w:p w14:paraId="11596F15" w14:textId="0449F680" w:rsidR="00032FA5" w:rsidRDefault="00180203" w:rsidP="00B17978">
      <w:pPr>
        <w:rPr>
          <w:color w:val="000000"/>
          <w:spacing w:val="3"/>
          <w:sz w:val="24"/>
          <w:szCs w:val="24"/>
        </w:rPr>
      </w:pPr>
      <w:r>
        <w:rPr>
          <w:color w:val="000000"/>
          <w:spacing w:val="3"/>
          <w:sz w:val="24"/>
          <w:szCs w:val="24"/>
        </w:rPr>
        <w:t>T</w:t>
      </w:r>
      <w:r w:rsidR="00F6087D">
        <w:rPr>
          <w:color w:val="000000"/>
          <w:spacing w:val="3"/>
          <w:sz w:val="24"/>
          <w:szCs w:val="24"/>
        </w:rPr>
        <w:t xml:space="preserve">heft is a recurrent crime </w:t>
      </w:r>
      <w:r>
        <w:rPr>
          <w:color w:val="000000"/>
          <w:spacing w:val="3"/>
          <w:sz w:val="24"/>
          <w:szCs w:val="24"/>
        </w:rPr>
        <w:t>factor;</w:t>
      </w:r>
      <w:r w:rsidR="00F6087D">
        <w:rPr>
          <w:color w:val="000000"/>
          <w:spacing w:val="3"/>
          <w:sz w:val="24"/>
          <w:szCs w:val="24"/>
        </w:rPr>
        <w:t xml:space="preserve"> it seems only necessary to initiate methods on how to police the theft act more </w:t>
      </w:r>
      <w:r w:rsidR="00596D28">
        <w:rPr>
          <w:color w:val="000000"/>
          <w:spacing w:val="3"/>
          <w:sz w:val="24"/>
          <w:szCs w:val="24"/>
        </w:rPr>
        <w:t xml:space="preserve">precisely </w:t>
      </w:r>
      <w:r w:rsidR="00F6087D">
        <w:rPr>
          <w:color w:val="000000"/>
          <w:spacing w:val="3"/>
          <w:sz w:val="24"/>
          <w:szCs w:val="24"/>
        </w:rPr>
        <w:t xml:space="preserve">and effectively. </w:t>
      </w:r>
    </w:p>
    <w:p w14:paraId="0E677C90" w14:textId="48EF3B57" w:rsidR="0009711D" w:rsidRDefault="00032FA5" w:rsidP="00B17978">
      <w:pPr>
        <w:rPr>
          <w:color w:val="000000"/>
          <w:spacing w:val="3"/>
          <w:sz w:val="24"/>
          <w:szCs w:val="24"/>
        </w:rPr>
      </w:pPr>
      <w:r>
        <w:rPr>
          <w:color w:val="000000"/>
          <w:spacing w:val="3"/>
          <w:sz w:val="24"/>
          <w:szCs w:val="24"/>
        </w:rPr>
        <w:t xml:space="preserve">Stopping theft altogether would be impossible. However, </w:t>
      </w:r>
      <w:r w:rsidR="000C6433">
        <w:rPr>
          <w:color w:val="000000"/>
          <w:spacing w:val="3"/>
          <w:sz w:val="24"/>
          <w:szCs w:val="24"/>
        </w:rPr>
        <w:t xml:space="preserve">another evidence based policing </w:t>
      </w:r>
      <w:r>
        <w:rPr>
          <w:color w:val="000000"/>
          <w:spacing w:val="3"/>
          <w:sz w:val="24"/>
          <w:szCs w:val="24"/>
        </w:rPr>
        <w:t>factor</w:t>
      </w:r>
      <w:r w:rsidR="000C6433">
        <w:rPr>
          <w:color w:val="000000"/>
          <w:spacing w:val="3"/>
          <w:sz w:val="24"/>
          <w:szCs w:val="24"/>
        </w:rPr>
        <w:t xml:space="preserve"> </w:t>
      </w:r>
      <w:r>
        <w:rPr>
          <w:color w:val="000000"/>
          <w:spacing w:val="3"/>
          <w:sz w:val="24"/>
          <w:szCs w:val="24"/>
        </w:rPr>
        <w:t>that can be implemented in order to reduce theft drastically</w:t>
      </w:r>
      <w:r w:rsidR="000C6433">
        <w:rPr>
          <w:color w:val="000000"/>
          <w:spacing w:val="3"/>
          <w:sz w:val="24"/>
          <w:szCs w:val="24"/>
        </w:rPr>
        <w:t xml:space="preserve"> is by </w:t>
      </w:r>
      <w:r>
        <w:rPr>
          <w:color w:val="000000"/>
          <w:spacing w:val="3"/>
          <w:sz w:val="24"/>
          <w:szCs w:val="24"/>
        </w:rPr>
        <w:t xml:space="preserve">predictive policing (PP).  Predictive Policing has been defined by His Majesty’s Inspectorate of Constabulary (HMIC) </w:t>
      </w:r>
      <w:r w:rsidR="00AF5A2E">
        <w:rPr>
          <w:color w:val="000000"/>
          <w:spacing w:val="3"/>
          <w:sz w:val="24"/>
          <w:szCs w:val="24"/>
        </w:rPr>
        <w:t>as the ‘methods used by police forces to use and analyse data on past crimes to predict future patterns of crime in vulnerable areas.’ (James, 2016, p</w:t>
      </w:r>
      <w:r w:rsidR="006D3658">
        <w:rPr>
          <w:color w:val="000000"/>
          <w:spacing w:val="3"/>
          <w:sz w:val="24"/>
          <w:szCs w:val="24"/>
        </w:rPr>
        <w:t>.</w:t>
      </w:r>
      <w:r w:rsidR="00AF5A2E">
        <w:rPr>
          <w:color w:val="000000"/>
          <w:spacing w:val="3"/>
          <w:sz w:val="24"/>
          <w:szCs w:val="24"/>
        </w:rPr>
        <w:t>114)</w:t>
      </w:r>
      <w:r w:rsidR="00596D28">
        <w:rPr>
          <w:color w:val="000000"/>
          <w:spacing w:val="3"/>
          <w:sz w:val="24"/>
          <w:szCs w:val="24"/>
        </w:rPr>
        <w:t xml:space="preserve">. </w:t>
      </w:r>
    </w:p>
    <w:p w14:paraId="7FB66AFC" w14:textId="102C1F2A" w:rsidR="000C6433" w:rsidRDefault="000359EC" w:rsidP="000C6433">
      <w:pPr>
        <w:rPr>
          <w:color w:val="000000"/>
          <w:spacing w:val="3"/>
          <w:sz w:val="24"/>
          <w:szCs w:val="24"/>
        </w:rPr>
      </w:pPr>
      <w:r>
        <w:rPr>
          <w:color w:val="000000"/>
          <w:spacing w:val="3"/>
          <w:sz w:val="24"/>
          <w:szCs w:val="24"/>
        </w:rPr>
        <w:t xml:space="preserve">One way in which police gather data and information is from the public. The interaction between the police and the public are essential. The visibility and accountability of the police is very important. </w:t>
      </w:r>
      <w:r w:rsidR="00180203">
        <w:rPr>
          <w:color w:val="000000"/>
          <w:spacing w:val="3"/>
          <w:sz w:val="24"/>
          <w:szCs w:val="24"/>
        </w:rPr>
        <w:t xml:space="preserve">In 2002 the Police Community Support Officer (PCSO) programme was introduced, giving chief constables the power to designate suitably skilled and trained civilians to undertake specific functions. Primarily be the eyes and ears for </w:t>
      </w:r>
      <w:proofErr w:type="spellStart"/>
      <w:r w:rsidR="00180203">
        <w:rPr>
          <w:color w:val="000000"/>
          <w:spacing w:val="3"/>
          <w:sz w:val="24"/>
          <w:szCs w:val="24"/>
        </w:rPr>
        <w:t>neibourhood</w:t>
      </w:r>
      <w:proofErr w:type="spellEnd"/>
      <w:r w:rsidR="00180203">
        <w:rPr>
          <w:color w:val="000000"/>
          <w:spacing w:val="3"/>
          <w:sz w:val="24"/>
          <w:szCs w:val="24"/>
        </w:rPr>
        <w:t xml:space="preserve"> policing teams.</w:t>
      </w:r>
      <w:r w:rsidR="000C6433">
        <w:rPr>
          <w:color w:val="000000"/>
          <w:spacing w:val="3"/>
          <w:sz w:val="24"/>
          <w:szCs w:val="24"/>
        </w:rPr>
        <w:t xml:space="preserve"> Not to dissimilar of </w:t>
      </w:r>
      <w:r w:rsidR="000C6433">
        <w:rPr>
          <w:color w:val="000000"/>
          <w:spacing w:val="3"/>
          <w:sz w:val="24"/>
          <w:szCs w:val="24"/>
        </w:rPr>
        <w:t>having policing return</w:t>
      </w:r>
      <w:r w:rsidR="000C6433">
        <w:rPr>
          <w:color w:val="000000"/>
          <w:spacing w:val="3"/>
          <w:sz w:val="24"/>
          <w:szCs w:val="24"/>
        </w:rPr>
        <w:t xml:space="preserve"> </w:t>
      </w:r>
      <w:r w:rsidR="000C6433">
        <w:rPr>
          <w:color w:val="000000"/>
          <w:spacing w:val="3"/>
          <w:sz w:val="24"/>
          <w:szCs w:val="24"/>
        </w:rPr>
        <w:t>to what its initial programme was designed for during the first half of the century, with officers patrolling the streets and therefore catching offenders in the act or preventing further crime. (</w:t>
      </w:r>
      <w:r w:rsidR="00765311">
        <w:rPr>
          <w:color w:val="000000"/>
          <w:spacing w:val="3"/>
          <w:sz w:val="24"/>
          <w:szCs w:val="24"/>
        </w:rPr>
        <w:t xml:space="preserve">Bryan </w:t>
      </w:r>
      <w:proofErr w:type="spellStart"/>
      <w:r w:rsidR="00765311">
        <w:rPr>
          <w:color w:val="000000"/>
          <w:spacing w:val="3"/>
          <w:sz w:val="24"/>
          <w:szCs w:val="24"/>
        </w:rPr>
        <w:t>Caless</w:t>
      </w:r>
      <w:proofErr w:type="spellEnd"/>
      <w:r w:rsidR="00765311">
        <w:rPr>
          <w:color w:val="000000"/>
          <w:spacing w:val="3"/>
          <w:sz w:val="24"/>
          <w:szCs w:val="24"/>
        </w:rPr>
        <w:t>, 2014)</w:t>
      </w:r>
      <w:r w:rsidR="000C6433">
        <w:rPr>
          <w:color w:val="000000"/>
          <w:spacing w:val="3"/>
          <w:sz w:val="24"/>
          <w:szCs w:val="24"/>
        </w:rPr>
        <w:t>.</w:t>
      </w:r>
      <w:r w:rsidR="000C6433">
        <w:rPr>
          <w:color w:val="000000"/>
          <w:spacing w:val="3"/>
          <w:sz w:val="24"/>
          <w:szCs w:val="24"/>
        </w:rPr>
        <w:t xml:space="preserve"> </w:t>
      </w:r>
    </w:p>
    <w:p w14:paraId="14334261" w14:textId="77777777" w:rsidR="000C6433" w:rsidRDefault="000C6433" w:rsidP="000C6433">
      <w:pPr>
        <w:rPr>
          <w:color w:val="000000"/>
          <w:spacing w:val="3"/>
          <w:sz w:val="24"/>
          <w:szCs w:val="24"/>
        </w:rPr>
      </w:pPr>
    </w:p>
    <w:p w14:paraId="2C5CEB43" w14:textId="1E1B8093" w:rsidR="00596D28" w:rsidRDefault="00C56FAF" w:rsidP="00B17978">
      <w:pPr>
        <w:rPr>
          <w:color w:val="000000"/>
          <w:spacing w:val="3"/>
          <w:sz w:val="24"/>
          <w:szCs w:val="24"/>
        </w:rPr>
      </w:pPr>
      <w:r>
        <w:rPr>
          <w:color w:val="000000"/>
          <w:spacing w:val="3"/>
          <w:sz w:val="24"/>
          <w:szCs w:val="24"/>
        </w:rPr>
        <w:t xml:space="preserve">The main objective </w:t>
      </w:r>
      <w:r w:rsidR="00180203">
        <w:rPr>
          <w:color w:val="000000"/>
          <w:spacing w:val="3"/>
          <w:sz w:val="24"/>
          <w:szCs w:val="24"/>
        </w:rPr>
        <w:t>of the PCSO</w:t>
      </w:r>
      <w:r w:rsidR="00070038">
        <w:rPr>
          <w:color w:val="000000"/>
          <w:spacing w:val="3"/>
          <w:sz w:val="24"/>
          <w:szCs w:val="24"/>
        </w:rPr>
        <w:t xml:space="preserve"> unit</w:t>
      </w:r>
      <w:r w:rsidR="00180203">
        <w:rPr>
          <w:color w:val="000000"/>
          <w:spacing w:val="3"/>
          <w:sz w:val="24"/>
          <w:szCs w:val="24"/>
        </w:rPr>
        <w:t xml:space="preserve"> is to essentially provide a police presence </w:t>
      </w:r>
      <w:r w:rsidR="00C62601">
        <w:rPr>
          <w:color w:val="000000"/>
          <w:spacing w:val="3"/>
          <w:sz w:val="24"/>
          <w:szCs w:val="24"/>
        </w:rPr>
        <w:t>and become a bridge of communication between the public and the police. (</w:t>
      </w:r>
      <w:r w:rsidR="008846EA">
        <w:rPr>
          <w:color w:val="000000"/>
          <w:spacing w:val="3"/>
          <w:sz w:val="24"/>
          <w:szCs w:val="24"/>
        </w:rPr>
        <w:t>Joyce</w:t>
      </w:r>
      <w:r w:rsidR="00C62601">
        <w:rPr>
          <w:color w:val="000000"/>
          <w:spacing w:val="3"/>
          <w:sz w:val="24"/>
          <w:szCs w:val="24"/>
        </w:rPr>
        <w:t xml:space="preserve">, 2011). </w:t>
      </w:r>
    </w:p>
    <w:p w14:paraId="7CAB80A2" w14:textId="182D0B65" w:rsidR="00607153" w:rsidRDefault="00607153" w:rsidP="00B17978">
      <w:pPr>
        <w:rPr>
          <w:color w:val="000000"/>
          <w:spacing w:val="3"/>
          <w:sz w:val="24"/>
          <w:szCs w:val="24"/>
        </w:rPr>
      </w:pPr>
      <w:r>
        <w:rPr>
          <w:color w:val="000000"/>
          <w:spacing w:val="3"/>
          <w:sz w:val="24"/>
          <w:szCs w:val="24"/>
        </w:rPr>
        <w:t xml:space="preserve">The importance of having that communication between the public and the police is paramount in order to maintain a sound community. It all factors back to </w:t>
      </w:r>
      <w:r w:rsidR="000C6433">
        <w:rPr>
          <w:color w:val="000000"/>
          <w:spacing w:val="3"/>
          <w:sz w:val="24"/>
          <w:szCs w:val="24"/>
        </w:rPr>
        <w:t xml:space="preserve">the notion </w:t>
      </w:r>
      <w:r>
        <w:rPr>
          <w:color w:val="000000"/>
          <w:spacing w:val="3"/>
          <w:sz w:val="24"/>
          <w:szCs w:val="24"/>
        </w:rPr>
        <w:t>policing by consent and</w:t>
      </w:r>
      <w:r w:rsidR="00BB3CF3">
        <w:rPr>
          <w:color w:val="000000"/>
          <w:spacing w:val="3"/>
          <w:sz w:val="24"/>
          <w:szCs w:val="24"/>
        </w:rPr>
        <w:t xml:space="preserve"> to what </w:t>
      </w:r>
      <w:r>
        <w:rPr>
          <w:color w:val="000000"/>
          <w:spacing w:val="3"/>
          <w:sz w:val="24"/>
          <w:szCs w:val="24"/>
        </w:rPr>
        <w:t>Sir Robert Peel</w:t>
      </w:r>
      <w:r w:rsidR="00BB3CF3">
        <w:rPr>
          <w:color w:val="000000"/>
          <w:spacing w:val="3"/>
          <w:sz w:val="24"/>
          <w:szCs w:val="24"/>
        </w:rPr>
        <w:t xml:space="preserve"> once said, “The police are the public; the public are the police” (</w:t>
      </w:r>
      <w:r w:rsidR="008846EA">
        <w:rPr>
          <w:color w:val="000000"/>
          <w:spacing w:val="3"/>
          <w:sz w:val="24"/>
          <w:szCs w:val="24"/>
        </w:rPr>
        <w:t>Clive Emsley, 2010, p.24</w:t>
      </w:r>
      <w:r w:rsidR="00BB3CF3">
        <w:rPr>
          <w:color w:val="000000"/>
          <w:spacing w:val="3"/>
          <w:sz w:val="24"/>
          <w:szCs w:val="24"/>
        </w:rPr>
        <w:t xml:space="preserve">). The relationship between police and the public is an important aspect of police control and accountability. </w:t>
      </w:r>
    </w:p>
    <w:p w14:paraId="32A930DE" w14:textId="1FC4930F" w:rsidR="00332A9D" w:rsidRDefault="00332A9D" w:rsidP="00B17978">
      <w:pPr>
        <w:rPr>
          <w:color w:val="000000"/>
          <w:spacing w:val="3"/>
          <w:sz w:val="24"/>
          <w:szCs w:val="24"/>
        </w:rPr>
      </w:pPr>
    </w:p>
    <w:p w14:paraId="2A959262" w14:textId="1A571A70" w:rsidR="004E3E06" w:rsidRDefault="00332A9D" w:rsidP="00B17978">
      <w:pPr>
        <w:rPr>
          <w:color w:val="000000"/>
          <w:spacing w:val="3"/>
          <w:sz w:val="24"/>
          <w:szCs w:val="24"/>
        </w:rPr>
      </w:pPr>
      <w:r>
        <w:rPr>
          <w:color w:val="000000"/>
          <w:spacing w:val="3"/>
          <w:sz w:val="24"/>
          <w:szCs w:val="24"/>
        </w:rPr>
        <w:t xml:space="preserve">There are however some disadvantages of </w:t>
      </w:r>
      <w:r w:rsidR="00665A79">
        <w:rPr>
          <w:color w:val="000000"/>
          <w:spacing w:val="3"/>
          <w:sz w:val="24"/>
          <w:szCs w:val="24"/>
        </w:rPr>
        <w:t>evidence-based</w:t>
      </w:r>
      <w:r>
        <w:rPr>
          <w:color w:val="000000"/>
          <w:spacing w:val="3"/>
          <w:sz w:val="24"/>
          <w:szCs w:val="24"/>
        </w:rPr>
        <w:t xml:space="preserve"> policing</w:t>
      </w:r>
      <w:r w:rsidR="00C12CB9">
        <w:rPr>
          <w:color w:val="000000"/>
          <w:spacing w:val="3"/>
          <w:sz w:val="24"/>
          <w:szCs w:val="24"/>
        </w:rPr>
        <w:t xml:space="preserve">. </w:t>
      </w:r>
      <w:r w:rsidR="00E150CB">
        <w:rPr>
          <w:color w:val="000000"/>
          <w:spacing w:val="3"/>
          <w:sz w:val="24"/>
          <w:szCs w:val="24"/>
        </w:rPr>
        <w:t xml:space="preserve">Despite the methods of (EBP) and (SARA) analysation sometimes interventions meet an economic cost and that can fall under harsh scrutiny from the general public. For example, to aid in the reduction of theft crime close-circuit television (CCTV) constitutes a mass surveillance and may be used to observe the activity of members of the public with the intention of deterring or identifying those responsible for theft and disorder. (Edwards, </w:t>
      </w:r>
      <w:r w:rsidR="00A22859">
        <w:rPr>
          <w:color w:val="000000"/>
          <w:spacing w:val="3"/>
          <w:sz w:val="24"/>
          <w:szCs w:val="24"/>
        </w:rPr>
        <w:t>2011</w:t>
      </w:r>
      <w:r w:rsidR="00E150CB">
        <w:rPr>
          <w:color w:val="000000"/>
          <w:spacing w:val="3"/>
          <w:sz w:val="24"/>
          <w:szCs w:val="24"/>
        </w:rPr>
        <w:t>).</w:t>
      </w:r>
      <w:r w:rsidR="008423A2">
        <w:rPr>
          <w:color w:val="000000"/>
          <w:spacing w:val="3"/>
          <w:sz w:val="24"/>
          <w:szCs w:val="24"/>
        </w:rPr>
        <w:t xml:space="preserve"> </w:t>
      </w:r>
      <w:r w:rsidR="004261C7">
        <w:rPr>
          <w:color w:val="000000"/>
          <w:spacing w:val="3"/>
          <w:sz w:val="24"/>
          <w:szCs w:val="24"/>
        </w:rPr>
        <w:t xml:space="preserve">Some members of the public and even staff who work in establishments where (CCTV) is required for safeguarding, find that too much (CCTV) can be daunting and feel like they are being monitored. </w:t>
      </w:r>
      <w:r w:rsidR="00911401">
        <w:rPr>
          <w:color w:val="000000"/>
          <w:spacing w:val="3"/>
          <w:sz w:val="24"/>
          <w:szCs w:val="24"/>
        </w:rPr>
        <w:t xml:space="preserve">The use of </w:t>
      </w:r>
      <w:r w:rsidR="0085650A">
        <w:rPr>
          <w:color w:val="000000"/>
          <w:spacing w:val="3"/>
          <w:sz w:val="24"/>
          <w:szCs w:val="24"/>
        </w:rPr>
        <w:t>(</w:t>
      </w:r>
      <w:r w:rsidR="00911401">
        <w:rPr>
          <w:color w:val="000000"/>
          <w:spacing w:val="3"/>
          <w:sz w:val="24"/>
          <w:szCs w:val="24"/>
        </w:rPr>
        <w:t>CCTV</w:t>
      </w:r>
      <w:r w:rsidR="0085650A">
        <w:rPr>
          <w:color w:val="000000"/>
          <w:spacing w:val="3"/>
          <w:sz w:val="24"/>
          <w:szCs w:val="24"/>
        </w:rPr>
        <w:t xml:space="preserve">) </w:t>
      </w:r>
      <w:r w:rsidR="00911401">
        <w:rPr>
          <w:color w:val="000000"/>
          <w:spacing w:val="3"/>
          <w:sz w:val="24"/>
          <w:szCs w:val="24"/>
        </w:rPr>
        <w:t xml:space="preserve">has been alleged that it ‘poses a significant threat to personal privacy and individual freedom’ whilst also undermines the ‘value of privacy as a public good’ (cited in the House of Lords select committee on constitution, 2009: paras 100 and 102). (Edwards, </w:t>
      </w:r>
      <w:r w:rsidR="00A22859">
        <w:rPr>
          <w:color w:val="000000"/>
          <w:spacing w:val="3"/>
          <w:sz w:val="24"/>
          <w:szCs w:val="24"/>
        </w:rPr>
        <w:t>2011</w:t>
      </w:r>
      <w:r w:rsidR="00911401">
        <w:rPr>
          <w:color w:val="000000"/>
          <w:spacing w:val="3"/>
          <w:sz w:val="24"/>
          <w:szCs w:val="24"/>
        </w:rPr>
        <w:t>, p</w:t>
      </w:r>
      <w:r w:rsidR="00A22859">
        <w:rPr>
          <w:color w:val="000000"/>
          <w:spacing w:val="3"/>
          <w:sz w:val="24"/>
          <w:szCs w:val="24"/>
        </w:rPr>
        <w:t>.</w:t>
      </w:r>
      <w:r w:rsidR="00911401">
        <w:rPr>
          <w:color w:val="000000"/>
          <w:spacing w:val="3"/>
          <w:sz w:val="24"/>
          <w:szCs w:val="24"/>
        </w:rPr>
        <w:t xml:space="preserve">41). Not to mention the cost of each surveillance camera and time it takes to set up. </w:t>
      </w:r>
      <w:r w:rsidR="008A6402">
        <w:rPr>
          <w:color w:val="000000"/>
          <w:spacing w:val="3"/>
          <w:sz w:val="24"/>
          <w:szCs w:val="24"/>
        </w:rPr>
        <w:t xml:space="preserve">(Wales Online, 2021). </w:t>
      </w:r>
      <w:r w:rsidR="00911401">
        <w:rPr>
          <w:color w:val="000000"/>
          <w:spacing w:val="3"/>
          <w:sz w:val="24"/>
          <w:szCs w:val="24"/>
        </w:rPr>
        <w:t xml:space="preserve"> </w:t>
      </w:r>
      <w:r w:rsidR="004261C7">
        <w:rPr>
          <w:color w:val="000000"/>
          <w:spacing w:val="3"/>
          <w:sz w:val="24"/>
          <w:szCs w:val="24"/>
        </w:rPr>
        <w:t xml:space="preserve">According to (IFSEC, 2022) there are now more 5.2 million (CCTV) cameras in the UK. </w:t>
      </w:r>
      <w:r w:rsidR="0085650A">
        <w:rPr>
          <w:color w:val="000000"/>
          <w:spacing w:val="3"/>
          <w:sz w:val="24"/>
          <w:szCs w:val="24"/>
        </w:rPr>
        <w:t xml:space="preserve">Ultimately, despite some slight controversy (CCTV) does have a huge part to play in the reduction of theft and crime in general. </w:t>
      </w:r>
      <w:r w:rsidR="004E3E06">
        <w:rPr>
          <w:color w:val="000000"/>
          <w:spacing w:val="3"/>
          <w:sz w:val="24"/>
          <w:szCs w:val="24"/>
        </w:rPr>
        <w:t xml:space="preserve">And in a recent survey crime has decreased by 13% (Gov.uk, 2023).  </w:t>
      </w:r>
    </w:p>
    <w:p w14:paraId="2E9327B5" w14:textId="5E6725DD" w:rsidR="004E3E06" w:rsidRDefault="004E3E06" w:rsidP="00B17978">
      <w:pPr>
        <w:rPr>
          <w:color w:val="000000"/>
          <w:spacing w:val="3"/>
          <w:sz w:val="24"/>
          <w:szCs w:val="24"/>
        </w:rPr>
      </w:pPr>
    </w:p>
    <w:p w14:paraId="180BA6AD" w14:textId="77777777" w:rsidR="005714B5" w:rsidRDefault="00F90CBB" w:rsidP="00F90CBB">
      <w:pPr>
        <w:pStyle w:val="NormalWeb"/>
        <w:spacing w:before="0" w:beforeAutospacing="0" w:after="180" w:afterAutospacing="0"/>
        <w:rPr>
          <w:color w:val="000000"/>
          <w:spacing w:val="-2"/>
        </w:rPr>
      </w:pPr>
      <w:r>
        <w:rPr>
          <w:color w:val="000000"/>
          <w:spacing w:val="3"/>
        </w:rPr>
        <w:lastRenderedPageBreak/>
        <w:t xml:space="preserve">Remaining on the topic of cost-effective reports the PCSO programme have been at the topic of discussion since they were announced to the public in 2002. (The Daily mail) was reported to say that </w:t>
      </w:r>
      <w:r w:rsidRPr="00F90CBB">
        <w:rPr>
          <w:color w:val="000000"/>
          <w:spacing w:val="-2"/>
        </w:rPr>
        <w:t xml:space="preserve">Police community support officers from almost half of the country’s forces have failed to solve a single crime in the past three </w:t>
      </w:r>
      <w:r w:rsidRPr="00F90CBB">
        <w:rPr>
          <w:color w:val="000000"/>
          <w:spacing w:val="-2"/>
        </w:rPr>
        <w:t xml:space="preserve">years. </w:t>
      </w:r>
      <w:r>
        <w:rPr>
          <w:color w:val="000000"/>
          <w:spacing w:val="-2"/>
        </w:rPr>
        <w:t>“</w:t>
      </w:r>
      <w:r w:rsidRPr="00F90CBB">
        <w:rPr>
          <w:color w:val="000000"/>
          <w:spacing w:val="-2"/>
        </w:rPr>
        <w:t>Figures</w:t>
      </w:r>
      <w:r w:rsidRPr="00F90CBB">
        <w:rPr>
          <w:color w:val="000000"/>
          <w:spacing w:val="-2"/>
        </w:rPr>
        <w:t xml:space="preserve"> suggest it will take each ‘plastic policeman’ an average of 12 years to solve a crime, despite forces spending £1.2billion funding the officers since 2007.</w:t>
      </w:r>
      <w:r w:rsidRPr="00F90CBB">
        <w:rPr>
          <w:rStyle w:val="apple-converted-space"/>
          <w:color w:val="000000"/>
          <w:spacing w:val="-2"/>
        </w:rPr>
        <w:t> </w:t>
      </w:r>
      <w:r w:rsidRPr="00F90CBB">
        <w:rPr>
          <w:color w:val="000000"/>
          <w:spacing w:val="-2"/>
        </w:rPr>
        <w:t>They also show that PCSOs, dubbed Blunkett’s Bobbies after the home secretary who introduced them, cost taxpayers up to £300,000 for each offence they detect.</w:t>
      </w:r>
      <w:r>
        <w:rPr>
          <w:color w:val="000000"/>
          <w:spacing w:val="-2"/>
        </w:rPr>
        <w:t>” (Bentley, 2020).  On the other hand (The Daily Mirror) was reported to have to opposite opinion.</w:t>
      </w:r>
    </w:p>
    <w:p w14:paraId="6D51266F" w14:textId="5E346C09" w:rsidR="00F90CBB" w:rsidRDefault="00F90CBB" w:rsidP="00F90CBB">
      <w:pPr>
        <w:pStyle w:val="NormalWeb"/>
        <w:spacing w:before="0" w:beforeAutospacing="0" w:after="180" w:afterAutospacing="0"/>
        <w:rPr>
          <w:color w:val="35334E"/>
          <w:spacing w:val="-1"/>
          <w:shd w:val="clear" w:color="auto" w:fill="F6F9F8"/>
        </w:rPr>
      </w:pPr>
      <w:r>
        <w:rPr>
          <w:color w:val="000000"/>
          <w:spacing w:val="-2"/>
        </w:rPr>
        <w:t xml:space="preserve"> </w:t>
      </w:r>
      <w:r w:rsidR="00DD180E">
        <w:rPr>
          <w:color w:val="000000"/>
          <w:spacing w:val="-2"/>
        </w:rPr>
        <w:t>“Between</w:t>
      </w:r>
      <w:r w:rsidRPr="00F90CBB">
        <w:rPr>
          <w:color w:val="35334E"/>
          <w:spacing w:val="-1"/>
        </w:rPr>
        <w:t xml:space="preserve"> 2012 and 2020, public confidence that local crime and antisocial behaviour would be dealt with fell from 61% to 52%.</w:t>
      </w:r>
      <w:r w:rsidR="00DD180E">
        <w:rPr>
          <w:color w:val="35334E"/>
          <w:spacing w:val="-1"/>
        </w:rPr>
        <w:t xml:space="preserve"> </w:t>
      </w:r>
      <w:r w:rsidRPr="00F90CBB">
        <w:rPr>
          <w:color w:val="35334E"/>
          <w:spacing w:val="-1"/>
        </w:rPr>
        <w:t>Shadow Home Secretary Yvette Cooper pointed to</w:t>
      </w:r>
      <w:r w:rsidRPr="00F90CBB">
        <w:rPr>
          <w:rStyle w:val="apple-converted-space"/>
          <w:color w:val="35334E"/>
          <w:spacing w:val="-1"/>
        </w:rPr>
        <w:t> </w:t>
      </w:r>
      <w:r w:rsidR="00DD180E">
        <w:rPr>
          <w:color w:val="35334E"/>
          <w:spacing w:val="-1"/>
        </w:rPr>
        <w:t>Labour</w:t>
      </w:r>
      <w:r w:rsidRPr="00F90CBB">
        <w:rPr>
          <w:rStyle w:val="apple-converted-space"/>
          <w:color w:val="35334E"/>
          <w:spacing w:val="-1"/>
        </w:rPr>
        <w:t> </w:t>
      </w:r>
      <w:r w:rsidRPr="00F90CBB">
        <w:rPr>
          <w:color w:val="35334E"/>
          <w:spacing w:val="-1"/>
        </w:rPr>
        <w:t>plans for a “</w:t>
      </w:r>
      <w:r w:rsidR="005714B5" w:rsidRPr="00F90CBB">
        <w:rPr>
          <w:color w:val="35334E"/>
          <w:spacing w:val="-1"/>
        </w:rPr>
        <w:t>fully funded</w:t>
      </w:r>
      <w:r w:rsidRPr="00F90CBB">
        <w:rPr>
          <w:color w:val="35334E"/>
          <w:spacing w:val="-1"/>
        </w:rPr>
        <w:t xml:space="preserve"> neighbourhood policing programme”, with 13,000 extra neighbourhood officers and PCSOs - an equivalent up to 20 extra neighbourhood police for every constituency in the UK.</w:t>
      </w:r>
      <w:r w:rsidR="00DD180E">
        <w:rPr>
          <w:color w:val="35334E"/>
          <w:spacing w:val="-1"/>
        </w:rPr>
        <w:t xml:space="preserve">” </w:t>
      </w:r>
      <w:r w:rsidR="005714B5">
        <w:rPr>
          <w:color w:val="35334E"/>
          <w:spacing w:val="-1"/>
        </w:rPr>
        <w:t xml:space="preserve">(Glaze, 2023). A Ms Cooper was also quoted to say, </w:t>
      </w:r>
      <w:r w:rsidR="005714B5" w:rsidRPr="005714B5">
        <w:rPr>
          <w:color w:val="35334E"/>
          <w:spacing w:val="-1"/>
          <w:shd w:val="clear" w:color="auto" w:fill="F6F9F8"/>
        </w:rPr>
        <w:t>“PCSOs are at the heart of neighbourhood policing teams, working in their communities to cut crime at source and crack down on the anti-social behaviour that ruins so many lives</w:t>
      </w:r>
      <w:r w:rsidR="005714B5">
        <w:rPr>
          <w:color w:val="35334E"/>
          <w:spacing w:val="-1"/>
          <w:shd w:val="clear" w:color="auto" w:fill="F6F9F8"/>
        </w:rPr>
        <w:t xml:space="preserve">.” (Daily Mirror, 2023). </w:t>
      </w:r>
    </w:p>
    <w:p w14:paraId="60083A52" w14:textId="3E24CD51" w:rsidR="008A42FC" w:rsidRDefault="00DC30DA" w:rsidP="00F90CBB">
      <w:pPr>
        <w:pStyle w:val="NormalWeb"/>
        <w:spacing w:before="0" w:beforeAutospacing="0" w:after="180" w:afterAutospacing="0"/>
        <w:rPr>
          <w:color w:val="35334E"/>
          <w:spacing w:val="-1"/>
          <w:shd w:val="clear" w:color="auto" w:fill="F6F9F8"/>
        </w:rPr>
      </w:pPr>
      <w:r>
        <w:rPr>
          <w:color w:val="35334E"/>
          <w:spacing w:val="-1"/>
          <w:shd w:val="clear" w:color="auto" w:fill="F6F9F8"/>
        </w:rPr>
        <w:t xml:space="preserve">In conclusion, </w:t>
      </w:r>
      <w:r w:rsidR="00A307C7">
        <w:rPr>
          <w:color w:val="35334E"/>
          <w:spacing w:val="-1"/>
          <w:shd w:val="clear" w:color="auto" w:fill="F6F9F8"/>
        </w:rPr>
        <w:t>there are just about as many</w:t>
      </w:r>
      <w:r w:rsidR="006579FF">
        <w:rPr>
          <w:color w:val="35334E"/>
          <w:spacing w:val="-1"/>
          <w:shd w:val="clear" w:color="auto" w:fill="F6F9F8"/>
        </w:rPr>
        <w:t xml:space="preserve"> strengths </w:t>
      </w:r>
      <w:r w:rsidR="00A307C7">
        <w:rPr>
          <w:color w:val="35334E"/>
          <w:spacing w:val="-1"/>
          <w:shd w:val="clear" w:color="auto" w:fill="F6F9F8"/>
        </w:rPr>
        <w:t xml:space="preserve">as there are </w:t>
      </w:r>
      <w:r w:rsidR="006579FF">
        <w:rPr>
          <w:color w:val="35334E"/>
          <w:spacing w:val="-1"/>
          <w:shd w:val="clear" w:color="auto" w:fill="F6F9F8"/>
        </w:rPr>
        <w:t>weaknesses of both classic c</w:t>
      </w:r>
      <w:r w:rsidR="006579FF" w:rsidRPr="00A307C7">
        <w:rPr>
          <w:color w:val="35334E"/>
          <w:spacing w:val="-1"/>
          <w:shd w:val="clear" w:color="auto" w:fill="F6F9F8"/>
        </w:rPr>
        <w:t>riminology and that of evidence-based policing.</w:t>
      </w:r>
      <w:r w:rsidR="00966431">
        <w:rPr>
          <w:color w:val="35334E"/>
          <w:spacing w:val="-1"/>
          <w:shd w:val="clear" w:color="auto" w:fill="F6F9F8"/>
        </w:rPr>
        <w:t xml:space="preserve"> The </w:t>
      </w:r>
      <w:r w:rsidR="008A42FC">
        <w:rPr>
          <w:color w:val="35334E"/>
          <w:spacing w:val="-1"/>
          <w:shd w:val="clear" w:color="auto" w:fill="F6F9F8"/>
        </w:rPr>
        <w:t xml:space="preserve">strengths of (EBP) base their decisions on established and proven methods of investigation and can build on already existing evidence and </w:t>
      </w:r>
      <w:r w:rsidR="00966431">
        <w:rPr>
          <w:color w:val="35334E"/>
          <w:spacing w:val="-1"/>
          <w:shd w:val="clear" w:color="auto" w:fill="F6F9F8"/>
        </w:rPr>
        <w:t>interventions</w:t>
      </w:r>
      <w:r w:rsidR="008A42FC">
        <w:rPr>
          <w:color w:val="35334E"/>
          <w:spacing w:val="-1"/>
          <w:shd w:val="clear" w:color="auto" w:fill="F6F9F8"/>
        </w:rPr>
        <w:t xml:space="preserve"> by practical and relevant experience from police officers. A </w:t>
      </w:r>
      <w:r w:rsidR="00D41790">
        <w:rPr>
          <w:color w:val="35334E"/>
          <w:spacing w:val="-1"/>
          <w:shd w:val="clear" w:color="auto" w:fill="F6F9F8"/>
        </w:rPr>
        <w:t>disadvantage, (</w:t>
      </w:r>
      <w:r w:rsidR="008A42FC">
        <w:rPr>
          <w:color w:val="35334E"/>
          <w:spacing w:val="-1"/>
          <w:shd w:val="clear" w:color="auto" w:fill="F6F9F8"/>
        </w:rPr>
        <w:t>EBP) will only triumph and be successful so long as the evidence is accurate. Some researchers may not be as tho</w:t>
      </w:r>
      <w:r w:rsidR="00966431">
        <w:rPr>
          <w:color w:val="35334E"/>
          <w:spacing w:val="-1"/>
          <w:shd w:val="clear" w:color="auto" w:fill="F6F9F8"/>
        </w:rPr>
        <w:t xml:space="preserve">rough nor sufficient regarding their data collecting, hypothesis or methods of practical procedures. (College of policing, 2021). </w:t>
      </w:r>
      <w:r w:rsidR="00FD375A">
        <w:rPr>
          <w:color w:val="35334E"/>
          <w:spacing w:val="-1"/>
          <w:shd w:val="clear" w:color="auto" w:fill="F6F9F8"/>
        </w:rPr>
        <w:t xml:space="preserve">As regards classical criminology, in </w:t>
      </w:r>
      <w:r w:rsidR="00F01B47">
        <w:rPr>
          <w:color w:val="35334E"/>
          <w:spacing w:val="-1"/>
          <w:shd w:val="clear" w:color="auto" w:fill="F6F9F8"/>
        </w:rPr>
        <w:t>short,</w:t>
      </w:r>
      <w:r w:rsidR="00FD375A">
        <w:rPr>
          <w:color w:val="35334E"/>
          <w:spacing w:val="-1"/>
          <w:shd w:val="clear" w:color="auto" w:fill="F6F9F8"/>
        </w:rPr>
        <w:t xml:space="preserve"> the principle purely </w:t>
      </w:r>
      <w:r w:rsidR="00F01B47">
        <w:rPr>
          <w:color w:val="35334E"/>
          <w:spacing w:val="-1"/>
          <w:shd w:val="clear" w:color="auto" w:fill="F6F9F8"/>
        </w:rPr>
        <w:t xml:space="preserve">relies on that humans have individual rights the genesis to reason and ‘rule of law’. A weakness of classical criminology is that it is intellectually tedious due to its attachment with uncanny detailed record keeping and report writing. </w:t>
      </w:r>
    </w:p>
    <w:p w14:paraId="72F2B936" w14:textId="77777777" w:rsidR="00D41790" w:rsidRPr="00A307C7" w:rsidRDefault="00D41790" w:rsidP="00F90CBB">
      <w:pPr>
        <w:pStyle w:val="NormalWeb"/>
        <w:spacing w:before="0" w:beforeAutospacing="0" w:after="180" w:afterAutospacing="0"/>
        <w:rPr>
          <w:color w:val="35334E"/>
          <w:spacing w:val="-1"/>
          <w:shd w:val="clear" w:color="auto" w:fill="F6F9F8"/>
        </w:rPr>
      </w:pPr>
    </w:p>
    <w:p w14:paraId="4FBBA6A3" w14:textId="5D3C4FDB" w:rsidR="00F90CBB" w:rsidRPr="00F90CBB" w:rsidRDefault="00F90CBB" w:rsidP="00F90CBB">
      <w:pPr>
        <w:pStyle w:val="NormalWeb"/>
        <w:spacing w:before="0" w:beforeAutospacing="0" w:after="240" w:afterAutospacing="0"/>
        <w:rPr>
          <w:color w:val="000000"/>
          <w:spacing w:val="-2"/>
        </w:rPr>
      </w:pPr>
    </w:p>
    <w:p w14:paraId="36248AB1" w14:textId="6CF49221" w:rsidR="004E3E06" w:rsidRPr="00F90CBB" w:rsidRDefault="004E3E06" w:rsidP="00B17978">
      <w:pPr>
        <w:rPr>
          <w:color w:val="000000"/>
          <w:spacing w:val="3"/>
          <w:sz w:val="24"/>
          <w:szCs w:val="24"/>
        </w:rPr>
      </w:pPr>
    </w:p>
    <w:p w14:paraId="50EE12EB" w14:textId="77777777" w:rsidR="004E3E06" w:rsidRDefault="004E3E06" w:rsidP="00B17978">
      <w:pPr>
        <w:rPr>
          <w:color w:val="000000"/>
          <w:spacing w:val="3"/>
          <w:sz w:val="24"/>
          <w:szCs w:val="24"/>
        </w:rPr>
      </w:pPr>
    </w:p>
    <w:p w14:paraId="534A7B31" w14:textId="471D7A6A" w:rsidR="00332A9D" w:rsidRDefault="004E3E06" w:rsidP="00B17978">
      <w:pPr>
        <w:rPr>
          <w:color w:val="000000"/>
          <w:spacing w:val="3"/>
          <w:sz w:val="24"/>
          <w:szCs w:val="24"/>
        </w:rPr>
      </w:pPr>
      <w:r>
        <w:rPr>
          <w:color w:val="000000"/>
          <w:spacing w:val="3"/>
          <w:sz w:val="24"/>
          <w:szCs w:val="24"/>
        </w:rPr>
        <w:t xml:space="preserve"> </w:t>
      </w:r>
    </w:p>
    <w:p w14:paraId="28A247E3" w14:textId="74AC8EED" w:rsidR="00582E7E" w:rsidRDefault="00582E7E" w:rsidP="00B17978">
      <w:pPr>
        <w:rPr>
          <w:color w:val="000000"/>
          <w:spacing w:val="3"/>
          <w:sz w:val="24"/>
          <w:szCs w:val="24"/>
        </w:rPr>
      </w:pPr>
    </w:p>
    <w:p w14:paraId="1AF41488" w14:textId="77777777" w:rsidR="00582E7E" w:rsidRDefault="00582E7E" w:rsidP="00B17978">
      <w:pPr>
        <w:rPr>
          <w:color w:val="000000"/>
          <w:spacing w:val="3"/>
          <w:sz w:val="24"/>
          <w:szCs w:val="24"/>
        </w:rPr>
      </w:pPr>
    </w:p>
    <w:p w14:paraId="543F21D8" w14:textId="150250E2" w:rsidR="000C6433" w:rsidRDefault="000C6433" w:rsidP="00B17978">
      <w:pPr>
        <w:rPr>
          <w:color w:val="000000"/>
          <w:spacing w:val="3"/>
          <w:sz w:val="24"/>
          <w:szCs w:val="24"/>
        </w:rPr>
      </w:pPr>
    </w:p>
    <w:p w14:paraId="14E5B9C8" w14:textId="77777777" w:rsidR="000C6433" w:rsidRPr="00B17978" w:rsidRDefault="000C6433" w:rsidP="00B17978">
      <w:pPr>
        <w:rPr>
          <w:color w:val="000000"/>
          <w:spacing w:val="3"/>
          <w:sz w:val="24"/>
          <w:szCs w:val="24"/>
        </w:rPr>
      </w:pPr>
    </w:p>
    <w:p w14:paraId="1A1FFF91" w14:textId="55985595" w:rsidR="007A4A1D" w:rsidRDefault="007A4A1D">
      <w:pPr>
        <w:rPr>
          <w:color w:val="000000"/>
          <w:spacing w:val="3"/>
          <w:sz w:val="24"/>
          <w:szCs w:val="24"/>
        </w:rPr>
      </w:pPr>
    </w:p>
    <w:p w14:paraId="3192E9F7" w14:textId="2286DBB8" w:rsidR="004C04E7" w:rsidRDefault="004C04E7">
      <w:pPr>
        <w:rPr>
          <w:sz w:val="24"/>
          <w:szCs w:val="24"/>
        </w:rPr>
      </w:pPr>
    </w:p>
    <w:p w14:paraId="2AA7D7B8" w14:textId="040B7854" w:rsidR="001F7C30" w:rsidRDefault="001F7C30">
      <w:pPr>
        <w:rPr>
          <w:sz w:val="24"/>
          <w:szCs w:val="24"/>
        </w:rPr>
      </w:pPr>
    </w:p>
    <w:p w14:paraId="4713D0C2" w14:textId="5E3C7CB0" w:rsidR="001F7C30" w:rsidRDefault="001F7C30">
      <w:pPr>
        <w:rPr>
          <w:sz w:val="24"/>
          <w:szCs w:val="24"/>
        </w:rPr>
      </w:pPr>
    </w:p>
    <w:p w14:paraId="51886073" w14:textId="77E906EC" w:rsidR="001F7C30" w:rsidRDefault="001F7C30">
      <w:pPr>
        <w:rPr>
          <w:sz w:val="24"/>
          <w:szCs w:val="24"/>
        </w:rPr>
      </w:pPr>
    </w:p>
    <w:p w14:paraId="41BB8232" w14:textId="517E98BF" w:rsidR="001F7C30" w:rsidRDefault="001F7C30">
      <w:pPr>
        <w:rPr>
          <w:sz w:val="24"/>
          <w:szCs w:val="24"/>
        </w:rPr>
      </w:pPr>
    </w:p>
    <w:p w14:paraId="00B6B666" w14:textId="7C8026D1" w:rsidR="001F7C30" w:rsidRDefault="001F7C30">
      <w:pPr>
        <w:rPr>
          <w:sz w:val="24"/>
          <w:szCs w:val="24"/>
        </w:rPr>
      </w:pPr>
    </w:p>
    <w:p w14:paraId="5B5E0FDE" w14:textId="4293AB43" w:rsidR="001F7C30" w:rsidRDefault="001F7C30">
      <w:pPr>
        <w:rPr>
          <w:sz w:val="24"/>
          <w:szCs w:val="24"/>
        </w:rPr>
      </w:pPr>
    </w:p>
    <w:p w14:paraId="361E0D98" w14:textId="39FC5B68" w:rsidR="001F7C30" w:rsidRDefault="001F7C30">
      <w:pPr>
        <w:rPr>
          <w:sz w:val="24"/>
          <w:szCs w:val="24"/>
        </w:rPr>
      </w:pPr>
    </w:p>
    <w:p w14:paraId="086F0074" w14:textId="25710A4E" w:rsidR="001F7C30" w:rsidRDefault="001F7C30">
      <w:pPr>
        <w:rPr>
          <w:sz w:val="24"/>
          <w:szCs w:val="24"/>
        </w:rPr>
      </w:pPr>
    </w:p>
    <w:p w14:paraId="37D8AF02" w14:textId="0168CCCB" w:rsidR="007027AD" w:rsidRDefault="001F7C30" w:rsidP="007027AD">
      <w:pPr>
        <w:rPr>
          <w:sz w:val="24"/>
          <w:szCs w:val="24"/>
        </w:rPr>
      </w:pPr>
      <w:r w:rsidRPr="001F7C30">
        <w:rPr>
          <w:sz w:val="24"/>
          <w:szCs w:val="24"/>
        </w:rPr>
        <w:lastRenderedPageBreak/>
        <w:t>Reference</w:t>
      </w:r>
      <w:r>
        <w:rPr>
          <w:sz w:val="24"/>
          <w:szCs w:val="24"/>
        </w:rPr>
        <w:t>s</w:t>
      </w:r>
      <w:r w:rsidRPr="001F7C30">
        <w:rPr>
          <w:sz w:val="24"/>
          <w:szCs w:val="24"/>
        </w:rPr>
        <w:t>:</w:t>
      </w:r>
      <w:r w:rsidR="007027AD">
        <w:rPr>
          <w:sz w:val="24"/>
          <w:szCs w:val="24"/>
        </w:rPr>
        <w:t xml:space="preserve"> </w:t>
      </w:r>
    </w:p>
    <w:p w14:paraId="2C8545DD" w14:textId="0FD5F905" w:rsidR="00A22859" w:rsidRDefault="00A22859" w:rsidP="007027AD">
      <w:pPr>
        <w:rPr>
          <w:sz w:val="24"/>
          <w:szCs w:val="24"/>
        </w:rPr>
      </w:pPr>
    </w:p>
    <w:p w14:paraId="174B7D1F" w14:textId="6D748602" w:rsidR="001D5B5E" w:rsidRPr="001D5B5E" w:rsidRDefault="00AE5AB1" w:rsidP="001D5B5E">
      <w:pPr>
        <w:pStyle w:val="NormalWeb"/>
        <w:rPr>
          <w:color w:val="000000"/>
        </w:rPr>
      </w:pPr>
      <w:r w:rsidRPr="00AE5AB1">
        <w:rPr>
          <w:color w:val="000000"/>
        </w:rPr>
        <w:t>‌</w:t>
      </w:r>
      <w:r w:rsidR="001D5B5E" w:rsidRPr="001D5B5E">
        <w:t xml:space="preserve"> </w:t>
      </w:r>
      <w:r w:rsidR="001D5B5E" w:rsidRPr="001D5B5E">
        <w:rPr>
          <w:color w:val="000000"/>
        </w:rPr>
        <w:t xml:space="preserve">Spooner, E., Hughes, C., Phil Mike Jones and </w:t>
      </w:r>
      <w:proofErr w:type="spellStart"/>
      <w:r w:rsidR="001D5B5E" w:rsidRPr="001D5B5E">
        <w:rPr>
          <w:color w:val="000000"/>
        </w:rPr>
        <w:t>Blockley</w:t>
      </w:r>
      <w:proofErr w:type="spellEnd"/>
      <w:r w:rsidR="001D5B5E" w:rsidRPr="001D5B5E">
        <w:rPr>
          <w:color w:val="000000"/>
        </w:rPr>
        <w:t xml:space="preserve">, T. (2022). </w:t>
      </w:r>
      <w:proofErr w:type="gramStart"/>
      <w:r w:rsidR="001D5B5E" w:rsidRPr="001D5B5E">
        <w:rPr>
          <w:color w:val="000000"/>
        </w:rPr>
        <w:t>Police :</w:t>
      </w:r>
      <w:proofErr w:type="gramEnd"/>
      <w:r w:rsidR="001D5B5E" w:rsidRPr="001D5B5E">
        <w:rPr>
          <w:color w:val="000000"/>
        </w:rPr>
        <w:t xml:space="preserve"> research and evidence-based policing. Northwich: Critical Publishing Ltd.</w:t>
      </w:r>
    </w:p>
    <w:p w14:paraId="460BBA52" w14:textId="77777777" w:rsidR="001D5B5E" w:rsidRPr="001D5B5E" w:rsidRDefault="001D5B5E" w:rsidP="001D5B5E">
      <w:pPr>
        <w:pStyle w:val="NormalWeb"/>
        <w:rPr>
          <w:color w:val="000000"/>
        </w:rPr>
      </w:pPr>
      <w:r w:rsidRPr="001D5B5E">
        <w:rPr>
          <w:color w:val="000000"/>
        </w:rPr>
        <w:t xml:space="preserve">Bentley, P. (2020). £300,000: Cost of each crime solved by Blunkett’s Bobbies. [online] Mail Online. Available at: https://www.dailymail.co.uk/news/article-1342198/Cost-crime-solved-Blunketts-police-community-support-officers-300-000.html [Accessed 28 Feb. 2023]. </w:t>
      </w:r>
    </w:p>
    <w:p w14:paraId="4AF7AE23" w14:textId="77777777" w:rsidR="001D5B5E" w:rsidRPr="001D5B5E" w:rsidRDefault="001D5B5E" w:rsidP="001D5B5E">
      <w:pPr>
        <w:pStyle w:val="NormalWeb"/>
        <w:rPr>
          <w:color w:val="000000"/>
        </w:rPr>
      </w:pPr>
      <w:r w:rsidRPr="001D5B5E">
        <w:rPr>
          <w:color w:val="000000"/>
        </w:rPr>
        <w:t xml:space="preserve">Blagden, N., P A J Waddington and Wright, M. (2012). Policing and psychology. Los Angeles: </w:t>
      </w:r>
      <w:proofErr w:type="gramStart"/>
      <w:r w:rsidRPr="001D5B5E">
        <w:rPr>
          <w:color w:val="000000"/>
        </w:rPr>
        <w:t>Sage ;</w:t>
      </w:r>
      <w:proofErr w:type="gramEnd"/>
      <w:r w:rsidRPr="001D5B5E">
        <w:rPr>
          <w:color w:val="000000"/>
        </w:rPr>
        <w:t xml:space="preserve"> London. </w:t>
      </w:r>
    </w:p>
    <w:p w14:paraId="1AE04018" w14:textId="77777777" w:rsidR="001D5B5E" w:rsidRPr="001D5B5E" w:rsidRDefault="001D5B5E" w:rsidP="001D5B5E">
      <w:pPr>
        <w:pStyle w:val="NormalWeb"/>
        <w:rPr>
          <w:color w:val="000000"/>
        </w:rPr>
      </w:pPr>
      <w:r w:rsidRPr="001D5B5E">
        <w:rPr>
          <w:color w:val="000000"/>
        </w:rPr>
        <w:t xml:space="preserve">Bryant, R. and Bryant, S. (2019). Blackstone’s Handbook for Policing Students 2020. 14th ed. Oxford: Oxford University Press, p.80. </w:t>
      </w:r>
    </w:p>
    <w:p w14:paraId="2807A838" w14:textId="77777777" w:rsidR="001D5B5E" w:rsidRPr="001D5B5E" w:rsidRDefault="001D5B5E" w:rsidP="001D5B5E">
      <w:pPr>
        <w:pStyle w:val="NormalWeb"/>
        <w:rPr>
          <w:color w:val="000000"/>
        </w:rPr>
      </w:pPr>
      <w:r w:rsidRPr="001D5B5E">
        <w:rPr>
          <w:color w:val="000000"/>
        </w:rPr>
        <w:t xml:space="preserve">Bryn </w:t>
      </w:r>
      <w:proofErr w:type="spellStart"/>
      <w:r w:rsidRPr="001D5B5E">
        <w:rPr>
          <w:color w:val="000000"/>
        </w:rPr>
        <w:t>Caless</w:t>
      </w:r>
      <w:proofErr w:type="spellEnd"/>
      <w:r w:rsidRPr="001D5B5E">
        <w:rPr>
          <w:color w:val="000000"/>
        </w:rPr>
        <w:t xml:space="preserve"> (2014). Blackstone’s policing for the PCSO. Oxford: Oxford University Press. </w:t>
      </w:r>
    </w:p>
    <w:p w14:paraId="48CD3B78" w14:textId="77777777" w:rsidR="001D5B5E" w:rsidRPr="001D5B5E" w:rsidRDefault="001D5B5E" w:rsidP="001D5B5E">
      <w:pPr>
        <w:pStyle w:val="NormalWeb"/>
        <w:rPr>
          <w:color w:val="000000"/>
        </w:rPr>
      </w:pPr>
      <w:r w:rsidRPr="001D5B5E">
        <w:rPr>
          <w:color w:val="000000"/>
        </w:rPr>
        <w:t xml:space="preserve">Buchan, L. (2023). PCSO numbers plummet as Tories branded ‘asleep at the wheel’ - see in your area. [online] mirror. Available at: https://www.mirror.co.uk/news/politics/pcso-numbers-plummet-tories-branded-29123761 [Accessed 2 Mar. 2023]. </w:t>
      </w:r>
    </w:p>
    <w:p w14:paraId="046F3D3E" w14:textId="77777777" w:rsidR="001D5B5E" w:rsidRPr="001D5B5E" w:rsidRDefault="001D5B5E" w:rsidP="001D5B5E">
      <w:pPr>
        <w:pStyle w:val="NormalWeb"/>
        <w:rPr>
          <w:color w:val="000000"/>
        </w:rPr>
      </w:pPr>
      <w:r w:rsidRPr="001D5B5E">
        <w:rPr>
          <w:color w:val="000000"/>
        </w:rPr>
        <w:t xml:space="preserve">Clive Emsley (2010). The great British </w:t>
      </w:r>
      <w:proofErr w:type="gramStart"/>
      <w:r w:rsidRPr="001D5B5E">
        <w:rPr>
          <w:color w:val="000000"/>
        </w:rPr>
        <w:t>bobby :</w:t>
      </w:r>
      <w:proofErr w:type="gramEnd"/>
      <w:r w:rsidRPr="001D5B5E">
        <w:rPr>
          <w:color w:val="000000"/>
        </w:rPr>
        <w:t xml:space="preserve"> a history of British policing from the 1829 to the present. London: Quercus.</w:t>
      </w:r>
    </w:p>
    <w:p w14:paraId="3A8D3469" w14:textId="77777777" w:rsidR="001D5B5E" w:rsidRPr="001D5B5E" w:rsidRDefault="001D5B5E" w:rsidP="001D5B5E">
      <w:pPr>
        <w:pStyle w:val="NormalWeb"/>
        <w:rPr>
          <w:color w:val="000000"/>
        </w:rPr>
      </w:pPr>
      <w:r w:rsidRPr="001D5B5E">
        <w:rPr>
          <w:color w:val="000000"/>
        </w:rPr>
        <w:t xml:space="preserve">Connor, P. (2023). BLACKSTONE’S POLICE MANUALS VOLUME </w:t>
      </w:r>
      <w:proofErr w:type="gramStart"/>
      <w:r w:rsidRPr="001D5B5E">
        <w:rPr>
          <w:color w:val="000000"/>
        </w:rPr>
        <w:t>1 :</w:t>
      </w:r>
      <w:proofErr w:type="gramEnd"/>
      <w:r w:rsidRPr="001D5B5E">
        <w:rPr>
          <w:color w:val="000000"/>
        </w:rPr>
        <w:t xml:space="preserve"> crime 2023. S.L.: Oxford </w:t>
      </w:r>
      <w:proofErr w:type="spellStart"/>
      <w:r w:rsidRPr="001D5B5E">
        <w:rPr>
          <w:color w:val="000000"/>
        </w:rPr>
        <w:t>Univ</w:t>
      </w:r>
      <w:proofErr w:type="spellEnd"/>
      <w:r w:rsidRPr="001D5B5E">
        <w:rPr>
          <w:color w:val="000000"/>
        </w:rPr>
        <w:t xml:space="preserve"> Press, p. 178.</w:t>
      </w:r>
    </w:p>
    <w:p w14:paraId="56208585" w14:textId="77777777" w:rsidR="001D5B5E" w:rsidRPr="001D5B5E" w:rsidRDefault="001D5B5E" w:rsidP="001D5B5E">
      <w:pPr>
        <w:pStyle w:val="NormalWeb"/>
        <w:rPr>
          <w:color w:val="000000"/>
        </w:rPr>
      </w:pPr>
      <w:r w:rsidRPr="001D5B5E">
        <w:rPr>
          <w:color w:val="000000"/>
        </w:rPr>
        <w:t>Edwards, C. (2011). Changing policing theories for 21st century societies. Annandale, N.S.W.: Federation Press.</w:t>
      </w:r>
    </w:p>
    <w:p w14:paraId="38AF364E" w14:textId="77777777" w:rsidR="001D5B5E" w:rsidRPr="001D5B5E" w:rsidRDefault="001D5B5E" w:rsidP="001D5B5E">
      <w:pPr>
        <w:pStyle w:val="NormalWeb"/>
        <w:rPr>
          <w:color w:val="000000"/>
        </w:rPr>
      </w:pPr>
      <w:r w:rsidRPr="001D5B5E">
        <w:rPr>
          <w:color w:val="000000"/>
        </w:rPr>
        <w:t xml:space="preserve">Google.com. (2023). </w:t>
      </w:r>
      <w:proofErr w:type="spellStart"/>
      <w:r w:rsidRPr="001D5B5E">
        <w:rPr>
          <w:color w:val="000000"/>
        </w:rPr>
        <w:t>Avertissement</w:t>
      </w:r>
      <w:proofErr w:type="spellEnd"/>
      <w:r w:rsidRPr="001D5B5E">
        <w:rPr>
          <w:color w:val="000000"/>
        </w:rPr>
        <w:t xml:space="preserve"> de redirection. [online] Available at: https://www.google.com/url?sa=i&amp;rct=j&amp;q=&amp;esrc=s&amp;source=web&amp;cd=&amp;cad=rja&amp;uact=8&amp;ved=0CAMQw7AJahcKEwjgxd-u4sL9AhUAAAAAHQAAAAAQAw&amp;url=https%3A%2F%2Fwww.ifsecglobal.com%2Fvideo-surveillance%2Frole-cctv-cameras-public-privacy-protection%2F&amp;psig=AOvVaw2n7gE96Th0D9uBChCudcsm&amp;ust=1678036267434650 [Accessed 28 Feb. 2023]. </w:t>
      </w:r>
    </w:p>
    <w:p w14:paraId="34C312E5" w14:textId="77777777" w:rsidR="001D5B5E" w:rsidRPr="001D5B5E" w:rsidRDefault="001D5B5E" w:rsidP="001D5B5E">
      <w:pPr>
        <w:pStyle w:val="NormalWeb"/>
        <w:rPr>
          <w:color w:val="000000"/>
        </w:rPr>
      </w:pPr>
      <w:r w:rsidRPr="001D5B5E">
        <w:rPr>
          <w:color w:val="000000"/>
        </w:rPr>
        <w:t xml:space="preserve">Google.com. (2023). </w:t>
      </w:r>
      <w:proofErr w:type="spellStart"/>
      <w:r w:rsidRPr="001D5B5E">
        <w:rPr>
          <w:color w:val="000000"/>
        </w:rPr>
        <w:t>Avertissement</w:t>
      </w:r>
      <w:proofErr w:type="spellEnd"/>
      <w:r w:rsidRPr="001D5B5E">
        <w:rPr>
          <w:color w:val="000000"/>
        </w:rPr>
        <w:t xml:space="preserve"> de redirection. [online] Available at: https://www.google.com/url?sa=i&amp;rct=j&amp;q=&amp;esrc=s&amp;source=web&amp;cd=&amp;ved=0CAMQw7AJahcKEwj41tnP4ML9AhUAAAAAHQAAAAAQAw&amp;url=https%3A%2F%2Fwww.historicallocks.com%2Fen%2Fsite%2Fh%2Farticles%2Ftheft-and-punishment%2F&amp;psig=AOvVaw2apQge9TtdTbcJvtYHyyta&amp;ust=1678035799680270 [Accessed 4 Mar. 2023].</w:t>
      </w:r>
    </w:p>
    <w:p w14:paraId="3AB8BCC0" w14:textId="77777777" w:rsidR="001D5B5E" w:rsidRPr="001D5B5E" w:rsidRDefault="001D5B5E" w:rsidP="001D5B5E">
      <w:pPr>
        <w:pStyle w:val="NormalWeb"/>
        <w:rPr>
          <w:color w:val="000000"/>
        </w:rPr>
      </w:pPr>
      <w:r w:rsidRPr="001D5B5E">
        <w:rPr>
          <w:color w:val="000000"/>
        </w:rPr>
        <w:t xml:space="preserve">James, A. (2016). Understanding police intelligence work. Bristol Policy Press. </w:t>
      </w:r>
    </w:p>
    <w:p w14:paraId="5C2DD842" w14:textId="77777777" w:rsidR="001D5B5E" w:rsidRPr="001D5B5E" w:rsidRDefault="001D5B5E" w:rsidP="001D5B5E">
      <w:pPr>
        <w:pStyle w:val="NormalWeb"/>
        <w:rPr>
          <w:color w:val="000000"/>
        </w:rPr>
      </w:pPr>
      <w:r w:rsidRPr="001D5B5E">
        <w:rPr>
          <w:color w:val="000000"/>
        </w:rPr>
        <w:t xml:space="preserve">Joyce, P. (2013). Policing Development &amp; Contemporary Practice. 1st Edition ed. London: SAGE Publications, p.73. </w:t>
      </w:r>
    </w:p>
    <w:p w14:paraId="65CE32E4" w14:textId="77777777" w:rsidR="001D5B5E" w:rsidRPr="001D5B5E" w:rsidRDefault="001D5B5E" w:rsidP="001D5B5E">
      <w:pPr>
        <w:pStyle w:val="NormalWeb"/>
        <w:rPr>
          <w:color w:val="000000"/>
        </w:rPr>
      </w:pPr>
      <w:r w:rsidRPr="001D5B5E">
        <w:rPr>
          <w:color w:val="000000"/>
        </w:rPr>
        <w:lastRenderedPageBreak/>
        <w:t xml:space="preserve">Lum, C.M. and Koper, C.S. (2017). Evidence-based </w:t>
      </w:r>
      <w:proofErr w:type="gramStart"/>
      <w:r w:rsidRPr="001D5B5E">
        <w:rPr>
          <w:color w:val="000000"/>
        </w:rPr>
        <w:t>policing :</w:t>
      </w:r>
      <w:proofErr w:type="gramEnd"/>
      <w:r w:rsidRPr="001D5B5E">
        <w:rPr>
          <w:color w:val="000000"/>
        </w:rPr>
        <w:t xml:space="preserve"> translating research into practice. Oxford, United Kingdom: Oxford University Press, p.10.</w:t>
      </w:r>
    </w:p>
    <w:p w14:paraId="328349A4" w14:textId="77777777" w:rsidR="001D5B5E" w:rsidRPr="001D5B5E" w:rsidRDefault="001D5B5E" w:rsidP="001D5B5E">
      <w:pPr>
        <w:pStyle w:val="NormalWeb"/>
        <w:rPr>
          <w:color w:val="000000"/>
        </w:rPr>
      </w:pPr>
      <w:r w:rsidRPr="001D5B5E">
        <w:rPr>
          <w:color w:val="000000"/>
        </w:rPr>
        <w:t xml:space="preserve">Noah, R. (2014). The Man Who Stole the Mona Lisa. St. Martin’s Press. </w:t>
      </w:r>
    </w:p>
    <w:p w14:paraId="71ACF93C" w14:textId="77777777" w:rsidR="001D5B5E" w:rsidRPr="001D5B5E" w:rsidRDefault="001D5B5E" w:rsidP="001D5B5E">
      <w:pPr>
        <w:pStyle w:val="NormalWeb"/>
        <w:rPr>
          <w:color w:val="000000"/>
        </w:rPr>
      </w:pPr>
      <w:r w:rsidRPr="001D5B5E">
        <w:rPr>
          <w:color w:val="000000"/>
        </w:rPr>
        <w:t>Roger Hopkins Burke (2009). An introduction to criminological theory. Cullompton, Devon: Willan Publishing.</w:t>
      </w:r>
    </w:p>
    <w:p w14:paraId="3E65722D" w14:textId="13E258C7" w:rsidR="00AE5AB1" w:rsidRPr="00AE5AB1" w:rsidRDefault="001D5B5E" w:rsidP="001D5B5E">
      <w:pPr>
        <w:pStyle w:val="NormalWeb"/>
        <w:rPr>
          <w:color w:val="000000"/>
        </w:rPr>
      </w:pPr>
      <w:r w:rsidRPr="001D5B5E">
        <w:rPr>
          <w:color w:val="000000"/>
        </w:rPr>
        <w:t>Wood, D., Bradshaw, S., Dickens, T., Parker-</w:t>
      </w:r>
      <w:proofErr w:type="spellStart"/>
      <w:r w:rsidRPr="001D5B5E">
        <w:rPr>
          <w:color w:val="000000"/>
        </w:rPr>
        <w:t>Mcleod</w:t>
      </w:r>
      <w:proofErr w:type="spellEnd"/>
      <w:r w:rsidRPr="001D5B5E">
        <w:rPr>
          <w:color w:val="000000"/>
        </w:rPr>
        <w:t xml:space="preserve">, J., Simpson, F. and Weaver, G. (2022). Blackstone’s Handbook </w:t>
      </w:r>
      <w:proofErr w:type="gramStart"/>
      <w:r w:rsidRPr="001D5B5E">
        <w:rPr>
          <w:color w:val="000000"/>
        </w:rPr>
        <w:t>For</w:t>
      </w:r>
      <w:proofErr w:type="gramEnd"/>
      <w:r w:rsidRPr="001D5B5E">
        <w:rPr>
          <w:color w:val="000000"/>
        </w:rPr>
        <w:t xml:space="preserve"> Policing Students 2022. S.L.: Oxford </w:t>
      </w:r>
      <w:proofErr w:type="spellStart"/>
      <w:r w:rsidRPr="001D5B5E">
        <w:rPr>
          <w:color w:val="000000"/>
        </w:rPr>
        <w:t>Univ</w:t>
      </w:r>
      <w:proofErr w:type="spellEnd"/>
      <w:r w:rsidRPr="001D5B5E">
        <w:rPr>
          <w:color w:val="000000"/>
        </w:rPr>
        <w:t xml:space="preserve"> Pres.  [Original source: https://studycrumb.com/alphabetizer]</w:t>
      </w:r>
    </w:p>
    <w:p w14:paraId="11126A24" w14:textId="77777777" w:rsidR="00AE5AB1" w:rsidRPr="00AE5AB1" w:rsidRDefault="00AE5AB1" w:rsidP="00AE5AB1">
      <w:pPr>
        <w:pStyle w:val="NormalWeb"/>
        <w:rPr>
          <w:color w:val="000000"/>
        </w:rPr>
      </w:pPr>
    </w:p>
    <w:p w14:paraId="220712C3" w14:textId="77777777" w:rsidR="00AE5AB1" w:rsidRPr="00AE5AB1" w:rsidRDefault="00AE5AB1" w:rsidP="00AE5AB1">
      <w:pPr>
        <w:pStyle w:val="NormalWeb"/>
        <w:rPr>
          <w:color w:val="000000"/>
        </w:rPr>
      </w:pPr>
      <w:r w:rsidRPr="00AE5AB1">
        <w:rPr>
          <w:color w:val="000000"/>
        </w:rPr>
        <w:t>‌</w:t>
      </w:r>
    </w:p>
    <w:p w14:paraId="3C4F34C0" w14:textId="77777777" w:rsidR="008963CF" w:rsidRPr="006D3658" w:rsidRDefault="008963CF" w:rsidP="006D3658">
      <w:pPr>
        <w:pStyle w:val="NormalWeb"/>
        <w:rPr>
          <w:color w:val="000000"/>
        </w:rPr>
      </w:pPr>
    </w:p>
    <w:p w14:paraId="0BBB537D" w14:textId="77777777" w:rsidR="006D3658" w:rsidRPr="006D3658" w:rsidRDefault="006D3658" w:rsidP="006D3658">
      <w:pPr>
        <w:pStyle w:val="NormalWeb"/>
        <w:rPr>
          <w:color w:val="000000"/>
        </w:rPr>
      </w:pPr>
      <w:r w:rsidRPr="006D3658">
        <w:rPr>
          <w:color w:val="000000"/>
        </w:rPr>
        <w:t>‌</w:t>
      </w:r>
    </w:p>
    <w:p w14:paraId="7C26F25A" w14:textId="77777777" w:rsidR="006D3658" w:rsidRPr="006D3658" w:rsidRDefault="006D3658" w:rsidP="006D3658">
      <w:pPr>
        <w:pStyle w:val="NormalWeb"/>
        <w:rPr>
          <w:color w:val="000000"/>
        </w:rPr>
      </w:pPr>
    </w:p>
    <w:p w14:paraId="19478FD9" w14:textId="77777777" w:rsidR="006D3658" w:rsidRPr="006D3658" w:rsidRDefault="006D3658" w:rsidP="006D3658">
      <w:pPr>
        <w:pStyle w:val="NormalWeb"/>
        <w:rPr>
          <w:color w:val="000000"/>
        </w:rPr>
      </w:pPr>
      <w:r w:rsidRPr="006D3658">
        <w:rPr>
          <w:color w:val="000000"/>
        </w:rPr>
        <w:t>‌</w:t>
      </w:r>
    </w:p>
    <w:p w14:paraId="568013B7" w14:textId="77777777" w:rsidR="006D3658" w:rsidRPr="006D3658" w:rsidRDefault="006D3658" w:rsidP="006D3658">
      <w:pPr>
        <w:pStyle w:val="NormalWeb"/>
        <w:rPr>
          <w:color w:val="000000"/>
        </w:rPr>
      </w:pPr>
    </w:p>
    <w:p w14:paraId="2FE1630F" w14:textId="77777777" w:rsidR="006D3658" w:rsidRPr="006D3658" w:rsidRDefault="006D3658" w:rsidP="006D3658">
      <w:pPr>
        <w:pStyle w:val="NormalWeb"/>
        <w:rPr>
          <w:color w:val="000000"/>
        </w:rPr>
      </w:pPr>
      <w:r w:rsidRPr="006D3658">
        <w:rPr>
          <w:color w:val="000000"/>
        </w:rPr>
        <w:t>‌</w:t>
      </w:r>
    </w:p>
    <w:p w14:paraId="19C8FF96" w14:textId="5EE18843" w:rsidR="00732EFF" w:rsidRDefault="00732EFF" w:rsidP="00E93DAB">
      <w:pPr>
        <w:pStyle w:val="NormalWeb"/>
        <w:rPr>
          <w:color w:val="000000"/>
        </w:rPr>
      </w:pPr>
    </w:p>
    <w:p w14:paraId="2363DE8D" w14:textId="77777777" w:rsidR="00E93DAB" w:rsidRPr="00E93DAB" w:rsidRDefault="00E93DAB" w:rsidP="00E93DAB">
      <w:pPr>
        <w:pStyle w:val="NormalWeb"/>
        <w:rPr>
          <w:color w:val="000000"/>
        </w:rPr>
      </w:pPr>
    </w:p>
    <w:p w14:paraId="0EA87C46" w14:textId="77777777" w:rsidR="00E93DAB" w:rsidRPr="00E93DAB" w:rsidRDefault="00E93DAB" w:rsidP="00E93DAB">
      <w:pPr>
        <w:pStyle w:val="NormalWeb"/>
        <w:spacing w:before="0" w:beforeAutospacing="0" w:after="0" w:afterAutospacing="0" w:line="360" w:lineRule="atLeast"/>
        <w:rPr>
          <w:color w:val="000000"/>
        </w:rPr>
      </w:pPr>
      <w:r w:rsidRPr="00E93DAB">
        <w:rPr>
          <w:color w:val="000000"/>
        </w:rPr>
        <w:t>‌</w:t>
      </w:r>
    </w:p>
    <w:p w14:paraId="5B813587" w14:textId="77777777" w:rsidR="007027AD" w:rsidRPr="007027AD" w:rsidRDefault="007027AD" w:rsidP="007027AD">
      <w:pPr>
        <w:pStyle w:val="NormalWeb"/>
        <w:shd w:val="clear" w:color="auto" w:fill="FFFFFF"/>
        <w:spacing w:before="0" w:beforeAutospacing="0" w:after="0" w:afterAutospacing="0" w:line="360" w:lineRule="atLeast"/>
        <w:rPr>
          <w:color w:val="000000"/>
        </w:rPr>
      </w:pPr>
    </w:p>
    <w:p w14:paraId="443F6200" w14:textId="77777777" w:rsidR="007027AD" w:rsidRPr="007027AD" w:rsidRDefault="007027AD" w:rsidP="007027AD">
      <w:pPr>
        <w:pStyle w:val="NormalWeb"/>
        <w:shd w:val="clear" w:color="auto" w:fill="FFFFFF"/>
        <w:rPr>
          <w:color w:val="000000"/>
        </w:rPr>
      </w:pPr>
      <w:r w:rsidRPr="007027AD">
        <w:rPr>
          <w:color w:val="000000"/>
        </w:rPr>
        <w:t>‌</w:t>
      </w:r>
    </w:p>
    <w:p w14:paraId="40391F4D" w14:textId="77777777" w:rsidR="007027AD" w:rsidRPr="007027AD" w:rsidRDefault="007027AD" w:rsidP="007027AD">
      <w:pPr>
        <w:rPr>
          <w:sz w:val="24"/>
          <w:szCs w:val="24"/>
        </w:rPr>
      </w:pPr>
    </w:p>
    <w:p w14:paraId="764E71FA" w14:textId="77777777" w:rsidR="007027AD" w:rsidRPr="007027AD" w:rsidRDefault="007027AD" w:rsidP="007027AD">
      <w:pPr>
        <w:rPr>
          <w:sz w:val="24"/>
          <w:szCs w:val="24"/>
        </w:rPr>
      </w:pPr>
      <w:r w:rsidRPr="007027AD">
        <w:rPr>
          <w:sz w:val="24"/>
          <w:szCs w:val="24"/>
        </w:rPr>
        <w:t>‌</w:t>
      </w:r>
    </w:p>
    <w:p w14:paraId="7CA51398" w14:textId="09FF130E" w:rsidR="001F7C30" w:rsidRDefault="007027AD" w:rsidP="007027AD">
      <w:pPr>
        <w:rPr>
          <w:sz w:val="24"/>
          <w:szCs w:val="24"/>
        </w:rPr>
      </w:pPr>
      <w:r w:rsidRPr="007027AD">
        <w:rPr>
          <w:sz w:val="24"/>
          <w:szCs w:val="24"/>
        </w:rPr>
        <w:t>‌</w:t>
      </w:r>
    </w:p>
    <w:p w14:paraId="260DA5FC" w14:textId="79C450DE" w:rsidR="001F7C30" w:rsidRDefault="007027AD">
      <w:pPr>
        <w:rPr>
          <w:sz w:val="24"/>
          <w:szCs w:val="24"/>
        </w:rPr>
      </w:pPr>
      <w:r>
        <w:rPr>
          <w:sz w:val="24"/>
          <w:szCs w:val="24"/>
        </w:rPr>
        <w:t xml:space="preserve"> </w:t>
      </w:r>
    </w:p>
    <w:p w14:paraId="7B5F49D5" w14:textId="77777777" w:rsidR="007027AD" w:rsidRPr="007027AD" w:rsidRDefault="007027AD">
      <w:pPr>
        <w:rPr>
          <w:color w:val="000000" w:themeColor="text1"/>
          <w:sz w:val="24"/>
          <w:szCs w:val="24"/>
        </w:rPr>
      </w:pPr>
    </w:p>
    <w:sectPr w:rsidR="007027AD" w:rsidRPr="007027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636"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num w:numId="1" w16cid:durableId="927345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B79"/>
    <w:rsid w:val="00004492"/>
    <w:rsid w:val="00032FA5"/>
    <w:rsid w:val="000359EC"/>
    <w:rsid w:val="00061C73"/>
    <w:rsid w:val="00070038"/>
    <w:rsid w:val="0009711D"/>
    <w:rsid w:val="000C6433"/>
    <w:rsid w:val="0011614E"/>
    <w:rsid w:val="0012072E"/>
    <w:rsid w:val="00180203"/>
    <w:rsid w:val="001854B8"/>
    <w:rsid w:val="001D10AD"/>
    <w:rsid w:val="001D5B5E"/>
    <w:rsid w:val="001D6FC7"/>
    <w:rsid w:val="001F0146"/>
    <w:rsid w:val="001F531F"/>
    <w:rsid w:val="001F7C30"/>
    <w:rsid w:val="002060A2"/>
    <w:rsid w:val="002427D3"/>
    <w:rsid w:val="00287D9D"/>
    <w:rsid w:val="002951A9"/>
    <w:rsid w:val="002C32EA"/>
    <w:rsid w:val="00311050"/>
    <w:rsid w:val="00332A9D"/>
    <w:rsid w:val="00343FA0"/>
    <w:rsid w:val="00364B92"/>
    <w:rsid w:val="0039769F"/>
    <w:rsid w:val="003C2ABC"/>
    <w:rsid w:val="003E2F09"/>
    <w:rsid w:val="003F47A0"/>
    <w:rsid w:val="004261C7"/>
    <w:rsid w:val="00432E3A"/>
    <w:rsid w:val="00440A44"/>
    <w:rsid w:val="0044320C"/>
    <w:rsid w:val="0045550B"/>
    <w:rsid w:val="00463F39"/>
    <w:rsid w:val="0046775F"/>
    <w:rsid w:val="00475C08"/>
    <w:rsid w:val="004A2246"/>
    <w:rsid w:val="004C04E7"/>
    <w:rsid w:val="004C5241"/>
    <w:rsid w:val="004E3E06"/>
    <w:rsid w:val="004E4BE3"/>
    <w:rsid w:val="004F0F4B"/>
    <w:rsid w:val="0056566E"/>
    <w:rsid w:val="005714B5"/>
    <w:rsid w:val="00573B48"/>
    <w:rsid w:val="00582E7E"/>
    <w:rsid w:val="00596D28"/>
    <w:rsid w:val="005A40EB"/>
    <w:rsid w:val="00607153"/>
    <w:rsid w:val="00652B79"/>
    <w:rsid w:val="006579FF"/>
    <w:rsid w:val="0066330E"/>
    <w:rsid w:val="00665A79"/>
    <w:rsid w:val="006D3658"/>
    <w:rsid w:val="006F17EA"/>
    <w:rsid w:val="006F5F7A"/>
    <w:rsid w:val="006F7D49"/>
    <w:rsid w:val="0070276D"/>
    <w:rsid w:val="007027AD"/>
    <w:rsid w:val="00721801"/>
    <w:rsid w:val="00732EFF"/>
    <w:rsid w:val="00765311"/>
    <w:rsid w:val="007A1552"/>
    <w:rsid w:val="007A4A1D"/>
    <w:rsid w:val="007C1E0C"/>
    <w:rsid w:val="007D3497"/>
    <w:rsid w:val="007D7419"/>
    <w:rsid w:val="00815B3E"/>
    <w:rsid w:val="008423A2"/>
    <w:rsid w:val="0085650A"/>
    <w:rsid w:val="00875D3A"/>
    <w:rsid w:val="008846EA"/>
    <w:rsid w:val="00886E45"/>
    <w:rsid w:val="008963CF"/>
    <w:rsid w:val="008A42FC"/>
    <w:rsid w:val="008A46B4"/>
    <w:rsid w:val="008A6402"/>
    <w:rsid w:val="008F3392"/>
    <w:rsid w:val="00911401"/>
    <w:rsid w:val="00911485"/>
    <w:rsid w:val="0092111F"/>
    <w:rsid w:val="009321B1"/>
    <w:rsid w:val="00933345"/>
    <w:rsid w:val="009537C6"/>
    <w:rsid w:val="009562FE"/>
    <w:rsid w:val="00966431"/>
    <w:rsid w:val="009F3B47"/>
    <w:rsid w:val="00A22859"/>
    <w:rsid w:val="00A307C7"/>
    <w:rsid w:val="00A32A27"/>
    <w:rsid w:val="00AE5AB1"/>
    <w:rsid w:val="00AE7409"/>
    <w:rsid w:val="00AF5A2E"/>
    <w:rsid w:val="00B010AF"/>
    <w:rsid w:val="00B045DB"/>
    <w:rsid w:val="00B17978"/>
    <w:rsid w:val="00B40705"/>
    <w:rsid w:val="00B70B86"/>
    <w:rsid w:val="00B932FD"/>
    <w:rsid w:val="00BA23CF"/>
    <w:rsid w:val="00BB3CF3"/>
    <w:rsid w:val="00C12CB9"/>
    <w:rsid w:val="00C25645"/>
    <w:rsid w:val="00C3566C"/>
    <w:rsid w:val="00C5470C"/>
    <w:rsid w:val="00C56FAF"/>
    <w:rsid w:val="00C62601"/>
    <w:rsid w:val="00CD1517"/>
    <w:rsid w:val="00CD6419"/>
    <w:rsid w:val="00CF470A"/>
    <w:rsid w:val="00D41790"/>
    <w:rsid w:val="00D435B7"/>
    <w:rsid w:val="00D51DED"/>
    <w:rsid w:val="00D81BBD"/>
    <w:rsid w:val="00D862A5"/>
    <w:rsid w:val="00DC30DA"/>
    <w:rsid w:val="00DD180E"/>
    <w:rsid w:val="00DD2389"/>
    <w:rsid w:val="00E150CB"/>
    <w:rsid w:val="00E16327"/>
    <w:rsid w:val="00E93DAB"/>
    <w:rsid w:val="00EB0E71"/>
    <w:rsid w:val="00EB3147"/>
    <w:rsid w:val="00EB35D9"/>
    <w:rsid w:val="00EE1FD2"/>
    <w:rsid w:val="00F01B47"/>
    <w:rsid w:val="00F6087D"/>
    <w:rsid w:val="00F90CBB"/>
    <w:rsid w:val="00FA308C"/>
    <w:rsid w:val="00FA4136"/>
    <w:rsid w:val="00FC05C2"/>
    <w:rsid w:val="00FC1E25"/>
    <w:rsid w:val="00FD3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44F064"/>
  <w15:chartTrackingRefBased/>
  <w15:docId w15:val="{E65E463C-1AB0-C74F-9299-3936B77B2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B79"/>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2B79"/>
    <w:pPr>
      <w:ind w:left="720"/>
      <w:contextualSpacing/>
    </w:pPr>
  </w:style>
  <w:style w:type="paragraph" w:styleId="NormalWeb">
    <w:name w:val="Normal (Web)"/>
    <w:basedOn w:val="Normal"/>
    <w:uiPriority w:val="99"/>
    <w:semiHidden/>
    <w:unhideWhenUsed/>
    <w:rsid w:val="00F90CBB"/>
    <w:pPr>
      <w:spacing w:before="100" w:beforeAutospacing="1" w:after="100" w:afterAutospacing="1"/>
    </w:pPr>
    <w:rPr>
      <w:sz w:val="24"/>
      <w:szCs w:val="24"/>
    </w:rPr>
  </w:style>
  <w:style w:type="character" w:customStyle="1" w:styleId="apple-converted-space">
    <w:name w:val="apple-converted-space"/>
    <w:basedOn w:val="DefaultParagraphFont"/>
    <w:rsid w:val="00F90CBB"/>
  </w:style>
  <w:style w:type="character" w:styleId="Hyperlink">
    <w:name w:val="Hyperlink"/>
    <w:basedOn w:val="DefaultParagraphFont"/>
    <w:uiPriority w:val="99"/>
    <w:semiHidden/>
    <w:unhideWhenUsed/>
    <w:rsid w:val="00F90CBB"/>
    <w:rPr>
      <w:color w:val="0000FF"/>
      <w:u w:val="single"/>
    </w:rPr>
  </w:style>
  <w:style w:type="character" w:styleId="FollowedHyperlink">
    <w:name w:val="FollowedHyperlink"/>
    <w:basedOn w:val="DefaultParagraphFont"/>
    <w:uiPriority w:val="99"/>
    <w:semiHidden/>
    <w:unhideWhenUsed/>
    <w:rsid w:val="00F90CB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566597">
      <w:bodyDiv w:val="1"/>
      <w:marLeft w:val="0"/>
      <w:marRight w:val="0"/>
      <w:marTop w:val="0"/>
      <w:marBottom w:val="0"/>
      <w:divBdr>
        <w:top w:val="none" w:sz="0" w:space="0" w:color="auto"/>
        <w:left w:val="none" w:sz="0" w:space="0" w:color="auto"/>
        <w:bottom w:val="none" w:sz="0" w:space="0" w:color="auto"/>
        <w:right w:val="none" w:sz="0" w:space="0" w:color="auto"/>
      </w:divBdr>
    </w:div>
    <w:div w:id="256910650">
      <w:bodyDiv w:val="1"/>
      <w:marLeft w:val="0"/>
      <w:marRight w:val="0"/>
      <w:marTop w:val="0"/>
      <w:marBottom w:val="0"/>
      <w:divBdr>
        <w:top w:val="none" w:sz="0" w:space="0" w:color="auto"/>
        <w:left w:val="none" w:sz="0" w:space="0" w:color="auto"/>
        <w:bottom w:val="none" w:sz="0" w:space="0" w:color="auto"/>
        <w:right w:val="none" w:sz="0" w:space="0" w:color="auto"/>
      </w:divBdr>
    </w:div>
    <w:div w:id="309605016">
      <w:bodyDiv w:val="1"/>
      <w:marLeft w:val="0"/>
      <w:marRight w:val="0"/>
      <w:marTop w:val="0"/>
      <w:marBottom w:val="0"/>
      <w:divBdr>
        <w:top w:val="none" w:sz="0" w:space="0" w:color="auto"/>
        <w:left w:val="none" w:sz="0" w:space="0" w:color="auto"/>
        <w:bottom w:val="none" w:sz="0" w:space="0" w:color="auto"/>
        <w:right w:val="none" w:sz="0" w:space="0" w:color="auto"/>
      </w:divBdr>
    </w:div>
    <w:div w:id="334577975">
      <w:bodyDiv w:val="1"/>
      <w:marLeft w:val="0"/>
      <w:marRight w:val="0"/>
      <w:marTop w:val="0"/>
      <w:marBottom w:val="0"/>
      <w:divBdr>
        <w:top w:val="none" w:sz="0" w:space="0" w:color="auto"/>
        <w:left w:val="none" w:sz="0" w:space="0" w:color="auto"/>
        <w:bottom w:val="none" w:sz="0" w:space="0" w:color="auto"/>
        <w:right w:val="none" w:sz="0" w:space="0" w:color="auto"/>
      </w:divBdr>
    </w:div>
    <w:div w:id="390270749">
      <w:bodyDiv w:val="1"/>
      <w:marLeft w:val="0"/>
      <w:marRight w:val="0"/>
      <w:marTop w:val="0"/>
      <w:marBottom w:val="0"/>
      <w:divBdr>
        <w:top w:val="none" w:sz="0" w:space="0" w:color="auto"/>
        <w:left w:val="none" w:sz="0" w:space="0" w:color="auto"/>
        <w:bottom w:val="none" w:sz="0" w:space="0" w:color="auto"/>
        <w:right w:val="none" w:sz="0" w:space="0" w:color="auto"/>
      </w:divBdr>
    </w:div>
    <w:div w:id="422608131">
      <w:bodyDiv w:val="1"/>
      <w:marLeft w:val="0"/>
      <w:marRight w:val="0"/>
      <w:marTop w:val="0"/>
      <w:marBottom w:val="0"/>
      <w:divBdr>
        <w:top w:val="none" w:sz="0" w:space="0" w:color="auto"/>
        <w:left w:val="none" w:sz="0" w:space="0" w:color="auto"/>
        <w:bottom w:val="none" w:sz="0" w:space="0" w:color="auto"/>
        <w:right w:val="none" w:sz="0" w:space="0" w:color="auto"/>
      </w:divBdr>
    </w:div>
    <w:div w:id="551305435">
      <w:bodyDiv w:val="1"/>
      <w:marLeft w:val="0"/>
      <w:marRight w:val="0"/>
      <w:marTop w:val="0"/>
      <w:marBottom w:val="0"/>
      <w:divBdr>
        <w:top w:val="none" w:sz="0" w:space="0" w:color="auto"/>
        <w:left w:val="none" w:sz="0" w:space="0" w:color="auto"/>
        <w:bottom w:val="none" w:sz="0" w:space="0" w:color="auto"/>
        <w:right w:val="none" w:sz="0" w:space="0" w:color="auto"/>
      </w:divBdr>
    </w:div>
    <w:div w:id="708070102">
      <w:bodyDiv w:val="1"/>
      <w:marLeft w:val="0"/>
      <w:marRight w:val="0"/>
      <w:marTop w:val="0"/>
      <w:marBottom w:val="0"/>
      <w:divBdr>
        <w:top w:val="none" w:sz="0" w:space="0" w:color="auto"/>
        <w:left w:val="none" w:sz="0" w:space="0" w:color="auto"/>
        <w:bottom w:val="none" w:sz="0" w:space="0" w:color="auto"/>
        <w:right w:val="none" w:sz="0" w:space="0" w:color="auto"/>
      </w:divBdr>
    </w:div>
    <w:div w:id="776026662">
      <w:bodyDiv w:val="1"/>
      <w:marLeft w:val="0"/>
      <w:marRight w:val="0"/>
      <w:marTop w:val="0"/>
      <w:marBottom w:val="0"/>
      <w:divBdr>
        <w:top w:val="none" w:sz="0" w:space="0" w:color="auto"/>
        <w:left w:val="none" w:sz="0" w:space="0" w:color="auto"/>
        <w:bottom w:val="none" w:sz="0" w:space="0" w:color="auto"/>
        <w:right w:val="none" w:sz="0" w:space="0" w:color="auto"/>
      </w:divBdr>
    </w:div>
    <w:div w:id="879052481">
      <w:bodyDiv w:val="1"/>
      <w:marLeft w:val="0"/>
      <w:marRight w:val="0"/>
      <w:marTop w:val="0"/>
      <w:marBottom w:val="0"/>
      <w:divBdr>
        <w:top w:val="none" w:sz="0" w:space="0" w:color="auto"/>
        <w:left w:val="none" w:sz="0" w:space="0" w:color="auto"/>
        <w:bottom w:val="none" w:sz="0" w:space="0" w:color="auto"/>
        <w:right w:val="none" w:sz="0" w:space="0" w:color="auto"/>
      </w:divBdr>
    </w:div>
    <w:div w:id="1125739184">
      <w:bodyDiv w:val="1"/>
      <w:marLeft w:val="0"/>
      <w:marRight w:val="0"/>
      <w:marTop w:val="0"/>
      <w:marBottom w:val="0"/>
      <w:divBdr>
        <w:top w:val="none" w:sz="0" w:space="0" w:color="auto"/>
        <w:left w:val="none" w:sz="0" w:space="0" w:color="auto"/>
        <w:bottom w:val="none" w:sz="0" w:space="0" w:color="auto"/>
        <w:right w:val="none" w:sz="0" w:space="0" w:color="auto"/>
      </w:divBdr>
    </w:div>
    <w:div w:id="1140881080">
      <w:bodyDiv w:val="1"/>
      <w:marLeft w:val="0"/>
      <w:marRight w:val="0"/>
      <w:marTop w:val="0"/>
      <w:marBottom w:val="0"/>
      <w:divBdr>
        <w:top w:val="none" w:sz="0" w:space="0" w:color="auto"/>
        <w:left w:val="none" w:sz="0" w:space="0" w:color="auto"/>
        <w:bottom w:val="none" w:sz="0" w:space="0" w:color="auto"/>
        <w:right w:val="none" w:sz="0" w:space="0" w:color="auto"/>
      </w:divBdr>
    </w:div>
    <w:div w:id="1223907707">
      <w:bodyDiv w:val="1"/>
      <w:marLeft w:val="0"/>
      <w:marRight w:val="0"/>
      <w:marTop w:val="0"/>
      <w:marBottom w:val="0"/>
      <w:divBdr>
        <w:top w:val="none" w:sz="0" w:space="0" w:color="auto"/>
        <w:left w:val="none" w:sz="0" w:space="0" w:color="auto"/>
        <w:bottom w:val="none" w:sz="0" w:space="0" w:color="auto"/>
        <w:right w:val="none" w:sz="0" w:space="0" w:color="auto"/>
      </w:divBdr>
    </w:div>
    <w:div w:id="1299721855">
      <w:bodyDiv w:val="1"/>
      <w:marLeft w:val="0"/>
      <w:marRight w:val="0"/>
      <w:marTop w:val="0"/>
      <w:marBottom w:val="0"/>
      <w:divBdr>
        <w:top w:val="none" w:sz="0" w:space="0" w:color="auto"/>
        <w:left w:val="none" w:sz="0" w:space="0" w:color="auto"/>
        <w:bottom w:val="none" w:sz="0" w:space="0" w:color="auto"/>
        <w:right w:val="none" w:sz="0" w:space="0" w:color="auto"/>
      </w:divBdr>
    </w:div>
    <w:div w:id="1421440751">
      <w:bodyDiv w:val="1"/>
      <w:marLeft w:val="0"/>
      <w:marRight w:val="0"/>
      <w:marTop w:val="0"/>
      <w:marBottom w:val="0"/>
      <w:divBdr>
        <w:top w:val="none" w:sz="0" w:space="0" w:color="auto"/>
        <w:left w:val="none" w:sz="0" w:space="0" w:color="auto"/>
        <w:bottom w:val="none" w:sz="0" w:space="0" w:color="auto"/>
        <w:right w:val="none" w:sz="0" w:space="0" w:color="auto"/>
      </w:divBdr>
    </w:div>
    <w:div w:id="1691910034">
      <w:bodyDiv w:val="1"/>
      <w:marLeft w:val="0"/>
      <w:marRight w:val="0"/>
      <w:marTop w:val="0"/>
      <w:marBottom w:val="0"/>
      <w:divBdr>
        <w:top w:val="none" w:sz="0" w:space="0" w:color="auto"/>
        <w:left w:val="none" w:sz="0" w:space="0" w:color="auto"/>
        <w:bottom w:val="none" w:sz="0" w:space="0" w:color="auto"/>
        <w:right w:val="none" w:sz="0" w:space="0" w:color="auto"/>
      </w:divBdr>
    </w:div>
    <w:div w:id="1794711264">
      <w:bodyDiv w:val="1"/>
      <w:marLeft w:val="0"/>
      <w:marRight w:val="0"/>
      <w:marTop w:val="0"/>
      <w:marBottom w:val="0"/>
      <w:divBdr>
        <w:top w:val="none" w:sz="0" w:space="0" w:color="auto"/>
        <w:left w:val="none" w:sz="0" w:space="0" w:color="auto"/>
        <w:bottom w:val="none" w:sz="0" w:space="0" w:color="auto"/>
        <w:right w:val="none" w:sz="0" w:space="0" w:color="auto"/>
      </w:divBdr>
    </w:div>
    <w:div w:id="1795632351">
      <w:bodyDiv w:val="1"/>
      <w:marLeft w:val="0"/>
      <w:marRight w:val="0"/>
      <w:marTop w:val="0"/>
      <w:marBottom w:val="0"/>
      <w:divBdr>
        <w:top w:val="none" w:sz="0" w:space="0" w:color="auto"/>
        <w:left w:val="none" w:sz="0" w:space="0" w:color="auto"/>
        <w:bottom w:val="none" w:sz="0" w:space="0" w:color="auto"/>
        <w:right w:val="none" w:sz="0" w:space="0" w:color="auto"/>
      </w:divBdr>
    </w:div>
    <w:div w:id="1906525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986</TotalTime>
  <Pages>6</Pages>
  <Words>2425</Words>
  <Characters>13824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Rees (0952210)</dc:creator>
  <cp:keywords/>
  <dc:description/>
  <cp:lastModifiedBy>Matthew Rees (0952210)</cp:lastModifiedBy>
  <cp:revision>11</cp:revision>
  <dcterms:created xsi:type="dcterms:W3CDTF">2023-02-26T16:01:00Z</dcterms:created>
  <dcterms:modified xsi:type="dcterms:W3CDTF">2023-03-08T11:45:00Z</dcterms:modified>
</cp:coreProperties>
</file>