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6D9D2F71" w:rsidP="0B3BB1E7" w:rsidRDefault="6D9D2F71" w14:paraId="5851CF6A" w14:textId="3AF94A5D">
      <w:pPr>
        <w:pStyle w:val="Normal"/>
        <w:spacing w:after="0"/>
        <w:rPr>
          <w:rFonts w:ascii="Arial" w:hAnsi="Arial" w:eastAsia="Arial" w:cs="Arial"/>
          <w:color w:val="000000" w:themeColor="text1" w:themeTint="FF" w:themeShade="FF"/>
        </w:rPr>
      </w:pPr>
      <w:r w:rsidRPr="0B3BB1E7" w:rsidR="6D9D2F71">
        <w:rPr>
          <w:b w:val="1"/>
          <w:bCs w:val="1"/>
          <w:sz w:val="28"/>
          <w:szCs w:val="28"/>
        </w:rPr>
        <w:t>Reference List</w:t>
      </w:r>
    </w:p>
    <w:p w:rsidRPr="002F35E7" w:rsidR="6D9D2F71" w:rsidP="0B3BB1E7" w:rsidRDefault="002F35E7" w14:paraId="6A067DE6" w14:textId="7E6857B7">
      <w:pPr>
        <w:pStyle w:val="Normal"/>
        <w:spacing w:line="257" w:lineRule="auto"/>
        <w:rPr>
          <w:b w:val="1"/>
          <w:bCs w:val="1"/>
          <w:sz w:val="28"/>
          <w:szCs w:val="28"/>
        </w:rPr>
      </w:pPr>
    </w:p>
    <w:p w:rsidRPr="002F35E7" w:rsidR="6D9D2F71" w:rsidP="0B3BB1E7" w:rsidRDefault="002F35E7" w14:paraId="0CDCA63C" w14:textId="29D6B0F1">
      <w:pPr>
        <w:pStyle w:val="Normal"/>
        <w:spacing w:after="0" w:afterAutospacing="off" w:line="257" w:lineRule="auto"/>
        <w:rPr>
          <w:rFonts w:ascii="Arial" w:hAnsi="Arial" w:eastAsia="Arial" w:cs="Arial"/>
          <w:i w:val="1"/>
          <w:iCs w:val="1"/>
          <w:sz w:val="20"/>
          <w:szCs w:val="20"/>
          <w:lang w:val="en-US"/>
        </w:rPr>
      </w:pPr>
      <w:r w:rsidRPr="0B3BB1E7" w:rsidR="01C4F88A">
        <w:rPr>
          <w:rFonts w:ascii="Arial" w:hAnsi="Arial" w:eastAsia="Arial" w:cs="Arial"/>
          <w:i w:val="1"/>
          <w:iCs w:val="1"/>
          <w:sz w:val="22"/>
          <w:szCs w:val="22"/>
          <w:lang w:val="en-US"/>
        </w:rPr>
        <w:t xml:space="preserve">Adoption and Children Act 2002, c.38. </w:t>
      </w:r>
    </w:p>
    <w:p w:rsidRPr="002F35E7" w:rsidR="6D9D2F71" w:rsidP="0B3BB1E7" w:rsidRDefault="002F35E7" w14:paraId="478435EE" w14:textId="4768EC17">
      <w:pPr>
        <w:pStyle w:val="Normal"/>
        <w:spacing w:after="0" w:afterAutospacing="off" w:line="257" w:lineRule="auto"/>
        <w:rPr>
          <w:sz w:val="20"/>
          <w:szCs w:val="20"/>
        </w:rPr>
      </w:pPr>
      <w:r w:rsidRPr="0B3BB1E7" w:rsidR="01C4F88A">
        <w:rPr>
          <w:rFonts w:ascii="Arial" w:hAnsi="Arial" w:eastAsia="Arial" w:cs="Arial"/>
          <w:i w:val="0"/>
          <w:iCs w:val="0"/>
          <w:sz w:val="22"/>
          <w:szCs w:val="22"/>
          <w:lang w:val="en-US"/>
        </w:rPr>
        <w:t>Available at:</w:t>
      </w:r>
      <w:r w:rsidRPr="0B3BB1E7" w:rsidR="01C4F88A">
        <w:rPr>
          <w:rFonts w:ascii="Arial" w:hAnsi="Arial" w:eastAsia="Arial" w:cs="Arial"/>
          <w:i w:val="1"/>
          <w:iCs w:val="1"/>
          <w:sz w:val="22"/>
          <w:szCs w:val="22"/>
          <w:lang w:val="en-US"/>
        </w:rPr>
        <w:t xml:space="preserve"> </w:t>
      </w:r>
      <w:hyperlink r:id="R30e6bde57ccb4a83">
        <w:r w:rsidRPr="0B3BB1E7" w:rsidR="0B3BB1E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https://www.legislation.gov.uk/ukpga/2002/38/section/120</w:t>
        </w:r>
      </w:hyperlink>
    </w:p>
    <w:p w:rsidRPr="002F35E7" w:rsidR="6D9D2F71" w:rsidP="0B3BB1E7" w:rsidRDefault="002F35E7" w14:paraId="69FABF13" w14:textId="344DD47F">
      <w:pPr>
        <w:pStyle w:val="Normal"/>
        <w:spacing w:after="0" w:afterAutospacing="off" w:line="257" w:lineRule="auto"/>
        <w:rPr>
          <w:rFonts w:ascii="Arial" w:hAnsi="Arial" w:eastAsia="Arial" w:cs="Arial"/>
          <w:sz w:val="20"/>
          <w:szCs w:val="20"/>
          <w:lang w:val="en-US"/>
        </w:rPr>
      </w:pPr>
      <w:r w:rsidRPr="0B3BB1E7" w:rsidR="01C4F88A">
        <w:rPr>
          <w:rFonts w:ascii="Arial" w:hAnsi="Arial" w:eastAsia="Arial" w:cs="Arial"/>
          <w:sz w:val="22"/>
          <w:szCs w:val="22"/>
          <w:lang w:val="en-US"/>
        </w:rPr>
        <w:t>(Accessed: 7</w:t>
      </w:r>
      <w:r w:rsidRPr="0B3BB1E7" w:rsidR="01C4F88A">
        <w:rPr>
          <w:rFonts w:ascii="Arial" w:hAnsi="Arial" w:eastAsia="Arial" w:cs="Arial"/>
          <w:sz w:val="22"/>
          <w:szCs w:val="22"/>
          <w:lang w:val="en-US"/>
        </w:rPr>
        <w:t xml:space="preserve"> July 2022)</w:t>
      </w:r>
    </w:p>
    <w:p w:rsidRPr="002F35E7" w:rsidR="6D9D2F71" w:rsidP="0B3BB1E7" w:rsidRDefault="002F35E7" w14:paraId="1D77EB76" w14:textId="27A0B142">
      <w:pPr>
        <w:spacing w:after="0" w:afterAutospacing="off" w:line="257" w:lineRule="auto"/>
        <w:rPr>
          <w:rFonts w:ascii="Arial" w:hAnsi="Arial" w:eastAsia="Arial" w:cs="Arial"/>
          <w:color w:val="7030A0"/>
          <w:u w:val="single"/>
        </w:rPr>
      </w:pPr>
    </w:p>
    <w:p w:rsidRPr="002F35E7" w:rsidR="6D9D2F71" w:rsidP="0B3BB1E7" w:rsidRDefault="002F35E7" w14:paraId="4A0E63CB" w14:textId="11258564">
      <w:pPr>
        <w:pStyle w:val="Normal"/>
        <w:spacing w:after="0" w:afterAutospacing="off" w:line="257" w:lineRule="auto"/>
        <w:rPr>
          <w:rFonts w:ascii="Arial Nova" w:hAnsi="Arial Nova" w:eastAsia="Arial Nova" w:cs="Arial Nova"/>
          <w:sz w:val="22"/>
          <w:szCs w:val="22"/>
          <w:lang w:val="en-US"/>
        </w:rPr>
      </w:pPr>
      <w:r w:rsidRPr="0B3BB1E7" w:rsidR="6D9D2F71">
        <w:rPr>
          <w:rFonts w:ascii="Arial Nova" w:hAnsi="Arial Nova" w:eastAsia="Arial Nova" w:cs="Arial Nova"/>
          <w:sz w:val="22"/>
          <w:szCs w:val="22"/>
          <w:lang w:val="en-US"/>
        </w:rPr>
        <w:t xml:space="preserve">American Addiction Centers (2022) </w:t>
      </w:r>
      <w:r w:rsidRPr="0B3BB1E7" w:rsidR="6D9D2F71">
        <w:rPr>
          <w:rFonts w:ascii="Arial Nova" w:hAnsi="Arial Nova" w:eastAsia="Arial Nova" w:cs="Arial Nova"/>
          <w:i w:val="1"/>
          <w:iCs w:val="1"/>
          <w:sz w:val="22"/>
          <w:szCs w:val="22"/>
          <w:lang w:val="en-US"/>
        </w:rPr>
        <w:t xml:space="preserve">Alcoholism and Family/Marital Problems. </w:t>
      </w:r>
    </w:p>
    <w:p w:rsidRPr="002F35E7" w:rsidR="6D9D2F71" w:rsidP="0B3BB1E7" w:rsidRDefault="002F35E7" w14:paraId="5F66B40E" w14:textId="6928A335">
      <w:pPr>
        <w:pStyle w:val="Normal"/>
        <w:spacing w:after="0" w:afterAutospacing="off" w:line="257" w:lineRule="auto"/>
        <w:rPr>
          <w:rFonts w:ascii="Arial Nova" w:hAnsi="Arial Nova" w:eastAsia="Arial Nova" w:cs="Arial Nova"/>
          <w:sz w:val="22"/>
          <w:szCs w:val="22"/>
          <w:lang w:val="en-US"/>
        </w:rPr>
      </w:pPr>
      <w:r w:rsidRPr="0B3BB1E7" w:rsidR="6D9D2F71">
        <w:rPr>
          <w:rFonts w:ascii="Arial Nova" w:hAnsi="Arial Nova" w:eastAsia="Arial Nova" w:cs="Arial Nova"/>
          <w:sz w:val="22"/>
          <w:szCs w:val="22"/>
          <w:lang w:val="en-US"/>
        </w:rPr>
        <w:t>Available at:</w:t>
      </w:r>
      <w:r w:rsidRPr="0B3BB1E7" w:rsidR="0B3BB1E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hyperlink r:id="R99e9d1142fe04cd6">
        <w:r w:rsidRPr="0B3BB1E7" w:rsidR="0B3BB1E7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https://americanaddictioncenters.org/alcoholism-treatment/family-marital-problems</w:t>
        </w:r>
      </w:hyperlink>
    </w:p>
    <w:p w:rsidRPr="002F35E7" w:rsidR="6D9D2F71" w:rsidP="0B3BB1E7" w:rsidRDefault="002F35E7" w14:paraId="3F283359" w14:textId="40660B82">
      <w:pPr>
        <w:pStyle w:val="Normal"/>
        <w:spacing w:after="0" w:afterAutospacing="off" w:line="257" w:lineRule="auto"/>
        <w:rPr>
          <w:rFonts w:ascii="Arial Nova" w:hAnsi="Arial Nova" w:eastAsia="Arial Nova" w:cs="Arial Nova"/>
          <w:sz w:val="22"/>
          <w:szCs w:val="22"/>
          <w:lang w:val="en-US"/>
        </w:rPr>
      </w:pPr>
      <w:r w:rsidRPr="0B3BB1E7" w:rsidR="6D9D2F71">
        <w:rPr>
          <w:rFonts w:ascii="Arial Nova" w:hAnsi="Arial Nova" w:eastAsia="Arial Nova" w:cs="Arial Nova"/>
          <w:sz w:val="22"/>
          <w:szCs w:val="22"/>
          <w:lang w:val="en-US"/>
        </w:rPr>
        <w:t>(Accessed: 7</w:t>
      </w:r>
      <w:r w:rsidRPr="0B3BB1E7" w:rsidR="6D9D2F71">
        <w:rPr>
          <w:rFonts w:ascii="Arial Nova" w:hAnsi="Arial Nova" w:eastAsia="Arial Nova" w:cs="Arial Nova"/>
          <w:sz w:val="22"/>
          <w:szCs w:val="22"/>
          <w:lang w:val="en-US"/>
        </w:rPr>
        <w:t xml:space="preserve"> July 2022)</w:t>
      </w:r>
    </w:p>
    <w:p w:rsidRPr="002F35E7" w:rsidR="6D9D2F71" w:rsidP="0B3BB1E7" w:rsidRDefault="002F35E7" w14:paraId="0FE36AF3" w14:textId="1574A8A0">
      <w:pPr>
        <w:pStyle w:val="Normal"/>
        <w:spacing w:after="0" w:afterAutospacing="off" w:line="257" w:lineRule="auto"/>
        <w:rPr>
          <w:rFonts w:ascii="Arial" w:hAnsi="Arial" w:eastAsia="Arial" w:cs="Arial"/>
          <w:sz w:val="22"/>
          <w:szCs w:val="22"/>
          <w:lang w:val="en-US"/>
        </w:rPr>
      </w:pPr>
    </w:p>
    <w:p w:rsidRPr="002F35E7" w:rsidR="6D9D2F71" w:rsidP="0B3BB1E7" w:rsidRDefault="002F35E7" w14:paraId="69786263" w14:textId="74413AF5">
      <w:pPr>
        <w:pStyle w:val="Normal"/>
        <w:spacing w:after="0" w:afterAutospacing="off" w:line="257" w:lineRule="auto"/>
        <w:rPr>
          <w:rFonts w:ascii="Arial" w:hAnsi="Arial" w:eastAsia="Arial" w:cs="Arial"/>
          <w:sz w:val="20"/>
          <w:szCs w:val="20"/>
        </w:rPr>
      </w:pPr>
      <w:r w:rsidRPr="0B3BB1E7" w:rsidR="002F35E7">
        <w:rPr>
          <w:rFonts w:ascii="Arial" w:hAnsi="Arial" w:eastAsia="Arial" w:cs="Arial"/>
        </w:rPr>
        <w:t xml:space="preserve">Aubrey, K. and Riley, A. (2016) </w:t>
      </w:r>
      <w:r w:rsidRPr="0B3BB1E7" w:rsidR="002F35E7">
        <w:rPr>
          <w:rFonts w:ascii="Arial" w:hAnsi="Arial" w:eastAsia="Arial" w:cs="Arial"/>
          <w:i w:val="1"/>
          <w:iCs w:val="1"/>
        </w:rPr>
        <w:t xml:space="preserve">Understanding and Using Educational Theories. </w:t>
      </w:r>
      <w:r w:rsidRPr="0B3BB1E7" w:rsidR="002F35E7">
        <w:rPr>
          <w:rFonts w:ascii="Arial" w:hAnsi="Arial" w:eastAsia="Arial" w:cs="Arial"/>
        </w:rPr>
        <w:t>London: Sage Publications.</w:t>
      </w:r>
    </w:p>
    <w:p w:rsidR="0B3BB1E7" w:rsidP="0B3BB1E7" w:rsidRDefault="0B3BB1E7" w14:paraId="5D076AED" w14:textId="150BF7D0">
      <w:pPr>
        <w:spacing w:after="0"/>
        <w:rPr>
          <w:rFonts w:ascii="Arial" w:hAnsi="Arial" w:eastAsia="Arial" w:cs="Arial"/>
          <w:color w:val="000000" w:themeColor="text1" w:themeTint="FF" w:themeShade="FF"/>
        </w:rPr>
      </w:pPr>
    </w:p>
    <w:p w:rsidR="6D9D2F71" w:rsidP="6D9D2F71" w:rsidRDefault="6D9D2F71" w14:paraId="12A3046D" w14:textId="61CF1223">
      <w:pPr>
        <w:spacing w:after="0"/>
      </w:pPr>
      <w:r w:rsidRPr="6D9D2F71">
        <w:rPr>
          <w:rFonts w:ascii="Arial" w:hAnsi="Arial" w:eastAsia="Arial" w:cs="Arial"/>
          <w:color w:val="000000" w:themeColor="text1"/>
        </w:rPr>
        <w:t xml:space="preserve">Barnardos (2016) </w:t>
      </w:r>
      <w:r w:rsidRPr="6D9D2F71">
        <w:rPr>
          <w:rFonts w:ascii="Arial" w:hAnsi="Arial" w:eastAsia="Arial" w:cs="Arial"/>
          <w:i/>
          <w:iCs/>
          <w:color w:val="000000" w:themeColor="text1"/>
        </w:rPr>
        <w:t xml:space="preserve">The Key Person Approach. </w:t>
      </w:r>
    </w:p>
    <w:p w:rsidR="6D9D2F71" w:rsidP="6D9D2F71" w:rsidRDefault="6D9D2F71" w14:paraId="7DE662AB" w14:textId="00EF2315">
      <w:pPr>
        <w:spacing w:after="0"/>
      </w:pPr>
      <w:r w:rsidRPr="6D9D2F71">
        <w:rPr>
          <w:rFonts w:ascii="Arial" w:hAnsi="Arial" w:eastAsia="Arial" w:cs="Arial"/>
          <w:color w:val="000000" w:themeColor="text1"/>
        </w:rPr>
        <w:t xml:space="preserve">Available at: </w:t>
      </w:r>
    </w:p>
    <w:p w:rsidR="6D9D2F71" w:rsidP="6D9D2F71" w:rsidRDefault="00750AA7" w14:paraId="6E6E0864" w14:textId="5CFA6754">
      <w:pPr>
        <w:spacing w:after="0"/>
      </w:pPr>
      <w:hyperlink r:id="rId13">
        <w:r w:rsidRPr="6D9D2F71" w:rsidR="6D9D2F71">
          <w:rPr>
            <w:rStyle w:val="Hyperlink"/>
            <w:rFonts w:ascii="Arial" w:hAnsi="Arial" w:eastAsia="Arial" w:cs="Arial"/>
          </w:rPr>
          <w:t>http://www.limerickchildcare.ie/wp-content/uploads/2015/06/Barnardos-Key-Person-Booklet.pdf</w:t>
        </w:r>
      </w:hyperlink>
    </w:p>
    <w:p w:rsidR="6D9D2F71" w:rsidP="6D9D2F71" w:rsidRDefault="6D9D2F71" w14:paraId="3961186A" w14:textId="452746E9">
      <w:pPr>
        <w:spacing w:after="0"/>
      </w:pPr>
      <w:r w:rsidRPr="6D9D2F71">
        <w:rPr>
          <w:rFonts w:ascii="Arial" w:hAnsi="Arial" w:eastAsia="Arial" w:cs="Arial"/>
          <w:color w:val="000000" w:themeColor="text1"/>
        </w:rPr>
        <w:t>(Accessed: 26 June 2022)</w:t>
      </w:r>
    </w:p>
    <w:p w:rsidR="6D9D2F71" w:rsidP="6D9D2F71" w:rsidRDefault="6D9D2F71" w14:paraId="25CC9F12" w14:textId="77721748">
      <w:pPr>
        <w:spacing w:after="0"/>
        <w:rPr>
          <w:rFonts w:ascii="Arial" w:hAnsi="Arial" w:eastAsia="Arial" w:cs="Arial"/>
          <w:color w:val="000000" w:themeColor="text1"/>
        </w:rPr>
      </w:pPr>
    </w:p>
    <w:p w:rsidR="6D9D2F71" w:rsidP="6D9D2F71" w:rsidRDefault="6D9D2F71" w14:paraId="261A17E8" w14:textId="5204514D">
      <w:pPr>
        <w:spacing w:after="0"/>
      </w:pPr>
      <w:r w:rsidRPr="6D9D2F71">
        <w:rPr>
          <w:rFonts w:ascii="Arial" w:hAnsi="Arial" w:eastAsia="Arial" w:cs="Arial"/>
          <w:color w:val="000000" w:themeColor="text1"/>
        </w:rPr>
        <w:t xml:space="preserve">BASW (2022) </w:t>
      </w:r>
      <w:r w:rsidRPr="6D9D2F71">
        <w:rPr>
          <w:rFonts w:ascii="Arial" w:hAnsi="Arial" w:eastAsia="Arial" w:cs="Arial"/>
          <w:i/>
          <w:iCs/>
          <w:color w:val="000000" w:themeColor="text1"/>
        </w:rPr>
        <w:t xml:space="preserve">What do social workers do?.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D9D2F71">
        <w:rPr>
          <w:rFonts w:ascii="Arial" w:hAnsi="Arial" w:eastAsia="Arial" w:cs="Arial"/>
          <w:i/>
          <w:iCs/>
          <w:color w:val="000000" w:themeColor="text1"/>
        </w:rPr>
        <w:t>Available at:</w:t>
      </w:r>
    </w:p>
    <w:p w:rsidR="6D9D2F71" w:rsidP="6D9D2F71" w:rsidRDefault="00750AA7" w14:paraId="7F6AD7B2" w14:textId="2E191A89">
      <w:pPr>
        <w:spacing w:after="0"/>
      </w:pPr>
      <w:hyperlink r:id="rId14">
        <w:r w:rsidRPr="6D9D2F71" w:rsidR="6D9D2F71">
          <w:rPr>
            <w:rStyle w:val="Hyperlink"/>
            <w:rFonts w:ascii="Arial" w:hAnsi="Arial" w:eastAsia="Arial" w:cs="Arial"/>
          </w:rPr>
          <w:t>https://www.basw.co.uk/resources/become-social-worker/what-do-social-workers-do/</w:t>
        </w:r>
        <w:r w:rsidR="6D9D2F71">
          <w:tab/>
        </w:r>
      </w:hyperlink>
      <w:r w:rsidRPr="6D9D2F71" w:rsidR="6D9D2F71">
        <w:rPr>
          <w:rFonts w:ascii="Arial" w:hAnsi="Arial" w:eastAsia="Arial" w:cs="Arial"/>
          <w:color w:val="000000" w:themeColor="text1"/>
        </w:rPr>
        <w:t>(Accessed on 25 June 2022)</w:t>
      </w:r>
    </w:p>
    <w:p w:rsidR="6D9D2F71" w:rsidP="6D9D2F71" w:rsidRDefault="6D9D2F71" w14:paraId="554A3C38" w14:textId="0136B5E3">
      <w:pPr>
        <w:spacing w:after="0"/>
        <w:rPr>
          <w:rFonts w:ascii="Arial" w:hAnsi="Arial" w:eastAsia="Arial" w:cs="Arial"/>
          <w:color w:val="000000" w:themeColor="text1"/>
        </w:rPr>
      </w:pPr>
    </w:p>
    <w:p w:rsidR="004C261B" w:rsidP="0B3BB1E7" w:rsidRDefault="50E75A56" w14:paraId="6467240F" w14:textId="3082BA62">
      <w:pPr>
        <w:spacing w:line="257" w:lineRule="auto"/>
        <w:jc w:val="both"/>
        <w:rPr>
          <w:rFonts w:ascii="Arial" w:hAnsi="Arial" w:eastAsia="Arial" w:cs="Arial"/>
        </w:rPr>
      </w:pPr>
      <w:r w:rsidRPr="0B3BB1E7" w:rsidR="50E75A56">
        <w:rPr>
          <w:rFonts w:ascii="Arial" w:hAnsi="Arial" w:eastAsia="Arial" w:cs="Arial"/>
        </w:rPr>
        <w:t>Bates, B. (2019)</w:t>
      </w:r>
      <w:r w:rsidRPr="0B3BB1E7" w:rsidR="50E75A56">
        <w:rPr>
          <w:rFonts w:ascii="Arial" w:hAnsi="Arial" w:eastAsia="Arial" w:cs="Arial"/>
          <w:i w:val="1"/>
          <w:iCs w:val="1"/>
        </w:rPr>
        <w:t xml:space="preserve"> Learning Theories Simplified</w:t>
      </w:r>
      <w:r w:rsidRPr="0B3BB1E7" w:rsidR="50E75A56">
        <w:rPr>
          <w:rFonts w:ascii="Arial" w:hAnsi="Arial" w:eastAsia="Arial" w:cs="Arial"/>
        </w:rPr>
        <w:t>. London: Sage Publications Limited.</w:t>
      </w:r>
    </w:p>
    <w:p w:rsidR="6D9D2F71" w:rsidP="0B3BB1E7" w:rsidRDefault="6D9D2F71" w14:paraId="0C54FC6A" w14:textId="69169A58">
      <w:pPr>
        <w:spacing w:after="0" w:line="257" w:lineRule="auto"/>
        <w:rPr>
          <w:rFonts w:ascii="Arial" w:hAnsi="Arial" w:eastAsia="Arial" w:cs="Arial"/>
          <w:sz w:val="22"/>
          <w:szCs w:val="22"/>
        </w:rPr>
      </w:pPr>
      <w:r w:rsidRPr="0B3BB1E7" w:rsidR="6D9D2F71">
        <w:rPr>
          <w:rFonts w:ascii="Arial" w:hAnsi="Arial" w:eastAsia="Arial" w:cs="Arial"/>
          <w:sz w:val="22"/>
          <w:szCs w:val="22"/>
        </w:rPr>
        <w:t xml:space="preserve">Bichard, M. (2004) </w:t>
      </w:r>
      <w:r w:rsidRPr="0B3BB1E7" w:rsidR="6D9D2F71">
        <w:rPr>
          <w:rFonts w:ascii="Arial" w:hAnsi="Arial" w:eastAsia="Arial" w:cs="Arial"/>
          <w:i w:val="1"/>
          <w:iCs w:val="1"/>
          <w:sz w:val="22"/>
          <w:szCs w:val="22"/>
        </w:rPr>
        <w:t>The Bichard Inquiry Report</w:t>
      </w:r>
      <w:r w:rsidRPr="0B3BB1E7" w:rsidR="6D9D2F71">
        <w:rPr>
          <w:rFonts w:ascii="Arial" w:hAnsi="Arial" w:eastAsia="Arial" w:cs="Arial"/>
          <w:sz w:val="22"/>
          <w:szCs w:val="22"/>
        </w:rPr>
        <w:t>. London: The Stationary Office.</w:t>
      </w:r>
    </w:p>
    <w:p w:rsidR="6D9D2F71" w:rsidP="0B3BB1E7" w:rsidRDefault="6D9D2F71" w14:paraId="0E5E9859" w14:textId="5742C108">
      <w:pPr>
        <w:pStyle w:val="Normal"/>
        <w:spacing w:after="0" w:line="257" w:lineRule="auto"/>
        <w:jc w:val="both"/>
        <w:rPr>
          <w:rFonts w:ascii="Arial" w:hAnsi="Arial" w:eastAsia="Arial" w:cs="Arial"/>
        </w:rPr>
      </w:pPr>
      <w:r w:rsidRPr="0B3BB1E7" w:rsidR="50E75A56">
        <w:rPr>
          <w:rFonts w:ascii="Arial" w:hAnsi="Arial" w:eastAsia="Arial" w:cs="Arial"/>
          <w:color w:val="auto"/>
        </w:rPr>
        <w:t xml:space="preserve">Bowlby J. </w:t>
      </w:r>
      <w:r w:rsidRPr="0B3BB1E7" w:rsidR="50E75A56">
        <w:rPr>
          <w:rFonts w:ascii="Arial" w:hAnsi="Arial" w:eastAsia="Arial" w:cs="Arial"/>
          <w:color w:val="auto"/>
        </w:rPr>
        <w:t xml:space="preserve">(1969) </w:t>
      </w:r>
      <w:r w:rsidRPr="0B3BB1E7" w:rsidR="50E75A56">
        <w:rPr>
          <w:rFonts w:ascii="Arial" w:hAnsi="Arial" w:eastAsia="Arial" w:cs="Arial"/>
          <w:i w:val="1"/>
          <w:iCs w:val="1"/>
          <w:color w:val="auto"/>
        </w:rPr>
        <w:t>Attachment and Loss: Vol. 1. Attachment</w:t>
      </w:r>
      <w:r w:rsidRPr="0B3BB1E7" w:rsidR="50E75A56">
        <w:rPr>
          <w:rFonts w:ascii="Arial" w:hAnsi="Arial" w:eastAsia="Arial" w:cs="Arial"/>
          <w:color w:val="auto"/>
        </w:rPr>
        <w:t xml:space="preserve">. New York: Basic Books; Available at: </w:t>
      </w:r>
      <w:hyperlink r:id="Refb43903fc4f49d6">
        <w:r w:rsidRPr="0B3BB1E7" w:rsidR="50E75A56">
          <w:rPr>
            <w:rStyle w:val="Hyperlink"/>
            <w:rFonts w:ascii="Arial" w:hAnsi="Arial" w:eastAsia="Arial" w:cs="Arial"/>
          </w:rPr>
          <w:t>Microsoft Word - Bowlby - ATTACHMENT AND LOSS.doc (mindsplain.com)</w:t>
        </w:r>
      </w:hyperlink>
      <w:r w:rsidRPr="0B3BB1E7" w:rsidR="50E75A56">
        <w:rPr>
          <w:rFonts w:ascii="Arial" w:hAnsi="Arial" w:eastAsia="Arial" w:cs="Arial"/>
        </w:rPr>
        <w:t xml:space="preserve"> (Accessed: 6July 2022)</w:t>
      </w:r>
    </w:p>
    <w:p w:rsidR="6D9D2F71" w:rsidP="6D9D2F71" w:rsidRDefault="6D9D2F71" w14:paraId="28173EF4" w14:textId="75796E9F">
      <w:pPr>
        <w:spacing w:after="0"/>
      </w:pPr>
      <w:r w:rsidRPr="6D9D2F71">
        <w:rPr>
          <w:rFonts w:ascii="Arial" w:hAnsi="Arial" w:eastAsia="Arial" w:cs="Arial"/>
          <w:i/>
          <w:iCs/>
          <w:color w:val="000000" w:themeColor="text1"/>
        </w:rPr>
        <w:t>Children's act 1989, c.41.</w:t>
      </w:r>
    </w:p>
    <w:p w:rsidR="6D9D2F71" w:rsidP="6D9D2F71" w:rsidRDefault="6D9D2F71" w14:paraId="73D9A301" w14:textId="68B91703">
      <w:pPr>
        <w:spacing w:after="0"/>
      </w:pPr>
      <w:r w:rsidRPr="6D9D2F71">
        <w:rPr>
          <w:rFonts w:ascii="Arial" w:hAnsi="Arial" w:eastAsia="Arial" w:cs="Arial"/>
          <w:color w:val="000000" w:themeColor="text1"/>
        </w:rPr>
        <w:t xml:space="preserve">Available at: </w:t>
      </w:r>
      <w:hyperlink r:id="rId17">
        <w:r w:rsidRPr="6D9D2F71">
          <w:rPr>
            <w:rStyle w:val="Hyperlink"/>
            <w:rFonts w:ascii="Arial" w:hAnsi="Arial" w:eastAsia="Arial" w:cs="Arial"/>
          </w:rPr>
          <w:t>https://www.legislation.gov.uk/ukpga/1989/41/section/17</w:t>
        </w:r>
      </w:hyperlink>
      <w:r w:rsidRPr="6D9D2F71">
        <w:rPr>
          <w:rFonts w:ascii="Arial" w:hAnsi="Arial" w:eastAsia="Arial" w:cs="Arial"/>
          <w:color w:val="000000" w:themeColor="text1"/>
        </w:rPr>
        <w:t xml:space="preserve"> </w:t>
      </w:r>
    </w:p>
    <w:p w:rsidR="6D9D2F71" w:rsidP="6D9D2F71" w:rsidRDefault="6D9D2F71" w14:paraId="0CBD2AC1" w14:textId="4969BD5E">
      <w:pPr>
        <w:spacing w:after="0"/>
      </w:pPr>
      <w:r w:rsidRPr="0B3BB1E7" w:rsidR="6D9D2F71">
        <w:rPr>
          <w:rFonts w:ascii="Arial" w:hAnsi="Arial" w:eastAsia="Arial" w:cs="Arial"/>
          <w:color w:val="000000" w:themeColor="text1" w:themeTint="FF" w:themeShade="FF"/>
        </w:rPr>
        <w:t>(Accessed: 26 June 2022)</w:t>
      </w:r>
    </w:p>
    <w:p w:rsidR="6D9D2F71" w:rsidP="0B3BB1E7" w:rsidRDefault="6D9D2F71" w14:paraId="1A35A6FD" w14:textId="2800FF89">
      <w:pPr>
        <w:pStyle w:val="Normal"/>
        <w:spacing w:after="0"/>
        <w:rPr>
          <w:rFonts w:ascii="Arial" w:hAnsi="Arial" w:eastAsia="Arial" w:cs="Arial"/>
          <w:color w:val="000000" w:themeColor="text1" w:themeTint="FF" w:themeShade="FF"/>
        </w:rPr>
      </w:pPr>
    </w:p>
    <w:p w:rsidR="6D9D2F71" w:rsidP="0B3BB1E7" w:rsidRDefault="6D9D2F71" w14:paraId="0938FCCB" w14:textId="5FD88D95">
      <w:pPr>
        <w:spacing w:after="0" w:afterAutospacing="off" w:line="216" w:lineRule="auto"/>
        <w:ind w:left="360" w:hanging="360"/>
        <w:jc w:val="both"/>
        <w:rPr>
          <w:rFonts w:ascii="Arial" w:hAnsi="Arial" w:eastAsia="Arial" w:cs="Arial"/>
          <w:i w:val="1"/>
          <w:iCs w:val="1"/>
          <w:color w:val="000000" w:themeColor="text1" w:themeTint="FF" w:themeShade="FF"/>
          <w:sz w:val="20"/>
          <w:szCs w:val="20"/>
        </w:rPr>
      </w:pPr>
      <w:r w:rsidRPr="0B3BB1E7" w:rsidR="474CE7E3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</w:rPr>
        <w:t xml:space="preserve">Childrens act 1989, c.41. </w:t>
      </w:r>
    </w:p>
    <w:p w:rsidR="6D9D2F71" w:rsidP="0B3BB1E7" w:rsidRDefault="6D9D2F71" w14:paraId="2EB07DC9" w14:textId="5CFD7C16">
      <w:pPr>
        <w:pStyle w:val="Normal"/>
        <w:spacing w:after="0" w:afterAutospacing="off" w:line="216" w:lineRule="auto"/>
        <w:ind w:left="360" w:hanging="360"/>
        <w:jc w:val="both"/>
        <w:rPr>
          <w:sz w:val="20"/>
          <w:szCs w:val="20"/>
        </w:rPr>
      </w:pPr>
      <w:r w:rsidRPr="0B3BB1E7" w:rsidR="474CE7E3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Available at: </w:t>
      </w:r>
      <w:hyperlink r:id="Rd4173b96ad9b4fb1">
        <w:r w:rsidRPr="0B3BB1E7" w:rsidR="0B3BB1E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https://www.legislation.gov.uk/ukpga/1989/41/section/46</w:t>
        </w:r>
      </w:hyperlink>
    </w:p>
    <w:p w:rsidR="6D9D2F71" w:rsidP="0B3BB1E7" w:rsidRDefault="6D9D2F71" w14:paraId="59B1B00C" w14:textId="62BEA547">
      <w:pPr>
        <w:pStyle w:val="Normal"/>
        <w:spacing w:after="0" w:afterAutospacing="off" w:line="216" w:lineRule="auto"/>
        <w:ind w:left="360" w:hanging="360"/>
        <w:jc w:val="both"/>
        <w:rPr>
          <w:rFonts w:ascii="Arial" w:hAnsi="Arial" w:eastAsia="Arial" w:cs="Arial"/>
          <w:sz w:val="22"/>
          <w:szCs w:val="22"/>
        </w:rPr>
      </w:pPr>
      <w:r w:rsidRPr="0B3BB1E7" w:rsidR="01C4F88A">
        <w:rPr>
          <w:rFonts w:ascii="Arial" w:hAnsi="Arial" w:eastAsia="Arial" w:cs="Arial"/>
          <w:sz w:val="22"/>
          <w:szCs w:val="22"/>
        </w:rPr>
        <w:t>(Accessed: 7</w:t>
      </w:r>
      <w:r w:rsidRPr="0B3BB1E7" w:rsidR="01C4F88A">
        <w:rPr>
          <w:rFonts w:ascii="Arial" w:hAnsi="Arial" w:eastAsia="Arial" w:cs="Arial"/>
          <w:sz w:val="22"/>
          <w:szCs w:val="22"/>
        </w:rPr>
        <w:t>July 2022)</w:t>
      </w:r>
    </w:p>
    <w:p w:rsidR="6D9D2F71" w:rsidP="0B3BB1E7" w:rsidRDefault="6D9D2F71" w14:paraId="2669A417" w14:textId="660FE0C0">
      <w:pPr>
        <w:pStyle w:val="Normal"/>
        <w:spacing w:after="0"/>
        <w:rPr>
          <w:rFonts w:ascii="Arial" w:hAnsi="Arial" w:eastAsia="Arial" w:cs="Arial"/>
          <w:color w:val="000000" w:themeColor="text1"/>
        </w:rPr>
      </w:pPr>
    </w:p>
    <w:p w:rsidR="6D9D2F71" w:rsidP="0B3BB1E7" w:rsidRDefault="6D9D2F71" w14:paraId="45E6895D" w14:textId="0C9C222E">
      <w:pPr>
        <w:spacing w:after="0"/>
        <w:rPr>
          <w:rFonts w:ascii="Arial" w:hAnsi="Arial" w:eastAsia="Arial" w:cs="Arial"/>
          <w:i w:val="1"/>
          <w:iCs w:val="1"/>
          <w:color w:val="000000" w:themeColor="text1" w:themeTint="FF" w:themeShade="FF"/>
        </w:rPr>
      </w:pPr>
      <w:r w:rsidRPr="0B3BB1E7" w:rsidR="6D9D2F71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Children's act 1989, </w:t>
      </w:r>
      <w:r w:rsidRPr="0B3BB1E7" w:rsidR="6D9D2F71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c.41.</w:t>
      </w:r>
    </w:p>
    <w:p w:rsidR="6D9D2F71" w:rsidP="0B3BB1E7" w:rsidRDefault="6D9D2F71" w14:paraId="00A163B5" w14:textId="115F3459">
      <w:pPr>
        <w:spacing w:after="0"/>
      </w:pPr>
      <w:r w:rsidRPr="0B3BB1E7" w:rsidR="6D9D2F71">
        <w:rPr>
          <w:rFonts w:ascii="Arial" w:hAnsi="Arial" w:eastAsia="Arial" w:cs="Arial"/>
          <w:color w:val="000000" w:themeColor="text1" w:themeTint="FF" w:themeShade="FF"/>
        </w:rPr>
        <w:t xml:space="preserve">Available at: </w:t>
      </w:r>
      <w:hyperlink r:id="R4ada4f710af14a86">
        <w:r w:rsidRPr="0B3BB1E7" w:rsidR="6D9D2F71">
          <w:rPr>
            <w:rStyle w:val="Hyperlink"/>
            <w:rFonts w:ascii="Arial" w:hAnsi="Arial" w:eastAsia="Arial" w:cs="Arial"/>
          </w:rPr>
          <w:t>https://www.legislation.gov.uk/ukpga/1989/41/section/47</w:t>
        </w:r>
      </w:hyperlink>
      <w:r w:rsidRPr="0B3BB1E7" w:rsidR="6D9D2F71">
        <w:rPr>
          <w:rFonts w:ascii="Arial" w:hAnsi="Arial" w:eastAsia="Arial" w:cs="Arial"/>
          <w:color w:val="000000" w:themeColor="text1" w:themeTint="FF" w:themeShade="FF"/>
        </w:rPr>
        <w:t xml:space="preserve"> </w:t>
      </w:r>
    </w:p>
    <w:p w:rsidR="6D9D2F71" w:rsidP="6D9D2F71" w:rsidRDefault="6D9D2F71" w14:paraId="3AB2D749" w14:textId="2D2B72A7">
      <w:pPr>
        <w:spacing w:after="0"/>
      </w:pPr>
      <w:r w:rsidRPr="0B3BB1E7" w:rsidR="6D9D2F71">
        <w:rPr>
          <w:rFonts w:ascii="Arial" w:hAnsi="Arial" w:eastAsia="Arial" w:cs="Arial"/>
          <w:color w:val="000000" w:themeColor="text1" w:themeTint="FF" w:themeShade="FF"/>
        </w:rPr>
        <w:t>(Accessed on 26 June 2022)</w:t>
      </w:r>
    </w:p>
    <w:p w:rsidR="0B3BB1E7" w:rsidP="0B3BB1E7" w:rsidRDefault="0B3BB1E7" w14:paraId="4C965C4B" w14:textId="0E8B7BA7">
      <w:pPr>
        <w:pStyle w:val="Normal"/>
        <w:spacing w:after="0"/>
        <w:rPr>
          <w:rFonts w:ascii="Arial" w:hAnsi="Arial" w:eastAsia="Arial" w:cs="Arial"/>
          <w:color w:val="000000" w:themeColor="text1" w:themeTint="FF" w:themeShade="FF"/>
        </w:rPr>
      </w:pPr>
    </w:p>
    <w:p w:rsidR="6D9D2F71" w:rsidP="0B3BB1E7" w:rsidRDefault="6D9D2F71" w14:paraId="6741B8FD" w14:textId="31BB4C05">
      <w:pPr>
        <w:pStyle w:val="Normal"/>
        <w:spacing w:after="0"/>
        <w:rPr>
          <w:rFonts w:ascii="Arial" w:hAnsi="Arial" w:eastAsia="Arial" w:cs="Arial"/>
          <w:i w:val="1"/>
          <w:iCs w:val="1"/>
          <w:color w:val="000000" w:themeColor="text1" w:themeTint="FF" w:themeShade="FF"/>
        </w:rPr>
      </w:pPr>
      <w:r w:rsidRPr="0B3BB1E7" w:rsidR="6D9D2F71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Children's act, 2004, c.21.</w:t>
      </w:r>
    </w:p>
    <w:p w:rsidR="6D9D2F71" w:rsidP="0B3BB1E7" w:rsidRDefault="6D9D2F71" w14:paraId="5127EB0E" w14:textId="3152818F">
      <w:pPr>
        <w:spacing w:after="0"/>
      </w:pPr>
      <w:r w:rsidRPr="0B3BB1E7" w:rsidR="6D9D2F71">
        <w:rPr>
          <w:rFonts w:ascii="Arial" w:hAnsi="Arial" w:eastAsia="Arial" w:cs="Arial"/>
          <w:color w:val="000000" w:themeColor="text1" w:themeTint="FF" w:themeShade="FF"/>
        </w:rPr>
        <w:t xml:space="preserve">Available at: </w:t>
      </w:r>
      <w:hyperlink r:id="R1b092f2cb3a34cb7">
        <w:r w:rsidRPr="0B3BB1E7" w:rsidR="6D9D2F71">
          <w:rPr>
            <w:rStyle w:val="Hyperlink"/>
            <w:rFonts w:ascii="Arial" w:hAnsi="Arial" w:eastAsia="Arial" w:cs="Arial"/>
          </w:rPr>
          <w:t>https://www.legislation.gov.uk/ukpga/2004/31/section/21</w:t>
        </w:r>
      </w:hyperlink>
    </w:p>
    <w:p w:rsidR="6D9D2F71" w:rsidP="0B3BB1E7" w:rsidRDefault="6D9D2F71" w14:paraId="63CF60EB" w14:textId="52F2FFAB">
      <w:pPr>
        <w:spacing w:after="0"/>
      </w:pPr>
      <w:r w:rsidRPr="0B3BB1E7" w:rsidR="6D9D2F71">
        <w:rPr>
          <w:rFonts w:ascii="Arial" w:hAnsi="Arial" w:eastAsia="Arial" w:cs="Arial"/>
          <w:color w:val="000000" w:themeColor="text1" w:themeTint="FF" w:themeShade="FF"/>
        </w:rPr>
        <w:t>(Accessed: 4 July 2022)</w:t>
      </w:r>
    </w:p>
    <w:p w:rsidR="0B3BB1E7" w:rsidP="0B3BB1E7" w:rsidRDefault="0B3BB1E7" w14:paraId="2F190857" w14:textId="6D61838D">
      <w:pPr>
        <w:spacing w:after="0"/>
        <w:rPr>
          <w:rFonts w:ascii="Arial" w:hAnsi="Arial" w:eastAsia="Arial" w:cs="Arial"/>
          <w:color w:val="000000" w:themeColor="text1" w:themeTint="FF" w:themeShade="FF"/>
        </w:rPr>
      </w:pPr>
    </w:p>
    <w:p w:rsidR="6D9D2F71" w:rsidP="6D9D2F71" w:rsidRDefault="6D9D2F71" w14:paraId="57BCC400" w14:textId="25A44DB1">
      <w:pPr>
        <w:spacing w:after="0"/>
      </w:pPr>
      <w:r w:rsidRPr="0B3BB1E7" w:rsidR="6D9D2F71">
        <w:rPr>
          <w:rFonts w:ascii="Arial" w:hAnsi="Arial" w:eastAsia="Arial" w:cs="Arial"/>
          <w:color w:val="000000" w:themeColor="text1" w:themeTint="FF" w:themeShade="FF"/>
        </w:rPr>
        <w:t xml:space="preserve">Child Mind Institute (2022) </w:t>
      </w:r>
      <w:r w:rsidRPr="0B3BB1E7" w:rsidR="6D9D2F71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Sensory Processing Issues Explained. </w:t>
      </w:r>
    </w:p>
    <w:p w:rsidR="6D9D2F71" w:rsidP="6D9D2F71" w:rsidRDefault="6D9D2F71" w14:paraId="17D8EF1C" w14:textId="0E717BC4">
      <w:pPr>
        <w:spacing w:after="0"/>
      </w:pPr>
      <w:r w:rsidRPr="6D9D2F71">
        <w:rPr>
          <w:rFonts w:ascii="Arial" w:hAnsi="Arial" w:eastAsia="Arial" w:cs="Arial"/>
          <w:color w:val="000000" w:themeColor="text1"/>
        </w:rPr>
        <w:t xml:space="preserve">Available at: </w:t>
      </w:r>
    </w:p>
    <w:p w:rsidR="6D9D2F71" w:rsidP="6D9D2F71" w:rsidRDefault="00750AA7" w14:paraId="6C15EDA3" w14:textId="618A1EF8">
      <w:pPr>
        <w:spacing w:after="0"/>
      </w:pPr>
      <w:hyperlink r:id="rId19">
        <w:r w:rsidRPr="6D9D2F71" w:rsidR="6D9D2F71">
          <w:rPr>
            <w:rStyle w:val="Hyperlink"/>
            <w:rFonts w:ascii="Arial" w:hAnsi="Arial" w:eastAsia="Arial" w:cs="Arial"/>
          </w:rPr>
          <w:t>https://childmind.org/article/sensory-processing-issues-explained/</w:t>
        </w:r>
      </w:hyperlink>
    </w:p>
    <w:p w:rsidR="6D9D2F71" w:rsidP="6D9D2F71" w:rsidRDefault="6D9D2F71" w14:paraId="4BE7CF06" w14:textId="174BF2D6">
      <w:pPr>
        <w:spacing w:after="0"/>
      </w:pPr>
      <w:r w:rsidRPr="3B247F1B">
        <w:rPr>
          <w:rFonts w:ascii="Arial" w:hAnsi="Arial" w:eastAsia="Arial" w:cs="Arial"/>
          <w:color w:val="000000" w:themeColor="text1"/>
        </w:rPr>
        <w:t>(Accessed: 2 July 2022)</w:t>
      </w:r>
    </w:p>
    <w:p w:rsidR="3B247F1B" w:rsidP="3B247F1B" w:rsidRDefault="3B247F1B" w14:paraId="34100869" w14:textId="6F7B365E">
      <w:pPr>
        <w:spacing w:after="0"/>
        <w:rPr>
          <w:rFonts w:ascii="Arial" w:hAnsi="Arial" w:eastAsia="Arial" w:cs="Arial"/>
          <w:color w:val="000000" w:themeColor="text1"/>
        </w:rPr>
      </w:pPr>
    </w:p>
    <w:p w:rsidR="2E465793" w:rsidP="3B247F1B" w:rsidRDefault="2E465793" w14:paraId="060F2003" w14:textId="24D88EC7">
      <w:pPr>
        <w:spacing w:after="0" w:line="257" w:lineRule="auto"/>
        <w:rPr>
          <w:rFonts w:ascii="Arial" w:hAnsi="Arial" w:eastAsia="Arial" w:cs="Arial"/>
        </w:rPr>
      </w:pPr>
      <w:r w:rsidRPr="0B3BB1E7" w:rsidR="2E465793">
        <w:rPr>
          <w:rFonts w:ascii="Arial" w:hAnsi="Arial" w:eastAsia="Arial" w:cs="Arial"/>
        </w:rPr>
        <w:t xml:space="preserve">College of Policing (no </w:t>
      </w:r>
      <w:r w:rsidRPr="0B3BB1E7" w:rsidR="2E465793">
        <w:rPr>
          <w:rFonts w:ascii="Arial" w:hAnsi="Arial" w:eastAsia="Arial" w:cs="Arial"/>
        </w:rPr>
        <w:t>date</w:t>
      </w:r>
      <w:r w:rsidRPr="0B3BB1E7" w:rsidR="2E465793">
        <w:rPr>
          <w:rFonts w:ascii="Arial" w:hAnsi="Arial" w:eastAsia="Arial" w:cs="Arial"/>
        </w:rPr>
        <w:t xml:space="preserve">) </w:t>
      </w:r>
      <w:r w:rsidRPr="0B3BB1E7" w:rsidR="2E465793">
        <w:rPr>
          <w:rFonts w:ascii="Arial" w:hAnsi="Arial" w:eastAsia="Arial" w:cs="Arial"/>
          <w:i w:val="1"/>
          <w:iCs w:val="1"/>
        </w:rPr>
        <w:t xml:space="preserve">Police Constable. </w:t>
      </w:r>
    </w:p>
    <w:p w:rsidR="2E465793" w:rsidP="3B247F1B" w:rsidRDefault="2E465793" w14:paraId="7BCCE1AC" w14:textId="52B870AF">
      <w:pPr>
        <w:spacing w:after="0" w:line="257" w:lineRule="auto"/>
        <w:rPr>
          <w:rFonts w:ascii="Arial" w:hAnsi="Arial" w:eastAsia="Arial" w:cs="Arial"/>
        </w:rPr>
      </w:pPr>
      <w:r w:rsidRPr="3B247F1B">
        <w:rPr>
          <w:rFonts w:ascii="Arial" w:hAnsi="Arial" w:eastAsia="Arial" w:cs="Arial"/>
        </w:rPr>
        <w:t xml:space="preserve">Available at: </w:t>
      </w:r>
      <w:hyperlink r:id="rId20">
        <w:r w:rsidRPr="3B247F1B" w:rsidR="30DEBF51">
          <w:rPr>
            <w:rStyle w:val="Hyperlink"/>
            <w:rFonts w:ascii="Arial" w:hAnsi="Arial" w:eastAsia="Arial" w:cs="Arial"/>
          </w:rPr>
          <w:t>https://profdev.college.police.uk/professional-profile/police-constable/</w:t>
        </w:r>
      </w:hyperlink>
    </w:p>
    <w:p w:rsidR="2E465793" w:rsidP="3B247F1B" w:rsidRDefault="2E465793" w14:paraId="2CBEAEEB" w14:textId="3BFF1AFD">
      <w:pPr>
        <w:spacing w:after="0" w:line="257" w:lineRule="auto"/>
        <w:rPr>
          <w:rFonts w:ascii="Arial" w:hAnsi="Arial" w:eastAsia="Arial" w:cs="Arial"/>
          <w:sz w:val="20"/>
          <w:szCs w:val="20"/>
        </w:rPr>
      </w:pPr>
      <w:r w:rsidRPr="0B3BB1E7" w:rsidR="2E465793">
        <w:rPr>
          <w:rFonts w:ascii="Arial" w:hAnsi="Arial" w:eastAsia="Arial" w:cs="Arial"/>
        </w:rPr>
        <w:t>(Accessed</w:t>
      </w:r>
      <w:r w:rsidRPr="0B3BB1E7" w:rsidR="55AF9083">
        <w:rPr>
          <w:rFonts w:ascii="Arial" w:hAnsi="Arial" w:eastAsia="Arial" w:cs="Arial"/>
        </w:rPr>
        <w:t xml:space="preserve">: </w:t>
      </w:r>
      <w:r w:rsidRPr="0B3BB1E7" w:rsidR="2E465793">
        <w:rPr>
          <w:rFonts w:ascii="Arial" w:hAnsi="Arial" w:eastAsia="Arial" w:cs="Arial"/>
        </w:rPr>
        <w:t>7July 2022)</w:t>
      </w:r>
    </w:p>
    <w:p w:rsidR="0B3BB1E7" w:rsidP="0B3BB1E7" w:rsidRDefault="0B3BB1E7" w14:paraId="374AFCAC" w14:textId="363D87AE">
      <w:pPr>
        <w:pStyle w:val="Normal"/>
        <w:spacing w:after="0" w:line="257" w:lineRule="auto"/>
        <w:rPr>
          <w:rFonts w:ascii="Arial" w:hAnsi="Arial" w:eastAsia="Arial" w:cs="Arial"/>
        </w:rPr>
      </w:pPr>
    </w:p>
    <w:p w:rsidR="01C4F88A" w:rsidP="0B3BB1E7" w:rsidRDefault="01C4F88A" w14:paraId="342FF780" w14:textId="11E8D8DC">
      <w:pPr>
        <w:pStyle w:val="Normal"/>
        <w:spacing w:after="0" w:afterAutospacing="off" w:line="257" w:lineRule="auto"/>
        <w:rPr>
          <w:rFonts w:ascii="Arial" w:hAnsi="Arial" w:eastAsia="Arial" w:cs="Arial"/>
          <w:i w:val="1"/>
          <w:iCs w:val="1"/>
          <w:sz w:val="20"/>
          <w:szCs w:val="20"/>
        </w:rPr>
      </w:pPr>
      <w:r w:rsidRPr="0B3BB1E7" w:rsidR="01C4F88A">
        <w:rPr>
          <w:rFonts w:ascii="Arial" w:hAnsi="Arial" w:eastAsia="Arial" w:cs="Arial"/>
          <w:sz w:val="22"/>
          <w:szCs w:val="22"/>
        </w:rPr>
        <w:t xml:space="preserve">College of Policing (no date) </w:t>
      </w:r>
      <w:r w:rsidRPr="0B3BB1E7" w:rsidR="01C4F88A">
        <w:rPr>
          <w:rFonts w:ascii="Arial" w:hAnsi="Arial" w:eastAsia="Arial" w:cs="Arial"/>
          <w:i w:val="1"/>
          <w:iCs w:val="1"/>
          <w:sz w:val="22"/>
          <w:szCs w:val="22"/>
        </w:rPr>
        <w:t xml:space="preserve">Data Protection. </w:t>
      </w:r>
    </w:p>
    <w:p w:rsidR="01C4F88A" w:rsidP="0B3BB1E7" w:rsidRDefault="01C4F88A" w14:paraId="2060E551" w14:textId="7FEA649A">
      <w:pPr>
        <w:pStyle w:val="Normal"/>
        <w:spacing w:after="0" w:afterAutospacing="off" w:line="257" w:lineRule="auto"/>
        <w:rPr>
          <w:sz w:val="20"/>
          <w:szCs w:val="20"/>
        </w:rPr>
      </w:pPr>
      <w:r w:rsidRPr="0B3BB1E7" w:rsidR="01C4F88A">
        <w:rPr>
          <w:rFonts w:ascii="Arial" w:hAnsi="Arial" w:eastAsia="Arial" w:cs="Arial"/>
          <w:i w:val="0"/>
          <w:iCs w:val="0"/>
          <w:sz w:val="22"/>
          <w:szCs w:val="22"/>
        </w:rPr>
        <w:t>Available at:</w:t>
      </w:r>
      <w:r w:rsidRPr="0B3BB1E7" w:rsidR="0B3BB1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0955c32395d94b0a">
        <w:r w:rsidRPr="0B3BB1E7" w:rsidR="0B3BB1E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https://www.college.police.uk/app/information-management/data-protection</w:t>
        </w:r>
      </w:hyperlink>
    </w:p>
    <w:p w:rsidR="01C4F88A" w:rsidP="0B3BB1E7" w:rsidRDefault="01C4F88A" w14:paraId="26192F1B" w14:textId="12AFD83C">
      <w:pPr>
        <w:pStyle w:val="Normal"/>
        <w:spacing w:after="0" w:afterAutospacing="off" w:line="257" w:lineRule="auto"/>
        <w:rPr>
          <w:rFonts w:ascii="Arial" w:hAnsi="Arial" w:eastAsia="Arial" w:cs="Arial"/>
          <w:sz w:val="22"/>
          <w:szCs w:val="22"/>
        </w:rPr>
      </w:pPr>
      <w:r w:rsidRPr="0B3BB1E7" w:rsidR="01C4F88A">
        <w:rPr>
          <w:rFonts w:ascii="Arial" w:hAnsi="Arial" w:eastAsia="Arial" w:cs="Arial"/>
          <w:i w:val="1"/>
          <w:iCs w:val="1"/>
          <w:sz w:val="22"/>
          <w:szCs w:val="22"/>
        </w:rPr>
        <w:t xml:space="preserve"> </w:t>
      </w:r>
      <w:r w:rsidRPr="0B3BB1E7" w:rsidR="474CE7E3">
        <w:rPr>
          <w:rFonts w:ascii="Arial" w:hAnsi="Arial" w:eastAsia="Arial" w:cs="Arial"/>
          <w:sz w:val="22"/>
          <w:szCs w:val="22"/>
        </w:rPr>
        <w:t>(Accessed: 7July 2022)</w:t>
      </w:r>
    </w:p>
    <w:p w:rsidR="0B3BB1E7" w:rsidP="0B3BB1E7" w:rsidRDefault="0B3BB1E7" w14:paraId="751663D0" w14:textId="1FC3D8B2">
      <w:pPr>
        <w:pStyle w:val="Normal"/>
        <w:spacing w:after="0" w:line="257" w:lineRule="auto"/>
        <w:rPr>
          <w:rFonts w:ascii="Arial" w:hAnsi="Arial" w:eastAsia="Arial" w:cs="Arial"/>
        </w:rPr>
      </w:pPr>
    </w:p>
    <w:p w:rsidR="01C4F88A" w:rsidP="0B3BB1E7" w:rsidRDefault="01C4F88A" w14:paraId="797BD2F8" w14:textId="12C9310E">
      <w:pPr>
        <w:pStyle w:val="Normal"/>
        <w:spacing w:after="0" w:line="257" w:lineRule="auto"/>
        <w:rPr>
          <w:rFonts w:ascii="Arial" w:hAnsi="Arial" w:eastAsia="Arial" w:cs="Arial"/>
          <w:i w:val="1"/>
          <w:iCs w:val="1"/>
          <w:sz w:val="20"/>
          <w:szCs w:val="20"/>
        </w:rPr>
      </w:pPr>
      <w:r w:rsidRPr="0B3BB1E7" w:rsidR="01C4F88A">
        <w:rPr>
          <w:rFonts w:ascii="Arial" w:hAnsi="Arial" w:eastAsia="Arial" w:cs="Arial"/>
        </w:rPr>
        <w:t xml:space="preserve">College of Policing (no date) </w:t>
      </w:r>
      <w:r w:rsidRPr="0B3BB1E7" w:rsidR="01C4F88A">
        <w:rPr>
          <w:rFonts w:ascii="Arial" w:hAnsi="Arial" w:eastAsia="Arial" w:cs="Arial"/>
          <w:i w:val="1"/>
          <w:iCs w:val="1"/>
        </w:rPr>
        <w:t>Police Response to Concern for a Child</w:t>
      </w:r>
      <w:r w:rsidRPr="0B3BB1E7" w:rsidR="01C4F88A">
        <w:rPr>
          <w:rFonts w:ascii="Arial" w:hAnsi="Arial" w:eastAsia="Arial" w:cs="Arial"/>
        </w:rPr>
        <w:t xml:space="preserve">. </w:t>
      </w:r>
      <w:r w:rsidRPr="0B3BB1E7" w:rsidR="01C4F88A">
        <w:rPr>
          <w:rFonts w:ascii="Arial" w:hAnsi="Arial" w:eastAsia="Arial" w:cs="Arial"/>
          <w:i w:val="1"/>
          <w:iCs w:val="1"/>
        </w:rPr>
        <w:t xml:space="preserve"> </w:t>
      </w:r>
    </w:p>
    <w:p w:rsidR="01C4F88A" w:rsidP="3B247F1B" w:rsidRDefault="01C4F88A" w14:paraId="2BC3463B" w14:textId="1D3A2D6D">
      <w:pPr>
        <w:spacing w:after="0" w:line="257" w:lineRule="auto"/>
        <w:rPr>
          <w:sz w:val="20"/>
          <w:szCs w:val="20"/>
        </w:rPr>
      </w:pPr>
      <w:r w:rsidRPr="3B247F1B">
        <w:rPr>
          <w:rFonts w:ascii="Arial" w:hAnsi="Arial" w:eastAsia="Arial" w:cs="Arial"/>
        </w:rPr>
        <w:t>Available at</w:t>
      </w:r>
      <w:r w:rsidRPr="3B247F1B">
        <w:rPr>
          <w:rFonts w:ascii="Arial" w:hAnsi="Arial" w:eastAsia="Arial" w:cs="Arial"/>
          <w:i/>
          <w:iCs/>
        </w:rPr>
        <w:t xml:space="preserve">: </w:t>
      </w:r>
      <w:hyperlink r:id="rId21">
        <w:r w:rsidRPr="3B247F1B" w:rsidR="3B247F1B">
          <w:rPr>
            <w:rStyle w:val="Hyperlink"/>
            <w:rFonts w:ascii="Arial" w:hAnsi="Arial" w:eastAsia="Arial" w:cs="Arial"/>
          </w:rPr>
          <w:t>https://www.college.police.uk/app/major-investigation-and-public-protection/investigating-child-abuse-and-safeguarding-children/police-response-concern-child</w:t>
        </w:r>
      </w:hyperlink>
    </w:p>
    <w:p w:rsidR="474CE7E3" w:rsidP="3B247F1B" w:rsidRDefault="474CE7E3" w14:paraId="6C10A9D5" w14:textId="14082DEF">
      <w:pPr>
        <w:spacing w:after="0" w:line="257" w:lineRule="auto"/>
        <w:rPr>
          <w:rFonts w:ascii="Arial" w:hAnsi="Arial" w:eastAsia="Arial" w:cs="Arial"/>
        </w:rPr>
      </w:pPr>
      <w:r w:rsidRPr="0B3BB1E7" w:rsidR="474CE7E3">
        <w:rPr>
          <w:rFonts w:ascii="Arial" w:hAnsi="Arial" w:eastAsia="Arial" w:cs="Arial"/>
        </w:rPr>
        <w:t>(Accessed: 7 July 2022)</w:t>
      </w:r>
    </w:p>
    <w:p w:rsidR="6D9D2F71" w:rsidP="0B3BB1E7" w:rsidRDefault="6D9D2F71" w14:paraId="72D103AA" w14:textId="08061555">
      <w:pPr>
        <w:pStyle w:val="Normal"/>
        <w:spacing w:after="0" w:line="257" w:lineRule="auto"/>
        <w:rPr>
          <w:rFonts w:ascii="Arial" w:hAnsi="Arial" w:eastAsia="Arial" w:cs="Arial"/>
        </w:rPr>
      </w:pPr>
    </w:p>
    <w:p w:rsidR="608D1C5B" w:rsidP="608D1C5B" w:rsidRDefault="608D1C5B" w14:paraId="5429C7E7" w14:textId="1FA3C8D7">
      <w:pPr>
        <w:spacing w:after="0"/>
        <w:rPr>
          <w:rFonts w:ascii="Arial" w:hAnsi="Arial" w:eastAsia="Arial" w:cs="Arial"/>
          <w:i/>
          <w:iCs/>
          <w:color w:val="000000" w:themeColor="text1"/>
        </w:rPr>
      </w:pPr>
      <w:r w:rsidRPr="608D1C5B">
        <w:rPr>
          <w:rFonts w:ascii="Arial" w:hAnsi="Arial" w:eastAsia="Arial" w:cs="Arial"/>
          <w:color w:val="000000" w:themeColor="text1"/>
        </w:rPr>
        <w:t xml:space="preserve">Community care (2015) </w:t>
      </w:r>
      <w:r w:rsidRPr="608D1C5B">
        <w:rPr>
          <w:rFonts w:ascii="Arial" w:hAnsi="Arial" w:eastAsia="Arial" w:cs="Arial"/>
          <w:i/>
          <w:iCs/>
          <w:color w:val="000000" w:themeColor="text1"/>
        </w:rPr>
        <w:t xml:space="preserve">Why do home visits matter in child protection?. </w:t>
      </w:r>
    </w:p>
    <w:p w:rsidR="608D1C5B" w:rsidP="608D1C5B" w:rsidRDefault="608D1C5B" w14:paraId="09F253B5" w14:textId="7ED5BA78">
      <w:pPr>
        <w:spacing w:after="0"/>
      </w:pPr>
      <w:r w:rsidRPr="608D1C5B">
        <w:rPr>
          <w:rFonts w:ascii="Arial" w:hAnsi="Arial" w:eastAsia="Arial" w:cs="Arial"/>
          <w:color w:val="000000" w:themeColor="text1"/>
        </w:rPr>
        <w:t xml:space="preserve">Available at: </w:t>
      </w:r>
      <w:hyperlink r:id="rId22">
        <w:r w:rsidRPr="608D1C5B">
          <w:rPr>
            <w:rStyle w:val="Hyperlink"/>
            <w:rFonts w:ascii="Arial" w:hAnsi="Arial" w:eastAsia="Arial" w:cs="Arial"/>
          </w:rPr>
          <w:t>https://www.communitycare.co.uk/2015/09/02/home-visits-matter-child-protection/</w:t>
        </w:r>
      </w:hyperlink>
    </w:p>
    <w:p w:rsidR="608D1C5B" w:rsidP="608D1C5B" w:rsidRDefault="608D1C5B" w14:paraId="22DE8A3F" w14:textId="3A1A6425">
      <w:pPr>
        <w:spacing w:after="0"/>
      </w:pPr>
      <w:r w:rsidRPr="608D1C5B">
        <w:rPr>
          <w:rFonts w:ascii="Arial" w:hAnsi="Arial" w:eastAsia="Arial" w:cs="Arial"/>
          <w:color w:val="000000" w:themeColor="text1"/>
        </w:rPr>
        <w:t xml:space="preserve">(Accessed: 22 June 2022) </w:t>
      </w:r>
    </w:p>
    <w:p w:rsidR="6D9D2F71" w:rsidP="6D9D2F71" w:rsidRDefault="608D1C5B" w14:paraId="5468085A" w14:textId="0016F685">
      <w:pPr>
        <w:spacing w:after="0"/>
        <w:rPr>
          <w:rFonts w:ascii="Arial" w:hAnsi="Arial" w:eastAsia="Arial" w:cs="Arial"/>
          <w:color w:val="000000" w:themeColor="text1"/>
        </w:rPr>
      </w:pPr>
      <w:r>
        <w:br/>
      </w:r>
      <w:r w:rsidRPr="6D9D2F71" w:rsidR="6D9D2F71">
        <w:rPr>
          <w:rFonts w:ascii="Arial" w:hAnsi="Arial" w:eastAsia="Arial" w:cs="Arial"/>
          <w:color w:val="000000" w:themeColor="text1"/>
        </w:rPr>
        <w:t xml:space="preserve">Children and Social Work Act 2017, c.2. </w:t>
      </w:r>
      <w:r w:rsidR="6D9D2F71">
        <w:tab/>
      </w:r>
      <w:r w:rsidR="6D9D2F71">
        <w:tab/>
      </w:r>
      <w:r w:rsidR="6D9D2F71">
        <w:tab/>
      </w:r>
      <w:r w:rsidR="6D9D2F71">
        <w:tab/>
      </w:r>
      <w:r w:rsidR="6D9D2F71">
        <w:tab/>
      </w:r>
      <w:r w:rsidR="6D9D2F71">
        <w:tab/>
      </w:r>
      <w:r w:rsidR="6D9D2F71">
        <w:tab/>
      </w:r>
      <w:r w:rsidRPr="6D9D2F71" w:rsidR="6D9D2F71">
        <w:rPr>
          <w:rFonts w:ascii="Arial" w:hAnsi="Arial" w:eastAsia="Arial" w:cs="Arial"/>
          <w:color w:val="000000" w:themeColor="text1"/>
        </w:rPr>
        <w:t xml:space="preserve">Available at: </w:t>
      </w:r>
      <w:hyperlink r:id="rId23">
        <w:r w:rsidRPr="6D9D2F71" w:rsidR="6D9D2F71">
          <w:rPr>
            <w:rStyle w:val="Hyperlink"/>
            <w:rFonts w:ascii="Arial" w:hAnsi="Arial" w:eastAsia="Arial" w:cs="Arial"/>
          </w:rPr>
          <w:t>https://www.legislation.gov.uk/ukpga/2017/16/section/16</w:t>
        </w:r>
      </w:hyperlink>
    </w:p>
    <w:p w:rsidR="6D9D2F71" w:rsidP="6D9D2F71" w:rsidRDefault="6D9D2F71" w14:paraId="61F48DE5" w14:textId="2B24BE2F">
      <w:pPr>
        <w:spacing w:after="0"/>
      </w:pPr>
      <w:r w:rsidRPr="6D9D2F71">
        <w:rPr>
          <w:rFonts w:ascii="Arial" w:hAnsi="Arial" w:eastAsia="Arial" w:cs="Arial"/>
          <w:color w:val="000000" w:themeColor="text1"/>
        </w:rPr>
        <w:t xml:space="preserve">(Accessed: 19 June 2022) </w:t>
      </w:r>
    </w:p>
    <w:p w:rsidR="1212C875" w:rsidP="1212C875" w:rsidRDefault="1212C875" w14:paraId="4731B767" w14:textId="450BC19D">
      <w:pPr>
        <w:spacing w:after="0"/>
        <w:rPr>
          <w:rFonts w:ascii="Arial" w:hAnsi="Arial" w:eastAsia="Arial" w:cs="Arial"/>
          <w:color w:val="000000" w:themeColor="text1"/>
        </w:rPr>
      </w:pPr>
    </w:p>
    <w:p w:rsidR="1212C875" w:rsidP="1212C875" w:rsidRDefault="1212C875" w14:paraId="1D0CC735" w14:textId="4B7BD904">
      <w:pPr>
        <w:spacing w:after="0"/>
        <w:rPr>
          <w:rFonts w:ascii="Arial" w:hAnsi="Arial" w:eastAsia="Arial" w:cs="Arial"/>
          <w:i/>
          <w:iCs/>
          <w:color w:val="000000" w:themeColor="text1"/>
        </w:rPr>
      </w:pPr>
      <w:r w:rsidRPr="1212C875">
        <w:rPr>
          <w:rFonts w:ascii="Arial" w:hAnsi="Arial" w:eastAsia="Arial" w:cs="Arial"/>
          <w:color w:val="000000" w:themeColor="text1"/>
        </w:rPr>
        <w:t xml:space="preserve">Department of Education (2018) </w:t>
      </w:r>
      <w:r w:rsidRPr="1212C875">
        <w:rPr>
          <w:rFonts w:ascii="Arial" w:hAnsi="Arial" w:eastAsia="Arial" w:cs="Arial"/>
          <w:i/>
          <w:iCs/>
          <w:color w:val="000000" w:themeColor="text1"/>
        </w:rPr>
        <w:t xml:space="preserve">Working together to safeguard children. </w:t>
      </w:r>
    </w:p>
    <w:p w:rsidR="1212C875" w:rsidP="1212C875" w:rsidRDefault="1212C875" w14:paraId="4817626B" w14:textId="2C2AA45B">
      <w:pPr>
        <w:spacing w:after="0"/>
        <w:rPr>
          <w:rStyle w:val="Hyperlink"/>
          <w:rFonts w:ascii="Arial" w:hAnsi="Arial" w:eastAsia="Arial" w:cs="Arial"/>
        </w:rPr>
      </w:pPr>
      <w:r w:rsidRPr="1212C875">
        <w:rPr>
          <w:rFonts w:ascii="Arial" w:hAnsi="Arial" w:eastAsia="Arial" w:cs="Arial"/>
          <w:color w:val="000000" w:themeColor="text1"/>
        </w:rPr>
        <w:t xml:space="preserve">Available at: </w:t>
      </w:r>
      <w:hyperlink r:id="rId24">
        <w:r w:rsidRPr="1212C875">
          <w:rPr>
            <w:rStyle w:val="Hyperlink"/>
            <w:rFonts w:ascii="Arial" w:hAnsi="Arial" w:eastAsia="Arial" w:cs="Arial"/>
          </w:rPr>
          <w:t>https://assets.publishing.service.gov.uk/government/uploads/system/uploads/attachment_data/file/942454/Working_together_to_safeguard_children_inter_agency_guidance.pdf</w:t>
        </w:r>
      </w:hyperlink>
    </w:p>
    <w:p w:rsidR="1898D476" w:rsidP="1898D476" w:rsidRDefault="1212C875" w14:paraId="31BDAC2B" w14:textId="2CAC02AF">
      <w:pPr>
        <w:spacing w:after="0"/>
      </w:pPr>
      <w:r w:rsidRPr="2CA2A3CE">
        <w:rPr>
          <w:rFonts w:ascii="Arial" w:hAnsi="Arial" w:eastAsia="Arial" w:cs="Arial"/>
          <w:color w:val="000000" w:themeColor="text1"/>
        </w:rPr>
        <w:t xml:space="preserve">(Accessed: 4 July 2022) </w:t>
      </w:r>
    </w:p>
    <w:p w:rsidR="1898D476" w:rsidP="1898D476" w:rsidRDefault="1898D476" w14:paraId="672DCAB5" w14:textId="3B4E9A59">
      <w:pPr>
        <w:spacing w:after="0"/>
        <w:rPr>
          <w:rFonts w:ascii="Arial" w:hAnsi="Arial" w:eastAsia="Arial" w:cs="Arial"/>
          <w:color w:val="000000" w:themeColor="text1"/>
        </w:rPr>
      </w:pPr>
    </w:p>
    <w:p w:rsidR="608D1C5B" w:rsidP="0B3BB1E7" w:rsidRDefault="608D1C5B" w14:paraId="683E814E" w14:textId="318BDB17">
      <w:pPr>
        <w:spacing w:after="0"/>
        <w:rPr>
          <w:rFonts w:ascii="Arial" w:hAnsi="Arial" w:eastAsia="Arial" w:cs="Arial"/>
          <w:i w:val="1"/>
          <w:iCs w:val="1"/>
          <w:color w:val="000000" w:themeColor="text1"/>
        </w:rPr>
      </w:pPr>
      <w:r w:rsidRPr="0B3BB1E7" w:rsidR="608D1C5B">
        <w:rPr>
          <w:rFonts w:ascii="Arial" w:hAnsi="Arial" w:eastAsia="Arial" w:cs="Arial"/>
          <w:color w:val="000000" w:themeColor="text1" w:themeTint="FF" w:themeShade="FF"/>
        </w:rPr>
        <w:t xml:space="preserve">Early Years Learning and family support team (no date) </w:t>
      </w:r>
      <w:r w:rsidRPr="0B3BB1E7" w:rsidR="608D1C5B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Fact Sheet </w:t>
      </w:r>
      <w:r w:rsidRPr="0B3BB1E7" w:rsidR="608D1C5B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for</w:t>
      </w:r>
      <w:r w:rsidRPr="0B3BB1E7" w:rsidR="608D1C5B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Early Years Settings. </w:t>
      </w:r>
    </w:p>
    <w:p w:rsidR="608D1C5B" w:rsidP="1898D476" w:rsidRDefault="608D1C5B" w14:paraId="682AF634" w14:textId="747D706F">
      <w:pPr>
        <w:spacing w:after="0"/>
      </w:pPr>
      <w:r w:rsidRPr="1898D476">
        <w:rPr>
          <w:rFonts w:ascii="Arial" w:hAnsi="Arial" w:eastAsia="Arial" w:cs="Arial"/>
          <w:color w:val="000000" w:themeColor="text1"/>
        </w:rPr>
        <w:t xml:space="preserve">Available at: </w:t>
      </w:r>
    </w:p>
    <w:p w:rsidR="608D1C5B" w:rsidP="1898D476" w:rsidRDefault="00750AA7" w14:paraId="63ECA724" w14:textId="3F3382F8">
      <w:pPr>
        <w:spacing w:after="0"/>
      </w:pPr>
      <w:hyperlink r:id="rId25">
        <w:r w:rsidRPr="1898D476" w:rsidR="608D1C5B">
          <w:rPr>
            <w:rStyle w:val="Hyperlink"/>
            <w:rFonts w:ascii="Arial" w:hAnsi="Arial" w:eastAsia="Arial" w:cs="Arial"/>
          </w:rPr>
          <w:t>http://www.mywalsall.org/mywalsall/upload/file/Fact%20Sheets%20Key%20Person.pdf</w:t>
        </w:r>
      </w:hyperlink>
    </w:p>
    <w:p w:rsidR="608D1C5B" w:rsidP="1898D476" w:rsidRDefault="608D1C5B" w14:paraId="58A7ED0C" w14:textId="614E6DA4">
      <w:pPr>
        <w:spacing w:after="0"/>
        <w:rPr>
          <w:rFonts w:ascii="Arial" w:hAnsi="Arial" w:eastAsia="Arial" w:cs="Arial"/>
          <w:color w:val="000000" w:themeColor="text1"/>
        </w:rPr>
      </w:pPr>
      <w:r w:rsidRPr="2CA2A3CE">
        <w:rPr>
          <w:rFonts w:ascii="Arial" w:hAnsi="Arial" w:eastAsia="Arial" w:cs="Arial"/>
          <w:color w:val="000000" w:themeColor="text1"/>
        </w:rPr>
        <w:t xml:space="preserve">(Accessed: 26 June 2022)  </w:t>
      </w:r>
    </w:p>
    <w:p w:rsidR="2CA2A3CE" w:rsidP="2CA2A3CE" w:rsidRDefault="2CA2A3CE" w14:paraId="76A9AC6C" w14:textId="6C6C6F60">
      <w:pPr>
        <w:rPr>
          <w:rFonts w:ascii="Arial" w:hAnsi="Arial" w:eastAsia="Arial" w:cs="Arial"/>
          <w:color w:val="000000" w:themeColor="text1"/>
        </w:rPr>
      </w:pPr>
    </w:p>
    <w:p w:rsidR="562BCAD0" w:rsidP="0B3BB1E7" w:rsidRDefault="562BCAD0" w14:paraId="2B46B1C8" w14:textId="665B6798">
      <w:pPr>
        <w:spacing w:after="0" w:afterAutospacing="off"/>
        <w:rPr>
          <w:rFonts w:ascii="Arial" w:hAnsi="Arial" w:eastAsia="Arial" w:cs="Arial"/>
          <w:color w:val="000000" w:themeColor="text1"/>
        </w:rPr>
      </w:pPr>
      <w:r w:rsidRPr="0B3BB1E7" w:rsidR="562BCAD0">
        <w:rPr>
          <w:rFonts w:ascii="Arial" w:hAnsi="Arial" w:eastAsia="Arial" w:cs="Arial"/>
          <w:color w:val="000000" w:themeColor="text1" w:themeTint="FF" w:themeShade="FF"/>
        </w:rPr>
        <w:t>Family lives</w:t>
      </w:r>
      <w:r w:rsidRPr="0B3BB1E7" w:rsidR="1CC273D2">
        <w:rPr>
          <w:rFonts w:ascii="Arial" w:hAnsi="Arial" w:eastAsia="Arial" w:cs="Arial"/>
          <w:color w:val="000000" w:themeColor="text1" w:themeTint="FF" w:themeShade="FF"/>
        </w:rPr>
        <w:t xml:space="preserve"> (2021) O</w:t>
      </w:r>
      <w:r w:rsidRPr="0B3BB1E7" w:rsidR="7D9C82C8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nline parenting courses. </w:t>
      </w:r>
    </w:p>
    <w:p w:rsidR="7D9C82C8" w:rsidP="0B3BB1E7" w:rsidRDefault="7D9C82C8" w14:paraId="3D691059" w14:textId="37263A6E">
      <w:pPr>
        <w:spacing w:after="0" w:afterAutospacing="off"/>
        <w:rPr>
          <w:rFonts w:ascii="Arial" w:hAnsi="Arial" w:eastAsia="Arial" w:cs="Arial"/>
          <w:color w:val="000000" w:themeColor="text1"/>
        </w:rPr>
      </w:pPr>
      <w:r w:rsidRPr="0B3BB1E7" w:rsidR="7D9C82C8">
        <w:rPr>
          <w:rFonts w:ascii="Arial" w:hAnsi="Arial" w:eastAsia="Arial" w:cs="Arial"/>
          <w:color w:val="000000" w:themeColor="text1" w:themeTint="FF" w:themeShade="FF"/>
        </w:rPr>
        <w:t>Available at:</w:t>
      </w:r>
      <w:r w:rsidRPr="0B3BB1E7" w:rsidR="7D9C82C8">
        <w:rPr>
          <w:rFonts w:ascii="Arial" w:hAnsi="Arial" w:eastAsia="Arial" w:cs="Arial"/>
          <w:color w:val="7030A0"/>
        </w:rPr>
        <w:t xml:space="preserve"> </w:t>
      </w:r>
      <w:hyperlink r:id="Rb0bc80dcc1dd47a2">
        <w:r w:rsidRPr="0B3BB1E7" w:rsidR="308F7185">
          <w:rPr>
            <w:rStyle w:val="Hyperlink"/>
            <w:rFonts w:ascii="Arial" w:hAnsi="Arial" w:eastAsia="Arial" w:cs="Arial"/>
          </w:rPr>
          <w:t>https://familylives.org.uk/how-we-can-help/online-parenting-course</w:t>
        </w:r>
      </w:hyperlink>
    </w:p>
    <w:p w:rsidR="308F7185" w:rsidP="0B3BB1E7" w:rsidRDefault="308F7185" w14:paraId="539ADD2A" w14:textId="7DA7E925">
      <w:pPr>
        <w:spacing w:after="0" w:afterAutospacing="off"/>
        <w:rPr>
          <w:rFonts w:ascii="Arial" w:hAnsi="Arial" w:eastAsia="Arial" w:cs="Arial"/>
          <w:color w:val="000000" w:themeColor="text1"/>
        </w:rPr>
      </w:pPr>
      <w:r w:rsidRPr="0B3BB1E7" w:rsidR="308F7185">
        <w:rPr>
          <w:rFonts w:ascii="Arial" w:hAnsi="Arial" w:eastAsia="Arial" w:cs="Arial"/>
          <w:color w:val="000000" w:themeColor="text1" w:themeTint="FF" w:themeShade="FF"/>
        </w:rPr>
        <w:t>(Accessed: 26 June 2022)</w:t>
      </w:r>
    </w:p>
    <w:p w:rsidR="2CA2A3CE" w:rsidP="0B3BB1E7" w:rsidRDefault="2CA2A3CE" w14:paraId="361AB137" w14:textId="59E64737">
      <w:pPr>
        <w:spacing w:after="0" w:afterAutospacing="off"/>
        <w:rPr>
          <w:rFonts w:ascii="Arial" w:hAnsi="Arial" w:eastAsia="Arial" w:cs="Arial"/>
          <w:color w:val="000000" w:themeColor="text1"/>
        </w:rPr>
      </w:pPr>
    </w:p>
    <w:p w:rsidR="007E7C0C" w:rsidP="2CA2A3CE" w:rsidRDefault="007E7C0C" w14:paraId="4235890D" w14:textId="308E94C8">
      <w:pPr>
        <w:spacing w:after="0"/>
        <w:rPr>
          <w:rFonts w:ascii="Arial" w:hAnsi="Arial" w:eastAsia="Arial" w:cs="Arial"/>
          <w:color w:val="7030A0"/>
        </w:rPr>
      </w:pPr>
      <w:r w:rsidRPr="2CA2A3CE">
        <w:rPr>
          <w:rFonts w:ascii="Arial" w:hAnsi="Arial" w:eastAsia="Arial" w:cs="Arial"/>
          <w:color w:val="000000" w:themeColor="text1"/>
        </w:rPr>
        <w:t xml:space="preserve">Future generations Wales (2015) </w:t>
      </w:r>
      <w:r w:rsidRPr="2CA2A3CE">
        <w:rPr>
          <w:rFonts w:ascii="Arial" w:hAnsi="Arial" w:eastAsia="Arial" w:cs="Arial"/>
          <w:i/>
          <w:iCs/>
          <w:color w:val="000000" w:themeColor="text1"/>
        </w:rPr>
        <w:t xml:space="preserve">Well-being of Future Generations Act 2015. </w:t>
      </w:r>
    </w:p>
    <w:p w:rsidR="007E7C0C" w:rsidP="2CA2A3CE" w:rsidRDefault="007E7C0C" w14:paraId="352C28CF" w14:textId="11779F54">
      <w:pPr>
        <w:spacing w:after="0"/>
        <w:rPr>
          <w:rFonts w:ascii="Arial" w:hAnsi="Arial" w:eastAsia="Arial" w:cs="Arial"/>
          <w:color w:val="7030A0"/>
        </w:rPr>
      </w:pPr>
      <w:r w:rsidRPr="2CA2A3CE">
        <w:rPr>
          <w:rFonts w:ascii="Arial" w:hAnsi="Arial" w:eastAsia="Arial" w:cs="Arial"/>
        </w:rPr>
        <w:t>Available at:</w:t>
      </w:r>
      <w:r w:rsidRPr="2CA2A3CE">
        <w:rPr>
          <w:rFonts w:ascii="Arial" w:hAnsi="Arial" w:eastAsia="Arial" w:cs="Arial"/>
          <w:color w:val="7030A0"/>
        </w:rPr>
        <w:t xml:space="preserve"> </w:t>
      </w:r>
      <w:hyperlink r:id="rId27">
        <w:r w:rsidRPr="2CA2A3CE">
          <w:rPr>
            <w:rStyle w:val="Hyperlink"/>
            <w:rFonts w:ascii="Arial" w:hAnsi="Arial" w:eastAsia="Arial" w:cs="Arial"/>
          </w:rPr>
          <w:t>https://www.futuregenerations.wales/about-us/future-generations-act/</w:t>
        </w:r>
      </w:hyperlink>
      <w:r w:rsidRPr="2CA2A3CE">
        <w:rPr>
          <w:rFonts w:ascii="Arial" w:hAnsi="Arial" w:eastAsia="Arial" w:cs="Arial"/>
          <w:color w:val="7030A0"/>
        </w:rPr>
        <w:t xml:space="preserve"> </w:t>
      </w:r>
      <w:r w:rsidRPr="2CA2A3CE">
        <w:rPr>
          <w:rFonts w:ascii="Arial" w:hAnsi="Arial" w:eastAsia="Arial" w:cs="Arial"/>
        </w:rPr>
        <w:t xml:space="preserve">(Accessed: 3 July 2022) </w:t>
      </w:r>
    </w:p>
    <w:p w:rsidR="1898D476" w:rsidP="2CA2A3CE" w:rsidRDefault="1898D476" w14:paraId="42D79DA6" w14:textId="1FFE0283">
      <w:pPr>
        <w:spacing w:after="0"/>
      </w:pPr>
    </w:p>
    <w:p w:rsidR="608D1C5B" w:rsidP="3D0ED220" w:rsidRDefault="608D1C5B" w14:paraId="73FBD412" w14:textId="20199ACE">
      <w:pPr>
        <w:spacing w:after="0"/>
      </w:pPr>
      <w:r w:rsidRPr="3D0ED220">
        <w:rPr>
          <w:rFonts w:ascii="Arial" w:hAnsi="Arial" w:eastAsia="Arial" w:cs="Arial"/>
          <w:color w:val="000000" w:themeColor="text1"/>
        </w:rPr>
        <w:t xml:space="preserve">Harvard University (2022) ACEs and Toxic Stress: Frequently Asked Questions. </w:t>
      </w:r>
    </w:p>
    <w:p w:rsidR="608D1C5B" w:rsidP="3D0ED220" w:rsidRDefault="608D1C5B" w14:paraId="046D4AA1" w14:textId="05F84EA9">
      <w:pPr>
        <w:spacing w:after="0"/>
      </w:pPr>
      <w:r w:rsidRPr="3D0ED220">
        <w:rPr>
          <w:rFonts w:ascii="Arial" w:hAnsi="Arial" w:eastAsia="Arial" w:cs="Arial"/>
          <w:color w:val="000000" w:themeColor="text1"/>
        </w:rPr>
        <w:t xml:space="preserve">Available at: </w:t>
      </w:r>
    </w:p>
    <w:p w:rsidR="608D1C5B" w:rsidP="3D0ED220" w:rsidRDefault="00750AA7" w14:paraId="3B0615ED" w14:textId="43906F44">
      <w:pPr>
        <w:spacing w:after="0"/>
      </w:pPr>
      <w:hyperlink r:id="rId28">
        <w:r w:rsidRPr="3D0ED220" w:rsidR="608D1C5B">
          <w:rPr>
            <w:rStyle w:val="Hyperlink"/>
            <w:rFonts w:ascii="Arial" w:hAnsi="Arial" w:eastAsia="Arial" w:cs="Arial"/>
          </w:rPr>
          <w:t xml:space="preserve">https://developingchild.harvard.edu/resources/aces-and-toxic-stress-frequently-asked-questions/  </w:t>
        </w:r>
      </w:hyperlink>
    </w:p>
    <w:p w:rsidR="608D1C5B" w:rsidP="3D0ED220" w:rsidRDefault="608D1C5B" w14:paraId="705F7857" w14:textId="195026C9">
      <w:pPr>
        <w:spacing w:after="0"/>
      </w:pPr>
      <w:r w:rsidRPr="3D0ED220">
        <w:rPr>
          <w:rFonts w:ascii="Arial" w:hAnsi="Arial" w:eastAsia="Arial" w:cs="Arial"/>
          <w:color w:val="000000" w:themeColor="text1"/>
        </w:rPr>
        <w:t>(Accessed: 4 July 2022)</w:t>
      </w:r>
    </w:p>
    <w:p w:rsidR="3D0ED220" w:rsidP="3D0ED220" w:rsidRDefault="3D0ED220" w14:paraId="7FC51B62" w14:textId="3BE291D5">
      <w:pPr>
        <w:spacing w:after="0"/>
        <w:rPr>
          <w:rFonts w:ascii="Arial" w:hAnsi="Arial" w:eastAsia="Arial" w:cs="Arial"/>
          <w:color w:val="000000" w:themeColor="text1"/>
        </w:rPr>
      </w:pPr>
    </w:p>
    <w:p w:rsidR="2CA2A3CE" w:rsidP="0B3BB1E7" w:rsidRDefault="2CA2A3CE" w14:paraId="35654999" w14:textId="3BE291D5">
      <w:pPr>
        <w:pStyle w:val="Normal"/>
        <w:spacing w:after="0" w:afterAutospacing="off" w:line="257" w:lineRule="auto"/>
        <w:rPr>
          <w:rFonts w:ascii="Arial" w:hAnsi="Arial" w:eastAsia="Arial" w:cs="Arial"/>
          <w:sz w:val="20"/>
          <w:szCs w:val="20"/>
        </w:rPr>
      </w:pPr>
      <w:r w:rsidRPr="0B3BB1E7" w:rsidR="01C4F88A">
        <w:rPr>
          <w:rFonts w:ascii="Arial" w:hAnsi="Arial" w:eastAsia="Arial" w:cs="Arial"/>
          <w:sz w:val="22"/>
          <w:szCs w:val="22"/>
        </w:rPr>
        <w:t>HMICFRS (2018)</w:t>
      </w:r>
      <w:r w:rsidRPr="0B3BB1E7" w:rsidR="01C4F88A">
        <w:rPr>
          <w:rFonts w:ascii="Arial" w:hAnsi="Arial" w:eastAsia="Arial" w:cs="Arial"/>
          <w:i w:val="1"/>
          <w:iCs w:val="1"/>
          <w:sz w:val="22"/>
          <w:szCs w:val="22"/>
        </w:rPr>
        <w:t xml:space="preserve"> Police National Computer Inspections</w:t>
      </w:r>
      <w:r w:rsidRPr="0B3BB1E7" w:rsidR="01C4F88A">
        <w:rPr>
          <w:rFonts w:ascii="Arial" w:hAnsi="Arial" w:eastAsia="Arial" w:cs="Arial"/>
          <w:sz w:val="22"/>
          <w:szCs w:val="22"/>
        </w:rPr>
        <w:t xml:space="preserve">. </w:t>
      </w:r>
    </w:p>
    <w:p w:rsidR="2CA2A3CE" w:rsidP="0B3BB1E7" w:rsidRDefault="2CA2A3CE" w14:paraId="56C6F389" w14:textId="3BE291D5">
      <w:pPr>
        <w:pStyle w:val="Normal"/>
        <w:spacing w:after="0" w:afterAutospacing="off" w:line="257" w:lineRule="auto"/>
        <w:rPr>
          <w:sz w:val="20"/>
          <w:szCs w:val="20"/>
        </w:rPr>
      </w:pPr>
      <w:r w:rsidRPr="0B3BB1E7" w:rsidR="01C4F88A">
        <w:rPr>
          <w:rFonts w:ascii="Arial" w:hAnsi="Arial" w:eastAsia="Arial" w:cs="Arial"/>
          <w:sz w:val="22"/>
          <w:szCs w:val="22"/>
        </w:rPr>
        <w:t xml:space="preserve">Available at: </w:t>
      </w:r>
      <w:hyperlink r:id="R00f560e65538436f">
        <w:r w:rsidRPr="0B3BB1E7" w:rsidR="0B3BB1E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https://www.justiceinspectorates.gov.uk/hmicfrs/our-work/article/police-national-computer-inspections/</w:t>
        </w:r>
      </w:hyperlink>
    </w:p>
    <w:p w:rsidR="2CA2A3CE" w:rsidP="0B3BB1E7" w:rsidRDefault="2CA2A3CE" w14:paraId="6739AF23" w14:textId="3BE291D5">
      <w:pPr>
        <w:pStyle w:val="Normal"/>
        <w:spacing w:after="0" w:afterAutospacing="off" w:line="257" w:lineRule="auto"/>
        <w:rPr>
          <w:rFonts w:ascii="Arial" w:hAnsi="Arial" w:eastAsia="Arial" w:cs="Arial"/>
          <w:sz w:val="22"/>
          <w:szCs w:val="22"/>
        </w:rPr>
      </w:pPr>
      <w:r w:rsidRPr="0B3BB1E7" w:rsidR="474CE7E3">
        <w:rPr>
          <w:rFonts w:ascii="Arial" w:hAnsi="Arial" w:eastAsia="Arial" w:cs="Arial"/>
          <w:sz w:val="22"/>
          <w:szCs w:val="22"/>
        </w:rPr>
        <w:t>(Accessed:  7</w:t>
      </w:r>
      <w:r w:rsidRPr="0B3BB1E7" w:rsidR="474CE7E3">
        <w:rPr>
          <w:rFonts w:ascii="Arial" w:hAnsi="Arial" w:eastAsia="Arial" w:cs="Arial"/>
          <w:sz w:val="22"/>
          <w:szCs w:val="22"/>
        </w:rPr>
        <w:t>July 2022)</w:t>
      </w:r>
    </w:p>
    <w:p w:rsidR="2CA2A3CE" w:rsidP="0B3BB1E7" w:rsidRDefault="2CA2A3CE" w14:paraId="1D441260" w14:textId="04CA4D42">
      <w:pPr>
        <w:pStyle w:val="Normal"/>
        <w:spacing w:after="0"/>
        <w:rPr>
          <w:rFonts w:ascii="Arial" w:hAnsi="Arial" w:eastAsia="Arial" w:cs="Arial"/>
          <w:color w:val="000000" w:themeColor="text1"/>
        </w:rPr>
      </w:pPr>
    </w:p>
    <w:p w:rsidR="608D1C5B" w:rsidP="3D0ED220" w:rsidRDefault="608D1C5B" w14:paraId="16D746B1" w14:textId="07F2EBD8">
      <w:pPr>
        <w:spacing w:after="0"/>
      </w:pPr>
      <w:r w:rsidRPr="3D0ED220">
        <w:rPr>
          <w:rFonts w:ascii="Arial" w:hAnsi="Arial" w:eastAsia="Arial" w:cs="Arial"/>
          <w:color w:val="000000" w:themeColor="text1"/>
        </w:rPr>
        <w:t xml:space="preserve">Immaculate Tots Childcare (2018) </w:t>
      </w:r>
      <w:r w:rsidRPr="3D0ED220">
        <w:rPr>
          <w:rFonts w:ascii="Arial" w:hAnsi="Arial" w:eastAsia="Arial" w:cs="Arial"/>
          <w:i/>
          <w:iCs/>
          <w:color w:val="000000" w:themeColor="text1"/>
        </w:rPr>
        <w:t xml:space="preserve">Dropping off and picking up policy. </w:t>
      </w:r>
    </w:p>
    <w:p w:rsidR="608D1C5B" w:rsidP="3D0ED220" w:rsidRDefault="608D1C5B" w14:paraId="0AF64989" w14:textId="184223B4">
      <w:pPr>
        <w:spacing w:after="0"/>
      </w:pPr>
      <w:r w:rsidRPr="3D0ED220">
        <w:rPr>
          <w:rFonts w:ascii="Arial" w:hAnsi="Arial" w:eastAsia="Arial" w:cs="Arial"/>
          <w:color w:val="000000" w:themeColor="text1"/>
        </w:rPr>
        <w:t xml:space="preserve">Available at: </w:t>
      </w:r>
    </w:p>
    <w:p w:rsidR="608D1C5B" w:rsidP="3D0ED220" w:rsidRDefault="00750AA7" w14:paraId="1C5709A0" w14:textId="4ADA34EE">
      <w:pPr>
        <w:spacing w:after="0"/>
      </w:pPr>
      <w:hyperlink r:id="rId30">
        <w:r w:rsidRPr="3D0ED220" w:rsidR="608D1C5B">
          <w:rPr>
            <w:rStyle w:val="Hyperlink"/>
            <w:rFonts w:ascii="Arial" w:hAnsi="Arial" w:eastAsia="Arial" w:cs="Arial"/>
          </w:rPr>
          <w:t>https://immaculatetots.co.uk/wp-content/uploads/Dropping-off-and-Picking-up-Policy.pdf</w:t>
        </w:r>
      </w:hyperlink>
    </w:p>
    <w:p w:rsidR="608D1C5B" w:rsidP="3D0ED220" w:rsidRDefault="608D1C5B" w14:paraId="0DC65F27" w14:textId="7A959E3D">
      <w:pPr>
        <w:spacing w:after="0"/>
      </w:pPr>
      <w:r w:rsidRPr="3D0ED220">
        <w:rPr>
          <w:rFonts w:ascii="Arial" w:hAnsi="Arial" w:eastAsia="Arial" w:cs="Arial"/>
          <w:color w:val="000000" w:themeColor="text1"/>
        </w:rPr>
        <w:t xml:space="preserve">(Accessed: 25 June 2022)  </w:t>
      </w:r>
    </w:p>
    <w:p w:rsidR="3D0ED220" w:rsidP="3D0ED220" w:rsidRDefault="3D0ED220" w14:paraId="0E8140E0" w14:textId="29E2BCBE">
      <w:pPr>
        <w:spacing w:after="0"/>
        <w:rPr>
          <w:rFonts w:ascii="Arial" w:hAnsi="Arial" w:eastAsia="Arial" w:cs="Arial"/>
          <w:color w:val="000000" w:themeColor="text1"/>
        </w:rPr>
      </w:pPr>
    </w:p>
    <w:p w:rsidR="3D0ED220" w:rsidP="0B3BB1E7" w:rsidRDefault="3D0ED220" w14:paraId="3DF8EC25" w14:textId="147A8BA9">
      <w:pPr>
        <w:spacing w:after="0"/>
        <w:rPr>
          <w:rFonts w:ascii="Arial" w:hAnsi="Arial" w:eastAsia="Arial" w:cs="Arial"/>
          <w:i w:val="1"/>
          <w:iCs w:val="1"/>
          <w:color w:val="000000" w:themeColor="text1"/>
        </w:rPr>
      </w:pPr>
      <w:r w:rsidRPr="0B3BB1E7" w:rsidR="3D0ED220">
        <w:rPr>
          <w:rFonts w:ascii="Arial" w:hAnsi="Arial" w:eastAsia="Arial" w:cs="Arial"/>
          <w:color w:val="000000" w:themeColor="text1" w:themeTint="FF" w:themeShade="FF"/>
        </w:rPr>
        <w:t xml:space="preserve">Information Commissioners Office (2018) </w:t>
      </w:r>
      <w:r w:rsidRPr="0B3BB1E7" w:rsidR="3D0ED220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Guide to the General Data Protection Regulation (GPDR).</w:t>
      </w:r>
    </w:p>
    <w:p w:rsidR="3D0ED220" w:rsidP="3D0ED220" w:rsidRDefault="3D0ED220" w14:paraId="0558E415" w14:textId="1617171E">
      <w:pPr>
        <w:spacing w:after="0"/>
        <w:rPr>
          <w:rStyle w:val="Hyperlink"/>
          <w:rFonts w:ascii="Arial" w:hAnsi="Arial" w:eastAsia="Arial" w:cs="Arial"/>
        </w:rPr>
      </w:pPr>
      <w:r w:rsidRPr="3D0ED220">
        <w:rPr>
          <w:rFonts w:ascii="Arial" w:hAnsi="Arial" w:eastAsia="Arial" w:cs="Arial"/>
          <w:color w:val="000000" w:themeColor="text1"/>
        </w:rPr>
        <w:t>Available at:</w:t>
      </w:r>
      <w:hyperlink r:id="rId31">
        <w:r w:rsidRPr="3D0ED220">
          <w:rPr>
            <w:rStyle w:val="Hyperlink"/>
            <w:rFonts w:ascii="Arial" w:hAnsi="Arial" w:eastAsia="Arial" w:cs="Arial"/>
          </w:rPr>
          <w:t>https://assets.publishing.service.gov.uk/government/uploads/system/uploads/attachment_data/file/711097/guide-to-the-general-data-protection-regulation-gdpr-1-0.pdf</w:t>
        </w:r>
      </w:hyperlink>
    </w:p>
    <w:p w:rsidR="3D0ED220" w:rsidP="3D0ED220" w:rsidRDefault="0735BEF9" w14:paraId="40901A81" w14:textId="24FE679A">
      <w:pPr>
        <w:spacing w:after="0"/>
        <w:rPr>
          <w:rFonts w:ascii="Arial" w:hAnsi="Arial" w:eastAsia="Arial" w:cs="Arial"/>
          <w:color w:val="000000" w:themeColor="text1"/>
        </w:rPr>
      </w:pPr>
      <w:r w:rsidRPr="2CA2A3CE">
        <w:rPr>
          <w:rFonts w:ascii="Arial" w:hAnsi="Arial" w:eastAsia="Arial" w:cs="Arial"/>
          <w:color w:val="000000" w:themeColor="text1"/>
        </w:rPr>
        <w:t xml:space="preserve">(Accessed: 24 June 2022) </w:t>
      </w:r>
    </w:p>
    <w:p w:rsidR="2CA2A3CE" w:rsidP="2CA2A3CE" w:rsidRDefault="2CA2A3CE" w14:paraId="4711B48E" w14:textId="1E6995C1">
      <w:pPr>
        <w:spacing w:after="0"/>
        <w:rPr>
          <w:rFonts w:ascii="Arial" w:hAnsi="Arial" w:eastAsia="Arial" w:cs="Arial"/>
          <w:color w:val="000000" w:themeColor="text1"/>
        </w:rPr>
      </w:pPr>
    </w:p>
    <w:p w:rsidR="2D286F5D" w:rsidP="2CA2A3CE" w:rsidRDefault="2D286F5D" w14:paraId="4BC9AD88" w14:textId="45A261FE">
      <w:pPr>
        <w:spacing w:after="0"/>
        <w:rPr>
          <w:rFonts w:ascii="Arial" w:hAnsi="Arial" w:eastAsia="Arial" w:cs="Arial"/>
          <w:color w:val="7030A0"/>
        </w:rPr>
      </w:pPr>
      <w:r w:rsidRPr="2CA2A3CE">
        <w:rPr>
          <w:rFonts w:ascii="Arial" w:hAnsi="Arial" w:eastAsia="Arial" w:cs="Arial"/>
          <w:color w:val="000000" w:themeColor="text1"/>
        </w:rPr>
        <w:t>Institute of health visiting (2022) W</w:t>
      </w:r>
      <w:r w:rsidRPr="2CA2A3CE">
        <w:rPr>
          <w:rFonts w:ascii="Arial" w:hAnsi="Arial" w:eastAsia="Arial" w:cs="Arial"/>
          <w:i/>
          <w:iCs/>
          <w:color w:val="000000" w:themeColor="text1"/>
        </w:rPr>
        <w:t>hat is a health visitor?</w:t>
      </w:r>
      <w:r w:rsidRPr="2CA2A3CE" w:rsidR="6B7AC077">
        <w:rPr>
          <w:rFonts w:ascii="Arial" w:hAnsi="Arial" w:eastAsia="Arial" w:cs="Arial"/>
          <w:color w:val="000000" w:themeColor="text1"/>
        </w:rPr>
        <w:t xml:space="preserve"> </w:t>
      </w:r>
    </w:p>
    <w:p w:rsidR="6B7AC077" w:rsidP="2CA2A3CE" w:rsidRDefault="6B7AC077" w14:paraId="330626DB" w14:textId="0705D986">
      <w:pPr>
        <w:spacing w:after="0"/>
        <w:rPr>
          <w:rFonts w:ascii="Arial" w:hAnsi="Arial" w:eastAsia="Arial" w:cs="Arial"/>
          <w:color w:val="7030A0"/>
        </w:rPr>
      </w:pPr>
      <w:r w:rsidRPr="2CA2A3CE">
        <w:rPr>
          <w:rFonts w:ascii="Arial" w:hAnsi="Arial" w:eastAsia="Arial" w:cs="Arial"/>
          <w:color w:val="000000" w:themeColor="text1"/>
        </w:rPr>
        <w:t>Available at:</w:t>
      </w:r>
      <w:r w:rsidRPr="2CA2A3CE">
        <w:rPr>
          <w:rFonts w:ascii="Arial" w:hAnsi="Arial" w:eastAsia="Arial" w:cs="Arial"/>
          <w:color w:val="7030A0"/>
        </w:rPr>
        <w:t xml:space="preserve"> </w:t>
      </w:r>
      <w:hyperlink r:id="rId32">
        <w:r w:rsidRPr="2CA2A3CE" w:rsidR="2B6AE617">
          <w:rPr>
            <w:rStyle w:val="Hyperlink"/>
            <w:rFonts w:ascii="Arial" w:hAnsi="Arial" w:eastAsia="Arial" w:cs="Arial"/>
          </w:rPr>
          <w:t>https://ihv.org.uk/families/what-is-a-hv/</w:t>
        </w:r>
      </w:hyperlink>
    </w:p>
    <w:p w:rsidR="2B6AE617" w:rsidP="2CA2A3CE" w:rsidRDefault="2B6AE617" w14:paraId="7324D4B5" w14:textId="58EC5385">
      <w:pPr>
        <w:spacing w:after="0"/>
        <w:rPr>
          <w:rFonts w:ascii="Arial" w:hAnsi="Arial" w:eastAsia="Arial" w:cs="Arial"/>
          <w:color w:val="7030A0"/>
        </w:rPr>
      </w:pPr>
      <w:r w:rsidRPr="2CA2A3CE">
        <w:rPr>
          <w:rFonts w:ascii="Arial" w:hAnsi="Arial" w:eastAsia="Arial" w:cs="Arial"/>
          <w:color w:val="7030A0"/>
        </w:rPr>
        <w:t>(</w:t>
      </w:r>
      <w:r w:rsidRPr="2CA2A3CE">
        <w:rPr>
          <w:rFonts w:ascii="Arial" w:hAnsi="Arial" w:eastAsia="Arial" w:cs="Arial"/>
          <w:color w:val="000000" w:themeColor="text1"/>
        </w:rPr>
        <w:t>Accessed: 26 June 2022)</w:t>
      </w:r>
    </w:p>
    <w:p w:rsidR="3D0ED220" w:rsidP="0FC29C6A" w:rsidRDefault="3D0ED220" w14:paraId="501F9DA1" w14:textId="229F50C5" w14:noSpellErr="1">
      <w:pPr>
        <w:spacing w:after="0"/>
        <w:rPr>
          <w:rFonts w:ascii="Arial" w:hAnsi="Arial" w:eastAsia="Arial" w:cs="Arial"/>
          <w:color w:val="000000" w:themeColor="text1"/>
        </w:rPr>
      </w:pPr>
    </w:p>
    <w:p w:rsidR="608D1C5B" w:rsidP="0B3BB1E7" w:rsidRDefault="608D1C5B" w14:paraId="1F9DE597" w14:textId="1D15C34D">
      <w:pPr>
        <w:spacing w:after="0"/>
      </w:pPr>
      <w:r w:rsidRPr="0B3BB1E7" w:rsidR="608D1C5B">
        <w:rPr>
          <w:rFonts w:ascii="Arial" w:hAnsi="Arial" w:eastAsia="Arial" w:cs="Arial"/>
        </w:rPr>
        <w:t>NSPCC Learning (2020)</w:t>
      </w:r>
      <w:r w:rsidRPr="0B3BB1E7" w:rsidR="608D1C5B">
        <w:rPr>
          <w:rFonts w:ascii="Arial" w:hAnsi="Arial" w:eastAsia="Arial" w:cs="Arial"/>
          <w:i w:val="1"/>
          <w:iCs w:val="1"/>
        </w:rPr>
        <w:t xml:space="preserve"> Definitions and signs of Child Abuse.</w:t>
      </w:r>
    </w:p>
    <w:p w:rsidR="0B3BB1E7" w:rsidP="0B3BB1E7" w:rsidRDefault="0B3BB1E7" w14:paraId="2BC652D0" w14:textId="1CDA0F6F">
      <w:pPr>
        <w:pStyle w:val="Normal"/>
        <w:spacing w:after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B3BB1E7" w:rsidR="0B3BB1E7">
        <w:rPr>
          <w:rFonts w:ascii="Arial" w:hAnsi="Arial" w:eastAsia="Arial" w:cs="Arial"/>
          <w:i w:val="0"/>
          <w:iCs w:val="0"/>
        </w:rPr>
        <w:t xml:space="preserve">Available at: </w:t>
      </w:r>
      <w:hyperlink r:id="R096c9f3e28ed4774">
        <w:r w:rsidRPr="0B3BB1E7" w:rsidR="0B3BB1E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https://learning.nspcc.org.uk/research-resources/briefings/definitions-signs-child-abuse</w:t>
        </w:r>
      </w:hyperlink>
    </w:p>
    <w:p w:rsidR="0B3BB1E7" w:rsidP="0B3BB1E7" w:rsidRDefault="0B3BB1E7" w14:paraId="5C4B49CD" w14:textId="5482B115">
      <w:pPr>
        <w:pStyle w:val="Normal"/>
        <w:spacing w:after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B3BB1E7" w:rsidR="0B3BB1E7">
        <w:rPr>
          <w:rFonts w:ascii="Arial" w:hAnsi="Arial" w:eastAsia="Arial" w:cs="Arial"/>
          <w:i w:val="0"/>
          <w:iCs w:val="0"/>
        </w:rPr>
        <w:t>(Accessed: 24 June 2022)</w:t>
      </w:r>
    </w:p>
    <w:p w:rsidR="0B3BB1E7" w:rsidP="0B3BB1E7" w:rsidRDefault="0B3BB1E7" w14:paraId="229E068F" w14:textId="66AB7B6A">
      <w:pPr>
        <w:pStyle w:val="Normal"/>
        <w:spacing w:after="0"/>
        <w:rPr>
          <w:rFonts w:ascii="Arial" w:hAnsi="Arial" w:eastAsia="Arial" w:cs="Arial"/>
          <w:i w:val="0"/>
          <w:iCs w:val="0"/>
        </w:rPr>
      </w:pPr>
    </w:p>
    <w:p w:rsidR="3D0ED220" w:rsidP="0FC29C6A" w:rsidRDefault="5CCBAC4E" w14:paraId="1AC1D658" w14:textId="7C56DEED">
      <w:pPr>
        <w:spacing w:after="0" w:line="216" w:lineRule="auto"/>
        <w:ind w:left="360" w:hanging="360"/>
        <w:rPr>
          <w:rFonts w:ascii="Arial" w:hAnsi="Arial" w:eastAsia="Arial" w:cs="Arial"/>
          <w:color w:val="000000" w:themeColor="text1"/>
        </w:rPr>
      </w:pPr>
      <w:r w:rsidRPr="0FC29C6A">
        <w:rPr>
          <w:rFonts w:ascii="Arial" w:hAnsi="Arial" w:eastAsia="Arial" w:cs="Arial"/>
          <w:color w:val="000000" w:themeColor="text1"/>
        </w:rPr>
        <w:t xml:space="preserve">NSPCC (2022) </w:t>
      </w:r>
      <w:r w:rsidRPr="0FC29C6A">
        <w:rPr>
          <w:rFonts w:ascii="Arial" w:hAnsi="Arial" w:eastAsia="Arial" w:cs="Arial"/>
          <w:i/>
          <w:iCs/>
          <w:color w:val="000000" w:themeColor="text1"/>
        </w:rPr>
        <w:t>Neglect.</w:t>
      </w:r>
    </w:p>
    <w:p w:rsidR="3D0ED220" w:rsidP="0FC29C6A" w:rsidRDefault="5CCBAC4E" w14:paraId="20E36D3F" w14:textId="53C49F22">
      <w:pPr>
        <w:spacing w:after="0" w:line="216" w:lineRule="auto"/>
        <w:ind w:left="360" w:hanging="360"/>
        <w:rPr>
          <w:rFonts w:ascii="Arial" w:hAnsi="Arial" w:eastAsia="Arial" w:cs="Arial"/>
        </w:rPr>
      </w:pPr>
      <w:r w:rsidRPr="0FC29C6A">
        <w:rPr>
          <w:rFonts w:ascii="Arial" w:hAnsi="Arial" w:eastAsia="Arial" w:cs="Arial"/>
          <w:color w:val="000000" w:themeColor="text1"/>
        </w:rPr>
        <w:t xml:space="preserve">Available at: </w:t>
      </w:r>
      <w:hyperlink r:id="rId33">
        <w:r w:rsidRPr="0FC29C6A" w:rsidR="0735BEF9">
          <w:rPr>
            <w:rStyle w:val="Hyperlink"/>
            <w:rFonts w:ascii="Arial" w:hAnsi="Arial" w:eastAsia="Arial" w:cs="Arial"/>
          </w:rPr>
          <w:t>https://www.nspcc.org.uk/what-is-child-abuse/types-of-abuse/neglect/</w:t>
        </w:r>
      </w:hyperlink>
    </w:p>
    <w:p w:rsidR="3D0ED220" w:rsidP="00F2421E" w:rsidRDefault="5CCBAC4E" w14:paraId="0A1A6CA4" w14:textId="717B5A1D">
      <w:pPr>
        <w:spacing w:after="0" w:line="216" w:lineRule="auto"/>
        <w:ind w:left="360" w:hanging="360"/>
        <w:rPr>
          <w:rFonts w:ascii="Arial" w:hAnsi="Arial" w:eastAsia="Arial" w:cs="Arial"/>
          <w:color w:val="000000" w:themeColor="text1"/>
        </w:rPr>
      </w:pPr>
      <w:r w:rsidRPr="0B3BB1E7" w:rsidR="5CCBAC4E">
        <w:rPr>
          <w:rFonts w:ascii="Arial" w:hAnsi="Arial" w:eastAsia="Arial" w:cs="Arial"/>
          <w:color w:val="000000" w:themeColor="text1" w:themeTint="FF" w:themeShade="FF"/>
        </w:rPr>
        <w:t>(Accessed: 27 June 2022)</w:t>
      </w:r>
    </w:p>
    <w:p w:rsidR="00F2421E" w:rsidP="0B3BB1E7" w:rsidRDefault="00F2421E" w14:paraId="5DE01C75" w14:textId="4880AE58">
      <w:pPr>
        <w:pStyle w:val="Normal"/>
        <w:spacing w:after="0" w:line="216" w:lineRule="auto"/>
        <w:ind w:left="360" w:hanging="360"/>
        <w:rPr>
          <w:rFonts w:ascii="Arial" w:hAnsi="Arial" w:eastAsia="Arial" w:cs="Arial"/>
          <w:color w:val="000000" w:themeColor="text1" w:themeTint="FF" w:themeShade="FF"/>
        </w:rPr>
      </w:pPr>
    </w:p>
    <w:p w:rsidR="00F2421E" w:rsidP="0B3BB1E7" w:rsidRDefault="00F2421E" w14:paraId="60DAD17B" w14:textId="40D667AC">
      <w:pPr>
        <w:pStyle w:val="Normal"/>
        <w:spacing w:after="0" w:line="216" w:lineRule="auto"/>
        <w:ind w:left="0" w:hanging="0"/>
        <w:rPr>
          <w:rFonts w:ascii="Arial" w:hAnsi="Arial" w:eastAsia="Arial" w:cs="Arial"/>
          <w:color w:val="000000" w:themeColor="text1" w:themeTint="FF" w:themeShade="FF"/>
        </w:rPr>
      </w:pPr>
    </w:p>
    <w:p w:rsidR="00F2421E" w:rsidP="0B3BB1E7" w:rsidRDefault="00F2421E" w14:paraId="200D72FE" w14:textId="22D16A95">
      <w:pPr>
        <w:spacing w:after="0" w:line="257" w:lineRule="auto"/>
        <w:jc w:val="both"/>
        <w:rPr>
          <w:rFonts w:ascii="Arial" w:hAnsi="Arial" w:eastAsia="Arial" w:cs="Arial"/>
          <w:color w:val="212121"/>
          <w:sz w:val="20"/>
          <w:szCs w:val="20"/>
        </w:rPr>
      </w:pPr>
      <w:r w:rsidRPr="0B3BB1E7" w:rsidR="00F2421E">
        <w:rPr>
          <w:rFonts w:ascii="Arial" w:hAnsi="Arial" w:eastAsia="Arial" w:cs="Arial"/>
          <w:color w:val="auto"/>
          <w:sz w:val="22"/>
          <w:szCs w:val="22"/>
        </w:rPr>
        <w:t>Parolin, M., &amp; Simonelli, A. (2016</w:t>
      </w:r>
      <w:r w:rsidRPr="0B3BB1E7" w:rsidR="00F2421E">
        <w:rPr>
          <w:rFonts w:ascii="Arial" w:hAnsi="Arial" w:eastAsia="Arial" w:cs="Arial"/>
          <w:color w:val="auto"/>
          <w:sz w:val="22"/>
          <w:szCs w:val="22"/>
        </w:rPr>
        <w:t>) ‘</w:t>
      </w:r>
      <w:r w:rsidRPr="0B3BB1E7" w:rsidR="00F2421E">
        <w:rPr>
          <w:rFonts w:ascii="Arial" w:hAnsi="Arial" w:eastAsia="Arial" w:cs="Arial"/>
          <w:color w:val="auto"/>
          <w:sz w:val="22"/>
          <w:szCs w:val="22"/>
        </w:rPr>
        <w:t xml:space="preserve">Attachment Theory and Maternal Drug Addiction: The Contribution to Parenting </w:t>
      </w:r>
      <w:r w:rsidRPr="0B3BB1E7" w:rsidR="00F2421E">
        <w:rPr>
          <w:rFonts w:ascii="Arial" w:hAnsi="Arial" w:eastAsia="Arial" w:cs="Arial"/>
          <w:color w:val="auto"/>
          <w:sz w:val="22"/>
          <w:szCs w:val="22"/>
        </w:rPr>
        <w:t>Interventions’</w:t>
      </w:r>
      <w:r w:rsidRPr="0B3BB1E7" w:rsidR="00F2421E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B3BB1E7" w:rsidR="00F2421E">
        <w:rPr>
          <w:rFonts w:ascii="Arial" w:hAnsi="Arial" w:eastAsia="Arial" w:cs="Arial"/>
          <w:i w:val="1"/>
          <w:iCs w:val="1"/>
          <w:color w:val="auto"/>
          <w:sz w:val="22"/>
          <w:szCs w:val="22"/>
        </w:rPr>
        <w:t>Frontiers in psychiatry</w:t>
      </w:r>
      <w:r w:rsidRPr="0B3BB1E7" w:rsidR="00F2421E">
        <w:rPr>
          <w:rFonts w:ascii="Arial" w:hAnsi="Arial" w:eastAsia="Arial" w:cs="Arial"/>
          <w:color w:val="auto"/>
          <w:sz w:val="22"/>
          <w:szCs w:val="22"/>
        </w:rPr>
        <w:t xml:space="preserve">, </w:t>
      </w:r>
      <w:r w:rsidRPr="0B3BB1E7" w:rsidR="00F2421E">
        <w:rPr>
          <w:rFonts w:ascii="Arial" w:hAnsi="Arial" w:eastAsia="Arial" w:cs="Arial"/>
          <w:i w:val="1"/>
          <w:iCs w:val="1"/>
          <w:color w:val="auto"/>
          <w:sz w:val="22"/>
          <w:szCs w:val="22"/>
        </w:rPr>
        <w:t>7</w:t>
      </w:r>
      <w:r w:rsidRPr="0B3BB1E7" w:rsidR="00F2421E">
        <w:rPr>
          <w:rFonts w:ascii="Arial" w:hAnsi="Arial" w:eastAsia="Arial" w:cs="Arial"/>
          <w:color w:val="auto"/>
          <w:sz w:val="22"/>
          <w:szCs w:val="22"/>
        </w:rPr>
        <w:t xml:space="preserve">, </w:t>
      </w:r>
      <w:r w:rsidRPr="0B3BB1E7" w:rsidR="00F2421E">
        <w:rPr>
          <w:rFonts w:ascii="Arial" w:hAnsi="Arial" w:eastAsia="Arial" w:cs="Arial"/>
          <w:color w:val="auto"/>
          <w:sz w:val="22"/>
          <w:szCs w:val="22"/>
        </w:rPr>
        <w:t>(</w:t>
      </w:r>
      <w:r w:rsidRPr="0B3BB1E7" w:rsidR="00F2421E">
        <w:rPr>
          <w:rFonts w:ascii="Arial" w:hAnsi="Arial" w:eastAsia="Arial" w:cs="Arial"/>
          <w:color w:val="auto"/>
          <w:sz w:val="22"/>
          <w:szCs w:val="22"/>
        </w:rPr>
        <w:t>152</w:t>
      </w:r>
      <w:r w:rsidRPr="0B3BB1E7" w:rsidR="00F2421E">
        <w:rPr>
          <w:rFonts w:ascii="Arial" w:hAnsi="Arial" w:eastAsia="Arial" w:cs="Arial"/>
          <w:color w:val="auto"/>
          <w:sz w:val="22"/>
          <w:szCs w:val="22"/>
        </w:rPr>
        <w:t>), pp. 1-14.</w:t>
      </w:r>
      <w:r w:rsidRPr="0B3BB1E7" w:rsidR="00F2421E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B3BB1E7" w:rsidR="00F2421E">
        <w:rPr>
          <w:rFonts w:ascii="Arial" w:hAnsi="Arial" w:eastAsia="Arial" w:cs="Arial"/>
          <w:color w:val="212121"/>
          <w:sz w:val="22"/>
          <w:szCs w:val="22"/>
        </w:rPr>
        <w:t xml:space="preserve"> </w:t>
      </w:r>
      <w:hyperlink r:id="Rbe07ee986b5b4f75">
        <w:r w:rsidRPr="0B3BB1E7" w:rsidR="00F2421E">
          <w:rPr>
            <w:rStyle w:val="Hyperlink"/>
            <w:rFonts w:ascii="Arial" w:hAnsi="Arial" w:eastAsia="Arial" w:cs="Arial"/>
            <w:sz w:val="22"/>
            <w:szCs w:val="22"/>
          </w:rPr>
          <w:t>doi.org/10.3389/fpsyt.2016.00152</w:t>
        </w:r>
      </w:hyperlink>
      <w:r w:rsidRPr="0B3BB1E7" w:rsidR="00F2421E">
        <w:rPr>
          <w:rFonts w:ascii="Arial" w:hAnsi="Arial" w:eastAsia="Arial" w:cs="Arial"/>
          <w:color w:val="212121"/>
          <w:sz w:val="22"/>
          <w:szCs w:val="22"/>
        </w:rPr>
        <w:t xml:space="preserve">  </w:t>
      </w:r>
    </w:p>
    <w:p w:rsidR="00F2421E" w:rsidP="0B3BB1E7" w:rsidRDefault="00F2421E" w14:paraId="69A01911" w14:textId="7322A69F">
      <w:pPr>
        <w:spacing w:after="0" w:afterAutospacing="off" w:line="257" w:lineRule="auto"/>
        <w:rPr>
          <w:rFonts w:ascii="Arial" w:hAnsi="Arial" w:eastAsia="Arial" w:cs="Arial"/>
          <w:sz w:val="22"/>
          <w:szCs w:val="22"/>
        </w:rPr>
      </w:pPr>
    </w:p>
    <w:p w:rsidR="00F2421E" w:rsidP="0B3BB1E7" w:rsidRDefault="00F2421E" w14:paraId="6DAEA2FC" w14:textId="3C2AF1C3">
      <w:pPr>
        <w:spacing w:after="0" w:afterAutospacing="off" w:line="257" w:lineRule="auto"/>
        <w:rPr>
          <w:rFonts w:ascii="Arial" w:hAnsi="Arial" w:eastAsia="Arial" w:cs="Arial"/>
          <w:i w:val="1"/>
          <w:iCs w:val="1"/>
          <w:color w:val="000000" w:themeColor="text1" w:themeTint="FF" w:themeShade="FF"/>
          <w:sz w:val="20"/>
          <w:szCs w:val="20"/>
        </w:rPr>
      </w:pPr>
      <w:r w:rsidRPr="0B3BB1E7" w:rsidR="01C4F88A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</w:rPr>
        <w:t xml:space="preserve">Police and Criminal Evidence Act 1984, c.60. </w:t>
      </w:r>
    </w:p>
    <w:p w:rsidR="00F2421E" w:rsidP="0B3BB1E7" w:rsidRDefault="00F2421E" w14:paraId="6A56E248" w14:textId="5E4176A0">
      <w:pPr>
        <w:pStyle w:val="Normal"/>
        <w:spacing w:after="0" w:afterAutospacing="off" w:line="257" w:lineRule="auto"/>
        <w:rPr>
          <w:sz w:val="20"/>
          <w:szCs w:val="20"/>
        </w:rPr>
      </w:pPr>
      <w:r w:rsidRPr="0B3BB1E7" w:rsidR="01C4F88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Available at:</w:t>
      </w:r>
      <w:r w:rsidRPr="0B3BB1E7" w:rsidR="01C4F88A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</w:rPr>
        <w:t xml:space="preserve"> </w:t>
      </w:r>
      <w:hyperlink r:id="Re61e3372a5914fd1">
        <w:r w:rsidRPr="0B3BB1E7" w:rsidR="0B3BB1E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https://www.legislation.gov.uk/ukpga/1984/60/section/17</w:t>
        </w:r>
      </w:hyperlink>
    </w:p>
    <w:p w:rsidR="00F2421E" w:rsidP="0B3BB1E7" w:rsidRDefault="00F2421E" w14:paraId="170B7858" w14:textId="0E14C5DB">
      <w:pPr>
        <w:pStyle w:val="Normal"/>
        <w:spacing w:after="0" w:afterAutospacing="off" w:line="257" w:lineRule="auto"/>
        <w:rPr>
          <w:rFonts w:ascii="Arial" w:hAnsi="Arial" w:eastAsia="Arial" w:cs="Arial"/>
          <w:sz w:val="22"/>
          <w:szCs w:val="22"/>
        </w:rPr>
      </w:pPr>
      <w:r w:rsidRPr="0B3BB1E7" w:rsidR="474CE7E3">
        <w:rPr>
          <w:rFonts w:ascii="Arial" w:hAnsi="Arial" w:eastAsia="Arial" w:cs="Arial"/>
          <w:sz w:val="22"/>
          <w:szCs w:val="22"/>
        </w:rPr>
        <w:t>(Accessed: 7</w:t>
      </w:r>
      <w:r w:rsidRPr="0B3BB1E7" w:rsidR="474CE7E3">
        <w:rPr>
          <w:rFonts w:ascii="Arial" w:hAnsi="Arial" w:eastAsia="Arial" w:cs="Arial"/>
          <w:sz w:val="22"/>
          <w:szCs w:val="22"/>
        </w:rPr>
        <w:t xml:space="preserve"> July 2022)</w:t>
      </w:r>
    </w:p>
    <w:p w:rsidR="00F2421E" w:rsidP="0B3BB1E7" w:rsidRDefault="00F2421E" w14:paraId="1A2AF49B" w14:textId="3EBBAA3B">
      <w:pPr>
        <w:pStyle w:val="Normal"/>
        <w:spacing w:after="0"/>
        <w:rPr>
          <w:rFonts w:ascii="Arial" w:hAnsi="Arial" w:eastAsia="Arial" w:cs="Arial"/>
          <w:color w:val="000000" w:themeColor="text1"/>
        </w:rPr>
      </w:pPr>
    </w:p>
    <w:p w:rsidR="608D1C5B" w:rsidP="3D0ED220" w:rsidRDefault="608D1C5B" w14:paraId="067E035F" w14:textId="01ABB4A2">
      <w:pPr>
        <w:spacing w:after="0"/>
      </w:pPr>
      <w:r w:rsidRPr="3D0ED220">
        <w:rPr>
          <w:rFonts w:ascii="Arial" w:hAnsi="Arial" w:eastAsia="Arial" w:cs="Arial"/>
          <w:color w:val="000000" w:themeColor="text1"/>
        </w:rPr>
        <w:t xml:space="preserve">Regulations (EU) 2016 of the European Parliament and Council (2016/679). </w:t>
      </w:r>
    </w:p>
    <w:p w:rsidR="608D1C5B" w:rsidP="3D0ED220" w:rsidRDefault="608D1C5B" w14:paraId="7C27111D" w14:textId="2039E0F3">
      <w:pPr>
        <w:spacing w:after="0"/>
      </w:pPr>
      <w:r w:rsidRPr="3D0ED220">
        <w:rPr>
          <w:rFonts w:ascii="Arial" w:hAnsi="Arial" w:eastAsia="Arial" w:cs="Arial"/>
          <w:color w:val="000000" w:themeColor="text1"/>
        </w:rPr>
        <w:t xml:space="preserve">Available at: </w:t>
      </w:r>
    </w:p>
    <w:p w:rsidR="1898D476" w:rsidP="1898D476" w:rsidRDefault="00750AA7" w14:paraId="628D2CAA" w14:textId="5DA1E457">
      <w:pPr>
        <w:spacing w:after="0"/>
        <w:rPr>
          <w:rFonts w:ascii="Arial" w:hAnsi="Arial" w:eastAsia="Arial" w:cs="Arial"/>
          <w:color w:val="000000" w:themeColor="text1"/>
        </w:rPr>
      </w:pPr>
      <w:hyperlink r:id="rId36">
        <w:r w:rsidRPr="3D0ED220" w:rsidR="608D1C5B">
          <w:rPr>
            <w:rStyle w:val="Hyperlink"/>
            <w:rFonts w:ascii="Arial" w:hAnsi="Arial" w:eastAsia="Arial" w:cs="Arial"/>
          </w:rPr>
          <w:t xml:space="preserve">https://eur-lex.europa.eu/legal-content/EN/TXT/PDF/?uri=CELEX:32016R0679&amp;from=EN </w:t>
        </w:r>
      </w:hyperlink>
      <w:r w:rsidRPr="3D0ED220" w:rsidR="608D1C5B">
        <w:rPr>
          <w:rFonts w:ascii="Arial" w:hAnsi="Arial" w:eastAsia="Arial" w:cs="Arial"/>
          <w:color w:val="000000" w:themeColor="text1"/>
        </w:rPr>
        <w:t xml:space="preserve">(Accessed: 26 June 2022)  </w:t>
      </w:r>
    </w:p>
    <w:p w:rsidR="3D0ED220" w:rsidP="3D0ED220" w:rsidRDefault="3D0ED220" w14:paraId="49E5F4F4" w14:textId="5361159E">
      <w:pPr>
        <w:spacing w:after="0"/>
        <w:rPr>
          <w:rFonts w:ascii="Arial" w:hAnsi="Arial" w:eastAsia="Arial" w:cs="Arial"/>
          <w:color w:val="000000" w:themeColor="text1"/>
        </w:rPr>
      </w:pPr>
    </w:p>
    <w:p w:rsidR="5CCBAC4E" w:rsidP="0FC29C6A" w:rsidRDefault="5CCBAC4E" w14:paraId="04AA5CFE" w14:textId="501BF1B0">
      <w:pPr>
        <w:spacing w:after="0"/>
        <w:rPr>
          <w:rFonts w:ascii="Arial" w:hAnsi="Arial" w:eastAsia="Arial" w:cs="Arial"/>
          <w:i/>
          <w:iCs/>
          <w:color w:val="000000" w:themeColor="text1"/>
        </w:rPr>
      </w:pPr>
      <w:r w:rsidRPr="0FC29C6A">
        <w:rPr>
          <w:rFonts w:ascii="Arial" w:hAnsi="Arial" w:eastAsia="Arial" w:cs="Arial"/>
          <w:color w:val="000000" w:themeColor="text1"/>
        </w:rPr>
        <w:t>Save the children (2022)</w:t>
      </w:r>
      <w:r w:rsidRPr="0FC29C6A">
        <w:rPr>
          <w:rFonts w:ascii="Arial" w:hAnsi="Arial" w:eastAsia="Arial" w:cs="Arial"/>
          <w:i/>
          <w:iCs/>
          <w:color w:val="000000" w:themeColor="text1"/>
        </w:rPr>
        <w:t xml:space="preserve"> Know your rights.</w:t>
      </w:r>
    </w:p>
    <w:p w:rsidR="5CCBAC4E" w:rsidP="0FC29C6A" w:rsidRDefault="5CCBAC4E" w14:paraId="19F35ADA" w14:textId="0B9153C0">
      <w:pPr>
        <w:spacing w:after="0"/>
        <w:rPr>
          <w:rStyle w:val="Hyperlink"/>
          <w:rFonts w:ascii="Arial" w:hAnsi="Arial" w:eastAsia="Arial" w:cs="Arial"/>
        </w:rPr>
      </w:pPr>
      <w:r w:rsidRPr="0FC29C6A">
        <w:rPr>
          <w:rFonts w:ascii="Arial" w:hAnsi="Arial" w:eastAsia="Arial" w:cs="Arial"/>
          <w:color w:val="000000" w:themeColor="text1"/>
        </w:rPr>
        <w:t xml:space="preserve">Available at: </w:t>
      </w:r>
      <w:hyperlink r:id="rId37">
        <w:r w:rsidRPr="0FC29C6A" w:rsidR="0FC29C6A">
          <w:rPr>
            <w:rStyle w:val="Hyperlink"/>
            <w:rFonts w:ascii="Arial" w:hAnsi="Arial" w:eastAsia="Arial" w:cs="Arial"/>
          </w:rPr>
          <w:t>https://www.savethechildren.org.uk/content/dam/gb/reports/humanitarian/uncrc_child-friendly_2022.pdf</w:t>
        </w:r>
      </w:hyperlink>
    </w:p>
    <w:p w:rsidR="5CCBAC4E" w:rsidP="0FC29C6A" w:rsidRDefault="5CCBAC4E" w14:paraId="38F66B3C" w14:textId="09E3A7C7">
      <w:pPr>
        <w:spacing w:after="0"/>
        <w:rPr>
          <w:rFonts w:ascii="Arial" w:hAnsi="Arial" w:eastAsia="Arial" w:cs="Arial"/>
          <w:color w:val="000000" w:themeColor="text1"/>
        </w:rPr>
      </w:pPr>
      <w:r w:rsidRPr="0FC29C6A">
        <w:rPr>
          <w:rFonts w:ascii="Arial" w:hAnsi="Arial" w:eastAsia="Arial" w:cs="Arial"/>
          <w:color w:val="000000" w:themeColor="text1"/>
        </w:rPr>
        <w:t>(Accessed: 24 June 2022)</w:t>
      </w:r>
    </w:p>
    <w:p w:rsidR="0FC29C6A" w:rsidP="0FC29C6A" w:rsidRDefault="0FC29C6A" w14:paraId="723640E9" w14:textId="704BA523">
      <w:pPr>
        <w:spacing w:after="0"/>
        <w:rPr>
          <w:rFonts w:ascii="Arial" w:hAnsi="Arial" w:eastAsia="Arial" w:cs="Arial"/>
          <w:color w:val="000000" w:themeColor="text1"/>
        </w:rPr>
      </w:pPr>
    </w:p>
    <w:p w:rsidR="7930E181" w:rsidP="67A9BD8A" w:rsidRDefault="7930E181" w14:paraId="42C9E410" w14:textId="6599FC2B">
      <w:pPr>
        <w:spacing w:after="0"/>
        <w:rPr>
          <w:rFonts w:ascii="Arial" w:hAnsi="Arial" w:eastAsia="Arial" w:cs="Arial"/>
          <w:color w:val="000000" w:themeColor="text1"/>
        </w:rPr>
      </w:pPr>
      <w:r w:rsidRPr="67A9BD8A">
        <w:rPr>
          <w:rFonts w:ascii="Arial" w:hAnsi="Arial" w:eastAsia="Arial" w:cs="Arial"/>
          <w:color w:val="000000" w:themeColor="text1"/>
        </w:rPr>
        <w:t>Social care Wales (no date) W</w:t>
      </w:r>
      <w:r w:rsidRPr="67A9BD8A">
        <w:rPr>
          <w:rFonts w:ascii="Arial" w:hAnsi="Arial" w:eastAsia="Arial" w:cs="Arial"/>
          <w:i/>
          <w:iCs/>
          <w:color w:val="000000" w:themeColor="text1"/>
        </w:rPr>
        <w:t xml:space="preserve">ales Safeguarding Procedures </w:t>
      </w:r>
      <w:r w:rsidRPr="67A9BD8A" w:rsidR="72EED364">
        <w:rPr>
          <w:rFonts w:ascii="Arial" w:hAnsi="Arial" w:eastAsia="Arial" w:cs="Arial"/>
          <w:i/>
          <w:iCs/>
          <w:color w:val="000000" w:themeColor="text1"/>
        </w:rPr>
        <w:t xml:space="preserve">2019. </w:t>
      </w:r>
    </w:p>
    <w:p w:rsidR="72EED364" w:rsidP="67A9BD8A" w:rsidRDefault="72EED364" w14:paraId="7CEB3098" w14:textId="1A0E6598">
      <w:pPr>
        <w:spacing w:after="0"/>
        <w:rPr>
          <w:rFonts w:ascii="Arial" w:hAnsi="Arial" w:eastAsia="Arial" w:cs="Arial"/>
          <w:color w:val="000000" w:themeColor="text1"/>
        </w:rPr>
      </w:pPr>
      <w:r w:rsidRPr="67A9BD8A">
        <w:rPr>
          <w:rFonts w:ascii="Arial" w:hAnsi="Arial" w:eastAsia="Arial" w:cs="Arial"/>
          <w:color w:val="000000" w:themeColor="text1"/>
        </w:rPr>
        <w:t>Available at:</w:t>
      </w:r>
      <w:r w:rsidRPr="67A9BD8A">
        <w:rPr>
          <w:rFonts w:ascii="Arial" w:hAnsi="Arial" w:eastAsia="Arial" w:cs="Arial"/>
          <w:color w:val="7030A0"/>
        </w:rPr>
        <w:t xml:space="preserve"> </w:t>
      </w:r>
      <w:hyperlink r:id="rId38">
        <w:r w:rsidRPr="67A9BD8A" w:rsidR="7F1F5637">
          <w:rPr>
            <w:rStyle w:val="Hyperlink"/>
            <w:rFonts w:ascii="Arial" w:hAnsi="Arial" w:eastAsia="Arial" w:cs="Arial"/>
          </w:rPr>
          <w:t>https://safeguarding.wales</w:t>
        </w:r>
      </w:hyperlink>
      <w:r w:rsidRPr="67A9BD8A" w:rsidR="7F1F5637">
        <w:rPr>
          <w:rFonts w:ascii="Arial" w:hAnsi="Arial" w:eastAsia="Arial" w:cs="Arial"/>
          <w:color w:val="7030A0"/>
        </w:rPr>
        <w:t xml:space="preserve"> </w:t>
      </w:r>
    </w:p>
    <w:p w:rsidR="7F1F5637" w:rsidP="67A9BD8A" w:rsidRDefault="7F1F5637" w14:paraId="697D3044" w14:textId="7076EA74">
      <w:pPr>
        <w:spacing w:after="0"/>
        <w:rPr>
          <w:rFonts w:ascii="Arial" w:hAnsi="Arial" w:eastAsia="Arial" w:cs="Arial"/>
          <w:color w:val="000000" w:themeColor="text1"/>
        </w:rPr>
      </w:pPr>
      <w:r w:rsidRPr="67A9BD8A">
        <w:rPr>
          <w:rFonts w:ascii="Arial" w:hAnsi="Arial" w:eastAsia="Arial" w:cs="Arial"/>
          <w:color w:val="000000" w:themeColor="text1"/>
        </w:rPr>
        <w:t>(Accessed: 26 June 2022)</w:t>
      </w:r>
    </w:p>
    <w:p w:rsidR="67A9BD8A" w:rsidP="67A9BD8A" w:rsidRDefault="67A9BD8A" w14:paraId="463760FC" w14:textId="1BC1DDB2">
      <w:pPr>
        <w:spacing w:after="0"/>
        <w:rPr>
          <w:rFonts w:ascii="Arial" w:hAnsi="Arial" w:eastAsia="Arial" w:cs="Arial"/>
          <w:color w:val="000000" w:themeColor="text1"/>
        </w:rPr>
      </w:pPr>
    </w:p>
    <w:p w:rsidR="608D1C5B" w:rsidP="0B3BB1E7" w:rsidRDefault="00AE0A5F" w14:paraId="5632F481" w14:textId="0F718EED">
      <w:pPr>
        <w:spacing w:after="0"/>
        <w:rPr>
          <w:rFonts w:ascii="Arial" w:hAnsi="Arial" w:eastAsia="Arial" w:cs="Arial"/>
          <w:i w:val="1"/>
          <w:iCs w:val="1"/>
          <w:color w:val="000000" w:themeColor="text1"/>
        </w:rPr>
      </w:pPr>
      <w:r w:rsidRPr="0B3BB1E7" w:rsidR="00AE0A5F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Social </w:t>
      </w:r>
      <w:r w:rsidRPr="0B3BB1E7" w:rsidR="608D1C5B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Services and Well-Being (Wales) Act 2014 (</w:t>
      </w:r>
      <w:proofErr w:type="spellStart"/>
      <w:r w:rsidRPr="0B3BB1E7" w:rsidR="608D1C5B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anaw</w:t>
      </w:r>
      <w:proofErr w:type="spellEnd"/>
      <w:r w:rsidRPr="0B3BB1E7" w:rsidR="608D1C5B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4). </w:t>
      </w:r>
    </w:p>
    <w:p w:rsidR="608D1C5B" w:rsidP="3D0ED220" w:rsidRDefault="608D1C5B" w14:paraId="64873BBF" w14:textId="48B2227E">
      <w:pPr>
        <w:spacing w:after="0"/>
      </w:pPr>
      <w:r w:rsidRPr="3D0ED220">
        <w:rPr>
          <w:rFonts w:ascii="Arial" w:hAnsi="Arial" w:eastAsia="Arial" w:cs="Arial"/>
          <w:color w:val="000000" w:themeColor="text1"/>
        </w:rPr>
        <w:t xml:space="preserve">Available at: </w:t>
      </w:r>
      <w:hyperlink r:id="rId39">
        <w:r w:rsidRPr="3D0ED220">
          <w:rPr>
            <w:rStyle w:val="Hyperlink"/>
            <w:rFonts w:ascii="Arial" w:hAnsi="Arial" w:eastAsia="Arial" w:cs="Arial"/>
          </w:rPr>
          <w:t xml:space="preserve">https://www.legislation.gov.uk/anaw/2014/4/contents </w:t>
        </w:r>
      </w:hyperlink>
    </w:p>
    <w:p w:rsidR="608D1C5B" w:rsidP="3D0ED220" w:rsidRDefault="608D1C5B" w14:paraId="765D0538" w14:textId="79C68FD3">
      <w:pPr>
        <w:spacing w:after="0"/>
      </w:pPr>
      <w:r w:rsidRPr="3D0ED220">
        <w:rPr>
          <w:rFonts w:ascii="Arial" w:hAnsi="Arial" w:eastAsia="Arial" w:cs="Arial"/>
          <w:color w:val="000000" w:themeColor="text1"/>
        </w:rPr>
        <w:t>(Accessed: 4 July 2022)</w:t>
      </w:r>
    </w:p>
    <w:p w:rsidR="1898D476" w:rsidP="1898D476" w:rsidRDefault="1898D476" w14:paraId="05B37111" w14:textId="4B0CBA95">
      <w:pPr>
        <w:spacing w:after="0"/>
        <w:rPr>
          <w:rFonts w:ascii="Arial" w:hAnsi="Arial" w:eastAsia="Arial" w:cs="Arial"/>
          <w:color w:val="000000" w:themeColor="text1"/>
        </w:rPr>
      </w:pPr>
    </w:p>
    <w:p w:rsidR="6D9D2F71" w:rsidP="6D9D2F71" w:rsidRDefault="6D9D2F71" w14:paraId="77CE1BE6" w14:textId="4934F0F6">
      <w:pPr>
        <w:spacing w:after="0"/>
        <w:rPr>
          <w:rFonts w:ascii="Arial" w:hAnsi="Arial" w:eastAsia="Arial" w:cs="Arial"/>
          <w:color w:val="000000" w:themeColor="text1"/>
        </w:rPr>
      </w:pPr>
      <w:r w:rsidRPr="6D9D2F71">
        <w:rPr>
          <w:rFonts w:ascii="Arial" w:hAnsi="Arial" w:eastAsia="Arial" w:cs="Arial"/>
          <w:color w:val="000000" w:themeColor="text1"/>
        </w:rPr>
        <w:t xml:space="preserve">Unicef (no date) UN Convention on the Rights of the Child.  </w:t>
      </w:r>
    </w:p>
    <w:p w:rsidR="6D9D2F71" w:rsidP="6D9D2F71" w:rsidRDefault="6D9D2F71" w14:paraId="64AAA485" w14:textId="22ADB623">
      <w:pPr>
        <w:spacing w:after="0"/>
      </w:pPr>
      <w:r w:rsidRPr="6D9D2F71">
        <w:rPr>
          <w:rFonts w:ascii="Arial" w:hAnsi="Arial" w:eastAsia="Arial" w:cs="Arial"/>
          <w:color w:val="000000" w:themeColor="text1"/>
        </w:rPr>
        <w:t xml:space="preserve">Available at: </w:t>
      </w:r>
      <w:hyperlink r:id="rId40">
        <w:r w:rsidRPr="6D9D2F71">
          <w:rPr>
            <w:rStyle w:val="Hyperlink"/>
            <w:rFonts w:ascii="Arial" w:hAnsi="Arial" w:eastAsia="Arial" w:cs="Arial"/>
          </w:rPr>
          <w:t>https://www.unicef.org.uk/what-we-do/un-convention-child-rights/</w:t>
        </w:r>
      </w:hyperlink>
    </w:p>
    <w:p w:rsidR="6D9D2F71" w:rsidP="6D9D2F71" w:rsidRDefault="6D9D2F71" w14:paraId="37950E1D" w14:textId="018302A4">
      <w:pPr>
        <w:spacing w:after="0"/>
      </w:pPr>
      <w:r w:rsidRPr="6D9D2F71">
        <w:rPr>
          <w:rFonts w:ascii="Arial" w:hAnsi="Arial" w:eastAsia="Arial" w:cs="Arial"/>
          <w:color w:val="000000" w:themeColor="text1"/>
        </w:rPr>
        <w:t xml:space="preserve">(Accessed: 24 June 2022) </w:t>
      </w:r>
    </w:p>
    <w:p w:rsidR="608D1C5B" w:rsidP="5A33DB0B" w:rsidRDefault="608D1C5B" w14:paraId="1BE4D696" w14:textId="580AC586">
      <w:pPr>
        <w:spacing w:after="0"/>
      </w:pPr>
    </w:p>
    <w:p w:rsidR="608D1C5B" w:rsidP="0B3BB1E7" w:rsidRDefault="608D1C5B" w14:paraId="4E032F8C" w14:textId="3935C53B">
      <w:pPr>
        <w:pStyle w:val="Normal"/>
        <w:spacing w:after="0" w:afterAutospacing="off" w:line="257" w:lineRule="auto"/>
        <w:rPr>
          <w:rFonts w:ascii="Arial" w:hAnsi="Arial" w:eastAsia="Arial" w:cs="Arial"/>
          <w:sz w:val="22"/>
          <w:szCs w:val="22"/>
        </w:rPr>
      </w:pPr>
      <w:r w:rsidRPr="0B3BB1E7" w:rsidR="01C4F88A">
        <w:rPr>
          <w:rFonts w:ascii="Arial" w:hAnsi="Arial" w:eastAsia="Arial" w:cs="Arial"/>
          <w:sz w:val="22"/>
          <w:szCs w:val="22"/>
        </w:rPr>
        <w:t>Unwin, M</w:t>
      </w:r>
      <w:r w:rsidRPr="0B3BB1E7" w:rsidR="177A46D3">
        <w:rPr>
          <w:rFonts w:ascii="Arial" w:hAnsi="Arial" w:eastAsia="Arial" w:cs="Arial"/>
          <w:sz w:val="22"/>
          <w:szCs w:val="22"/>
        </w:rPr>
        <w:t>.</w:t>
      </w:r>
      <w:r w:rsidRPr="0B3BB1E7" w:rsidR="01C4F88A">
        <w:rPr>
          <w:rFonts w:ascii="Arial" w:hAnsi="Arial" w:eastAsia="Arial" w:cs="Arial"/>
          <w:sz w:val="22"/>
          <w:szCs w:val="22"/>
        </w:rPr>
        <w:t xml:space="preserve"> (2021) </w:t>
      </w:r>
      <w:r w:rsidRPr="0B3BB1E7" w:rsidR="177A46D3">
        <w:rPr>
          <w:rFonts w:ascii="Arial" w:hAnsi="Arial" w:eastAsia="Arial" w:cs="Arial"/>
          <w:sz w:val="22"/>
          <w:szCs w:val="22"/>
        </w:rPr>
        <w:t xml:space="preserve">‘Alcohol Health Alliance’, </w:t>
      </w:r>
      <w:r w:rsidRPr="0B3BB1E7" w:rsidR="01C4F88A">
        <w:rPr>
          <w:rFonts w:ascii="Arial" w:hAnsi="Arial" w:eastAsia="Arial" w:cs="Arial"/>
          <w:i w:val="1"/>
          <w:iCs w:val="1"/>
          <w:sz w:val="22"/>
          <w:szCs w:val="22"/>
        </w:rPr>
        <w:t>How alcohol affects policing.</w:t>
      </w:r>
      <w:r w:rsidRPr="0B3BB1E7" w:rsidR="01C4F88A">
        <w:rPr>
          <w:rFonts w:ascii="Arial" w:hAnsi="Arial" w:eastAsia="Arial" w:cs="Arial"/>
          <w:sz w:val="22"/>
          <w:szCs w:val="22"/>
        </w:rPr>
        <w:t xml:space="preserve"> </w:t>
      </w:r>
      <w:r w:rsidRPr="0B3BB1E7" w:rsidR="177A46D3">
        <w:rPr>
          <w:rFonts w:ascii="Arial" w:hAnsi="Arial" w:eastAsia="Arial" w:cs="Arial"/>
          <w:sz w:val="22"/>
          <w:szCs w:val="22"/>
        </w:rPr>
        <w:t>[blog]. 20 July</w:t>
      </w:r>
      <w:r w:rsidRPr="0B3BB1E7" w:rsidR="177A46D3">
        <w:rPr>
          <w:rFonts w:ascii="Arial" w:hAnsi="Arial" w:eastAsia="Arial" w:cs="Arial"/>
          <w:sz w:val="22"/>
          <w:szCs w:val="22"/>
        </w:rPr>
        <w:t xml:space="preserve">. </w:t>
      </w:r>
      <w:r w:rsidRPr="0B3BB1E7" w:rsidR="01C4F88A">
        <w:rPr>
          <w:rFonts w:ascii="Arial" w:hAnsi="Arial" w:eastAsia="Arial" w:cs="Arial"/>
          <w:sz w:val="22"/>
          <w:szCs w:val="22"/>
        </w:rPr>
        <w:t xml:space="preserve"> </w:t>
      </w:r>
    </w:p>
    <w:p w:rsidR="608D1C5B" w:rsidP="0B3BB1E7" w:rsidRDefault="608D1C5B" w14:paraId="45A69445" w14:textId="56460B46">
      <w:pPr>
        <w:pStyle w:val="Normal"/>
        <w:spacing w:after="0" w:afterAutospacing="off" w:line="257" w:lineRule="auto"/>
        <w:rPr>
          <w:rFonts w:ascii="Arial" w:hAnsi="Arial" w:eastAsia="Arial" w:cs="Arial"/>
          <w:sz w:val="22"/>
          <w:szCs w:val="22"/>
        </w:rPr>
      </w:pPr>
      <w:r w:rsidRPr="0B3BB1E7" w:rsidR="01C4F88A">
        <w:rPr>
          <w:rFonts w:ascii="Arial" w:hAnsi="Arial" w:eastAsia="Arial" w:cs="Arial"/>
          <w:sz w:val="22"/>
          <w:szCs w:val="22"/>
        </w:rPr>
        <w:t>Available at:</w:t>
      </w:r>
      <w:r w:rsidRPr="0B3BB1E7" w:rsidR="0B3BB1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649cd9969b36414c">
        <w:r w:rsidRPr="0B3BB1E7" w:rsidR="0B3BB1E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https://ahauk.org/how-drinking-impacts-policing/</w:t>
        </w:r>
      </w:hyperlink>
    </w:p>
    <w:p w:rsidR="608D1C5B" w:rsidP="0B3BB1E7" w:rsidRDefault="608D1C5B" w14:paraId="61ABABE8" w14:textId="6DDB3548">
      <w:pPr>
        <w:pStyle w:val="Normal"/>
        <w:spacing w:after="0" w:afterAutospacing="off" w:line="257" w:lineRule="auto"/>
        <w:rPr>
          <w:rFonts w:ascii="Arial" w:hAnsi="Arial" w:eastAsia="Arial" w:cs="Arial"/>
          <w:sz w:val="22"/>
          <w:szCs w:val="22"/>
        </w:rPr>
      </w:pPr>
      <w:r w:rsidRPr="0B3BB1E7" w:rsidR="474CE7E3">
        <w:rPr>
          <w:rFonts w:ascii="Arial" w:hAnsi="Arial" w:eastAsia="Arial" w:cs="Arial"/>
          <w:sz w:val="22"/>
          <w:szCs w:val="22"/>
        </w:rPr>
        <w:t>(Accessed: 7</w:t>
      </w:r>
      <w:r w:rsidRPr="0B3BB1E7" w:rsidR="474CE7E3">
        <w:rPr>
          <w:rFonts w:ascii="Arial" w:hAnsi="Arial" w:eastAsia="Arial" w:cs="Arial"/>
          <w:sz w:val="22"/>
          <w:szCs w:val="22"/>
        </w:rPr>
        <w:t>July 2022)</w:t>
      </w:r>
    </w:p>
    <w:p w:rsidR="608D1C5B" w:rsidP="0B3BB1E7" w:rsidRDefault="608D1C5B" w14:paraId="19B9D688" w14:textId="696DB603">
      <w:pPr>
        <w:pStyle w:val="Normal"/>
        <w:spacing w:after="0"/>
        <w:rPr>
          <w:rFonts w:ascii="Arial" w:hAnsi="Arial" w:eastAsia="Arial" w:cs="Arial"/>
          <w:color w:val="000000" w:themeColor="text1"/>
        </w:rPr>
      </w:pPr>
    </w:p>
    <w:p w:rsidR="00256E1F" w:rsidP="0B3BB1E7" w:rsidRDefault="00256E1F" w14:paraId="27D42DB8" w14:textId="6127F47F">
      <w:pPr>
        <w:spacing w:after="0"/>
      </w:pPr>
      <w:r w:rsidRPr="0B3BB1E7" w:rsidR="00256E1F">
        <w:rPr>
          <w:rFonts w:ascii="Arial" w:hAnsi="Arial" w:eastAsia="Arial" w:cs="Arial"/>
          <w:i w:val="1"/>
          <w:iCs w:val="1"/>
        </w:rPr>
        <w:t>Welsh Government (2016) National Minimum Standards for Regulated Childcare for Children up to the age of 12 Years.</w:t>
      </w:r>
    </w:p>
    <w:p w:rsidR="00256E1F" w:rsidP="0B3BB1E7" w:rsidRDefault="00256E1F" w14:paraId="0A843625" w14:textId="17E6ACE8">
      <w:pPr>
        <w:pStyle w:val="Normal"/>
        <w:spacing w:after="0"/>
      </w:pPr>
      <w:r w:rsidRPr="0B3BB1E7" w:rsidR="00256E1F">
        <w:rPr>
          <w:rFonts w:ascii="Arial" w:hAnsi="Arial" w:eastAsia="Arial" w:cs="Arial"/>
        </w:rPr>
        <w:t xml:space="preserve">Available at: </w:t>
      </w:r>
      <w:hyperlink r:id="R510a66cafbd245fd">
        <w:r w:rsidRPr="0B3BB1E7" w:rsidR="0B3BB1E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https://careinspectorate.wales/sites/default/files/2018-01/160411regchildcareen.pdf</w:t>
        </w:r>
      </w:hyperlink>
    </w:p>
    <w:p w:rsidR="00256E1F" w:rsidP="0B3BB1E7" w:rsidRDefault="00256E1F" w14:paraId="4EBDB6B4" w14:textId="6A5861A4">
      <w:pPr>
        <w:pStyle w:val="Normal"/>
        <w:spacing w:after="0"/>
      </w:pPr>
      <w:r w:rsidRPr="0B3BB1E7" w:rsidR="00256E1F">
        <w:rPr>
          <w:rFonts w:ascii="Arial" w:hAnsi="Arial" w:eastAsia="Arial" w:cs="Arial"/>
        </w:rPr>
        <w:t>(Accessed: 2 July 2022)</w:t>
      </w:r>
      <w:r>
        <w:br/>
      </w:r>
    </w:p>
    <w:p w:rsidR="608D1C5B" w:rsidP="5A33DB0B" w:rsidRDefault="7D66FCA1" w14:paraId="1B2D2A7F" w14:textId="49CE1CE8">
      <w:pPr>
        <w:spacing w:after="0"/>
      </w:pPr>
      <w:r w:rsidRPr="27ED2065">
        <w:rPr>
          <w:rFonts w:ascii="Arial" w:hAnsi="Arial" w:eastAsia="Arial" w:cs="Arial"/>
          <w:i/>
          <w:iCs/>
          <w:color w:val="000000" w:themeColor="text1"/>
        </w:rPr>
        <w:t>Welsh government (2014)</w:t>
      </w:r>
      <w:r w:rsidRPr="7D66FCA1">
        <w:rPr>
          <w:rFonts w:ascii="Arial" w:hAnsi="Arial" w:eastAsia="Arial" w:cs="Arial"/>
          <w:color w:val="000000" w:themeColor="text1"/>
        </w:rPr>
        <w:t xml:space="preserve"> </w:t>
      </w:r>
      <w:r w:rsidRPr="7D66FCA1">
        <w:rPr>
          <w:rFonts w:ascii="Arial" w:hAnsi="Arial" w:eastAsia="Arial" w:cs="Arial"/>
          <w:i/>
          <w:iCs/>
          <w:color w:val="000000" w:themeColor="text1"/>
        </w:rPr>
        <w:t xml:space="preserve">Social Services and Well-being (Wales) Act 2014. </w:t>
      </w:r>
    </w:p>
    <w:p w:rsidR="608D1C5B" w:rsidP="5A33DB0B" w:rsidRDefault="7D66FCA1" w14:paraId="08D9FEF0" w14:textId="6414B26B">
      <w:pPr>
        <w:spacing w:after="0"/>
      </w:pPr>
      <w:r w:rsidRPr="7D66FCA1">
        <w:rPr>
          <w:rFonts w:ascii="Arial" w:hAnsi="Arial" w:eastAsia="Arial" w:cs="Arial"/>
          <w:color w:val="000000" w:themeColor="text1"/>
        </w:rPr>
        <w:t xml:space="preserve">Available at: </w:t>
      </w:r>
      <w:hyperlink r:id="rId41">
        <w:r w:rsidRPr="7D66FCA1">
          <w:rPr>
            <w:rStyle w:val="Hyperlink"/>
            <w:rFonts w:ascii="Arial" w:hAnsi="Arial" w:eastAsia="Arial" w:cs="Arial"/>
          </w:rPr>
          <w:t>https://gov.wales/sites/default/files/publications/2019-05/part-4-code-of-practice-meeting-needs.pdf</w:t>
        </w:r>
      </w:hyperlink>
    </w:p>
    <w:p w:rsidR="608D1C5B" w:rsidP="5A33DB0B" w:rsidRDefault="7D66FCA1" w14:paraId="2E2C29B3" w14:textId="65083E87">
      <w:pPr>
        <w:spacing w:after="0"/>
      </w:pPr>
      <w:r w:rsidRPr="0B3BB1E7" w:rsidR="7D66FCA1">
        <w:rPr>
          <w:rFonts w:ascii="Arial" w:hAnsi="Arial" w:eastAsia="Arial" w:cs="Arial"/>
          <w:color w:val="000000" w:themeColor="text1" w:themeTint="FF" w:themeShade="FF"/>
        </w:rPr>
        <w:t xml:space="preserve">(Accessed: 23 June 2022) </w:t>
      </w:r>
    </w:p>
    <w:p w:rsidR="0B3BB1E7" w:rsidP="0B3BB1E7" w:rsidRDefault="0B3BB1E7" w14:paraId="2307169B" w14:textId="2051DEFC">
      <w:pPr>
        <w:pStyle w:val="Normal"/>
        <w:spacing w:after="0"/>
        <w:rPr>
          <w:rFonts w:ascii="Arial" w:hAnsi="Arial" w:eastAsia="Arial" w:cs="Arial"/>
          <w:color w:val="000000" w:themeColor="text1" w:themeTint="FF" w:themeShade="FF"/>
        </w:rPr>
      </w:pPr>
    </w:p>
    <w:p w:rsidR="0B3BB1E7" w:rsidP="0B3BB1E7" w:rsidRDefault="0B3BB1E7" w14:paraId="627A8DB4" w14:textId="18ECF42A">
      <w:pPr>
        <w:spacing w:after="0"/>
      </w:pPr>
    </w:p>
    <w:p w:rsidR="6D9D2F71" w:rsidP="6D9D2F71" w:rsidRDefault="6D9D2F71" w14:paraId="513D738E" w14:textId="7495E92D">
      <w:pPr>
        <w:spacing w:after="0"/>
      </w:pPr>
      <w:r>
        <w:br/>
      </w:r>
      <w:r>
        <w:br/>
      </w:r>
    </w:p>
    <w:p w:rsidR="6D9D2F71" w:rsidP="0B3BB1E7" w:rsidRDefault="6D9D2F71" w14:paraId="00B400A1" w14:textId="696FFD22">
      <w:pPr>
        <w:pStyle w:val="Normal"/>
        <w:spacing w:after="0" w:afterAutospacing="off"/>
        <w:ind w:left="0"/>
      </w:pPr>
      <w:r>
        <w:br/>
      </w:r>
      <w:r>
        <w:br/>
      </w:r>
    </w:p>
    <w:p w:rsidR="6D9D2F71" w:rsidP="6D9D2F71" w:rsidRDefault="6D9D2F71" w14:paraId="243CC8A5" w14:textId="0E5A86C9">
      <w:pPr>
        <w:spacing w:after="0"/>
      </w:pPr>
      <w:r>
        <w:br/>
      </w:r>
    </w:p>
    <w:p w:rsidR="00AA7120" w:rsidP="5983623A" w:rsidRDefault="6D9D2F71" w14:paraId="3A932644" w14:textId="00D6FF58">
      <w:r>
        <w:br/>
      </w:r>
    </w:p>
    <w:sectPr w:rsidR="00AA7120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519C9" w:rsidP="000C2B4D" w:rsidRDefault="000519C9" w14:paraId="2771BA9D" w14:textId="77777777">
      <w:pPr>
        <w:spacing w:after="0" w:line="240" w:lineRule="auto"/>
      </w:pPr>
      <w:r>
        <w:separator/>
      </w:r>
    </w:p>
  </w:endnote>
  <w:endnote w:type="continuationSeparator" w:id="0">
    <w:p w:rsidR="000519C9" w:rsidP="000C2B4D" w:rsidRDefault="000519C9" w14:paraId="0D76E446" w14:textId="77777777">
      <w:pPr>
        <w:spacing w:after="0" w:line="240" w:lineRule="auto"/>
      </w:pPr>
      <w:r>
        <w:continuationSeparator/>
      </w:r>
    </w:p>
  </w:endnote>
  <w:endnote w:type="continuationNotice" w:id="1">
    <w:p w:rsidR="000519C9" w:rsidRDefault="000519C9" w14:paraId="5797336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519C9" w:rsidP="000C2B4D" w:rsidRDefault="000519C9" w14:paraId="1ACFE519" w14:textId="77777777">
      <w:pPr>
        <w:spacing w:after="0" w:line="240" w:lineRule="auto"/>
      </w:pPr>
      <w:r>
        <w:separator/>
      </w:r>
    </w:p>
  </w:footnote>
  <w:footnote w:type="continuationSeparator" w:id="0">
    <w:p w:rsidR="000519C9" w:rsidP="000C2B4D" w:rsidRDefault="000519C9" w14:paraId="4A1BFF87" w14:textId="77777777">
      <w:pPr>
        <w:spacing w:after="0" w:line="240" w:lineRule="auto"/>
      </w:pPr>
      <w:r>
        <w:continuationSeparator/>
      </w:r>
    </w:p>
  </w:footnote>
  <w:footnote w:type="continuationNotice" w:id="1">
    <w:p w:rsidR="000519C9" w:rsidRDefault="000519C9" w14:paraId="7CB69BC5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">
    <w:nsid w:val="2a1fb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4DE10CCA"/>
    <w:multiLevelType w:val="hybridMultilevel"/>
    <w:tmpl w:val="FFFFFFFF"/>
    <w:lvl w:ilvl="0" w:tplc="70923328">
      <w:start w:val="1"/>
      <w:numFmt w:val="decimal"/>
      <w:lvlText w:val="%1."/>
      <w:lvlJc w:val="left"/>
      <w:pPr>
        <w:ind w:left="720" w:hanging="360"/>
      </w:pPr>
    </w:lvl>
    <w:lvl w:ilvl="1" w:tplc="FE3610AE">
      <w:start w:val="1"/>
      <w:numFmt w:val="lowerLetter"/>
      <w:lvlText w:val="%2."/>
      <w:lvlJc w:val="left"/>
      <w:pPr>
        <w:ind w:left="1440" w:hanging="360"/>
      </w:pPr>
    </w:lvl>
    <w:lvl w:ilvl="2" w:tplc="227EBD88">
      <w:start w:val="1"/>
      <w:numFmt w:val="lowerRoman"/>
      <w:lvlText w:val="%3."/>
      <w:lvlJc w:val="right"/>
      <w:pPr>
        <w:ind w:left="2160" w:hanging="180"/>
      </w:pPr>
    </w:lvl>
    <w:lvl w:ilvl="3" w:tplc="82F8F690">
      <w:start w:val="1"/>
      <w:numFmt w:val="decimal"/>
      <w:lvlText w:val="%4."/>
      <w:lvlJc w:val="left"/>
      <w:pPr>
        <w:ind w:left="2880" w:hanging="360"/>
      </w:pPr>
    </w:lvl>
    <w:lvl w:ilvl="4" w:tplc="87C0724A">
      <w:start w:val="1"/>
      <w:numFmt w:val="lowerLetter"/>
      <w:lvlText w:val="%5."/>
      <w:lvlJc w:val="left"/>
      <w:pPr>
        <w:ind w:left="3600" w:hanging="360"/>
      </w:pPr>
    </w:lvl>
    <w:lvl w:ilvl="5" w:tplc="20801F94">
      <w:start w:val="1"/>
      <w:numFmt w:val="lowerRoman"/>
      <w:lvlText w:val="%6."/>
      <w:lvlJc w:val="right"/>
      <w:pPr>
        <w:ind w:left="4320" w:hanging="180"/>
      </w:pPr>
    </w:lvl>
    <w:lvl w:ilvl="6" w:tplc="C0D06808">
      <w:start w:val="1"/>
      <w:numFmt w:val="decimal"/>
      <w:lvlText w:val="%7."/>
      <w:lvlJc w:val="left"/>
      <w:pPr>
        <w:ind w:left="5040" w:hanging="360"/>
      </w:pPr>
    </w:lvl>
    <w:lvl w:ilvl="7" w:tplc="9A72734E">
      <w:start w:val="1"/>
      <w:numFmt w:val="lowerLetter"/>
      <w:lvlText w:val="%8."/>
      <w:lvlJc w:val="left"/>
      <w:pPr>
        <w:ind w:left="5760" w:hanging="360"/>
      </w:pPr>
    </w:lvl>
    <w:lvl w:ilvl="8" w:tplc="D368E852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1256793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0351F31"/>
    <w:rsid w:val="00000000"/>
    <w:rsid w:val="000519C9"/>
    <w:rsid w:val="00060342"/>
    <w:rsid w:val="00064CD3"/>
    <w:rsid w:val="000708CE"/>
    <w:rsid w:val="00077D47"/>
    <w:rsid w:val="000B6919"/>
    <w:rsid w:val="000B7375"/>
    <w:rsid w:val="000C2B4D"/>
    <w:rsid w:val="000E0FCC"/>
    <w:rsid w:val="00153744"/>
    <w:rsid w:val="00155692"/>
    <w:rsid w:val="00168086"/>
    <w:rsid w:val="001717D5"/>
    <w:rsid w:val="001820E0"/>
    <w:rsid w:val="001C415D"/>
    <w:rsid w:val="001C7A3F"/>
    <w:rsid w:val="001D4A38"/>
    <w:rsid w:val="00250A74"/>
    <w:rsid w:val="00256E1F"/>
    <w:rsid w:val="002E3006"/>
    <w:rsid w:val="002F2BED"/>
    <w:rsid w:val="002F35E7"/>
    <w:rsid w:val="00342EF2"/>
    <w:rsid w:val="003B85EA"/>
    <w:rsid w:val="003D3624"/>
    <w:rsid w:val="00411FC9"/>
    <w:rsid w:val="00417190"/>
    <w:rsid w:val="0042A927"/>
    <w:rsid w:val="004675F8"/>
    <w:rsid w:val="0048012B"/>
    <w:rsid w:val="004874F8"/>
    <w:rsid w:val="00487ECF"/>
    <w:rsid w:val="004C261B"/>
    <w:rsid w:val="004D3FA7"/>
    <w:rsid w:val="004F148E"/>
    <w:rsid w:val="004F4542"/>
    <w:rsid w:val="004F77A0"/>
    <w:rsid w:val="00500F82"/>
    <w:rsid w:val="00502D32"/>
    <w:rsid w:val="00552232"/>
    <w:rsid w:val="005867CE"/>
    <w:rsid w:val="005A4B39"/>
    <w:rsid w:val="005C76FD"/>
    <w:rsid w:val="005D362C"/>
    <w:rsid w:val="005D4B06"/>
    <w:rsid w:val="0061469E"/>
    <w:rsid w:val="00620860"/>
    <w:rsid w:val="00635AE0"/>
    <w:rsid w:val="0068425F"/>
    <w:rsid w:val="00684A52"/>
    <w:rsid w:val="006B3CCA"/>
    <w:rsid w:val="006B431F"/>
    <w:rsid w:val="006E43EE"/>
    <w:rsid w:val="006F51BB"/>
    <w:rsid w:val="00750AA7"/>
    <w:rsid w:val="007C420E"/>
    <w:rsid w:val="007E7257"/>
    <w:rsid w:val="007E7C0C"/>
    <w:rsid w:val="008028C0"/>
    <w:rsid w:val="00814742"/>
    <w:rsid w:val="00823FE7"/>
    <w:rsid w:val="0084475A"/>
    <w:rsid w:val="008C1DA6"/>
    <w:rsid w:val="008D467D"/>
    <w:rsid w:val="008D6E69"/>
    <w:rsid w:val="008F19BD"/>
    <w:rsid w:val="0090F8FA"/>
    <w:rsid w:val="00923679"/>
    <w:rsid w:val="00933CC3"/>
    <w:rsid w:val="00934AB0"/>
    <w:rsid w:val="00934DC7"/>
    <w:rsid w:val="0096516E"/>
    <w:rsid w:val="009679DA"/>
    <w:rsid w:val="00987646"/>
    <w:rsid w:val="00993AE9"/>
    <w:rsid w:val="009D3B03"/>
    <w:rsid w:val="009E037E"/>
    <w:rsid w:val="009F010E"/>
    <w:rsid w:val="009F4AD4"/>
    <w:rsid w:val="00A13CFD"/>
    <w:rsid w:val="00A24EB4"/>
    <w:rsid w:val="00A43E01"/>
    <w:rsid w:val="00A54756"/>
    <w:rsid w:val="00A70D9A"/>
    <w:rsid w:val="00A91BB9"/>
    <w:rsid w:val="00A92E8D"/>
    <w:rsid w:val="00A959DA"/>
    <w:rsid w:val="00AA07E9"/>
    <w:rsid w:val="00AA5C6B"/>
    <w:rsid w:val="00AA7120"/>
    <w:rsid w:val="00AA7B60"/>
    <w:rsid w:val="00AD3EC7"/>
    <w:rsid w:val="00AE0A5F"/>
    <w:rsid w:val="00AE1271"/>
    <w:rsid w:val="00AE79F4"/>
    <w:rsid w:val="00B80406"/>
    <w:rsid w:val="00BA554A"/>
    <w:rsid w:val="00BD0BF2"/>
    <w:rsid w:val="00BE22D8"/>
    <w:rsid w:val="00C312DA"/>
    <w:rsid w:val="00C54586"/>
    <w:rsid w:val="00D1707A"/>
    <w:rsid w:val="00D34DEB"/>
    <w:rsid w:val="00D4005C"/>
    <w:rsid w:val="00D52D12"/>
    <w:rsid w:val="00D67014"/>
    <w:rsid w:val="00D820B4"/>
    <w:rsid w:val="00DB77E0"/>
    <w:rsid w:val="00E01996"/>
    <w:rsid w:val="00E10B03"/>
    <w:rsid w:val="00E37161"/>
    <w:rsid w:val="00E45EC6"/>
    <w:rsid w:val="00E8199D"/>
    <w:rsid w:val="00EA0F9F"/>
    <w:rsid w:val="00EF68A0"/>
    <w:rsid w:val="00F2421E"/>
    <w:rsid w:val="00F264CA"/>
    <w:rsid w:val="00F5A40B"/>
    <w:rsid w:val="00F81778"/>
    <w:rsid w:val="00FE65E5"/>
    <w:rsid w:val="01B7AC2D"/>
    <w:rsid w:val="01C4F88A"/>
    <w:rsid w:val="02155CCE"/>
    <w:rsid w:val="0231CF47"/>
    <w:rsid w:val="02E0B4CB"/>
    <w:rsid w:val="02FD41BF"/>
    <w:rsid w:val="03C1F36C"/>
    <w:rsid w:val="03C5728E"/>
    <w:rsid w:val="0430C0AF"/>
    <w:rsid w:val="049B0A5E"/>
    <w:rsid w:val="04A5EC41"/>
    <w:rsid w:val="04B7BA8A"/>
    <w:rsid w:val="04C21393"/>
    <w:rsid w:val="04C99B77"/>
    <w:rsid w:val="05CA05BA"/>
    <w:rsid w:val="06CAAD66"/>
    <w:rsid w:val="0711612D"/>
    <w:rsid w:val="0735BEF9"/>
    <w:rsid w:val="074DF65F"/>
    <w:rsid w:val="0765D61B"/>
    <w:rsid w:val="07B78A85"/>
    <w:rsid w:val="08667DC7"/>
    <w:rsid w:val="08ABE4F0"/>
    <w:rsid w:val="08F89694"/>
    <w:rsid w:val="0901A67C"/>
    <w:rsid w:val="0902A1D2"/>
    <w:rsid w:val="09099402"/>
    <w:rsid w:val="097212E9"/>
    <w:rsid w:val="09BA5844"/>
    <w:rsid w:val="09D0DEDD"/>
    <w:rsid w:val="09EC6EB7"/>
    <w:rsid w:val="0A9E7233"/>
    <w:rsid w:val="0AA1D286"/>
    <w:rsid w:val="0AB4E5B4"/>
    <w:rsid w:val="0ABC1CD2"/>
    <w:rsid w:val="0AEF2B47"/>
    <w:rsid w:val="0B3BB1E7"/>
    <w:rsid w:val="0B9E1E89"/>
    <w:rsid w:val="0BC1F5F8"/>
    <w:rsid w:val="0C333C19"/>
    <w:rsid w:val="0C33EFF4"/>
    <w:rsid w:val="0C6A1835"/>
    <w:rsid w:val="0D072FEC"/>
    <w:rsid w:val="0D08E446"/>
    <w:rsid w:val="0D240F79"/>
    <w:rsid w:val="0D39EEEA"/>
    <w:rsid w:val="0D8B0144"/>
    <w:rsid w:val="0E86E393"/>
    <w:rsid w:val="0F0942FC"/>
    <w:rsid w:val="0F0C9399"/>
    <w:rsid w:val="0F3A8B1F"/>
    <w:rsid w:val="0F56379F"/>
    <w:rsid w:val="0F5CCF6A"/>
    <w:rsid w:val="0FC29C6A"/>
    <w:rsid w:val="0FDF40A9"/>
    <w:rsid w:val="1038DC61"/>
    <w:rsid w:val="10611F1E"/>
    <w:rsid w:val="1095671B"/>
    <w:rsid w:val="1114A5E7"/>
    <w:rsid w:val="11750572"/>
    <w:rsid w:val="11B68B6E"/>
    <w:rsid w:val="11D4ACC2"/>
    <w:rsid w:val="11FEC07F"/>
    <w:rsid w:val="1212C875"/>
    <w:rsid w:val="126FB8D1"/>
    <w:rsid w:val="133B0636"/>
    <w:rsid w:val="133D2BAE"/>
    <w:rsid w:val="1388F067"/>
    <w:rsid w:val="13E383DE"/>
    <w:rsid w:val="140DFC42"/>
    <w:rsid w:val="14487BC9"/>
    <w:rsid w:val="146717CD"/>
    <w:rsid w:val="14F0D2DA"/>
    <w:rsid w:val="1521F3A9"/>
    <w:rsid w:val="1546358D"/>
    <w:rsid w:val="157F543F"/>
    <w:rsid w:val="16307290"/>
    <w:rsid w:val="169AB6E4"/>
    <w:rsid w:val="16CAA9BE"/>
    <w:rsid w:val="171B24A0"/>
    <w:rsid w:val="177A46D3"/>
    <w:rsid w:val="17956A43"/>
    <w:rsid w:val="18173EEC"/>
    <w:rsid w:val="181F1AB8"/>
    <w:rsid w:val="18848F17"/>
    <w:rsid w:val="1898D476"/>
    <w:rsid w:val="198F433C"/>
    <w:rsid w:val="19D0C40F"/>
    <w:rsid w:val="1A877C9E"/>
    <w:rsid w:val="1AA4C848"/>
    <w:rsid w:val="1ABE1383"/>
    <w:rsid w:val="1BBBE88B"/>
    <w:rsid w:val="1CC273D2"/>
    <w:rsid w:val="1CC6FAB2"/>
    <w:rsid w:val="1CEB03F7"/>
    <w:rsid w:val="1D86FBC8"/>
    <w:rsid w:val="1E44DD59"/>
    <w:rsid w:val="1F22CC29"/>
    <w:rsid w:val="1F8D61B3"/>
    <w:rsid w:val="1F985CCC"/>
    <w:rsid w:val="1F9EC751"/>
    <w:rsid w:val="203A06AE"/>
    <w:rsid w:val="207BB9C9"/>
    <w:rsid w:val="2088DCE1"/>
    <w:rsid w:val="20F879F2"/>
    <w:rsid w:val="217C7E1B"/>
    <w:rsid w:val="21BC9E95"/>
    <w:rsid w:val="2210B569"/>
    <w:rsid w:val="22178A2A"/>
    <w:rsid w:val="22392AF7"/>
    <w:rsid w:val="22D1AB2A"/>
    <w:rsid w:val="23662E15"/>
    <w:rsid w:val="23A134A8"/>
    <w:rsid w:val="23CB9281"/>
    <w:rsid w:val="2490A17D"/>
    <w:rsid w:val="25062D56"/>
    <w:rsid w:val="253127DA"/>
    <w:rsid w:val="25A3F853"/>
    <w:rsid w:val="25C4808A"/>
    <w:rsid w:val="25D971DE"/>
    <w:rsid w:val="266A7861"/>
    <w:rsid w:val="26C05018"/>
    <w:rsid w:val="26C0FED4"/>
    <w:rsid w:val="26D5438D"/>
    <w:rsid w:val="26EF8DD9"/>
    <w:rsid w:val="2739A8E8"/>
    <w:rsid w:val="279B11EC"/>
    <w:rsid w:val="27BB0377"/>
    <w:rsid w:val="27ED2065"/>
    <w:rsid w:val="27F566FF"/>
    <w:rsid w:val="27F80248"/>
    <w:rsid w:val="28598530"/>
    <w:rsid w:val="288B5E3A"/>
    <w:rsid w:val="28A0327F"/>
    <w:rsid w:val="290113C7"/>
    <w:rsid w:val="2935BD61"/>
    <w:rsid w:val="294CBB43"/>
    <w:rsid w:val="29B29A97"/>
    <w:rsid w:val="29B9DFBF"/>
    <w:rsid w:val="2A335C14"/>
    <w:rsid w:val="2B6AE617"/>
    <w:rsid w:val="2BAC468D"/>
    <w:rsid w:val="2C5C2CD5"/>
    <w:rsid w:val="2C83062C"/>
    <w:rsid w:val="2CA2A3CE"/>
    <w:rsid w:val="2CC3EB87"/>
    <w:rsid w:val="2CC428F0"/>
    <w:rsid w:val="2CDBD501"/>
    <w:rsid w:val="2CFE2708"/>
    <w:rsid w:val="2D00E5F8"/>
    <w:rsid w:val="2D286F5D"/>
    <w:rsid w:val="2D3A9562"/>
    <w:rsid w:val="2D52074A"/>
    <w:rsid w:val="2D942D14"/>
    <w:rsid w:val="2DF3D5FD"/>
    <w:rsid w:val="2E465793"/>
    <w:rsid w:val="2E55E0BC"/>
    <w:rsid w:val="2E616E92"/>
    <w:rsid w:val="2E77A562"/>
    <w:rsid w:val="2EA345B5"/>
    <w:rsid w:val="2EE74BE6"/>
    <w:rsid w:val="2FB7DD00"/>
    <w:rsid w:val="301375C3"/>
    <w:rsid w:val="30435AEF"/>
    <w:rsid w:val="3062FD76"/>
    <w:rsid w:val="308F7185"/>
    <w:rsid w:val="30DD174B"/>
    <w:rsid w:val="30DEBF51"/>
    <w:rsid w:val="3127A6E9"/>
    <w:rsid w:val="321B8811"/>
    <w:rsid w:val="34090CDC"/>
    <w:rsid w:val="34501AE5"/>
    <w:rsid w:val="34C71B79"/>
    <w:rsid w:val="3520E3AC"/>
    <w:rsid w:val="352A2205"/>
    <w:rsid w:val="3564099B"/>
    <w:rsid w:val="359A2298"/>
    <w:rsid w:val="36A7092A"/>
    <w:rsid w:val="37767A3A"/>
    <w:rsid w:val="3796E86D"/>
    <w:rsid w:val="3813784F"/>
    <w:rsid w:val="3830FF9E"/>
    <w:rsid w:val="3842E8E1"/>
    <w:rsid w:val="387409B0"/>
    <w:rsid w:val="3893EFA8"/>
    <w:rsid w:val="3931A813"/>
    <w:rsid w:val="39341220"/>
    <w:rsid w:val="39465314"/>
    <w:rsid w:val="3951FE45"/>
    <w:rsid w:val="397591D0"/>
    <w:rsid w:val="3A453FEB"/>
    <w:rsid w:val="3A5CB2F3"/>
    <w:rsid w:val="3A9AC40E"/>
    <w:rsid w:val="3B04F027"/>
    <w:rsid w:val="3B247F1B"/>
    <w:rsid w:val="3B24BC84"/>
    <w:rsid w:val="3B4D277A"/>
    <w:rsid w:val="3B7130BF"/>
    <w:rsid w:val="3C379C21"/>
    <w:rsid w:val="3CAD3292"/>
    <w:rsid w:val="3D0470C1"/>
    <w:rsid w:val="3D0ED220"/>
    <w:rsid w:val="3D22DA16"/>
    <w:rsid w:val="3D9D528A"/>
    <w:rsid w:val="3DD992A5"/>
    <w:rsid w:val="3DF6DE4F"/>
    <w:rsid w:val="3E01C032"/>
    <w:rsid w:val="3E9FA08E"/>
    <w:rsid w:val="3EC03376"/>
    <w:rsid w:val="3EC3AE38"/>
    <w:rsid w:val="3EDEDF1D"/>
    <w:rsid w:val="3F067519"/>
    <w:rsid w:val="3FD9EE07"/>
    <w:rsid w:val="40359CB2"/>
    <w:rsid w:val="405F7E99"/>
    <w:rsid w:val="4087A093"/>
    <w:rsid w:val="40904774"/>
    <w:rsid w:val="40D62B31"/>
    <w:rsid w:val="41305011"/>
    <w:rsid w:val="41F1D9E3"/>
    <w:rsid w:val="4270B915"/>
    <w:rsid w:val="42CDA971"/>
    <w:rsid w:val="43118EC9"/>
    <w:rsid w:val="435BC534"/>
    <w:rsid w:val="438DAA44"/>
    <w:rsid w:val="43C7E836"/>
    <w:rsid w:val="445E26EC"/>
    <w:rsid w:val="4460E5DC"/>
    <w:rsid w:val="449FDAD0"/>
    <w:rsid w:val="44C90F14"/>
    <w:rsid w:val="45A99C54"/>
    <w:rsid w:val="45C1E6DB"/>
    <w:rsid w:val="46078A72"/>
    <w:rsid w:val="4659BE2A"/>
    <w:rsid w:val="467E2F10"/>
    <w:rsid w:val="46BBA8B3"/>
    <w:rsid w:val="46F3CD7B"/>
    <w:rsid w:val="474CE7E3"/>
    <w:rsid w:val="47E2B784"/>
    <w:rsid w:val="47FB1598"/>
    <w:rsid w:val="4851E76F"/>
    <w:rsid w:val="4858435D"/>
    <w:rsid w:val="4889A72E"/>
    <w:rsid w:val="4899B34A"/>
    <w:rsid w:val="489FBE6F"/>
    <w:rsid w:val="4931980F"/>
    <w:rsid w:val="496583BB"/>
    <w:rsid w:val="4980BD8C"/>
    <w:rsid w:val="49BCF30F"/>
    <w:rsid w:val="4A2EB4AF"/>
    <w:rsid w:val="4ACD8532"/>
    <w:rsid w:val="4B2148B2"/>
    <w:rsid w:val="4B3F366C"/>
    <w:rsid w:val="4B4FBA87"/>
    <w:rsid w:val="4BCB8CC2"/>
    <w:rsid w:val="4CA2F592"/>
    <w:rsid w:val="4D190D50"/>
    <w:rsid w:val="4D6168D6"/>
    <w:rsid w:val="4DACF695"/>
    <w:rsid w:val="4DEE9FC5"/>
    <w:rsid w:val="4E3C6813"/>
    <w:rsid w:val="4E9DAD92"/>
    <w:rsid w:val="4F232D81"/>
    <w:rsid w:val="4F5010FE"/>
    <w:rsid w:val="4FA6E345"/>
    <w:rsid w:val="5011FFFA"/>
    <w:rsid w:val="501D14D8"/>
    <w:rsid w:val="50351F31"/>
    <w:rsid w:val="50AC7887"/>
    <w:rsid w:val="50E75A56"/>
    <w:rsid w:val="510A2928"/>
    <w:rsid w:val="5129E7E2"/>
    <w:rsid w:val="5155E945"/>
    <w:rsid w:val="51BBDF60"/>
    <w:rsid w:val="521D3540"/>
    <w:rsid w:val="530510EE"/>
    <w:rsid w:val="5316F1DB"/>
    <w:rsid w:val="532A57C1"/>
    <w:rsid w:val="53E2AE7F"/>
    <w:rsid w:val="5446E956"/>
    <w:rsid w:val="544D1B0C"/>
    <w:rsid w:val="54B71454"/>
    <w:rsid w:val="5548CA53"/>
    <w:rsid w:val="55AF9083"/>
    <w:rsid w:val="5622CEA3"/>
    <w:rsid w:val="562BCAD0"/>
    <w:rsid w:val="56577190"/>
    <w:rsid w:val="567B9AB7"/>
    <w:rsid w:val="56DD1D9F"/>
    <w:rsid w:val="56F6132B"/>
    <w:rsid w:val="5704E685"/>
    <w:rsid w:val="5797FB0F"/>
    <w:rsid w:val="579DE42B"/>
    <w:rsid w:val="57B3D8FE"/>
    <w:rsid w:val="57DBF546"/>
    <w:rsid w:val="57F58CE2"/>
    <w:rsid w:val="58193180"/>
    <w:rsid w:val="58455BB6"/>
    <w:rsid w:val="58878E89"/>
    <w:rsid w:val="588F6D71"/>
    <w:rsid w:val="5892ADD5"/>
    <w:rsid w:val="58C33124"/>
    <w:rsid w:val="58E122B9"/>
    <w:rsid w:val="5951D9C7"/>
    <w:rsid w:val="5983623A"/>
    <w:rsid w:val="59BB2804"/>
    <w:rsid w:val="59EB4DAF"/>
    <w:rsid w:val="5A33DB0B"/>
    <w:rsid w:val="5A53A059"/>
    <w:rsid w:val="5A61656D"/>
    <w:rsid w:val="5A718EAD"/>
    <w:rsid w:val="5AABE63D"/>
    <w:rsid w:val="5B6DCBD7"/>
    <w:rsid w:val="5C47B69E"/>
    <w:rsid w:val="5C874A21"/>
    <w:rsid w:val="5C98691B"/>
    <w:rsid w:val="5CCBAC4E"/>
    <w:rsid w:val="5D0E80D9"/>
    <w:rsid w:val="5D3EE2F2"/>
    <w:rsid w:val="5D83201E"/>
    <w:rsid w:val="5DB1D382"/>
    <w:rsid w:val="5DEC756E"/>
    <w:rsid w:val="5EC346C6"/>
    <w:rsid w:val="5F563E37"/>
    <w:rsid w:val="5FC64C52"/>
    <w:rsid w:val="5FDEAA66"/>
    <w:rsid w:val="604D1207"/>
    <w:rsid w:val="608D1C5B"/>
    <w:rsid w:val="6095A05E"/>
    <w:rsid w:val="60B0CA02"/>
    <w:rsid w:val="60DB87D9"/>
    <w:rsid w:val="612B069C"/>
    <w:rsid w:val="6148F456"/>
    <w:rsid w:val="61B55921"/>
    <w:rsid w:val="61EA1BF0"/>
    <w:rsid w:val="62D44E64"/>
    <w:rsid w:val="62FF395D"/>
    <w:rsid w:val="634A767F"/>
    <w:rsid w:val="63E86AC4"/>
    <w:rsid w:val="64A71D73"/>
    <w:rsid w:val="65C7D4DF"/>
    <w:rsid w:val="661FBF78"/>
    <w:rsid w:val="6642EDD4"/>
    <w:rsid w:val="66997936"/>
    <w:rsid w:val="671BAC5F"/>
    <w:rsid w:val="67200B86"/>
    <w:rsid w:val="67A9BD8A"/>
    <w:rsid w:val="67DEBE35"/>
    <w:rsid w:val="67F2884F"/>
    <w:rsid w:val="680F9B63"/>
    <w:rsid w:val="689892E7"/>
    <w:rsid w:val="68B4E177"/>
    <w:rsid w:val="68F4B335"/>
    <w:rsid w:val="69934646"/>
    <w:rsid w:val="69C58767"/>
    <w:rsid w:val="69EC6C69"/>
    <w:rsid w:val="6A0DBEBA"/>
    <w:rsid w:val="6B4D2B9F"/>
    <w:rsid w:val="6B7AC077"/>
    <w:rsid w:val="6C8558A1"/>
    <w:rsid w:val="6CC25772"/>
    <w:rsid w:val="6CEB95FC"/>
    <w:rsid w:val="6D9D2F71"/>
    <w:rsid w:val="6E13125F"/>
    <w:rsid w:val="6E3F3DFA"/>
    <w:rsid w:val="6E4F045D"/>
    <w:rsid w:val="6E914C73"/>
    <w:rsid w:val="6E9C2E56"/>
    <w:rsid w:val="6EB8F7B8"/>
    <w:rsid w:val="6EF633F2"/>
    <w:rsid w:val="6FAEE2C0"/>
    <w:rsid w:val="702FF087"/>
    <w:rsid w:val="70EC819F"/>
    <w:rsid w:val="711A916B"/>
    <w:rsid w:val="719EBCD2"/>
    <w:rsid w:val="71CFDDA1"/>
    <w:rsid w:val="72337B7B"/>
    <w:rsid w:val="72A2E036"/>
    <w:rsid w:val="72E61642"/>
    <w:rsid w:val="72EED364"/>
    <w:rsid w:val="73ABCFA1"/>
    <w:rsid w:val="73F63358"/>
    <w:rsid w:val="74142A1B"/>
    <w:rsid w:val="7420C7FB"/>
    <w:rsid w:val="7452596B"/>
    <w:rsid w:val="749128AA"/>
    <w:rsid w:val="749DBF79"/>
    <w:rsid w:val="74D427ED"/>
    <w:rsid w:val="7547A002"/>
    <w:rsid w:val="7590AD8B"/>
    <w:rsid w:val="76056C7D"/>
    <w:rsid w:val="766907E2"/>
    <w:rsid w:val="767EAE07"/>
    <w:rsid w:val="76A42973"/>
    <w:rsid w:val="77283913"/>
    <w:rsid w:val="77356696"/>
    <w:rsid w:val="7752277E"/>
    <w:rsid w:val="7768DAAD"/>
    <w:rsid w:val="779F3113"/>
    <w:rsid w:val="77FCCF85"/>
    <w:rsid w:val="787F40C4"/>
    <w:rsid w:val="78FCAA2E"/>
    <w:rsid w:val="7930E181"/>
    <w:rsid w:val="79493950"/>
    <w:rsid w:val="7974E4AA"/>
    <w:rsid w:val="79FE78EC"/>
    <w:rsid w:val="7A2F33A6"/>
    <w:rsid w:val="7A343982"/>
    <w:rsid w:val="7A56FC8C"/>
    <w:rsid w:val="7A875312"/>
    <w:rsid w:val="7B638CD2"/>
    <w:rsid w:val="7B654D75"/>
    <w:rsid w:val="7C0835A9"/>
    <w:rsid w:val="7CE7F0A6"/>
    <w:rsid w:val="7D52B1E7"/>
    <w:rsid w:val="7D563109"/>
    <w:rsid w:val="7D66FCA1"/>
    <w:rsid w:val="7D9C82C8"/>
    <w:rsid w:val="7DB37B74"/>
    <w:rsid w:val="7E7EFAAF"/>
    <w:rsid w:val="7E8164BC"/>
    <w:rsid w:val="7E9CEE37"/>
    <w:rsid w:val="7F1F5637"/>
    <w:rsid w:val="7F5AC435"/>
    <w:rsid w:val="7F684161"/>
    <w:rsid w:val="7F809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51F31"/>
  <w15:chartTrackingRefBased/>
  <w15:docId w15:val="{3069AF56-F37F-4CB4-803C-93BA31216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20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C2B4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C2B4D"/>
  </w:style>
  <w:style w:type="paragraph" w:styleId="Footer">
    <w:name w:val="footer"/>
    <w:basedOn w:val="Normal"/>
    <w:link w:val="FooterChar"/>
    <w:uiPriority w:val="99"/>
    <w:unhideWhenUsed/>
    <w:rsid w:val="000C2B4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C2B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limerickchildcare.ie/wp-content/uploads/2015/06/Barnardos-Key-Person-Booklet.pdf" TargetMode="External" Id="rId13" /><Relationship Type="http://schemas.openxmlformats.org/officeDocument/2006/relationships/hyperlink" Target="https://www.legislation.gov.uk/anaw/2014/4/contents" TargetMode="External" Id="rId39" /><Relationship Type="http://schemas.openxmlformats.org/officeDocument/2006/relationships/hyperlink" Target="https://www.college.police.uk/app/major-investigation-and-public-protection/investigating-child-abuse-and-safeguarding-children/police-response-concern-child" TargetMode="External" Id="rId21" /><Relationship Type="http://schemas.openxmlformats.org/officeDocument/2006/relationships/fontTable" Target="fontTable.xml" Id="rId42" /><Relationship Type="http://schemas.openxmlformats.org/officeDocument/2006/relationships/styles" Target="styles.xml" Id="rId2" /><Relationship Type="http://schemas.openxmlformats.org/officeDocument/2006/relationships/hyperlink" Target="https://profdev.college.police.uk/professional-profile/police-constable/" TargetMode="External" Id="rId20" /><Relationship Type="http://schemas.openxmlformats.org/officeDocument/2006/relationships/hyperlink" Target="https://gov.wales/sites/default/files/publications/2019-05/part-4-code-of-practice-meeting-needs.pdf" TargetMode="External" Id="rId41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 Id="rId24" /><Relationship Type="http://schemas.openxmlformats.org/officeDocument/2006/relationships/hyperlink" Target="https://ihv.org.uk/families/what-is-a-hv/" TargetMode="External" Id="rId32" /><Relationship Type="http://schemas.openxmlformats.org/officeDocument/2006/relationships/hyperlink" Target="https://www.savethechildren.org.uk/content/dam/gb/reports/humanitarian/uncrc_child-friendly_2022.pdf" TargetMode="External" Id="rId37" /><Relationship Type="http://schemas.openxmlformats.org/officeDocument/2006/relationships/hyperlink" Target="https://www.unicef.org.uk/what-we-do/un-convention-child-rights/" TargetMode="External" Id="rId40" /><Relationship Type="http://schemas.openxmlformats.org/officeDocument/2006/relationships/footnotes" Target="footnotes.xml" Id="rId5" /><Relationship Type="http://schemas.openxmlformats.org/officeDocument/2006/relationships/hyperlink" Target="https://www.legislation.gov.uk/ukpga/2017/16/section/16" TargetMode="External" Id="rId23" /><Relationship Type="http://schemas.openxmlformats.org/officeDocument/2006/relationships/hyperlink" Target="https://developingchild.harvard.edu/resources/aces-and-toxic-stress-frequently-asked-questions/" TargetMode="External" Id="rId28" /><Relationship Type="http://schemas.openxmlformats.org/officeDocument/2006/relationships/hyperlink" Target="https://eur-lex.europa.eu/legal-content/EN/TXT/PDF/?uri=CELEX:32016R0679&amp;from=EN" TargetMode="External" Id="rId36" /><Relationship Type="http://schemas.openxmlformats.org/officeDocument/2006/relationships/hyperlink" Target="https://childmind.org/article/sensory-processing-issues-explained/" TargetMode="External" Id="rId19" /><Relationship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 Id="rId31" /><Relationship Type="http://schemas.openxmlformats.org/officeDocument/2006/relationships/webSettings" Target="webSettings.xml" Id="rId4" /><Relationship Type="http://schemas.openxmlformats.org/officeDocument/2006/relationships/hyperlink" Target="https://www.basw.co.uk/resources/become-social-worker/what-do-social-workers-do/" TargetMode="External" Id="rId14" /><Relationship Type="http://schemas.openxmlformats.org/officeDocument/2006/relationships/hyperlink" Target="https://www.communitycare.co.uk/2015/09/02/home-visits-matter-child-protection/" TargetMode="External" Id="rId22" /><Relationship Type="http://schemas.openxmlformats.org/officeDocument/2006/relationships/hyperlink" Target="https://www.futuregenerations.wales/about-us/future-generations-act/" TargetMode="External" Id="rId27" /><Relationship Type="http://schemas.openxmlformats.org/officeDocument/2006/relationships/hyperlink" Target="https://immaculatetots.co.uk/wp-content/uploads/Dropping-off-and-Picking-up-Policy.pdf" TargetMode="External" Id="rId30" /><Relationship Type="http://schemas.openxmlformats.org/officeDocument/2006/relationships/theme" Target="theme/theme1.xml" Id="rId43" /><Relationship Type="http://schemas.openxmlformats.org/officeDocument/2006/relationships/settings" Target="settings.xml" Id="rId3" /><Relationship Type="http://schemas.openxmlformats.org/officeDocument/2006/relationships/hyperlink" Target="https://www.legislation.gov.uk/ukpga/1989/41/section/17" TargetMode="External" Id="rId17" /><Relationship Type="http://schemas.openxmlformats.org/officeDocument/2006/relationships/hyperlink" Target="http://www.mywalsall.org/mywalsall/upload/file/Fact%20Sheets%20Key%20Person.pdf" TargetMode="External" Id="rId25" /><Relationship Type="http://schemas.openxmlformats.org/officeDocument/2006/relationships/hyperlink" Target="https://www.nspcc.org.uk/what-is-child-abuse/types-of-abuse/neglect/" TargetMode="External" Id="rId33" /><Relationship Type="http://schemas.openxmlformats.org/officeDocument/2006/relationships/hyperlink" Target="https://safeguarding.wales" TargetMode="External" Id="rId38" /><Relationship Type="http://schemas.openxmlformats.org/officeDocument/2006/relationships/hyperlink" Target="https://www.legislation.gov.uk/ukpga/2002/38/section/120" TargetMode="External" Id="R30e6bde57ccb4a83" /><Relationship Type="http://schemas.openxmlformats.org/officeDocument/2006/relationships/hyperlink" Target="https://americanaddictioncenters.org/alcoholism-treatment/family-marital-problems" TargetMode="External" Id="R99e9d1142fe04cd6" /><Relationship Type="http://schemas.openxmlformats.org/officeDocument/2006/relationships/hyperlink" Target="https://mindsplain.com/wp-content/uploads/2020/08/ATTACHMENT_AND_LOSS_VOLUME_I_ATTACHMENT.pdf" TargetMode="External" Id="Refb43903fc4f49d6" /><Relationship Type="http://schemas.openxmlformats.org/officeDocument/2006/relationships/hyperlink" Target="https://www.legislation.gov.uk/ukpga/1989/41/section/46" TargetMode="External" Id="Rd4173b96ad9b4fb1" /><Relationship Type="http://schemas.openxmlformats.org/officeDocument/2006/relationships/hyperlink" Target="https://www.legislation.gov.uk/ukpga/1989/41/section/47" TargetMode="External" Id="R4ada4f710af14a86" /><Relationship Type="http://schemas.openxmlformats.org/officeDocument/2006/relationships/hyperlink" Target="https://www.legislation.gov.uk/ukpga/2004/31/section/21" TargetMode="External" Id="R1b092f2cb3a34cb7" /><Relationship Type="http://schemas.openxmlformats.org/officeDocument/2006/relationships/hyperlink" Target="https://www.college.police.uk/app/information-management/data-protection" TargetMode="External" Id="R0955c32395d94b0a" /><Relationship Type="http://schemas.openxmlformats.org/officeDocument/2006/relationships/hyperlink" Target="https://familylives.org.uk/how-we-can-help/online-parenting-course" TargetMode="External" Id="Rb0bc80dcc1dd47a2" /><Relationship Type="http://schemas.openxmlformats.org/officeDocument/2006/relationships/hyperlink" Target="https://www.justiceinspectorates.gov.uk/hmicfrs/our-work/article/police-national-computer-inspections/" TargetMode="External" Id="R00f560e65538436f" /><Relationship Type="http://schemas.openxmlformats.org/officeDocument/2006/relationships/hyperlink" Target="https://learning.nspcc.org.uk/research-resources/briefings/definitions-signs-child-abuse" TargetMode="External" Id="R096c9f3e28ed4774" /><Relationship Type="http://schemas.openxmlformats.org/officeDocument/2006/relationships/hyperlink" Target="https://doi.org/10.3389/fpsyt.2016.00152" TargetMode="External" Id="Rbe07ee986b5b4f75" /><Relationship Type="http://schemas.openxmlformats.org/officeDocument/2006/relationships/hyperlink" Target="https://www.legislation.gov.uk/ukpga/1984/60/section/17" TargetMode="External" Id="Re61e3372a5914fd1" /><Relationship Type="http://schemas.openxmlformats.org/officeDocument/2006/relationships/hyperlink" Target="https://ahauk.org/how-drinking-impacts-policing/" TargetMode="External" Id="R649cd9969b36414c" /><Relationship Type="http://schemas.openxmlformats.org/officeDocument/2006/relationships/hyperlink" Target="https://careinspectorate.wales/sites/default/files/2018-01/160411regchildcareen.pdf" TargetMode="External" Id="R510a66cafbd245f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Shaniece Jacobs (2105737)</dc:creator>
  <keywords/>
  <dc:description/>
  <lastModifiedBy>Hayley Griffiths (2109391)</lastModifiedBy>
  <revision>50</revision>
  <dcterms:created xsi:type="dcterms:W3CDTF">2022-06-25T17:40:00.0000000Z</dcterms:created>
  <dcterms:modified xsi:type="dcterms:W3CDTF">2022-07-09T09:42:21.2390017Z</dcterms:modified>
</coreProperties>
</file>