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77B926" w14:textId="77777777" w:rsidR="009A59FD" w:rsidRPr="00A85BFE" w:rsidRDefault="009A59FD" w:rsidP="009A59FD">
      <w:pPr>
        <w:pStyle w:val="Header"/>
        <w:jc w:val="right"/>
        <w:rPr>
          <w:rFonts w:ascii="Arial" w:hAnsi="Arial" w:cs="Arial"/>
          <w:b/>
          <w:bCs/>
          <w:sz w:val="28"/>
          <w:szCs w:val="28"/>
        </w:rPr>
      </w:pPr>
      <w:r w:rsidRPr="00A406E5">
        <w:rPr>
          <w:rFonts w:ascii="Arial" w:hAnsi="Arial" w:cs="Arial"/>
          <w:noProof/>
          <w:lang w:val="en-US"/>
        </w:rPr>
        <w:drawing>
          <wp:anchor distT="0" distB="0" distL="114300" distR="114300" simplePos="0" relativeHeight="251659264" behindDoc="0" locked="0" layoutInCell="1" allowOverlap="1" wp14:anchorId="4D99C302" wp14:editId="1EDB0BF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4206AA04" w14:textId="77777777" w:rsidR="009A59FD" w:rsidRPr="00A406E5" w:rsidRDefault="009A59FD" w:rsidP="009A59F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A59FD" w:rsidRPr="00A406E5" w14:paraId="0665B473" w14:textId="77777777" w:rsidTr="00346BE6">
        <w:tc>
          <w:tcPr>
            <w:tcW w:w="9922" w:type="dxa"/>
            <w:shd w:val="clear" w:color="auto" w:fill="C0C0C0"/>
          </w:tcPr>
          <w:p w14:paraId="14B532AC" w14:textId="77777777" w:rsidR="009A59FD" w:rsidRPr="00A406E5" w:rsidRDefault="009A59FD" w:rsidP="00346BE6">
            <w:pPr>
              <w:pStyle w:val="Heading4"/>
              <w:rPr>
                <w:rFonts w:ascii="Arial" w:hAnsi="Arial" w:cs="Arial"/>
                <w:b/>
                <w:bCs/>
              </w:rPr>
            </w:pPr>
            <w:r w:rsidRPr="6D4D0207">
              <w:rPr>
                <w:rFonts w:ascii="Arial" w:hAnsi="Arial" w:cs="Arial"/>
                <w:b/>
                <w:bCs/>
              </w:rPr>
              <w:t xml:space="preserve">LEVEL 6 ASSESSMENT SPECIFICATION </w:t>
            </w:r>
          </w:p>
        </w:tc>
      </w:tr>
    </w:tbl>
    <w:p w14:paraId="06C84997" w14:textId="77777777" w:rsidR="009A59FD" w:rsidRPr="00A406E5" w:rsidRDefault="009A59FD" w:rsidP="009A59F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A59FD" w:rsidRPr="00A406E5" w14:paraId="5D9B0D66" w14:textId="77777777" w:rsidTr="00346BE6">
        <w:tc>
          <w:tcPr>
            <w:tcW w:w="2093" w:type="dxa"/>
            <w:shd w:val="clear" w:color="auto" w:fill="auto"/>
          </w:tcPr>
          <w:p w14:paraId="4CBBE6F8"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Student name:</w:t>
            </w:r>
          </w:p>
        </w:tc>
        <w:tc>
          <w:tcPr>
            <w:tcW w:w="3293" w:type="dxa"/>
          </w:tcPr>
          <w:p w14:paraId="5F988C03" w14:textId="0C2E5FB6" w:rsidR="009A59FD" w:rsidRPr="00A406E5" w:rsidRDefault="009A59FD" w:rsidP="00346BE6">
            <w:pPr>
              <w:spacing w:before="120" w:after="120"/>
              <w:jc w:val="both"/>
              <w:rPr>
                <w:rFonts w:ascii="Arial" w:hAnsi="Arial" w:cs="Arial"/>
                <w:b/>
              </w:rPr>
            </w:pPr>
            <w:r>
              <w:rPr>
                <w:rFonts w:ascii="Arial" w:hAnsi="Arial" w:cs="Arial"/>
                <w:b/>
              </w:rPr>
              <w:t xml:space="preserve">Jordanne Kaye </w:t>
            </w:r>
          </w:p>
        </w:tc>
        <w:tc>
          <w:tcPr>
            <w:tcW w:w="2268" w:type="dxa"/>
            <w:shd w:val="clear" w:color="auto" w:fill="D9D9D9" w:themeFill="background1" w:themeFillShade="D9"/>
          </w:tcPr>
          <w:p w14:paraId="7A4039B6"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Student ID number:</w:t>
            </w:r>
          </w:p>
        </w:tc>
        <w:tc>
          <w:tcPr>
            <w:tcW w:w="2268" w:type="dxa"/>
          </w:tcPr>
          <w:p w14:paraId="0CF2E72B" w14:textId="6A1A8CED" w:rsidR="009A59FD" w:rsidRPr="00A406E5" w:rsidRDefault="009A59FD" w:rsidP="00346BE6">
            <w:pPr>
              <w:spacing w:before="120" w:after="120"/>
              <w:jc w:val="both"/>
              <w:rPr>
                <w:rFonts w:ascii="Arial" w:hAnsi="Arial" w:cs="Arial"/>
                <w:b/>
              </w:rPr>
            </w:pPr>
            <w:r>
              <w:rPr>
                <w:rFonts w:ascii="Arial" w:hAnsi="Arial" w:cs="Arial"/>
                <w:b/>
              </w:rPr>
              <w:t>1402318</w:t>
            </w:r>
          </w:p>
        </w:tc>
      </w:tr>
      <w:tr w:rsidR="009A59FD" w:rsidRPr="00A406E5" w14:paraId="48A7CCCA" w14:textId="77777777" w:rsidTr="00346BE6">
        <w:tc>
          <w:tcPr>
            <w:tcW w:w="2093" w:type="dxa"/>
            <w:shd w:val="clear" w:color="auto" w:fill="auto"/>
          </w:tcPr>
          <w:p w14:paraId="205DE569"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4D36C170" w14:textId="77777777" w:rsidR="009A59FD" w:rsidRPr="00A406E5" w:rsidRDefault="009A59FD" w:rsidP="00346BE6">
            <w:pPr>
              <w:spacing w:before="120" w:after="120"/>
              <w:jc w:val="both"/>
              <w:rPr>
                <w:rFonts w:ascii="Arial" w:hAnsi="Arial" w:cs="Arial"/>
                <w:b/>
              </w:rPr>
            </w:pPr>
            <w:r>
              <w:rPr>
                <w:rFonts w:ascii="Arial" w:hAnsi="Arial" w:cs="Arial"/>
                <w:b/>
              </w:rPr>
              <w:t>Primary</w:t>
            </w:r>
          </w:p>
        </w:tc>
      </w:tr>
      <w:tr w:rsidR="009A59FD" w:rsidRPr="00A406E5" w14:paraId="471DE520" w14:textId="77777777" w:rsidTr="00346BE6">
        <w:tc>
          <w:tcPr>
            <w:tcW w:w="2093" w:type="dxa"/>
            <w:shd w:val="clear" w:color="auto" w:fill="auto"/>
          </w:tcPr>
          <w:p w14:paraId="686838D2"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0158CF85" w14:textId="77777777" w:rsidR="009A59FD" w:rsidRPr="00A406E5" w:rsidRDefault="009A59FD" w:rsidP="00346BE6">
            <w:pPr>
              <w:spacing w:before="120" w:after="120"/>
              <w:jc w:val="both"/>
              <w:rPr>
                <w:rFonts w:ascii="Arial" w:hAnsi="Arial" w:cs="Arial"/>
                <w:b/>
              </w:rPr>
            </w:pPr>
            <w:r>
              <w:rPr>
                <w:rFonts w:ascii="Arial" w:hAnsi="Arial" w:cs="Arial"/>
                <w:b/>
              </w:rPr>
              <w:t>Principles of Pedagogy</w:t>
            </w:r>
          </w:p>
        </w:tc>
      </w:tr>
      <w:tr w:rsidR="009A59FD" w:rsidRPr="00A406E5" w14:paraId="68E9F190" w14:textId="77777777" w:rsidTr="00346BE6">
        <w:tc>
          <w:tcPr>
            <w:tcW w:w="2093" w:type="dxa"/>
            <w:shd w:val="clear" w:color="auto" w:fill="auto"/>
          </w:tcPr>
          <w:p w14:paraId="60EBE539"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Module code:</w:t>
            </w:r>
          </w:p>
        </w:tc>
        <w:tc>
          <w:tcPr>
            <w:tcW w:w="3293" w:type="dxa"/>
          </w:tcPr>
          <w:p w14:paraId="54C5B6E3" w14:textId="77777777" w:rsidR="009A59FD" w:rsidRPr="00A406E5" w:rsidRDefault="009A59FD" w:rsidP="00346BE6">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400613FB" w14:textId="77777777" w:rsidR="009A59FD" w:rsidRPr="004D5E9B" w:rsidRDefault="009A59FD" w:rsidP="00346BE6">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4396524" w14:textId="77777777" w:rsidR="009A59FD" w:rsidRPr="00A406E5" w:rsidRDefault="009A59FD" w:rsidP="00346BE6">
            <w:pPr>
              <w:spacing w:before="120" w:after="120"/>
              <w:jc w:val="both"/>
              <w:rPr>
                <w:rFonts w:ascii="Arial" w:hAnsi="Arial" w:cs="Arial"/>
                <w:b/>
              </w:rPr>
            </w:pPr>
            <w:r>
              <w:rPr>
                <w:rFonts w:ascii="Arial" w:hAnsi="Arial" w:cs="Arial"/>
                <w:b/>
              </w:rPr>
              <w:t>100%</w:t>
            </w:r>
          </w:p>
        </w:tc>
      </w:tr>
      <w:tr w:rsidR="009A59FD" w:rsidRPr="00A406E5" w14:paraId="2DECAF45" w14:textId="77777777" w:rsidTr="00346BE6">
        <w:tc>
          <w:tcPr>
            <w:tcW w:w="2093" w:type="dxa"/>
            <w:shd w:val="clear" w:color="auto" w:fill="auto"/>
          </w:tcPr>
          <w:p w14:paraId="71E51932"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Lecturer:</w:t>
            </w:r>
          </w:p>
        </w:tc>
        <w:tc>
          <w:tcPr>
            <w:tcW w:w="3293" w:type="dxa"/>
          </w:tcPr>
          <w:p w14:paraId="7D0484FA" w14:textId="77777777" w:rsidR="009A59FD" w:rsidRPr="00A406E5" w:rsidRDefault="009A59FD" w:rsidP="00346BE6">
            <w:pPr>
              <w:spacing w:before="120" w:after="120"/>
              <w:jc w:val="both"/>
              <w:rPr>
                <w:rFonts w:ascii="Arial" w:hAnsi="Arial" w:cs="Arial"/>
                <w:b/>
              </w:rPr>
            </w:pPr>
            <w:r>
              <w:rPr>
                <w:rFonts w:ascii="Arial" w:hAnsi="Arial" w:cs="Arial"/>
                <w:b/>
              </w:rPr>
              <w:t>Siân Brooks</w:t>
            </w:r>
          </w:p>
        </w:tc>
        <w:tc>
          <w:tcPr>
            <w:tcW w:w="2268" w:type="dxa"/>
            <w:shd w:val="clear" w:color="auto" w:fill="D9D9D9" w:themeFill="background1" w:themeFillShade="D9"/>
          </w:tcPr>
          <w:p w14:paraId="316E67BA"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Internal Verifier:</w:t>
            </w:r>
          </w:p>
        </w:tc>
        <w:tc>
          <w:tcPr>
            <w:tcW w:w="2268" w:type="dxa"/>
          </w:tcPr>
          <w:p w14:paraId="738E1C9D" w14:textId="77777777" w:rsidR="009A59FD" w:rsidRPr="00A406E5" w:rsidRDefault="009A59FD" w:rsidP="00346BE6">
            <w:pPr>
              <w:spacing w:before="120" w:after="120"/>
              <w:jc w:val="both"/>
              <w:rPr>
                <w:rFonts w:ascii="Arial" w:hAnsi="Arial" w:cs="Arial"/>
                <w:b/>
              </w:rPr>
            </w:pPr>
            <w:r>
              <w:rPr>
                <w:rFonts w:ascii="Arial" w:hAnsi="Arial" w:cs="Arial"/>
                <w:b/>
              </w:rPr>
              <w:t>Siân Brooks</w:t>
            </w:r>
          </w:p>
        </w:tc>
      </w:tr>
      <w:tr w:rsidR="009A59FD" w:rsidRPr="00A406E5" w14:paraId="7237591A" w14:textId="77777777" w:rsidTr="00346BE6">
        <w:tc>
          <w:tcPr>
            <w:tcW w:w="2093" w:type="dxa"/>
            <w:shd w:val="clear" w:color="auto" w:fill="auto"/>
          </w:tcPr>
          <w:p w14:paraId="6C0CA3D5"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Assignment Title:</w:t>
            </w:r>
          </w:p>
        </w:tc>
        <w:tc>
          <w:tcPr>
            <w:tcW w:w="3293" w:type="dxa"/>
          </w:tcPr>
          <w:p w14:paraId="3BF6244E" w14:textId="77777777" w:rsidR="009A59FD" w:rsidRPr="00A406E5" w:rsidRDefault="009A59FD" w:rsidP="00346BE6">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CDB9CF9"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4021F817" w14:textId="77777777" w:rsidR="009A59FD" w:rsidRPr="00A406E5" w:rsidRDefault="009A59FD" w:rsidP="00346BE6">
            <w:pPr>
              <w:spacing w:before="120" w:after="120"/>
              <w:jc w:val="both"/>
              <w:rPr>
                <w:rFonts w:ascii="Arial" w:hAnsi="Arial" w:cs="Arial"/>
                <w:b/>
              </w:rPr>
            </w:pPr>
            <w:r>
              <w:rPr>
                <w:rFonts w:ascii="Arial" w:hAnsi="Arial" w:cs="Arial"/>
                <w:b/>
              </w:rPr>
              <w:t>5,000 or equivalent.</w:t>
            </w:r>
          </w:p>
        </w:tc>
      </w:tr>
      <w:tr w:rsidR="009A59FD" w:rsidRPr="00A406E5" w14:paraId="1FE10902" w14:textId="77777777" w:rsidTr="00346BE6">
        <w:tc>
          <w:tcPr>
            <w:tcW w:w="2093" w:type="dxa"/>
            <w:shd w:val="clear" w:color="auto" w:fill="auto"/>
          </w:tcPr>
          <w:p w14:paraId="506236FA"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62E3EA76" w14:textId="77777777" w:rsidR="009A59FD" w:rsidRPr="00A406E5" w:rsidRDefault="009A59FD" w:rsidP="00346BE6">
            <w:pPr>
              <w:spacing w:before="120" w:after="120"/>
              <w:jc w:val="both"/>
              <w:rPr>
                <w:rFonts w:ascii="Arial" w:hAnsi="Arial" w:cs="Arial"/>
                <w:b/>
              </w:rPr>
            </w:pPr>
            <w:r>
              <w:rPr>
                <w:rFonts w:ascii="Arial" w:hAnsi="Arial" w:cs="Arial"/>
                <w:b/>
              </w:rPr>
              <w:t>17/10/</w:t>
            </w:r>
            <w:r w:rsidRPr="002E793B">
              <w:rPr>
                <w:rFonts w:ascii="Arial" w:hAnsi="Arial" w:cs="Arial"/>
                <w:b/>
              </w:rPr>
              <w:t>18 (23.59)</w:t>
            </w:r>
          </w:p>
          <w:p w14:paraId="5CA6A24F" w14:textId="77777777" w:rsidR="009A59FD" w:rsidRPr="00A406E5" w:rsidRDefault="009A59FD" w:rsidP="00346BE6">
            <w:pPr>
              <w:spacing w:before="120" w:after="120"/>
              <w:jc w:val="both"/>
              <w:rPr>
                <w:rFonts w:ascii="Arial" w:hAnsi="Arial" w:cs="Arial"/>
                <w:b/>
              </w:rPr>
            </w:pPr>
          </w:p>
        </w:tc>
        <w:tc>
          <w:tcPr>
            <w:tcW w:w="2268" w:type="dxa"/>
            <w:shd w:val="clear" w:color="auto" w:fill="auto"/>
          </w:tcPr>
          <w:p w14:paraId="7FAD8AAF"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3FAE618C" w14:textId="77777777" w:rsidR="009A59FD" w:rsidRPr="00A406E5" w:rsidRDefault="009A59FD" w:rsidP="00346BE6">
            <w:pPr>
              <w:spacing w:before="120" w:after="120"/>
              <w:jc w:val="both"/>
              <w:rPr>
                <w:rFonts w:ascii="Arial" w:hAnsi="Arial" w:cs="Arial"/>
                <w:b/>
              </w:rPr>
            </w:pPr>
            <w:r>
              <w:rPr>
                <w:rFonts w:ascii="Arial" w:hAnsi="Arial" w:cs="Arial"/>
                <w:b/>
              </w:rPr>
              <w:t>14/11/18</w:t>
            </w:r>
          </w:p>
        </w:tc>
      </w:tr>
      <w:tr w:rsidR="009A59FD" w:rsidRPr="00A406E5" w14:paraId="560C7A92" w14:textId="77777777" w:rsidTr="00346BE6">
        <w:tc>
          <w:tcPr>
            <w:tcW w:w="2093" w:type="dxa"/>
            <w:shd w:val="clear" w:color="auto" w:fill="auto"/>
          </w:tcPr>
          <w:p w14:paraId="172360B4"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43419E1A" w14:textId="77777777" w:rsidR="009A59FD" w:rsidRPr="00A406E5" w:rsidRDefault="009A59FD" w:rsidP="00346BE6">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5B1493"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 xml:space="preserve">Alternative submission method (if applicable): </w:t>
            </w:r>
          </w:p>
          <w:p w14:paraId="0C313009" w14:textId="77777777" w:rsidR="009A59FD" w:rsidRPr="00A406E5" w:rsidRDefault="009A59FD" w:rsidP="00346BE6">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 xml:space="preserve">Penalties for late submission: Up to one week late, maximum mark of 40%.  </w:t>
            </w:r>
            <w:r w:rsidRPr="6D4D0207">
              <w:rPr>
                <w:rFonts w:ascii="Arial" w:hAnsi="Arial" w:cs="Arial"/>
              </w:rPr>
              <w:lastRenderedPageBreak/>
              <w:t>Over one week late, 0%.  Only the Extenuating Circumstances Panel may approve a change to submission dates.</w:t>
            </w:r>
          </w:p>
        </w:tc>
      </w:tr>
      <w:tr w:rsidR="009A59FD" w:rsidRPr="00A406E5" w14:paraId="2BA8CD74" w14:textId="77777777" w:rsidTr="00346BE6">
        <w:tc>
          <w:tcPr>
            <w:tcW w:w="2093" w:type="dxa"/>
            <w:shd w:val="clear" w:color="auto" w:fill="auto"/>
          </w:tcPr>
          <w:p w14:paraId="37C720CF" w14:textId="77777777" w:rsidR="009A59FD" w:rsidRPr="00A406E5" w:rsidRDefault="009A59FD" w:rsidP="00346BE6">
            <w:pPr>
              <w:spacing w:before="120" w:after="120"/>
              <w:rPr>
                <w:rFonts w:ascii="Arial" w:hAnsi="Arial" w:cs="Arial"/>
                <w:b/>
                <w:bCs/>
              </w:rPr>
            </w:pPr>
            <w:r w:rsidRPr="6D4D0207">
              <w:rPr>
                <w:rFonts w:ascii="Arial" w:hAnsi="Arial" w:cs="Arial"/>
                <w:b/>
                <w:bCs/>
              </w:rPr>
              <w:lastRenderedPageBreak/>
              <w:t>Academic honesty / referencing:</w:t>
            </w:r>
          </w:p>
        </w:tc>
        <w:tc>
          <w:tcPr>
            <w:tcW w:w="7829" w:type="dxa"/>
            <w:gridSpan w:val="3"/>
            <w:shd w:val="clear" w:color="auto" w:fill="auto"/>
          </w:tcPr>
          <w:p w14:paraId="6D428302" w14:textId="77777777" w:rsidR="009A59FD" w:rsidRPr="00A406E5" w:rsidRDefault="009A59FD" w:rsidP="00346BE6">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5DE9A02" w14:textId="77777777" w:rsidR="009A59FD" w:rsidRPr="00A406E5" w:rsidRDefault="009A59FD" w:rsidP="009A59FD">
      <w:pPr>
        <w:rPr>
          <w:rFonts w:ascii="Arial" w:hAnsi="Arial" w:cs="Arial"/>
          <w:sz w:val="32"/>
        </w:rPr>
      </w:pPr>
    </w:p>
    <w:p w14:paraId="47C7016A" w14:textId="77777777" w:rsidR="009A59FD" w:rsidRPr="00A406E5" w:rsidRDefault="009A59FD" w:rsidP="009A59FD">
      <w:pPr>
        <w:rPr>
          <w:rFonts w:ascii="Arial" w:hAnsi="Arial" w:cs="Arial"/>
          <w:sz w:val="32"/>
        </w:rPr>
      </w:pPr>
    </w:p>
    <w:p w14:paraId="388E0C4F" w14:textId="77777777" w:rsidR="009A59FD" w:rsidRDefault="009A59FD" w:rsidP="009A59FD">
      <w:pPr>
        <w:rPr>
          <w:rFonts w:ascii="Arial" w:hAnsi="Arial" w:cs="Arial"/>
          <w:sz w:val="32"/>
        </w:rPr>
      </w:pPr>
    </w:p>
    <w:p w14:paraId="3C7B1382" w14:textId="77777777" w:rsidR="009A59FD" w:rsidRPr="00A406E5" w:rsidRDefault="009A59FD" w:rsidP="009A59F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A59FD" w:rsidRPr="00A406E5" w14:paraId="26D76D28" w14:textId="77777777" w:rsidTr="00346BE6">
        <w:tc>
          <w:tcPr>
            <w:tcW w:w="9747" w:type="dxa"/>
            <w:shd w:val="clear" w:color="auto" w:fill="auto"/>
          </w:tcPr>
          <w:p w14:paraId="58A82FC7" w14:textId="77777777" w:rsidR="009A59FD" w:rsidRPr="00A406E5" w:rsidRDefault="009A59FD" w:rsidP="00346BE6">
            <w:pPr>
              <w:rPr>
                <w:rFonts w:ascii="Arial" w:hAnsi="Arial" w:cs="Arial"/>
                <w:b/>
                <w:bCs/>
              </w:rPr>
            </w:pPr>
            <w:r w:rsidRPr="6D4D0207">
              <w:rPr>
                <w:rFonts w:ascii="Arial" w:hAnsi="Arial" w:cs="Arial"/>
                <w:b/>
                <w:bCs/>
              </w:rPr>
              <w:t xml:space="preserve">Module Learning Outcomes </w:t>
            </w:r>
          </w:p>
          <w:p w14:paraId="473DBF0F" w14:textId="77777777" w:rsidR="009A59FD" w:rsidRPr="00A406E5" w:rsidRDefault="009A59FD" w:rsidP="00346BE6">
            <w:pPr>
              <w:rPr>
                <w:rFonts w:ascii="Arial" w:hAnsi="Arial" w:cs="Arial"/>
              </w:rPr>
            </w:pPr>
            <w:r w:rsidRPr="6D4D0207">
              <w:rPr>
                <w:rFonts w:ascii="Arial" w:hAnsi="Arial" w:cs="Arial"/>
                <w:b/>
                <w:bCs/>
              </w:rPr>
              <w:t>(from module syllabus)</w:t>
            </w:r>
          </w:p>
        </w:tc>
      </w:tr>
      <w:tr w:rsidR="009A59FD" w:rsidRPr="00A406E5" w14:paraId="77ECAC45" w14:textId="77777777" w:rsidTr="00346BE6">
        <w:tc>
          <w:tcPr>
            <w:tcW w:w="9747" w:type="dxa"/>
          </w:tcPr>
          <w:p w14:paraId="31834EAE" w14:textId="77777777" w:rsidR="009A59FD" w:rsidRPr="00A406E5" w:rsidRDefault="009A59FD" w:rsidP="00346BE6">
            <w:pPr>
              <w:rPr>
                <w:rFonts w:ascii="Arial" w:hAnsi="Arial" w:cs="Arial"/>
              </w:rPr>
            </w:pPr>
          </w:p>
          <w:p w14:paraId="156E3710" w14:textId="77777777" w:rsidR="009A59FD" w:rsidRPr="00C3119F" w:rsidRDefault="009A59FD" w:rsidP="00346BE6">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14:paraId="40433016" w14:textId="77777777" w:rsidR="009A59FD" w:rsidRPr="00C3119F" w:rsidRDefault="009A59FD" w:rsidP="00346BE6">
            <w:pPr>
              <w:ind w:left="360"/>
              <w:rPr>
                <w:rFonts w:ascii="Arial" w:hAnsi="Arial" w:cs="Arial"/>
              </w:rPr>
            </w:pPr>
            <w:r w:rsidRPr="00C3119F">
              <w:rPr>
                <w:rFonts w:ascii="Arial" w:hAnsi="Arial" w:cs="Arial"/>
              </w:rPr>
              <w:t>2.</w:t>
            </w:r>
            <w:r w:rsidRPr="00C3119F">
              <w:rPr>
                <w:rFonts w:ascii="Arial" w:hAnsi="Arial" w:cs="Arial"/>
              </w:rPr>
              <w:tab/>
              <w:t>reflect critically on how learning theories inform the planning and provision of high quality learning environments, demonstrating a clear understanding of how theory and practice are interrelated</w:t>
            </w:r>
          </w:p>
          <w:p w14:paraId="6C989C93" w14:textId="77777777" w:rsidR="009A59FD" w:rsidRPr="00A406E5" w:rsidRDefault="009A59FD" w:rsidP="00346BE6">
            <w:pPr>
              <w:ind w:left="360"/>
              <w:rPr>
                <w:rFonts w:ascii="Arial" w:hAnsi="Arial" w:cs="Arial"/>
              </w:rPr>
            </w:pPr>
            <w:r w:rsidRPr="00C3119F">
              <w:rPr>
                <w:rFonts w:ascii="Arial" w:hAnsi="Arial" w:cs="Arial"/>
              </w:rPr>
              <w:t>3.</w:t>
            </w:r>
            <w:r w:rsidRPr="00C3119F">
              <w:rPr>
                <w:rFonts w:ascii="Arial" w:hAnsi="Arial" w:cs="Arial"/>
              </w:rPr>
              <w:tab/>
              <w:t>organise knowledge and learning through the use of a range of information sources, and present work appropriately.</w:t>
            </w:r>
          </w:p>
          <w:p w14:paraId="35BB926A" w14:textId="77777777" w:rsidR="009A59FD" w:rsidRPr="00A406E5" w:rsidRDefault="009A59FD" w:rsidP="00346BE6">
            <w:pPr>
              <w:rPr>
                <w:rFonts w:ascii="Arial" w:hAnsi="Arial" w:cs="Arial"/>
              </w:rPr>
            </w:pPr>
          </w:p>
        </w:tc>
      </w:tr>
    </w:tbl>
    <w:p w14:paraId="700343FB" w14:textId="77777777" w:rsidR="009A59FD" w:rsidRDefault="009A59FD">
      <w:pPr>
        <w:rPr>
          <w:u w:val="single"/>
        </w:rPr>
      </w:pPr>
    </w:p>
    <w:p w14:paraId="3520B936" w14:textId="77777777" w:rsidR="009A59FD" w:rsidRDefault="009A59FD">
      <w:pPr>
        <w:rPr>
          <w:u w:val="single"/>
        </w:rPr>
      </w:pPr>
    </w:p>
    <w:p w14:paraId="51E5AF09" w14:textId="77777777" w:rsidR="009A59FD" w:rsidRDefault="009A59FD">
      <w:pPr>
        <w:rPr>
          <w:u w:val="single"/>
        </w:rPr>
      </w:pPr>
    </w:p>
    <w:p w14:paraId="32502FEC" w14:textId="77777777" w:rsidR="009A59FD" w:rsidRDefault="009A59FD">
      <w:pPr>
        <w:rPr>
          <w:u w:val="single"/>
        </w:rPr>
      </w:pPr>
    </w:p>
    <w:p w14:paraId="310E1716" w14:textId="77777777" w:rsidR="009A59FD" w:rsidRDefault="009A59FD">
      <w:pPr>
        <w:rPr>
          <w:u w:val="single"/>
        </w:rPr>
      </w:pPr>
    </w:p>
    <w:p w14:paraId="1625CB04" w14:textId="77777777" w:rsidR="009A59FD" w:rsidRDefault="009A59FD">
      <w:pPr>
        <w:rPr>
          <w:u w:val="single"/>
        </w:rPr>
      </w:pPr>
    </w:p>
    <w:p w14:paraId="1CF3D52B" w14:textId="77777777" w:rsidR="009A59FD" w:rsidRDefault="009A59FD">
      <w:pPr>
        <w:rPr>
          <w:u w:val="single"/>
        </w:rPr>
      </w:pPr>
    </w:p>
    <w:p w14:paraId="3DD49CEA" w14:textId="77777777" w:rsidR="009A59FD" w:rsidRDefault="009A59FD">
      <w:pPr>
        <w:rPr>
          <w:u w:val="single"/>
        </w:rPr>
      </w:pPr>
    </w:p>
    <w:p w14:paraId="29604E23" w14:textId="77777777" w:rsidR="009A59FD" w:rsidRDefault="009A59FD">
      <w:pPr>
        <w:rPr>
          <w:u w:val="single"/>
        </w:rPr>
      </w:pPr>
    </w:p>
    <w:p w14:paraId="516A4AF2" w14:textId="77777777" w:rsidR="009A59FD" w:rsidRDefault="009A59FD">
      <w:pPr>
        <w:rPr>
          <w:u w:val="single"/>
        </w:rPr>
      </w:pPr>
    </w:p>
    <w:p w14:paraId="445E8138" w14:textId="77777777" w:rsidR="009A59FD" w:rsidRDefault="009A59FD">
      <w:pPr>
        <w:rPr>
          <w:u w:val="single"/>
        </w:rPr>
      </w:pPr>
    </w:p>
    <w:p w14:paraId="08AD3E4D" w14:textId="77777777" w:rsidR="009A59FD" w:rsidRDefault="009A59FD">
      <w:pPr>
        <w:rPr>
          <w:u w:val="single"/>
        </w:rPr>
      </w:pPr>
    </w:p>
    <w:p w14:paraId="5847144A" w14:textId="77777777" w:rsidR="009A59FD" w:rsidRDefault="009A59FD">
      <w:pPr>
        <w:rPr>
          <w:u w:val="single"/>
        </w:rPr>
      </w:pPr>
    </w:p>
    <w:p w14:paraId="2D87C854" w14:textId="4B08D926" w:rsidR="00872F24" w:rsidRPr="00284748" w:rsidRDefault="00872F24" w:rsidP="00A22031">
      <w:pPr>
        <w:spacing w:line="480" w:lineRule="auto"/>
        <w:rPr>
          <w:rFonts w:cstheme="minorHAnsi"/>
          <w:b/>
          <w:sz w:val="24"/>
          <w:szCs w:val="24"/>
          <w:u w:val="single"/>
        </w:rPr>
      </w:pPr>
      <w:r w:rsidRPr="00284748">
        <w:rPr>
          <w:rFonts w:cstheme="minorHAnsi"/>
          <w:b/>
          <w:sz w:val="24"/>
          <w:szCs w:val="24"/>
          <w:u w:val="single"/>
        </w:rPr>
        <w:lastRenderedPageBreak/>
        <w:t>Introduction</w:t>
      </w:r>
    </w:p>
    <w:p w14:paraId="72049ABD" w14:textId="3BE39E17" w:rsidR="00AC7585" w:rsidRPr="00284748" w:rsidRDefault="00AC7585" w:rsidP="00A22031">
      <w:pPr>
        <w:spacing w:line="480" w:lineRule="auto"/>
        <w:rPr>
          <w:rFonts w:cstheme="minorHAnsi"/>
          <w:b/>
          <w:sz w:val="24"/>
          <w:szCs w:val="24"/>
          <w:u w:val="single"/>
        </w:rPr>
      </w:pPr>
      <w:r w:rsidRPr="00284748">
        <w:rPr>
          <w:rFonts w:cstheme="minorHAnsi"/>
          <w:sz w:val="24"/>
          <w:szCs w:val="24"/>
        </w:rPr>
        <w:t xml:space="preserve">The following essay </w:t>
      </w:r>
      <w:r w:rsidR="004D16D3" w:rsidRPr="00284748">
        <w:rPr>
          <w:rFonts w:cstheme="minorHAnsi"/>
          <w:sz w:val="24"/>
          <w:szCs w:val="24"/>
        </w:rPr>
        <w:t xml:space="preserve">describes an observation made while on a bridging placement to a school within a deprived area over two days. The observation is linked with theory, learning techniques and approaches. These links are made with a critical approach about the benefits to the learning styles incorporated throughout. Linking practice from first-hand experience to theory. This essay also outlines, demonstrates and justifies the observers ideal learning environment, included key features the observer feels necessary to a child’s learning, cognitive development and crucially their well-being. The observer makes links to the upcoming changes to the Welsh Curriculum through the Successful Futures and the key purposes this will bring to future education in Wales, this was an accessible feature to the observation as the school is a pioneer school (Donaldson, 2015). The observer considered ethical reasoning while on this placement and is adhering to BERA (2018) guidelines and will only refer the place of observation as “the school” and the educator in this instance as “the teacher”. The observer is aware of ethical risks that involve working closely to schools and people and does not wish to breach these guidelines (BERA, 2018). </w:t>
      </w:r>
    </w:p>
    <w:p w14:paraId="4D1CFC68" w14:textId="77777777" w:rsidR="00872F24" w:rsidRPr="00284748" w:rsidRDefault="00872F24" w:rsidP="00A22031">
      <w:pPr>
        <w:spacing w:line="480" w:lineRule="auto"/>
        <w:rPr>
          <w:rFonts w:cstheme="minorHAnsi"/>
          <w:sz w:val="24"/>
          <w:szCs w:val="24"/>
          <w:u w:val="single"/>
        </w:rPr>
      </w:pPr>
    </w:p>
    <w:p w14:paraId="6C0BFCF7" w14:textId="77777777" w:rsidR="00872F24" w:rsidRPr="00284748" w:rsidRDefault="00872F24" w:rsidP="00A22031">
      <w:pPr>
        <w:spacing w:line="480" w:lineRule="auto"/>
        <w:rPr>
          <w:rFonts w:cstheme="minorHAnsi"/>
          <w:sz w:val="24"/>
          <w:szCs w:val="24"/>
          <w:u w:val="single"/>
        </w:rPr>
      </w:pPr>
    </w:p>
    <w:p w14:paraId="12432F4E" w14:textId="2B01E26D" w:rsidR="007F12DA" w:rsidRPr="00284748" w:rsidRDefault="005A37A7" w:rsidP="00A22031">
      <w:pPr>
        <w:spacing w:line="480" w:lineRule="auto"/>
        <w:rPr>
          <w:rFonts w:cstheme="minorHAnsi"/>
          <w:b/>
          <w:sz w:val="24"/>
          <w:szCs w:val="24"/>
          <w:u w:val="single"/>
        </w:rPr>
      </w:pPr>
      <w:r w:rsidRPr="00284748">
        <w:rPr>
          <w:rFonts w:cstheme="minorHAnsi"/>
          <w:b/>
          <w:sz w:val="24"/>
          <w:szCs w:val="24"/>
          <w:u w:val="single"/>
        </w:rPr>
        <w:t>O</w:t>
      </w:r>
      <w:r w:rsidR="007F12DA" w:rsidRPr="00284748">
        <w:rPr>
          <w:rFonts w:cstheme="minorHAnsi"/>
          <w:b/>
          <w:sz w:val="24"/>
          <w:szCs w:val="24"/>
          <w:u w:val="single"/>
        </w:rPr>
        <w:t>bservation</w:t>
      </w:r>
    </w:p>
    <w:p w14:paraId="16743579" w14:textId="77777777" w:rsidR="007F12DA" w:rsidRPr="00284748" w:rsidRDefault="007F12DA" w:rsidP="00A22031">
      <w:pPr>
        <w:spacing w:line="480" w:lineRule="auto"/>
        <w:rPr>
          <w:rFonts w:cstheme="minorHAnsi"/>
          <w:sz w:val="24"/>
          <w:szCs w:val="24"/>
        </w:rPr>
      </w:pPr>
    </w:p>
    <w:p w14:paraId="068432E4" w14:textId="3D6A5C67" w:rsidR="00AC65B4" w:rsidRPr="00284748" w:rsidRDefault="00AA102B" w:rsidP="00A22031">
      <w:pPr>
        <w:spacing w:line="480" w:lineRule="auto"/>
        <w:rPr>
          <w:rFonts w:cstheme="minorHAnsi"/>
          <w:sz w:val="24"/>
          <w:szCs w:val="24"/>
        </w:rPr>
      </w:pPr>
      <w:r w:rsidRPr="00284748">
        <w:rPr>
          <w:rFonts w:cstheme="minorHAnsi"/>
          <w:sz w:val="24"/>
          <w:szCs w:val="24"/>
        </w:rPr>
        <w:t>I visited a school during a bridging opportunity for two days.</w:t>
      </w:r>
      <w:r w:rsidR="007F12DA" w:rsidRPr="00284748">
        <w:rPr>
          <w:rFonts w:cstheme="minorHAnsi"/>
          <w:sz w:val="24"/>
          <w:szCs w:val="24"/>
        </w:rPr>
        <w:t xml:space="preserve"> The school I visited was in a deprived area with a 30.5% rate of children who use free school meals (Welsh Government, 2017). The school comprises of just over 620 pupils, close to 800 pupils</w:t>
      </w:r>
      <w:r w:rsidR="00AC65B4" w:rsidRPr="00284748">
        <w:rPr>
          <w:rFonts w:cstheme="minorHAnsi"/>
          <w:sz w:val="24"/>
          <w:szCs w:val="24"/>
        </w:rPr>
        <w:t xml:space="preserve"> when</w:t>
      </w:r>
      <w:r w:rsidR="007F12DA" w:rsidRPr="00284748">
        <w:rPr>
          <w:rFonts w:cstheme="minorHAnsi"/>
          <w:sz w:val="24"/>
          <w:szCs w:val="24"/>
        </w:rPr>
        <w:t xml:space="preserve"> including the flying start pupils. The school is a Pioneer school,</w:t>
      </w:r>
      <w:r w:rsidR="00AC65B4" w:rsidRPr="00284748">
        <w:rPr>
          <w:rFonts w:cstheme="minorHAnsi"/>
          <w:sz w:val="24"/>
          <w:szCs w:val="24"/>
        </w:rPr>
        <w:t xml:space="preserve"> as</w:t>
      </w:r>
      <w:r w:rsidR="007F12DA" w:rsidRPr="00284748">
        <w:rPr>
          <w:rFonts w:cstheme="minorHAnsi"/>
          <w:sz w:val="24"/>
          <w:szCs w:val="24"/>
        </w:rPr>
        <w:t xml:space="preserve"> </w:t>
      </w:r>
      <w:r w:rsidR="00A94159" w:rsidRPr="00284748">
        <w:rPr>
          <w:rFonts w:cstheme="minorHAnsi"/>
          <w:color w:val="000000" w:themeColor="text1"/>
          <w:sz w:val="24"/>
          <w:szCs w:val="24"/>
        </w:rPr>
        <w:t xml:space="preserve">this </w:t>
      </w:r>
      <w:r w:rsidR="00A94159" w:rsidRPr="00284748">
        <w:rPr>
          <w:rFonts w:cstheme="minorHAnsi"/>
          <w:color w:val="000000" w:themeColor="text1"/>
          <w:sz w:val="24"/>
          <w:szCs w:val="24"/>
        </w:rPr>
        <w:lastRenderedPageBreak/>
        <w:t xml:space="preserve">school is one of appointed schools recommended by the Welsh Government to </w:t>
      </w:r>
      <w:r w:rsidR="00AC65B4" w:rsidRPr="00284748">
        <w:rPr>
          <w:rFonts w:cstheme="minorHAnsi"/>
          <w:color w:val="000000" w:themeColor="text1"/>
          <w:sz w:val="24"/>
          <w:szCs w:val="24"/>
        </w:rPr>
        <w:t xml:space="preserve">help create the new curriculum, piloting the ideas of Professor Graham Donaldson and the four key purposes (Donaldson, 2015). This school among many other schools across Wales are working this new curriculum currently and are testing it out, giving input and building the new curriculum before it is set to be in all schools, these schools are making huge discoveries and progress to make education in Wales better for the students and the teachers (WG, 2015). I personally found that being in a pioneer school, compared to my previous experiences in schools </w:t>
      </w:r>
      <w:r w:rsidR="00430D7B" w:rsidRPr="00284748">
        <w:rPr>
          <w:rFonts w:cstheme="minorHAnsi"/>
          <w:color w:val="000000" w:themeColor="text1"/>
          <w:sz w:val="24"/>
          <w:szCs w:val="24"/>
        </w:rPr>
        <w:t>to be fascinating and made a big</w:t>
      </w:r>
      <w:r w:rsidR="00AC65B4" w:rsidRPr="00284748">
        <w:rPr>
          <w:rFonts w:cstheme="minorHAnsi"/>
          <w:color w:val="000000" w:themeColor="text1"/>
          <w:sz w:val="24"/>
          <w:szCs w:val="24"/>
        </w:rPr>
        <w:t xml:space="preserve"> impact on the observations I made as it made me understand and look at education being practiced in a new way, especially in Key stage 2.</w:t>
      </w:r>
      <w:r w:rsidR="007F12DA" w:rsidRPr="00284748">
        <w:rPr>
          <w:rFonts w:cstheme="minorHAnsi"/>
          <w:sz w:val="24"/>
          <w:szCs w:val="24"/>
        </w:rPr>
        <w:t xml:space="preserve"> </w:t>
      </w:r>
    </w:p>
    <w:p w14:paraId="3490CBE8" w14:textId="3C9B40A2" w:rsidR="008E1701" w:rsidRPr="00284748" w:rsidRDefault="00AC65B4" w:rsidP="00A22031">
      <w:pPr>
        <w:spacing w:line="480" w:lineRule="auto"/>
        <w:rPr>
          <w:rFonts w:cstheme="minorHAnsi"/>
          <w:sz w:val="24"/>
          <w:szCs w:val="24"/>
        </w:rPr>
      </w:pPr>
      <w:r w:rsidRPr="00284748">
        <w:rPr>
          <w:rFonts w:cstheme="minorHAnsi"/>
          <w:sz w:val="24"/>
          <w:szCs w:val="24"/>
        </w:rPr>
        <w:t>During the</w:t>
      </w:r>
      <w:r w:rsidR="00AA102B" w:rsidRPr="00284748">
        <w:rPr>
          <w:rFonts w:cstheme="minorHAnsi"/>
          <w:sz w:val="24"/>
          <w:szCs w:val="24"/>
        </w:rPr>
        <w:t xml:space="preserve"> two days</w:t>
      </w:r>
      <w:r w:rsidRPr="00284748">
        <w:rPr>
          <w:rFonts w:cstheme="minorHAnsi"/>
          <w:sz w:val="24"/>
          <w:szCs w:val="24"/>
        </w:rPr>
        <w:t xml:space="preserve"> at this </w:t>
      </w:r>
      <w:r w:rsidR="00430D7B" w:rsidRPr="00284748">
        <w:rPr>
          <w:rFonts w:cstheme="minorHAnsi"/>
          <w:sz w:val="24"/>
          <w:szCs w:val="24"/>
        </w:rPr>
        <w:t>school</w:t>
      </w:r>
      <w:r w:rsidR="00AA102B" w:rsidRPr="00284748">
        <w:rPr>
          <w:rFonts w:cstheme="minorHAnsi"/>
          <w:sz w:val="24"/>
          <w:szCs w:val="24"/>
        </w:rPr>
        <w:t xml:space="preserve"> I made observation to </w:t>
      </w:r>
      <w:r w:rsidR="00430D7B" w:rsidRPr="00284748">
        <w:rPr>
          <w:rFonts w:cstheme="minorHAnsi"/>
          <w:sz w:val="24"/>
          <w:szCs w:val="24"/>
        </w:rPr>
        <w:t>several</w:t>
      </w:r>
      <w:r w:rsidR="00AA102B" w:rsidRPr="00284748">
        <w:rPr>
          <w:rFonts w:cstheme="minorHAnsi"/>
          <w:sz w:val="24"/>
          <w:szCs w:val="24"/>
        </w:rPr>
        <w:t xml:space="preserve"> events</w:t>
      </w:r>
      <w:r w:rsidR="00430D7B" w:rsidRPr="00284748">
        <w:rPr>
          <w:rFonts w:cstheme="minorHAnsi"/>
          <w:sz w:val="24"/>
          <w:szCs w:val="24"/>
        </w:rPr>
        <w:t xml:space="preserve"> while in one of the three year 5 classes, the school had on average three classes per year group</w:t>
      </w:r>
      <w:r w:rsidR="00AA102B" w:rsidRPr="00284748">
        <w:rPr>
          <w:rFonts w:cstheme="minorHAnsi"/>
          <w:sz w:val="24"/>
          <w:szCs w:val="24"/>
        </w:rPr>
        <w:t xml:space="preserve">. These events were all interesting, thought provoking and in my opinion, examples of good practice that I will look back on and possibly adopt when I become a teacher or during my teacher practice. </w:t>
      </w:r>
      <w:r w:rsidR="00303BDE" w:rsidRPr="00284748">
        <w:rPr>
          <w:rFonts w:cstheme="minorHAnsi"/>
          <w:sz w:val="24"/>
          <w:szCs w:val="24"/>
        </w:rPr>
        <w:t xml:space="preserve">The first event I found particularly interesting and a wonderful idea to incorporate into the classroom was a wellbeing register, this was done alongside the regular register where the teacher asks in welsh how the children are on a scale of one to three, one being good and three being upset. Once the child has established how they are feeling, if any children have said they are feeling a number three on the scale then the teacher or the teaching assistant will take them quietly to have a talk about why they may be feeling the way they do, if it needs to go further, the school has a nurture room as well as a success room where the children can go and seek further guidance or help in this situation. If it is something that does not need further attention then the child and teacher/staff will have the talk, try to come to a solution to work on throughout the day. At the end of the day the children </w:t>
      </w:r>
      <w:r w:rsidR="00303BDE" w:rsidRPr="00284748">
        <w:rPr>
          <w:rFonts w:cstheme="minorHAnsi"/>
          <w:sz w:val="24"/>
          <w:szCs w:val="24"/>
        </w:rPr>
        <w:lastRenderedPageBreak/>
        <w:t xml:space="preserve">who rated their emotion on a level three will have a follow up talk to see if they have improved or if the problem remains. This practice is very </w:t>
      </w:r>
      <w:r w:rsidR="000143D2" w:rsidRPr="00284748">
        <w:rPr>
          <w:rFonts w:cstheme="minorHAnsi"/>
          <w:sz w:val="24"/>
          <w:szCs w:val="24"/>
        </w:rPr>
        <w:t xml:space="preserve">in keep with the Successful Futures criteria </w:t>
      </w:r>
      <w:r w:rsidR="00303BDE" w:rsidRPr="00284748">
        <w:rPr>
          <w:rFonts w:cstheme="minorHAnsi"/>
          <w:sz w:val="24"/>
          <w:szCs w:val="24"/>
        </w:rPr>
        <w:t xml:space="preserve">as Donaldson (2015) wants all children’s well-being to be a primary focus within education by teaching children how to express their feelings and how to recognise their emotions, by having this scale in the classroom it allows children to start thinking about how they feel every morning and this also allows further development. </w:t>
      </w:r>
    </w:p>
    <w:p w14:paraId="69C634D5" w14:textId="57D7EA3C" w:rsidR="00303BDE" w:rsidRPr="00284748" w:rsidRDefault="00303BDE" w:rsidP="00A22031">
      <w:pPr>
        <w:spacing w:line="480" w:lineRule="auto"/>
        <w:rPr>
          <w:rFonts w:cstheme="minorHAnsi"/>
          <w:sz w:val="24"/>
          <w:szCs w:val="24"/>
        </w:rPr>
      </w:pPr>
      <w:r w:rsidRPr="00284748">
        <w:rPr>
          <w:rFonts w:cstheme="minorHAnsi"/>
          <w:sz w:val="24"/>
          <w:szCs w:val="24"/>
        </w:rPr>
        <w:t xml:space="preserve">Another observation I made was </w:t>
      </w:r>
      <w:r w:rsidR="00272890" w:rsidRPr="00284748">
        <w:rPr>
          <w:rFonts w:cstheme="minorHAnsi"/>
          <w:sz w:val="24"/>
          <w:szCs w:val="24"/>
        </w:rPr>
        <w:t xml:space="preserve">in relation to the </w:t>
      </w:r>
      <w:r w:rsidR="000143D2" w:rsidRPr="00284748">
        <w:rPr>
          <w:rFonts w:cstheme="minorHAnsi"/>
          <w:sz w:val="24"/>
          <w:szCs w:val="24"/>
        </w:rPr>
        <w:t>school’s</w:t>
      </w:r>
      <w:r w:rsidR="00BC112A" w:rsidRPr="00284748">
        <w:rPr>
          <w:rFonts w:cstheme="minorHAnsi"/>
          <w:sz w:val="24"/>
          <w:szCs w:val="24"/>
        </w:rPr>
        <w:t xml:space="preserve"> behaviour policy, which encourages children to reach their full potential, while not disrupting others, the school’s behaviour policy is a very positive policy and has a primary focus on having a relaxed atmosphere to allow children their best potential to shine (</w:t>
      </w:r>
      <w:r w:rsidR="006A18A7" w:rsidRPr="00284748">
        <w:rPr>
          <w:rFonts w:cstheme="minorHAnsi"/>
          <w:sz w:val="24"/>
          <w:szCs w:val="24"/>
        </w:rPr>
        <w:t xml:space="preserve">The School, 2017). </w:t>
      </w:r>
      <w:r w:rsidR="00E1480D" w:rsidRPr="00284748">
        <w:rPr>
          <w:rFonts w:cstheme="minorHAnsi"/>
          <w:sz w:val="24"/>
          <w:szCs w:val="24"/>
        </w:rPr>
        <w:t>This is very accurate of the school I visited, as they do have areas in the school that allow children to go to i</w:t>
      </w:r>
      <w:r w:rsidR="00FA12AB" w:rsidRPr="00284748">
        <w:rPr>
          <w:rFonts w:cstheme="minorHAnsi"/>
          <w:sz w:val="24"/>
          <w:szCs w:val="24"/>
        </w:rPr>
        <w:t>f they have misbehaved or are disrupting the other children on multiple occasions to allow them to continue their work in a quiet room to focus. In this room</w:t>
      </w:r>
      <w:r w:rsidR="00694FF8" w:rsidRPr="00284748">
        <w:rPr>
          <w:rFonts w:cstheme="minorHAnsi"/>
          <w:sz w:val="24"/>
          <w:szCs w:val="24"/>
        </w:rPr>
        <w:t xml:space="preserve"> named the ‘success room’</w:t>
      </w:r>
      <w:r w:rsidR="00FA12AB" w:rsidRPr="00284748">
        <w:rPr>
          <w:rFonts w:cstheme="minorHAnsi"/>
          <w:sz w:val="24"/>
          <w:szCs w:val="24"/>
        </w:rPr>
        <w:t xml:space="preserve"> is learning support staff who will initially speak to the child to find out why they are being disruptive or misbehaving. The school has a behaviour charter that they follow, these focus on the UNCRC articles, for example Article 19 ‘You should not be harmed and should be looked after and kept safe’ (UNCRC, </w:t>
      </w:r>
      <w:r w:rsidR="00833020" w:rsidRPr="00284748">
        <w:rPr>
          <w:rFonts w:cstheme="minorHAnsi"/>
          <w:sz w:val="24"/>
          <w:szCs w:val="24"/>
        </w:rPr>
        <w:t>1989</w:t>
      </w:r>
      <w:r w:rsidR="00694FF8" w:rsidRPr="00284748">
        <w:rPr>
          <w:rFonts w:cstheme="minorHAnsi"/>
          <w:sz w:val="24"/>
          <w:szCs w:val="24"/>
        </w:rPr>
        <w:t xml:space="preserve">). Relating the articles to behaviour, responsibility and consequence, linking further to other articles. In the success room the staff will speak with the child and go through the charter before implementing any consequence and progress is made from there. The school also uses a series of behaviour charts, for the year 5 class I was in, they use a cross method, for example, each reason for a cross has a column so the children know why they may have received a cross, two crosses will result in a consequence and so forth. These charts </w:t>
      </w:r>
      <w:r w:rsidR="00694FF8" w:rsidRPr="00284748">
        <w:rPr>
          <w:rFonts w:cstheme="minorHAnsi"/>
          <w:sz w:val="24"/>
          <w:szCs w:val="24"/>
        </w:rPr>
        <w:lastRenderedPageBreak/>
        <w:t xml:space="preserve">are colour coded and go on a whole year system giving points for good behaviour towards the different coloured ‘house’ team which will contribute to the end of the year for sports day. </w:t>
      </w:r>
    </w:p>
    <w:p w14:paraId="0F600685" w14:textId="50FC1091" w:rsidR="00530E91" w:rsidRPr="00284748" w:rsidRDefault="002C55AA" w:rsidP="00A22031">
      <w:pPr>
        <w:spacing w:line="480" w:lineRule="auto"/>
        <w:rPr>
          <w:rFonts w:cstheme="minorHAnsi"/>
          <w:sz w:val="24"/>
          <w:szCs w:val="24"/>
        </w:rPr>
      </w:pPr>
      <w:r w:rsidRPr="00284748">
        <w:rPr>
          <w:rFonts w:cstheme="minorHAnsi"/>
          <w:sz w:val="24"/>
          <w:szCs w:val="24"/>
        </w:rPr>
        <w:t xml:space="preserve">Though ultimately, I have decided to focus </w:t>
      </w:r>
      <w:r w:rsidR="00FB2297" w:rsidRPr="00284748">
        <w:rPr>
          <w:rFonts w:cstheme="minorHAnsi"/>
          <w:sz w:val="24"/>
          <w:szCs w:val="24"/>
        </w:rPr>
        <w:t xml:space="preserve">on one main observation which was a learning technique that I found the most interesting over the course of the </w:t>
      </w:r>
      <w:r w:rsidR="006B0FB0" w:rsidRPr="00284748">
        <w:rPr>
          <w:rFonts w:cstheme="minorHAnsi"/>
          <w:sz w:val="24"/>
          <w:szCs w:val="24"/>
        </w:rPr>
        <w:t>two-day</w:t>
      </w:r>
      <w:r w:rsidR="00FB2297" w:rsidRPr="00284748">
        <w:rPr>
          <w:rFonts w:cstheme="minorHAnsi"/>
          <w:sz w:val="24"/>
          <w:szCs w:val="24"/>
        </w:rPr>
        <w:t xml:space="preserve"> experience. </w:t>
      </w:r>
      <w:r w:rsidR="00530E91" w:rsidRPr="00284748">
        <w:rPr>
          <w:rFonts w:cstheme="minorHAnsi"/>
          <w:sz w:val="24"/>
          <w:szCs w:val="24"/>
        </w:rPr>
        <w:t>The event that took place was a lesson about fair fu</w:t>
      </w:r>
      <w:r w:rsidR="00F71542" w:rsidRPr="00284748">
        <w:rPr>
          <w:rFonts w:cstheme="minorHAnsi"/>
          <w:sz w:val="24"/>
          <w:szCs w:val="24"/>
        </w:rPr>
        <w:t>tures, in this activity the children were told to engage in a ‘Flipped’</w:t>
      </w:r>
      <w:r w:rsidR="00363AB4" w:rsidRPr="00284748">
        <w:rPr>
          <w:rFonts w:cstheme="minorHAnsi"/>
          <w:sz w:val="24"/>
          <w:szCs w:val="24"/>
        </w:rPr>
        <w:t xml:space="preserve"> activity</w:t>
      </w:r>
      <w:r w:rsidR="00F71542" w:rsidRPr="00284748">
        <w:rPr>
          <w:rFonts w:cstheme="minorHAnsi"/>
          <w:sz w:val="24"/>
          <w:szCs w:val="24"/>
        </w:rPr>
        <w:t xml:space="preserve">, where they watch a video provided by the teacher on a </w:t>
      </w:r>
      <w:r w:rsidR="00120883" w:rsidRPr="00284748">
        <w:rPr>
          <w:rFonts w:cstheme="minorHAnsi"/>
          <w:sz w:val="24"/>
          <w:szCs w:val="24"/>
        </w:rPr>
        <w:t xml:space="preserve">sharing </w:t>
      </w:r>
      <w:r w:rsidR="00F71542" w:rsidRPr="00284748">
        <w:rPr>
          <w:rFonts w:cstheme="minorHAnsi"/>
          <w:sz w:val="24"/>
          <w:szCs w:val="24"/>
        </w:rPr>
        <w:t>webs</w:t>
      </w:r>
      <w:r w:rsidR="00120883" w:rsidRPr="00284748">
        <w:rPr>
          <w:rFonts w:cstheme="minorHAnsi"/>
          <w:sz w:val="24"/>
          <w:szCs w:val="24"/>
        </w:rPr>
        <w:t>ite called Nearpod. A flipped activity is a work done before class to encourage student centred learning and active learning as an individual, this activity is then built from in the classroom the following day or soon after the flipped activity is set (</w:t>
      </w:r>
      <w:r w:rsidR="00363AB4" w:rsidRPr="00284748">
        <w:rPr>
          <w:rFonts w:cstheme="minorHAnsi"/>
          <w:sz w:val="24"/>
          <w:szCs w:val="24"/>
        </w:rPr>
        <w:t xml:space="preserve">Sheffield Hallam University, 2017). The video they watched was one explaining the new curriculum with illustrations and key facts, after watching the video the children were prompted to answer a series of questions about what they learned, within the portal. When the teacher was going over the task, the teacher had the children re-watch the video as a class, then the teacher went through the answers the students gave within the portal, asking the children to explain their answers in more depth, showing deeper understanding. After discussing the questions, the teacher asked the children to say any words that stood out to them during the video and what they think those words mean for education. </w:t>
      </w:r>
      <w:r w:rsidR="00A04DB0" w:rsidRPr="00284748">
        <w:rPr>
          <w:rFonts w:cstheme="minorHAnsi"/>
          <w:sz w:val="24"/>
          <w:szCs w:val="24"/>
        </w:rPr>
        <w:t xml:space="preserve">Once they did this, the students went back to their tables, working in groups on large pieces of paper and wrote down all the words they can think of </w:t>
      </w:r>
      <w:r w:rsidR="004C5D93" w:rsidRPr="00284748">
        <w:rPr>
          <w:rFonts w:cstheme="minorHAnsi"/>
          <w:sz w:val="24"/>
          <w:szCs w:val="24"/>
        </w:rPr>
        <w:t>in regard to</w:t>
      </w:r>
      <w:r w:rsidR="00A04DB0" w:rsidRPr="00284748">
        <w:rPr>
          <w:rFonts w:cstheme="minorHAnsi"/>
          <w:sz w:val="24"/>
          <w:szCs w:val="24"/>
        </w:rPr>
        <w:t xml:space="preserve"> Successful Futures. </w:t>
      </w:r>
      <w:r w:rsidR="004C5D93" w:rsidRPr="00284748">
        <w:rPr>
          <w:rFonts w:cstheme="minorHAnsi"/>
          <w:sz w:val="24"/>
          <w:szCs w:val="24"/>
        </w:rPr>
        <w:t xml:space="preserve">They then had a break but after their break, they came back to their groups with iPads and laptops to create a word cloud. This is a feature online that the children were instructed to use, they could choose any shape provided – did not have to be a cloud necessarily. The teacher wanted the children to choose a </w:t>
      </w:r>
      <w:r w:rsidR="004C5D93" w:rsidRPr="00284748">
        <w:rPr>
          <w:rFonts w:cstheme="minorHAnsi"/>
          <w:sz w:val="24"/>
          <w:szCs w:val="24"/>
        </w:rPr>
        <w:lastRenderedPageBreak/>
        <w:t xml:space="preserve">shape that best represented the new curriculum (e.g. a trophy or star), it could be any shape as long as they could justify their choice. After it was complete, they were printed off and stuck into their topic books with the learning objectives stuck at the top of the page. This outlines the learning intention, the success criteria with a feedback and feed forward section. I particularly liked that the teacher gave these out to each child with every task they do in their books as it gives the child to read the criteria and understand what the task is for. I have had experiences in a different school where the teacher writes the learning objective on the board and asks the children to copy them into their books without much explanation, I feel that the children will gain much more understanding by reading the criteria themselves and identifying their strengths. On this sheet, next to the learning intentions are two circles next to the year 5 and year 5 expectations, the circles are to be filled in according to the child’s understanding prior to the task and after the task using the traffic light system. This allows the teacher to assess and moderate what level the student is working to. The feedback and feed forward section is always done by them self or by a peer to help further knowledge and understanding for future tasks in this area of learning. </w:t>
      </w:r>
    </w:p>
    <w:p w14:paraId="3CCA46EC" w14:textId="77777777" w:rsidR="00530E91" w:rsidRPr="00284748" w:rsidRDefault="00530E91" w:rsidP="00A22031">
      <w:pPr>
        <w:spacing w:line="480" w:lineRule="auto"/>
        <w:rPr>
          <w:rFonts w:cstheme="minorHAnsi"/>
          <w:sz w:val="24"/>
          <w:szCs w:val="24"/>
        </w:rPr>
      </w:pPr>
    </w:p>
    <w:p w14:paraId="0D93CAE7" w14:textId="3323286A" w:rsidR="00812599" w:rsidRPr="00284748" w:rsidRDefault="002C55AA" w:rsidP="00A22031">
      <w:pPr>
        <w:spacing w:line="480" w:lineRule="auto"/>
        <w:rPr>
          <w:rFonts w:cstheme="minorHAnsi"/>
          <w:sz w:val="24"/>
          <w:szCs w:val="24"/>
        </w:rPr>
      </w:pPr>
      <w:r w:rsidRPr="00284748">
        <w:rPr>
          <w:rFonts w:cstheme="minorHAnsi"/>
          <w:sz w:val="24"/>
          <w:szCs w:val="24"/>
        </w:rPr>
        <w:t xml:space="preserve">The reason I chose this observation to be my primary focus and point of interest was because </w:t>
      </w:r>
      <w:r w:rsidR="00E02979" w:rsidRPr="00284748">
        <w:rPr>
          <w:rFonts w:cstheme="minorHAnsi"/>
          <w:sz w:val="24"/>
          <w:szCs w:val="24"/>
        </w:rPr>
        <w:t xml:space="preserve">of the current and upcoming changes happening for education in Wales. I really appreciated the opportunity to observe in a pioneer school and it was fascinating to see it in practice. </w:t>
      </w:r>
      <w:r w:rsidR="00E10F0C" w:rsidRPr="00284748">
        <w:rPr>
          <w:rFonts w:cstheme="minorHAnsi"/>
          <w:sz w:val="24"/>
          <w:szCs w:val="24"/>
        </w:rPr>
        <w:t xml:space="preserve">Other reasons why I chose this as my </w:t>
      </w:r>
      <w:r w:rsidR="00693183" w:rsidRPr="00284748">
        <w:rPr>
          <w:rFonts w:cstheme="minorHAnsi"/>
          <w:sz w:val="24"/>
          <w:szCs w:val="24"/>
        </w:rPr>
        <w:t>focus</w:t>
      </w:r>
      <w:r w:rsidR="00E10F0C" w:rsidRPr="00284748">
        <w:rPr>
          <w:rFonts w:cstheme="minorHAnsi"/>
          <w:sz w:val="24"/>
          <w:szCs w:val="24"/>
        </w:rPr>
        <w:t xml:space="preserve"> as it has a range of </w:t>
      </w:r>
      <w:r w:rsidR="00693183" w:rsidRPr="00284748">
        <w:rPr>
          <w:rFonts w:cstheme="minorHAnsi"/>
          <w:sz w:val="24"/>
          <w:szCs w:val="24"/>
        </w:rPr>
        <w:t xml:space="preserve">areas met throughout the task such as independent work, collaborative work, ICT as well as critical thinking skills following the four key areas of the Successful Futures (Donaldson, 2015). </w:t>
      </w:r>
      <w:r w:rsidR="00893664" w:rsidRPr="00284748">
        <w:rPr>
          <w:rFonts w:cstheme="minorHAnsi"/>
          <w:sz w:val="24"/>
          <w:szCs w:val="24"/>
        </w:rPr>
        <w:t xml:space="preserve">I also decided to focus on this activity as it </w:t>
      </w:r>
      <w:r w:rsidR="00893664" w:rsidRPr="00284748">
        <w:rPr>
          <w:rFonts w:cstheme="minorHAnsi"/>
          <w:sz w:val="24"/>
          <w:szCs w:val="24"/>
        </w:rPr>
        <w:lastRenderedPageBreak/>
        <w:t xml:space="preserve">links </w:t>
      </w:r>
      <w:r w:rsidR="009874E9" w:rsidRPr="00284748">
        <w:rPr>
          <w:rFonts w:cstheme="minorHAnsi"/>
          <w:sz w:val="24"/>
          <w:szCs w:val="24"/>
        </w:rPr>
        <w:t>with learning techniques such as qu</w:t>
      </w:r>
      <w:r w:rsidR="00663E58" w:rsidRPr="00284748">
        <w:rPr>
          <w:rFonts w:cstheme="minorHAnsi"/>
          <w:sz w:val="24"/>
          <w:szCs w:val="24"/>
        </w:rPr>
        <w:t xml:space="preserve">estioning and exploratory talk as well as visible learning </w:t>
      </w:r>
      <w:r w:rsidR="00964331" w:rsidRPr="00284748">
        <w:rPr>
          <w:rFonts w:cstheme="minorHAnsi"/>
          <w:sz w:val="24"/>
          <w:szCs w:val="24"/>
        </w:rPr>
        <w:t xml:space="preserve">(Hattie, 2012), </w:t>
      </w:r>
      <w:r w:rsidR="00283D88" w:rsidRPr="00284748">
        <w:rPr>
          <w:rFonts w:cstheme="minorHAnsi"/>
          <w:sz w:val="24"/>
          <w:szCs w:val="24"/>
        </w:rPr>
        <w:t>repeating</w:t>
      </w:r>
      <w:r w:rsidR="00E65D06" w:rsidRPr="00284748">
        <w:rPr>
          <w:rFonts w:cstheme="minorHAnsi"/>
          <w:sz w:val="24"/>
          <w:szCs w:val="24"/>
        </w:rPr>
        <w:t xml:space="preserve"> the video to form memory and connections</w:t>
      </w:r>
      <w:r w:rsidR="00283D88" w:rsidRPr="00284748">
        <w:rPr>
          <w:rFonts w:cstheme="minorHAnsi"/>
          <w:color w:val="FF0000"/>
          <w:sz w:val="24"/>
          <w:szCs w:val="24"/>
        </w:rPr>
        <w:t xml:space="preserve"> </w:t>
      </w:r>
      <w:r w:rsidR="00D1291C" w:rsidRPr="00284748">
        <w:rPr>
          <w:rFonts w:cstheme="minorHAnsi"/>
          <w:sz w:val="24"/>
          <w:szCs w:val="24"/>
        </w:rPr>
        <w:t xml:space="preserve">(Watson, 1913), </w:t>
      </w:r>
      <w:r w:rsidR="001A3C52" w:rsidRPr="00284748">
        <w:rPr>
          <w:rFonts w:cstheme="minorHAnsi"/>
          <w:sz w:val="24"/>
          <w:szCs w:val="24"/>
        </w:rPr>
        <w:t xml:space="preserve">and this activity takes on a social constructivist approach </w:t>
      </w:r>
      <w:r w:rsidR="00D1291C" w:rsidRPr="00284748">
        <w:rPr>
          <w:rFonts w:cstheme="minorHAnsi"/>
          <w:sz w:val="24"/>
          <w:szCs w:val="24"/>
        </w:rPr>
        <w:t xml:space="preserve">(Vygotsky, 1978), </w:t>
      </w:r>
      <w:r w:rsidR="00520E81" w:rsidRPr="00284748">
        <w:rPr>
          <w:rFonts w:cstheme="minorHAnsi"/>
          <w:sz w:val="24"/>
          <w:szCs w:val="24"/>
        </w:rPr>
        <w:t>also using a range of ICT which links with the Digital Competency Framework (</w:t>
      </w:r>
      <w:r w:rsidR="0096657D" w:rsidRPr="00284748">
        <w:rPr>
          <w:rFonts w:cstheme="minorHAnsi"/>
          <w:sz w:val="24"/>
          <w:szCs w:val="24"/>
        </w:rPr>
        <w:t>Learning Wales, 2016)</w:t>
      </w:r>
      <w:r w:rsidR="001A3C52" w:rsidRPr="00284748">
        <w:rPr>
          <w:rFonts w:cstheme="minorHAnsi"/>
          <w:sz w:val="24"/>
          <w:szCs w:val="24"/>
        </w:rPr>
        <w:t xml:space="preserve">. </w:t>
      </w:r>
      <w:r w:rsidR="00E65D06" w:rsidRPr="00284748">
        <w:rPr>
          <w:rFonts w:cstheme="minorHAnsi"/>
          <w:sz w:val="24"/>
          <w:szCs w:val="24"/>
        </w:rPr>
        <w:t>I connect these learning techniques to the learning activity in more depth in the next section.</w:t>
      </w:r>
      <w:r w:rsidR="00520E81" w:rsidRPr="00284748">
        <w:rPr>
          <w:rFonts w:cstheme="minorHAnsi"/>
          <w:sz w:val="24"/>
          <w:szCs w:val="24"/>
        </w:rPr>
        <w:t xml:space="preserve"> </w:t>
      </w:r>
    </w:p>
    <w:p w14:paraId="1D250B84" w14:textId="2EE6063B" w:rsidR="00AA102B" w:rsidRPr="00284748" w:rsidRDefault="00D55DAD" w:rsidP="00A22031">
      <w:pPr>
        <w:spacing w:line="480" w:lineRule="auto"/>
        <w:rPr>
          <w:rFonts w:cstheme="minorHAnsi"/>
          <w:sz w:val="24"/>
          <w:szCs w:val="24"/>
        </w:rPr>
      </w:pPr>
      <w:r w:rsidRPr="00284748">
        <w:rPr>
          <w:rFonts w:cstheme="minorHAnsi"/>
          <w:sz w:val="24"/>
          <w:szCs w:val="24"/>
        </w:rPr>
        <w:t xml:space="preserve">The method I used to observe this activity was by taking notes while being engaged and involved in the activity rather than silent and invisible note taking. </w:t>
      </w:r>
      <w:r w:rsidR="007B65F5" w:rsidRPr="00284748">
        <w:rPr>
          <w:rFonts w:cstheme="minorHAnsi"/>
          <w:sz w:val="24"/>
          <w:szCs w:val="24"/>
        </w:rPr>
        <w:t>The observation technique I used was a</w:t>
      </w:r>
      <w:r w:rsidR="00693913" w:rsidRPr="00284748">
        <w:rPr>
          <w:rFonts w:cstheme="minorHAnsi"/>
          <w:sz w:val="24"/>
          <w:szCs w:val="24"/>
        </w:rPr>
        <w:t>n</w:t>
      </w:r>
      <w:r w:rsidR="004D10A3" w:rsidRPr="00284748">
        <w:rPr>
          <w:rFonts w:cstheme="minorHAnsi"/>
          <w:sz w:val="24"/>
          <w:szCs w:val="24"/>
        </w:rPr>
        <w:t xml:space="preserve"> unstructured observation because I was involved in the group and activities while taking notes to reflect upon after the events </w:t>
      </w:r>
      <w:r w:rsidR="007B65F5" w:rsidRPr="00284748">
        <w:rPr>
          <w:rFonts w:cstheme="minorHAnsi"/>
          <w:sz w:val="24"/>
          <w:szCs w:val="24"/>
        </w:rPr>
        <w:t xml:space="preserve">(Palaiologou, 2012). </w:t>
      </w:r>
      <w:r w:rsidR="004D10A3" w:rsidRPr="00284748">
        <w:rPr>
          <w:rFonts w:cstheme="minorHAnsi"/>
          <w:sz w:val="24"/>
          <w:szCs w:val="24"/>
        </w:rPr>
        <w:t xml:space="preserve">The observation technique I did could have also been benefitted if I used a semi-structured technique as although, I did not have a clear focus before entering the classroom, it would have provided me with a more in depth context and focus if I had observed with an aim or objective in mind (Palaiologou, 2012). </w:t>
      </w:r>
      <w:r w:rsidR="0096657D" w:rsidRPr="00284748">
        <w:rPr>
          <w:rFonts w:cstheme="minorHAnsi"/>
          <w:sz w:val="24"/>
          <w:szCs w:val="24"/>
        </w:rPr>
        <w:t xml:space="preserve">The type of notes taken during this observation were ‘narratives’, this is because I wrote a description of events recorded in both a running and anecdotal method, as I made brief summary notes on selected observations and more continuous notes on others that I found may be more useful (Palaiologou, 2012). </w:t>
      </w:r>
      <w:r w:rsidR="00C01328" w:rsidRPr="00284748">
        <w:rPr>
          <w:rFonts w:cstheme="minorHAnsi"/>
          <w:sz w:val="24"/>
          <w:szCs w:val="24"/>
        </w:rPr>
        <w:t xml:space="preserve">There are positives to using a </w:t>
      </w:r>
      <w:r w:rsidR="000A142D" w:rsidRPr="00284748">
        <w:rPr>
          <w:rFonts w:cstheme="minorHAnsi"/>
          <w:sz w:val="24"/>
          <w:szCs w:val="24"/>
        </w:rPr>
        <w:t xml:space="preserve">sampling or check list approach to observation, though for this type of observation I did not find it necessary to include those methods as I was not focussing on frequency nor was I observing over a length of time to collect data (Palaiologou, 2012). </w:t>
      </w:r>
    </w:p>
    <w:p w14:paraId="6E1B9DF7" w14:textId="77777777" w:rsidR="00653F8B" w:rsidRPr="00284748" w:rsidRDefault="00653F8B" w:rsidP="00A22031">
      <w:pPr>
        <w:spacing w:line="480" w:lineRule="auto"/>
        <w:rPr>
          <w:rFonts w:cstheme="minorHAnsi"/>
          <w:sz w:val="24"/>
          <w:szCs w:val="24"/>
        </w:rPr>
      </w:pPr>
    </w:p>
    <w:p w14:paraId="2C321DEF" w14:textId="2FCF22C1" w:rsidR="00C65635" w:rsidRPr="00284748" w:rsidRDefault="00C65635" w:rsidP="00A22031">
      <w:pPr>
        <w:spacing w:line="480" w:lineRule="auto"/>
        <w:rPr>
          <w:rFonts w:cstheme="minorHAnsi"/>
          <w:b/>
          <w:color w:val="000000" w:themeColor="text1"/>
          <w:sz w:val="24"/>
          <w:szCs w:val="24"/>
          <w:u w:val="single"/>
        </w:rPr>
      </w:pPr>
      <w:r w:rsidRPr="00284748">
        <w:rPr>
          <w:rFonts w:cstheme="minorHAnsi"/>
          <w:b/>
          <w:color w:val="000000" w:themeColor="text1"/>
          <w:sz w:val="24"/>
          <w:szCs w:val="24"/>
          <w:u w:val="single"/>
        </w:rPr>
        <w:t>Connecting Observation to Theory</w:t>
      </w:r>
    </w:p>
    <w:p w14:paraId="0718CF31" w14:textId="597C9CE0" w:rsidR="00D2588A" w:rsidRPr="00284748" w:rsidRDefault="002F4B40" w:rsidP="00A22031">
      <w:pPr>
        <w:spacing w:line="480" w:lineRule="auto"/>
        <w:rPr>
          <w:rFonts w:cstheme="minorHAnsi"/>
          <w:color w:val="000000" w:themeColor="text1"/>
          <w:sz w:val="24"/>
          <w:szCs w:val="24"/>
        </w:rPr>
      </w:pPr>
      <w:r w:rsidRPr="00284748">
        <w:rPr>
          <w:rFonts w:cstheme="minorHAnsi"/>
          <w:color w:val="000000" w:themeColor="text1"/>
          <w:sz w:val="24"/>
          <w:szCs w:val="24"/>
        </w:rPr>
        <w:lastRenderedPageBreak/>
        <w:t>Connections can be made linking theory, tec</w:t>
      </w:r>
      <w:r w:rsidR="00080610" w:rsidRPr="00284748">
        <w:rPr>
          <w:rFonts w:cstheme="minorHAnsi"/>
          <w:color w:val="000000" w:themeColor="text1"/>
          <w:sz w:val="24"/>
          <w:szCs w:val="24"/>
        </w:rPr>
        <w:t>hniques and ideals to practice</w:t>
      </w:r>
      <w:r w:rsidR="0069273C" w:rsidRPr="00284748">
        <w:rPr>
          <w:rFonts w:cstheme="minorHAnsi"/>
          <w:color w:val="000000" w:themeColor="text1"/>
          <w:sz w:val="24"/>
          <w:szCs w:val="24"/>
        </w:rPr>
        <w:t xml:space="preserve"> and to the observation made. The observation that took place has an obvious ICT connection as well as independent and collaborative work which all link to the new curriculum, Successful Futures (Donaldson, 2015) and the Digital Competency Framework (Learning Wales, 2016). Other connections can be made to John Hattie’s Visible Thinking (Hattie, 2012). As well as repeating techniques, exploratory talk and questioning. The observation takes on a social constructivism approach which will be discussed later in this section. </w:t>
      </w:r>
    </w:p>
    <w:p w14:paraId="031C7B9C" w14:textId="1B7B57A4" w:rsidR="003B0B2A" w:rsidRPr="00284748" w:rsidRDefault="005F5F58" w:rsidP="00A22031">
      <w:pPr>
        <w:spacing w:line="480" w:lineRule="auto"/>
        <w:rPr>
          <w:rFonts w:cstheme="minorHAnsi"/>
          <w:sz w:val="24"/>
          <w:szCs w:val="24"/>
        </w:rPr>
      </w:pPr>
      <w:r w:rsidRPr="00284748">
        <w:rPr>
          <w:rFonts w:cstheme="minorHAnsi"/>
          <w:sz w:val="24"/>
          <w:szCs w:val="24"/>
        </w:rPr>
        <w:t xml:space="preserve">Visible learning </w:t>
      </w:r>
      <w:r w:rsidR="00911942" w:rsidRPr="00284748">
        <w:rPr>
          <w:rFonts w:cstheme="minorHAnsi"/>
          <w:sz w:val="24"/>
          <w:szCs w:val="24"/>
        </w:rPr>
        <w:t>is a</w:t>
      </w:r>
      <w:r w:rsidR="00F5766D" w:rsidRPr="00284748">
        <w:rPr>
          <w:rFonts w:cstheme="minorHAnsi"/>
          <w:sz w:val="24"/>
          <w:szCs w:val="24"/>
        </w:rPr>
        <w:t xml:space="preserve"> theory by John Hattie </w:t>
      </w:r>
      <w:r w:rsidR="005A4891" w:rsidRPr="00284748">
        <w:rPr>
          <w:rFonts w:cstheme="minorHAnsi"/>
          <w:sz w:val="24"/>
          <w:szCs w:val="24"/>
        </w:rPr>
        <w:t xml:space="preserve">in which </w:t>
      </w:r>
      <w:r w:rsidR="00091A81" w:rsidRPr="00284748">
        <w:rPr>
          <w:rFonts w:cstheme="minorHAnsi"/>
          <w:sz w:val="24"/>
          <w:szCs w:val="24"/>
        </w:rPr>
        <w:t xml:space="preserve">he says that visible learning is learning with a goal to the activity, feedback is given as well as received, it is active and engaging (Hattie, 2016). </w:t>
      </w:r>
      <w:r w:rsidR="00443DE8" w:rsidRPr="00284748">
        <w:rPr>
          <w:rFonts w:cstheme="minorHAnsi"/>
          <w:sz w:val="24"/>
          <w:szCs w:val="24"/>
        </w:rPr>
        <w:t xml:space="preserve">The observation made relates to this theory as it has a particular goal set by the teacher for the task. </w:t>
      </w:r>
      <w:r w:rsidR="00FE3166" w:rsidRPr="00284748">
        <w:rPr>
          <w:rFonts w:cstheme="minorHAnsi"/>
          <w:sz w:val="24"/>
          <w:szCs w:val="24"/>
        </w:rPr>
        <w:t xml:space="preserve">The way the task was set up, there was clear engagement from the beginning during the flipped task as the teacher could see the engagement the following day when the activity progressed. During the task, the teacher engaged with the children which allowed feedback as Hattie does express that visible learning is not just about the children’s engagement but with the teacher’s engagement also (Hattie, 2016). </w:t>
      </w:r>
      <w:r w:rsidR="00116EE5" w:rsidRPr="00284748">
        <w:rPr>
          <w:rFonts w:cstheme="minorHAnsi"/>
          <w:sz w:val="24"/>
          <w:szCs w:val="24"/>
        </w:rPr>
        <w:t>Hattie (2009) believes that what teacher’</w:t>
      </w:r>
      <w:r w:rsidR="00A70648" w:rsidRPr="00284748">
        <w:rPr>
          <w:rFonts w:cstheme="minorHAnsi"/>
          <w:sz w:val="24"/>
          <w:szCs w:val="24"/>
        </w:rPr>
        <w:t>s do matters, as they can</w:t>
      </w:r>
      <w:r w:rsidR="006A4609" w:rsidRPr="00284748">
        <w:rPr>
          <w:rFonts w:cstheme="minorHAnsi"/>
          <w:sz w:val="24"/>
          <w:szCs w:val="24"/>
        </w:rPr>
        <w:t xml:space="preserve"> calculatedly</w:t>
      </w:r>
      <w:r w:rsidR="00A70648" w:rsidRPr="00284748">
        <w:rPr>
          <w:rFonts w:cstheme="minorHAnsi"/>
          <w:sz w:val="24"/>
          <w:szCs w:val="24"/>
        </w:rPr>
        <w:t xml:space="preserve"> intervene when important to ensure that learning happens </w:t>
      </w:r>
      <w:r w:rsidR="00EB1CBD" w:rsidRPr="00284748">
        <w:rPr>
          <w:rFonts w:cstheme="minorHAnsi"/>
          <w:sz w:val="24"/>
          <w:szCs w:val="24"/>
        </w:rPr>
        <w:t xml:space="preserve">in various ways, whether it be in a shared or specific way. </w:t>
      </w:r>
    </w:p>
    <w:p w14:paraId="7FAF50F1" w14:textId="47FDEF7B" w:rsidR="00891F0C" w:rsidRPr="00284748" w:rsidRDefault="00891F0C" w:rsidP="00A22031">
      <w:pPr>
        <w:spacing w:line="480" w:lineRule="auto"/>
        <w:rPr>
          <w:rFonts w:cstheme="minorHAnsi"/>
          <w:sz w:val="24"/>
          <w:szCs w:val="24"/>
        </w:rPr>
      </w:pPr>
      <w:r w:rsidRPr="00284748">
        <w:rPr>
          <w:rFonts w:cstheme="minorHAnsi"/>
          <w:sz w:val="24"/>
          <w:szCs w:val="24"/>
        </w:rPr>
        <w:t xml:space="preserve">Repeating is a method that is part of the Behaviourist </w:t>
      </w:r>
      <w:r w:rsidR="00297C6F" w:rsidRPr="00284748">
        <w:rPr>
          <w:rFonts w:cstheme="minorHAnsi"/>
          <w:sz w:val="24"/>
          <w:szCs w:val="24"/>
        </w:rPr>
        <w:t xml:space="preserve">approach method to learning by John B. Watson </w:t>
      </w:r>
      <w:r w:rsidR="00716F7B" w:rsidRPr="00284748">
        <w:rPr>
          <w:rFonts w:cstheme="minorHAnsi"/>
          <w:sz w:val="24"/>
          <w:szCs w:val="24"/>
        </w:rPr>
        <w:t xml:space="preserve">(McLeod, 2017). Watson believed that the environment in which someone is learning in plays a vital part </w:t>
      </w:r>
      <w:r w:rsidR="00D912FF" w:rsidRPr="00284748">
        <w:rPr>
          <w:rFonts w:cstheme="minorHAnsi"/>
          <w:sz w:val="24"/>
          <w:szCs w:val="24"/>
        </w:rPr>
        <w:t>in the learning (McLeod, 2017). Repetition is part of the conditioning that Watson experimented with, and repeating an activity can form long term memory and can be a stimulus to</w:t>
      </w:r>
      <w:r w:rsidR="008C414F" w:rsidRPr="00284748">
        <w:rPr>
          <w:rFonts w:cstheme="minorHAnsi"/>
          <w:sz w:val="24"/>
          <w:szCs w:val="24"/>
        </w:rPr>
        <w:t xml:space="preserve"> recalling information (Watson, 1913). The observation made relates to the theory of repeating and the behaviourist </w:t>
      </w:r>
      <w:r w:rsidR="008C414F" w:rsidRPr="00284748">
        <w:rPr>
          <w:rFonts w:cstheme="minorHAnsi"/>
          <w:sz w:val="24"/>
          <w:szCs w:val="24"/>
        </w:rPr>
        <w:lastRenderedPageBreak/>
        <w:t xml:space="preserve">approach because repeating the task of watching the video on the curriculum will create a stimulus for learning that information, as well as repeating the words learned from the video three times in three different types of tasks, reiterates that information and will serve well in the child’s long term memory. </w:t>
      </w:r>
      <w:r w:rsidR="00DA23E4" w:rsidRPr="00284748">
        <w:rPr>
          <w:rFonts w:cstheme="minorHAnsi"/>
          <w:sz w:val="24"/>
          <w:szCs w:val="24"/>
        </w:rPr>
        <w:t xml:space="preserve">The memory is based </w:t>
      </w:r>
      <w:r w:rsidR="000310EA" w:rsidRPr="00284748">
        <w:rPr>
          <w:rFonts w:cstheme="minorHAnsi"/>
          <w:sz w:val="24"/>
          <w:szCs w:val="24"/>
        </w:rPr>
        <w:t>off</w:t>
      </w:r>
      <w:r w:rsidR="00DA23E4" w:rsidRPr="00284748">
        <w:rPr>
          <w:rFonts w:cstheme="minorHAnsi"/>
          <w:sz w:val="24"/>
          <w:szCs w:val="24"/>
        </w:rPr>
        <w:t xml:space="preserve"> </w:t>
      </w:r>
      <w:r w:rsidR="00B45F0B" w:rsidRPr="00284748">
        <w:rPr>
          <w:rFonts w:cstheme="minorHAnsi"/>
          <w:sz w:val="24"/>
          <w:szCs w:val="24"/>
        </w:rPr>
        <w:t xml:space="preserve">frequency and recent events (Watson, 1913), this relates to the video portion of the activity observed as the children watched the video the night before, then again in the classroom, keeping the activity recent and fresh their minds, but also reiterating the information by repeating the video, along with the questions and the word association activity that took place. </w:t>
      </w:r>
    </w:p>
    <w:p w14:paraId="1C808510" w14:textId="35A22DE6" w:rsidR="000310EA" w:rsidRPr="00284748" w:rsidRDefault="000310EA" w:rsidP="00A22031">
      <w:pPr>
        <w:spacing w:line="480" w:lineRule="auto"/>
        <w:rPr>
          <w:rFonts w:cstheme="minorHAnsi"/>
          <w:color w:val="92D050"/>
          <w:sz w:val="24"/>
          <w:szCs w:val="24"/>
        </w:rPr>
      </w:pPr>
      <w:r w:rsidRPr="00284748">
        <w:rPr>
          <w:rFonts w:cstheme="minorHAnsi"/>
          <w:sz w:val="24"/>
          <w:szCs w:val="24"/>
        </w:rPr>
        <w:t>Although the observation had elements of the behaviourist approach to learning, it also had elements of social constructivism</w:t>
      </w:r>
      <w:r w:rsidR="00E1080E" w:rsidRPr="00284748">
        <w:rPr>
          <w:rFonts w:cstheme="minorHAnsi"/>
          <w:sz w:val="24"/>
          <w:szCs w:val="24"/>
        </w:rPr>
        <w:t xml:space="preserve"> learning also. This is because of the manner of the activity, being in a social context and working collaboratively (Vygotsky, 1978). Vygotsky’s </w:t>
      </w:r>
      <w:r w:rsidR="00050564" w:rsidRPr="00284748">
        <w:rPr>
          <w:rFonts w:cstheme="minorHAnsi"/>
          <w:sz w:val="24"/>
          <w:szCs w:val="24"/>
        </w:rPr>
        <w:t xml:space="preserve">theory on agreed with Piaget’s views on constructivism, but disagreed with his view that children are lone scientists and that rather working together and in a social climate will benefit their learning further and that learning comes before development as learning plays a big part in one’s development </w:t>
      </w:r>
      <w:r w:rsidR="00D1291C" w:rsidRPr="00284748">
        <w:rPr>
          <w:rFonts w:cstheme="minorHAnsi"/>
          <w:sz w:val="24"/>
          <w:szCs w:val="24"/>
        </w:rPr>
        <w:t>(Vygotsky, 1978</w:t>
      </w:r>
      <w:r w:rsidR="00050564" w:rsidRPr="00284748">
        <w:rPr>
          <w:rFonts w:cstheme="minorHAnsi"/>
          <w:sz w:val="24"/>
          <w:szCs w:val="24"/>
        </w:rPr>
        <w:t xml:space="preserve">). </w:t>
      </w:r>
      <w:r w:rsidR="00BB46BA" w:rsidRPr="00284748">
        <w:rPr>
          <w:rFonts w:cstheme="minorHAnsi"/>
          <w:sz w:val="24"/>
          <w:szCs w:val="24"/>
        </w:rPr>
        <w:t xml:space="preserve">Prompting and encouragement form the teacher allows children to realise their full potential, while working with others who may be more skilled can help learners see how things are done, thus learning in a social context, these points together allow children to eventually have the knowledge and understanding to recognise tasks they can and cannot do (Open University, 2018). This is called the Zone of Proximal Development, created by Vygotsky to demonstrate the different levels to development (Open University, 2018). </w:t>
      </w:r>
      <w:r w:rsidR="009A2BBD" w:rsidRPr="00284748">
        <w:rPr>
          <w:rFonts w:cstheme="minorHAnsi"/>
          <w:sz w:val="24"/>
          <w:szCs w:val="24"/>
        </w:rPr>
        <w:t xml:space="preserve">This way of Vygotsky’s thinking is an assessment tool to assess a child’s development and potential, and that social context could strengthen a pupil’s development in some </w:t>
      </w:r>
      <w:r w:rsidR="009A2BBD" w:rsidRPr="00284748">
        <w:rPr>
          <w:rFonts w:cstheme="minorHAnsi"/>
          <w:sz w:val="24"/>
          <w:szCs w:val="24"/>
        </w:rPr>
        <w:lastRenderedPageBreak/>
        <w:t xml:space="preserve">cases (Open University, 2018). This relates to the observation made as there are opportunity for social, individual and teacher/student learning techniques, and therefore a child can gain optimal development through such activities. </w:t>
      </w:r>
    </w:p>
    <w:p w14:paraId="36DB851F" w14:textId="05F0D976" w:rsidR="003B0B2A" w:rsidRPr="00284748" w:rsidRDefault="003B0B2A" w:rsidP="00A22031">
      <w:pPr>
        <w:spacing w:line="480" w:lineRule="auto"/>
        <w:rPr>
          <w:rFonts w:cstheme="minorHAnsi"/>
          <w:sz w:val="24"/>
          <w:szCs w:val="24"/>
        </w:rPr>
      </w:pPr>
      <w:r w:rsidRPr="00284748">
        <w:rPr>
          <w:rFonts w:cstheme="minorHAnsi"/>
          <w:sz w:val="24"/>
          <w:szCs w:val="24"/>
        </w:rPr>
        <w:t xml:space="preserve">Questioning </w:t>
      </w:r>
      <w:r w:rsidR="00195946" w:rsidRPr="00284748">
        <w:rPr>
          <w:rFonts w:cstheme="minorHAnsi"/>
          <w:sz w:val="24"/>
          <w:szCs w:val="24"/>
        </w:rPr>
        <w:t xml:space="preserve">is a learning technique that links to the observation made. </w:t>
      </w:r>
      <w:r w:rsidR="005B3A02" w:rsidRPr="00284748">
        <w:rPr>
          <w:rFonts w:cstheme="minorHAnsi"/>
          <w:sz w:val="24"/>
          <w:szCs w:val="24"/>
        </w:rPr>
        <w:t xml:space="preserve">Questioning stimulates understanding, curiosity, shows understanding not just remembering facts, and shows active learning. </w:t>
      </w:r>
      <w:r w:rsidR="00DA07A8" w:rsidRPr="00284748">
        <w:rPr>
          <w:rFonts w:cstheme="minorHAnsi"/>
          <w:sz w:val="24"/>
          <w:szCs w:val="24"/>
        </w:rPr>
        <w:t xml:space="preserve">There are </w:t>
      </w:r>
      <w:r w:rsidR="009F4547" w:rsidRPr="00284748">
        <w:rPr>
          <w:rFonts w:cstheme="minorHAnsi"/>
          <w:sz w:val="24"/>
          <w:szCs w:val="24"/>
        </w:rPr>
        <w:t>many ways</w:t>
      </w:r>
      <w:r w:rsidR="00DA07A8" w:rsidRPr="00284748">
        <w:rPr>
          <w:rFonts w:cstheme="minorHAnsi"/>
          <w:sz w:val="24"/>
          <w:szCs w:val="24"/>
        </w:rPr>
        <w:t xml:space="preserve"> of questioning </w:t>
      </w:r>
      <w:r w:rsidR="009F4547" w:rsidRPr="00284748">
        <w:rPr>
          <w:rFonts w:cstheme="minorHAnsi"/>
          <w:sz w:val="24"/>
          <w:szCs w:val="24"/>
        </w:rPr>
        <w:t xml:space="preserve">and data recall was one used in the observation (Kerry, 1982). Data recall is remembering information that the student has previously learned (Kerry, 1982). This also links to the repeating theory by Watson (1913) as data recall and repeating information relate as data is recalled once the information has been understood, this understanding can come from repetition of information. Reasoning questioning was given to the children to expand their knowledge and to give justifications for their opinions during the observation, this is another type of questioning done in the classroom (Kerry, 1982). Evidence based questioning was also done in this observation as the teacher would ask children questions relating to a topic they will have learned during the activity, therefore allowing the children to answer with evidence from the video and research they had done involving the topic (Kerry, 1982). </w:t>
      </w:r>
      <w:r w:rsidR="00DC6E35" w:rsidRPr="00284748">
        <w:rPr>
          <w:rFonts w:cstheme="minorHAnsi"/>
          <w:sz w:val="24"/>
          <w:szCs w:val="24"/>
        </w:rPr>
        <w:t xml:space="preserve">During this observation, the teacher made praise to each child when they answered or asked a question, which not doing so can often be a mistake by teachers as when a teacher appraises a child on their answers and questions, it will encourage them to do it more, while if the teacher does not give praise then it can have a negative effect on the child’s confidence to answer questions </w:t>
      </w:r>
      <w:r w:rsidR="005D7828" w:rsidRPr="00284748">
        <w:rPr>
          <w:rFonts w:cstheme="minorHAnsi"/>
          <w:sz w:val="24"/>
          <w:szCs w:val="24"/>
        </w:rPr>
        <w:t>and</w:t>
      </w:r>
      <w:r w:rsidR="00DC6E35" w:rsidRPr="00284748">
        <w:rPr>
          <w:rFonts w:cstheme="minorHAnsi"/>
          <w:sz w:val="24"/>
          <w:szCs w:val="24"/>
        </w:rPr>
        <w:t xml:space="preserve"> their curiosity to ask in fear their question may be wrong (Kerry, 1982). </w:t>
      </w:r>
      <w:r w:rsidR="00DF76BA" w:rsidRPr="00284748">
        <w:rPr>
          <w:rFonts w:cstheme="minorHAnsi"/>
          <w:sz w:val="24"/>
          <w:szCs w:val="24"/>
        </w:rPr>
        <w:t xml:space="preserve">These techniques were incorporated throughout the observation activity </w:t>
      </w:r>
      <w:r w:rsidR="006F3E6B" w:rsidRPr="00284748">
        <w:rPr>
          <w:rFonts w:cstheme="minorHAnsi"/>
          <w:sz w:val="24"/>
          <w:szCs w:val="24"/>
        </w:rPr>
        <w:t xml:space="preserve">as the children were involved in discussion, were curious, engaged and enthusiastic during the activity </w:t>
      </w:r>
      <w:r w:rsidR="00D1291C" w:rsidRPr="00284748">
        <w:rPr>
          <w:rFonts w:cstheme="minorHAnsi"/>
          <w:sz w:val="24"/>
          <w:szCs w:val="24"/>
        </w:rPr>
        <w:t xml:space="preserve">through </w:t>
      </w:r>
      <w:r w:rsidR="00D1291C" w:rsidRPr="00284748">
        <w:rPr>
          <w:rFonts w:cstheme="minorHAnsi"/>
          <w:sz w:val="24"/>
          <w:szCs w:val="24"/>
        </w:rPr>
        <w:lastRenderedPageBreak/>
        <w:t xml:space="preserve">answering questions, voluntarily and selected by the teacher and all children were answering with confidence and eagerness, particularly after appraisal.  </w:t>
      </w:r>
    </w:p>
    <w:p w14:paraId="03D33B65" w14:textId="05ADEABD" w:rsidR="00D1291C" w:rsidRPr="00284748" w:rsidRDefault="008D5498" w:rsidP="00A22031">
      <w:pPr>
        <w:spacing w:line="480" w:lineRule="auto"/>
        <w:rPr>
          <w:rFonts w:cstheme="minorHAnsi"/>
          <w:sz w:val="24"/>
          <w:szCs w:val="24"/>
        </w:rPr>
      </w:pPr>
      <w:r w:rsidRPr="00284748">
        <w:rPr>
          <w:rFonts w:cstheme="minorHAnsi"/>
          <w:sz w:val="24"/>
          <w:szCs w:val="24"/>
        </w:rPr>
        <w:t xml:space="preserve">Exploratory talk is a fundamental part to learning and cognitive development, to their thinking and their learning (Alexander, 2010). </w:t>
      </w:r>
      <w:r w:rsidR="00DE0B85" w:rsidRPr="00284748">
        <w:rPr>
          <w:rFonts w:cstheme="minorHAnsi"/>
          <w:sz w:val="24"/>
          <w:szCs w:val="24"/>
        </w:rPr>
        <w:t xml:space="preserve">It is agreeable that talk sets the foundations to learning and can be a that start of true exploration and learning (Alexander, 2010). </w:t>
      </w:r>
      <w:r w:rsidR="00A621AC" w:rsidRPr="00284748">
        <w:rPr>
          <w:rFonts w:cstheme="minorHAnsi"/>
          <w:sz w:val="24"/>
          <w:szCs w:val="24"/>
        </w:rPr>
        <w:t xml:space="preserve">There are a few theories surrounding talk, one being that talk identifies in three parts, relating to learning, administration and discipline (Pollard, 2008). Exploratory talk creates engagement between the teacher, student and other students, it makes something have meaning, promotes cognitive development through creative and critical thinking, and allows a child to have a sense of their own personality and sense of self (Alexander, 2010). </w:t>
      </w:r>
      <w:r w:rsidR="00572D7B" w:rsidRPr="00284748">
        <w:rPr>
          <w:rFonts w:cstheme="minorHAnsi"/>
          <w:sz w:val="24"/>
          <w:szCs w:val="24"/>
        </w:rPr>
        <w:t xml:space="preserve">Exploratory talk connects to the other theories aforementioned, such as the social construct approach as exploratory talk and social context go hand in hand, particularly in a learning environment. The observation relates widely to the ideology behind exploratory talk as the task allowed for the children to speak to the teacher freely, expressively and critically, as well as talk to others in the group </w:t>
      </w:r>
      <w:r w:rsidR="00EF27A9" w:rsidRPr="00284748">
        <w:rPr>
          <w:rFonts w:cstheme="minorHAnsi"/>
          <w:sz w:val="24"/>
          <w:szCs w:val="24"/>
        </w:rPr>
        <w:t xml:space="preserve">to come up with words and expressions in relation to the topic. The children were encouraged to come up with words that would express the topic, in groups and as individuals, they were told to think of a shape that would best describe the topic using justification and their creative thinking. </w:t>
      </w:r>
    </w:p>
    <w:p w14:paraId="324A0375" w14:textId="77777777" w:rsidR="00D2588A" w:rsidRPr="00284748" w:rsidRDefault="00D2588A" w:rsidP="00A22031">
      <w:pPr>
        <w:spacing w:line="480" w:lineRule="auto"/>
        <w:rPr>
          <w:rFonts w:cstheme="minorHAnsi"/>
          <w:b/>
          <w:color w:val="000000" w:themeColor="text1"/>
          <w:sz w:val="24"/>
          <w:szCs w:val="24"/>
          <w:u w:val="single"/>
        </w:rPr>
      </w:pPr>
    </w:p>
    <w:p w14:paraId="5C2AFB44" w14:textId="77777777" w:rsidR="00D1291C" w:rsidRPr="00284748" w:rsidRDefault="00C65635" w:rsidP="00A22031">
      <w:pPr>
        <w:spacing w:line="480" w:lineRule="auto"/>
        <w:rPr>
          <w:rFonts w:cstheme="minorHAnsi"/>
          <w:b/>
          <w:color w:val="000000" w:themeColor="text1"/>
          <w:sz w:val="24"/>
          <w:szCs w:val="24"/>
          <w:u w:val="single"/>
        </w:rPr>
      </w:pPr>
      <w:r w:rsidRPr="00284748">
        <w:rPr>
          <w:rFonts w:cstheme="minorHAnsi"/>
          <w:b/>
          <w:color w:val="000000" w:themeColor="text1"/>
          <w:sz w:val="24"/>
          <w:szCs w:val="24"/>
          <w:u w:val="single"/>
        </w:rPr>
        <w:t>Learning Environment</w:t>
      </w:r>
    </w:p>
    <w:p w14:paraId="30184171" w14:textId="77F65377" w:rsidR="0004747A" w:rsidRPr="00284748" w:rsidRDefault="0004747A" w:rsidP="00A22031">
      <w:pPr>
        <w:spacing w:line="480" w:lineRule="auto"/>
        <w:rPr>
          <w:rFonts w:cstheme="minorHAnsi"/>
          <w:b/>
          <w:color w:val="000000" w:themeColor="text1"/>
          <w:sz w:val="24"/>
          <w:szCs w:val="24"/>
          <w:u w:val="single"/>
        </w:rPr>
      </w:pPr>
      <w:r w:rsidRPr="00284748">
        <w:rPr>
          <w:rStyle w:val="IntenseReference"/>
          <w:rFonts w:cstheme="minorHAnsi"/>
          <w:sz w:val="24"/>
          <w:szCs w:val="24"/>
          <w:u w:val="single"/>
        </w:rPr>
        <w:lastRenderedPageBreak/>
        <w:drawing>
          <wp:inline distT="0" distB="0" distL="0" distR="0" wp14:anchorId="7704018D" wp14:editId="2AD87304">
            <wp:extent cx="5731510" cy="3223895"/>
            <wp:effectExtent l="0" t="0" r="889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026B75A0" w14:textId="1C3A3A5B" w:rsidR="00235504" w:rsidRPr="00284748" w:rsidRDefault="0004747A" w:rsidP="00A22031">
      <w:pPr>
        <w:spacing w:line="480" w:lineRule="auto"/>
        <w:rPr>
          <w:rFonts w:cstheme="minorHAnsi"/>
          <w:sz w:val="24"/>
          <w:szCs w:val="24"/>
        </w:rPr>
      </w:pPr>
      <w:r w:rsidRPr="00284748">
        <w:rPr>
          <w:rFonts w:cstheme="minorHAnsi"/>
          <w:color w:val="000000" w:themeColor="text1"/>
          <w:sz w:val="24"/>
          <w:szCs w:val="24"/>
        </w:rPr>
        <w:t>Focussing on a Foundation Phase age group for</w:t>
      </w:r>
      <w:r w:rsidR="00C65635" w:rsidRPr="00284748">
        <w:rPr>
          <w:rFonts w:cstheme="minorHAnsi"/>
          <w:color w:val="000000" w:themeColor="text1"/>
          <w:sz w:val="24"/>
          <w:szCs w:val="24"/>
        </w:rPr>
        <w:t xml:space="preserve"> my ideal learning environment, it was important to incorporate outdoor learning and make it a fluid theme of the environment. As, in my opinion, outdoor learning contributes largely to the process of learning and can benefit children not only in their development but also in their well-being.</w:t>
      </w:r>
      <w:r w:rsidR="00C65635" w:rsidRPr="00284748">
        <w:rPr>
          <w:rFonts w:cstheme="minorHAnsi"/>
          <w:sz w:val="24"/>
          <w:szCs w:val="24"/>
        </w:rPr>
        <w:t xml:space="preserve"> </w:t>
      </w:r>
      <w:r w:rsidR="00235504" w:rsidRPr="00284748">
        <w:rPr>
          <w:rFonts w:cstheme="minorHAnsi"/>
          <w:sz w:val="24"/>
          <w:szCs w:val="24"/>
        </w:rPr>
        <w:t>A quote that struck me as thought provoking and contributed to my thinking when involving and revolving my ideal classroom environment to be an outdoor learning prominent environment was “Children shut indoors too long either go brain-dead or wild.” (Day, 2007 quoted in Griggs &amp; Lewis, P.9, 2016). Grigg</w:t>
      </w:r>
      <w:r w:rsidR="000C06D4" w:rsidRPr="00284748">
        <w:rPr>
          <w:rFonts w:cstheme="minorHAnsi"/>
          <w:sz w:val="24"/>
          <w:szCs w:val="24"/>
        </w:rPr>
        <w:t>s</w:t>
      </w:r>
      <w:r w:rsidR="00235504" w:rsidRPr="00284748">
        <w:rPr>
          <w:rFonts w:cstheme="minorHAnsi"/>
          <w:sz w:val="24"/>
          <w:szCs w:val="24"/>
        </w:rPr>
        <w:t xml:space="preserve"> and Lewis (2016) express that outdoor learning sets children up for their future and the skills needed of them by future employers such as flexibility, openness</w:t>
      </w:r>
      <w:r w:rsidR="00642B1F" w:rsidRPr="00284748">
        <w:rPr>
          <w:rFonts w:cstheme="minorHAnsi"/>
          <w:sz w:val="24"/>
          <w:szCs w:val="24"/>
        </w:rPr>
        <w:t xml:space="preserve"> and</w:t>
      </w:r>
      <w:r w:rsidR="00235504" w:rsidRPr="00284748">
        <w:rPr>
          <w:rFonts w:cstheme="minorHAnsi"/>
          <w:sz w:val="24"/>
          <w:szCs w:val="24"/>
        </w:rPr>
        <w:t xml:space="preserve"> willing to be innovative, to name a few qualities. While outdoor learning may set a child up for their future by gaining skills they may need for their careers, it also influences their development, such as their physical development, which is the most obvious development they will gain, other developmental gains children will have from outdoor learning are personal and social development through fieldwork, viewpoints </w:t>
      </w:r>
      <w:r w:rsidR="00235504" w:rsidRPr="00284748">
        <w:rPr>
          <w:rFonts w:cstheme="minorHAnsi"/>
          <w:sz w:val="24"/>
          <w:szCs w:val="24"/>
        </w:rPr>
        <w:lastRenderedPageBreak/>
        <w:t xml:space="preserve">and opinions (Griggs &amp; Lewis, 2016). Their moral and spiritual development can be improved by outdoor learning, their cultural development will expand by being outdoors, particularly when leaving their usual learning environment by going on class trips, their cognitive development will improve as memory, critical thinking skills and creativity will be boosted as well as their understanding (Griggs &amp; Lewis, 2016). </w:t>
      </w:r>
      <w:r w:rsidR="00C741BE" w:rsidRPr="00284748">
        <w:rPr>
          <w:rFonts w:cstheme="minorHAnsi"/>
          <w:sz w:val="24"/>
          <w:szCs w:val="24"/>
        </w:rPr>
        <w:t>Outdoor learning caters to a child’</w:t>
      </w:r>
      <w:r w:rsidR="007C2389" w:rsidRPr="00284748">
        <w:rPr>
          <w:rFonts w:cstheme="minorHAnsi"/>
          <w:sz w:val="24"/>
          <w:szCs w:val="24"/>
        </w:rPr>
        <w:t xml:space="preserve">s every need and it allows children to have freedom (Bilton, 2010). </w:t>
      </w:r>
      <w:r w:rsidR="0083303E" w:rsidRPr="00284748">
        <w:rPr>
          <w:rFonts w:cstheme="minorHAnsi"/>
          <w:sz w:val="24"/>
          <w:szCs w:val="24"/>
        </w:rPr>
        <w:t>Though, Bilton (2010) has outlined the setbacks outdoor learning can have on the teacher, such as potential dangers of being outdoors, head teachers demanding results and coming up with innovative ideas for learning outdoors can be mentally exhausting, I personally believe that the well-being and the development the children will gain can outweigh those negatives, while still meeting targets and planning lessons. I have tak</w:t>
      </w:r>
      <w:r w:rsidR="002305C4" w:rsidRPr="00284748">
        <w:rPr>
          <w:rFonts w:cstheme="minorHAnsi"/>
          <w:sz w:val="24"/>
          <w:szCs w:val="24"/>
        </w:rPr>
        <w:t>en</w:t>
      </w:r>
      <w:r w:rsidR="0083303E" w:rsidRPr="00284748">
        <w:rPr>
          <w:rFonts w:cstheme="minorHAnsi"/>
          <w:sz w:val="24"/>
          <w:szCs w:val="24"/>
        </w:rPr>
        <w:t xml:space="preserve"> those negatives into consideration, that is why the learning environment I have made is realistic in the fact that there is an outdoor element inside the classroom, so when it is not appropriate, it can be possible to adapt the outdoor learning style, indoors. </w:t>
      </w:r>
    </w:p>
    <w:p w14:paraId="00DD8589" w14:textId="7A7D910B" w:rsidR="002305C4" w:rsidRPr="00284748" w:rsidRDefault="00C65635" w:rsidP="00A22031">
      <w:pPr>
        <w:spacing w:line="480" w:lineRule="auto"/>
        <w:rPr>
          <w:rFonts w:cstheme="minorHAnsi"/>
          <w:sz w:val="24"/>
          <w:szCs w:val="24"/>
        </w:rPr>
      </w:pPr>
      <w:r w:rsidRPr="00284748">
        <w:rPr>
          <w:rFonts w:cstheme="minorHAnsi"/>
          <w:sz w:val="24"/>
          <w:szCs w:val="24"/>
        </w:rPr>
        <w:t xml:space="preserve">To make </w:t>
      </w:r>
      <w:r w:rsidR="00235504" w:rsidRPr="00284748">
        <w:rPr>
          <w:rFonts w:cstheme="minorHAnsi"/>
          <w:sz w:val="24"/>
          <w:szCs w:val="24"/>
        </w:rPr>
        <w:t>the focus on outdoor learning</w:t>
      </w:r>
      <w:r w:rsidRPr="00284748">
        <w:rPr>
          <w:rFonts w:cstheme="minorHAnsi"/>
          <w:sz w:val="24"/>
          <w:szCs w:val="24"/>
        </w:rPr>
        <w:t xml:space="preserve"> apparent, I have included a garden/forest area to adopt the ethos</w:t>
      </w:r>
      <w:r w:rsidR="0013407E" w:rsidRPr="00284748">
        <w:rPr>
          <w:rFonts w:cstheme="minorHAnsi"/>
          <w:sz w:val="24"/>
          <w:szCs w:val="24"/>
        </w:rPr>
        <w:t xml:space="preserve"> and values of forest schooling. Forest schools are good for children’s well-being and </w:t>
      </w:r>
      <w:r w:rsidR="0063141E" w:rsidRPr="00284748">
        <w:rPr>
          <w:rFonts w:cstheme="minorHAnsi"/>
          <w:sz w:val="24"/>
          <w:szCs w:val="24"/>
        </w:rPr>
        <w:t>social development (</w:t>
      </w:r>
      <w:r w:rsidR="00B54210" w:rsidRPr="00284748">
        <w:rPr>
          <w:rFonts w:cstheme="minorHAnsi"/>
          <w:sz w:val="24"/>
          <w:szCs w:val="24"/>
        </w:rPr>
        <w:t xml:space="preserve">Knight, 2011). </w:t>
      </w:r>
      <w:r w:rsidR="0035084F" w:rsidRPr="00284748">
        <w:rPr>
          <w:rFonts w:cstheme="minorHAnsi"/>
          <w:sz w:val="24"/>
          <w:szCs w:val="24"/>
        </w:rPr>
        <w:t>Forest schools focus on collaborative work not only between the children but with adults also, while building a relationship for the children with the natural world, this will be a positive addition to the learning environment as it teaches children about sustainability and the world they live in</w:t>
      </w:r>
      <w:r w:rsidR="004E052F" w:rsidRPr="00284748">
        <w:rPr>
          <w:rFonts w:cstheme="minorHAnsi"/>
          <w:sz w:val="24"/>
          <w:szCs w:val="24"/>
        </w:rPr>
        <w:t xml:space="preserve"> while taking supported risks</w:t>
      </w:r>
      <w:r w:rsidR="0035084F" w:rsidRPr="00284748">
        <w:rPr>
          <w:rFonts w:cstheme="minorHAnsi"/>
          <w:sz w:val="24"/>
          <w:szCs w:val="24"/>
        </w:rPr>
        <w:t xml:space="preserve"> (</w:t>
      </w:r>
      <w:r w:rsidR="006717C4" w:rsidRPr="00284748">
        <w:rPr>
          <w:rFonts w:cstheme="minorHAnsi"/>
          <w:sz w:val="24"/>
          <w:szCs w:val="24"/>
        </w:rPr>
        <w:t xml:space="preserve">Forest School Association, ND). </w:t>
      </w:r>
    </w:p>
    <w:p w14:paraId="2974B5AF" w14:textId="354359F5" w:rsidR="00A6429B" w:rsidRPr="00284748" w:rsidRDefault="00C65635" w:rsidP="00A22031">
      <w:pPr>
        <w:spacing w:line="480" w:lineRule="auto"/>
        <w:rPr>
          <w:rFonts w:cstheme="minorHAnsi"/>
          <w:color w:val="000000" w:themeColor="text1"/>
          <w:sz w:val="24"/>
          <w:szCs w:val="24"/>
        </w:rPr>
      </w:pPr>
      <w:r w:rsidRPr="00284748">
        <w:rPr>
          <w:rFonts w:cstheme="minorHAnsi"/>
          <w:sz w:val="24"/>
          <w:szCs w:val="24"/>
        </w:rPr>
        <w:t xml:space="preserve">The outside areas will include an outdoor stage that will allow children to be free with their creativity and expression </w:t>
      </w:r>
      <w:r w:rsidR="00A6429B" w:rsidRPr="00284748">
        <w:rPr>
          <w:rFonts w:cstheme="minorHAnsi"/>
          <w:sz w:val="24"/>
          <w:szCs w:val="24"/>
        </w:rPr>
        <w:t xml:space="preserve">and will be used as a place for </w:t>
      </w:r>
      <w:r w:rsidRPr="00284748">
        <w:rPr>
          <w:rFonts w:cstheme="minorHAnsi"/>
          <w:sz w:val="24"/>
          <w:szCs w:val="24"/>
        </w:rPr>
        <w:t>lessons and outdoor learning, for example, it would make a great area for a hot seating task</w:t>
      </w:r>
      <w:r w:rsidR="00E86212" w:rsidRPr="00284748">
        <w:rPr>
          <w:rFonts w:cstheme="minorHAnsi"/>
          <w:sz w:val="24"/>
          <w:szCs w:val="24"/>
        </w:rPr>
        <w:t>.</w:t>
      </w:r>
      <w:r w:rsidRPr="00284748">
        <w:rPr>
          <w:rFonts w:cstheme="minorHAnsi"/>
          <w:color w:val="FF0000"/>
          <w:sz w:val="24"/>
          <w:szCs w:val="24"/>
        </w:rPr>
        <w:t xml:space="preserve"> </w:t>
      </w:r>
      <w:r w:rsidRPr="00284748">
        <w:rPr>
          <w:rFonts w:cstheme="minorHAnsi"/>
          <w:color w:val="000000" w:themeColor="text1"/>
          <w:sz w:val="24"/>
          <w:szCs w:val="24"/>
        </w:rPr>
        <w:t xml:space="preserve">This also </w:t>
      </w:r>
      <w:r w:rsidRPr="00284748">
        <w:rPr>
          <w:rFonts w:cstheme="minorHAnsi"/>
          <w:color w:val="000000" w:themeColor="text1"/>
          <w:sz w:val="24"/>
          <w:szCs w:val="24"/>
        </w:rPr>
        <w:lastRenderedPageBreak/>
        <w:t>serves for an alternative area for story time and a place for role play activities,</w:t>
      </w:r>
      <w:r w:rsidR="00A6429B" w:rsidRPr="00284748">
        <w:rPr>
          <w:rFonts w:cstheme="minorHAnsi"/>
          <w:color w:val="000000" w:themeColor="text1"/>
          <w:sz w:val="24"/>
          <w:szCs w:val="24"/>
        </w:rPr>
        <w:t xml:space="preserve"> and combining role-play and story time together and will be a prominent feature in the children’s learning</w:t>
      </w:r>
      <w:r w:rsidRPr="00284748">
        <w:rPr>
          <w:rFonts w:cstheme="minorHAnsi"/>
          <w:color w:val="000000" w:themeColor="text1"/>
          <w:sz w:val="24"/>
          <w:szCs w:val="24"/>
        </w:rPr>
        <w:t xml:space="preserve">. The outdoor area will also have a large area which I have labelled as the ‘outdoor kitchen’, this will be a messy area for the children with sand pits, water bowls and a mud ‘kitchen’ but will also be fully functioning as part of a cooking </w:t>
      </w:r>
      <w:r w:rsidR="002A1E01" w:rsidRPr="00284748">
        <w:rPr>
          <w:rFonts w:cstheme="minorHAnsi"/>
          <w:color w:val="000000" w:themeColor="text1"/>
          <w:sz w:val="24"/>
          <w:szCs w:val="24"/>
        </w:rPr>
        <w:t xml:space="preserve">activity, with portable hot plates. The messy area will be a place for children to learn through messy play, as well as for guided tasks, particularly when </w:t>
      </w:r>
      <w:r w:rsidR="00A6429B" w:rsidRPr="00284748">
        <w:rPr>
          <w:rFonts w:cstheme="minorHAnsi"/>
          <w:color w:val="000000" w:themeColor="text1"/>
          <w:sz w:val="24"/>
          <w:szCs w:val="24"/>
        </w:rPr>
        <w:t>learning to write</w:t>
      </w:r>
      <w:r w:rsidR="002A1E01" w:rsidRPr="00284748">
        <w:rPr>
          <w:rFonts w:cstheme="minorHAnsi"/>
          <w:color w:val="000000" w:themeColor="text1"/>
          <w:sz w:val="24"/>
          <w:szCs w:val="24"/>
        </w:rPr>
        <w:t xml:space="preserve">. </w:t>
      </w:r>
      <w:r w:rsidR="00CA2720" w:rsidRPr="00284748">
        <w:rPr>
          <w:rFonts w:cstheme="minorHAnsi"/>
          <w:color w:val="000000" w:themeColor="text1"/>
          <w:sz w:val="24"/>
          <w:szCs w:val="24"/>
        </w:rPr>
        <w:t xml:space="preserve">This messy area is also an area for learning about sustainability and about other places and environments in the world, in particular with the sand pit, beach scenarios can be made when the opportunity to physically go to the beach is not available. </w:t>
      </w:r>
      <w:r w:rsidR="002A1E01" w:rsidRPr="00284748">
        <w:rPr>
          <w:rFonts w:cstheme="minorHAnsi"/>
          <w:color w:val="000000" w:themeColor="text1"/>
          <w:sz w:val="24"/>
          <w:szCs w:val="24"/>
        </w:rPr>
        <w:t>The outdoor area will be big and open with materials for experimental learning, such as with magnets, balls, hula-hoops and chalk</w:t>
      </w:r>
      <w:r w:rsidR="0004747A" w:rsidRPr="00284748">
        <w:rPr>
          <w:rFonts w:cstheme="minorHAnsi"/>
          <w:color w:val="000000" w:themeColor="text1"/>
          <w:sz w:val="24"/>
          <w:szCs w:val="24"/>
        </w:rPr>
        <w:t xml:space="preserve">, just to name a few resources. These will be for the children to use in different individual and guided tasks as well as for on break time. The children will always be encouraged to be creative and use the space around them as a resource and an area to learn. This leads me inside the classroom, particularly the doors leading into the classroom from the outdoor area. The doors will </w:t>
      </w:r>
      <w:r w:rsidR="00A6429B" w:rsidRPr="00284748">
        <w:rPr>
          <w:rFonts w:cstheme="minorHAnsi"/>
          <w:color w:val="000000" w:themeColor="text1"/>
          <w:sz w:val="24"/>
          <w:szCs w:val="24"/>
        </w:rPr>
        <w:t>form</w:t>
      </w:r>
      <w:r w:rsidR="0004747A" w:rsidRPr="00284748">
        <w:rPr>
          <w:rFonts w:cstheme="minorHAnsi"/>
          <w:color w:val="000000" w:themeColor="text1"/>
          <w:sz w:val="24"/>
          <w:szCs w:val="24"/>
        </w:rPr>
        <w:t xml:space="preserve"> a glass wall as the back of the classroom, bi-folding </w:t>
      </w:r>
      <w:r w:rsidR="00A6429B" w:rsidRPr="00284748">
        <w:rPr>
          <w:rFonts w:cstheme="minorHAnsi"/>
          <w:color w:val="000000" w:themeColor="text1"/>
          <w:sz w:val="24"/>
          <w:szCs w:val="24"/>
        </w:rPr>
        <w:t xml:space="preserve">doors </w:t>
      </w:r>
      <w:r w:rsidR="0004747A" w:rsidRPr="00284748">
        <w:rPr>
          <w:rFonts w:cstheme="minorHAnsi"/>
          <w:color w:val="000000" w:themeColor="text1"/>
          <w:sz w:val="24"/>
          <w:szCs w:val="24"/>
        </w:rPr>
        <w:t xml:space="preserve">so the wall can disappear to bring the fluidity of the outdoor learning, inside. These will not </w:t>
      </w:r>
      <w:r w:rsidR="00A6429B" w:rsidRPr="00284748">
        <w:rPr>
          <w:rFonts w:cstheme="minorHAnsi"/>
          <w:color w:val="000000" w:themeColor="text1"/>
          <w:sz w:val="24"/>
          <w:szCs w:val="24"/>
        </w:rPr>
        <w:t>be viewed as simply</w:t>
      </w:r>
      <w:r w:rsidR="0004747A" w:rsidRPr="00284748">
        <w:rPr>
          <w:rFonts w:cstheme="minorHAnsi"/>
          <w:color w:val="000000" w:themeColor="text1"/>
          <w:sz w:val="24"/>
          <w:szCs w:val="24"/>
        </w:rPr>
        <w:t xml:space="preserve"> glass doors but it will also be a learning tool, as the children will be encouraged to use it as they would a white board. They can use it to solve questions when working, they could use it when they are feeling creative and want to draw. This will be their own space to create displays if they wish to, or simply a place to help them </w:t>
      </w:r>
      <w:r w:rsidR="00A6429B" w:rsidRPr="00284748">
        <w:rPr>
          <w:rFonts w:cstheme="minorHAnsi"/>
          <w:color w:val="000000" w:themeColor="text1"/>
          <w:sz w:val="24"/>
          <w:szCs w:val="24"/>
        </w:rPr>
        <w:t>during their learning</w:t>
      </w:r>
      <w:r w:rsidR="0004747A" w:rsidRPr="00284748">
        <w:rPr>
          <w:rFonts w:cstheme="minorHAnsi"/>
          <w:color w:val="000000" w:themeColor="text1"/>
          <w:sz w:val="24"/>
          <w:szCs w:val="24"/>
        </w:rPr>
        <w:t xml:space="preserve">. IPADs will be encouraged to use to take photos of their work if they need to or want to, to later print and add to their books. </w:t>
      </w:r>
    </w:p>
    <w:p w14:paraId="20F1A1DA" w14:textId="00F0C9E1" w:rsidR="00C65635" w:rsidRPr="00284748" w:rsidRDefault="0004747A" w:rsidP="00A22031">
      <w:pPr>
        <w:spacing w:line="480" w:lineRule="auto"/>
        <w:rPr>
          <w:rFonts w:cstheme="minorHAnsi"/>
          <w:color w:val="000000" w:themeColor="text1"/>
          <w:sz w:val="24"/>
          <w:szCs w:val="24"/>
        </w:rPr>
      </w:pPr>
      <w:r w:rsidRPr="00284748">
        <w:rPr>
          <w:rFonts w:cstheme="minorHAnsi"/>
          <w:color w:val="000000" w:themeColor="text1"/>
          <w:sz w:val="24"/>
          <w:szCs w:val="24"/>
        </w:rPr>
        <w:lastRenderedPageBreak/>
        <w:t xml:space="preserve">The theme of the classroom is wooden and brings the outdoor and forest school, into the classroom environment. </w:t>
      </w:r>
      <w:r w:rsidR="00A6429B" w:rsidRPr="00284748">
        <w:rPr>
          <w:rFonts w:cstheme="minorHAnsi"/>
          <w:color w:val="000000" w:themeColor="text1"/>
          <w:sz w:val="24"/>
          <w:szCs w:val="24"/>
        </w:rPr>
        <w:t>The typical learning spaces will be kept minimal with four desks in the middle of the classroom, with ample areas to allow the children to work individually or in groups in comfortable areas such as the carpet, bean bags in the reading or ICT area of the classrooms. The reading area is a big feature in the classroom as it is the main area that brings the outdoor theme, inside. T</w:t>
      </w:r>
      <w:r w:rsidR="00A03C7E" w:rsidRPr="00284748">
        <w:rPr>
          <w:rFonts w:cstheme="minorHAnsi"/>
          <w:color w:val="000000" w:themeColor="text1"/>
          <w:sz w:val="24"/>
          <w:szCs w:val="24"/>
        </w:rPr>
        <w:t xml:space="preserve">he reading area will look like a camp site. My idea is that there will be a reading tent or tipi in the classroom, with pillows inside for the children to read quietly inside. On the outside of the reading tent/tipi will be a fire pit which is a place for books as well as the log shelve beside the tent, which is ultimately a bookshelf with a laminated log effect curtain. There will be seating areas out of brown bean bags to resemble log stumps that the children can sit on. This can not only be an area for reading, it can also be an area for their tasks. </w:t>
      </w:r>
      <w:r w:rsidR="00511871" w:rsidRPr="00284748">
        <w:rPr>
          <w:rFonts w:cstheme="minorHAnsi"/>
          <w:color w:val="000000" w:themeColor="text1"/>
          <w:sz w:val="24"/>
          <w:szCs w:val="24"/>
        </w:rPr>
        <w:t xml:space="preserve">Behind the classroom door is an area for children’s coats </w:t>
      </w:r>
      <w:r w:rsidR="00AD2DEE" w:rsidRPr="00284748">
        <w:rPr>
          <w:rFonts w:cstheme="minorHAnsi"/>
          <w:color w:val="000000" w:themeColor="text1"/>
          <w:sz w:val="24"/>
          <w:szCs w:val="24"/>
        </w:rPr>
        <w:t>and in this section on the back on the door will be a meter or chart for the children to express their feelings for that day as soon as they come into class. This will have pegs with their name or face on and they can move the pegs to the emotion they feel that morning. I, as the teacher will look at this each morning after register, it will be an opportunity, similar to the observation I made with the 1-3 scale, where we can talk to those feeling sad or angry. The children will be encouraged to move the pegs around after each break time. This will give me the opportunity as the teacher to assess the children on their emotions throughout the day. Well-being is a big theme for the classroom, with the benefits of outdoor learning also. N</w:t>
      </w:r>
      <w:r w:rsidR="00CA2720" w:rsidRPr="00284748">
        <w:rPr>
          <w:rFonts w:cstheme="minorHAnsi"/>
          <w:color w:val="000000" w:themeColor="text1"/>
          <w:sz w:val="24"/>
          <w:szCs w:val="24"/>
        </w:rPr>
        <w:t xml:space="preserve">ext to that is a sink area to use to fill up the children’s water bottles and to use during lessons. The countertop will extend from the sink and continue the length of the classroom, this creates more space for children to spread out and do their activities and tasks as </w:t>
      </w:r>
      <w:r w:rsidR="00CA2720" w:rsidRPr="00284748">
        <w:rPr>
          <w:rFonts w:cstheme="minorHAnsi"/>
          <w:color w:val="000000" w:themeColor="text1"/>
          <w:sz w:val="24"/>
          <w:szCs w:val="24"/>
        </w:rPr>
        <w:lastRenderedPageBreak/>
        <w:t>well as gives them more room to do them and a variety of settings in which they may find helpful when doing particular subjects.</w:t>
      </w:r>
      <w:r w:rsidR="009032F7" w:rsidRPr="00284748">
        <w:rPr>
          <w:rFonts w:cstheme="minorHAnsi"/>
          <w:color w:val="000000" w:themeColor="text1"/>
          <w:sz w:val="24"/>
          <w:szCs w:val="24"/>
        </w:rPr>
        <w:t xml:space="preserve"> This countertop space will also be encouraged to be a place for messy play and messy activities such as play-doh, paint</w:t>
      </w:r>
      <w:r w:rsidR="00AD2DEE" w:rsidRPr="00284748">
        <w:rPr>
          <w:rFonts w:cstheme="minorHAnsi"/>
          <w:color w:val="000000" w:themeColor="text1"/>
          <w:sz w:val="24"/>
          <w:szCs w:val="24"/>
        </w:rPr>
        <w:t xml:space="preserve"> and other creative materials.</w:t>
      </w:r>
      <w:r w:rsidR="00CA2720" w:rsidRPr="00284748">
        <w:rPr>
          <w:rFonts w:cstheme="minorHAnsi"/>
          <w:color w:val="000000" w:themeColor="text1"/>
          <w:sz w:val="24"/>
          <w:szCs w:val="24"/>
        </w:rPr>
        <w:t xml:space="preserve"> The carpet will be a large area of the classroom where the children can sit while doing activities with the teacher, it can also be used in various ways for the children during individual or collaborative tasks. </w:t>
      </w:r>
      <w:r w:rsidR="00AD2DEE" w:rsidRPr="00284748">
        <w:rPr>
          <w:rFonts w:cstheme="minorHAnsi"/>
          <w:color w:val="000000" w:themeColor="text1"/>
          <w:sz w:val="24"/>
          <w:szCs w:val="24"/>
        </w:rPr>
        <w:t>The classroom and outdoor areas will be light, spacious areas with bright colours and displays to inspire the children.</w:t>
      </w:r>
    </w:p>
    <w:p w14:paraId="471AC053" w14:textId="782273AC" w:rsidR="00AD2DEE" w:rsidRPr="00284748" w:rsidRDefault="00AD2DEE" w:rsidP="00A22031">
      <w:pPr>
        <w:spacing w:line="480" w:lineRule="auto"/>
        <w:rPr>
          <w:rFonts w:cstheme="minorHAnsi"/>
          <w:color w:val="000000" w:themeColor="text1"/>
          <w:sz w:val="24"/>
          <w:szCs w:val="24"/>
        </w:rPr>
      </w:pPr>
      <w:r w:rsidRPr="00284748">
        <w:rPr>
          <w:rFonts w:cstheme="minorHAnsi"/>
          <w:color w:val="000000" w:themeColor="text1"/>
          <w:sz w:val="24"/>
          <w:szCs w:val="24"/>
        </w:rPr>
        <w:t xml:space="preserve">The ethos and ideology of the classroom is very inspired by the Successful Futures curriculum and the four key purposes (Donaldson, 2015). </w:t>
      </w:r>
      <w:r w:rsidR="004F3DEC" w:rsidRPr="00284748">
        <w:rPr>
          <w:rFonts w:cstheme="minorHAnsi"/>
          <w:color w:val="000000" w:themeColor="text1"/>
          <w:sz w:val="24"/>
          <w:szCs w:val="24"/>
        </w:rPr>
        <w:t xml:space="preserve">I especially wanted to make my learning environment modelled off the believes and upcoming changes that the new curriculum brings, after I saw the new values of the new curriculum in practice in the school I visited. </w:t>
      </w:r>
      <w:r w:rsidR="0063584E" w:rsidRPr="00284748">
        <w:rPr>
          <w:rFonts w:cstheme="minorHAnsi"/>
          <w:color w:val="000000" w:themeColor="text1"/>
          <w:sz w:val="24"/>
          <w:szCs w:val="24"/>
        </w:rPr>
        <w:t xml:space="preserve">A huge focus on well-being and emotions which is outlined in the key purposes </w:t>
      </w:r>
      <w:r w:rsidR="00B616B4" w:rsidRPr="00284748">
        <w:rPr>
          <w:rFonts w:cstheme="minorHAnsi"/>
          <w:color w:val="000000" w:themeColor="text1"/>
          <w:sz w:val="24"/>
          <w:szCs w:val="24"/>
        </w:rPr>
        <w:t xml:space="preserve">and is a priority regarding the new upcoming curriculum (Donaldson, 2015). I also wanted to make the learning environment an inclusive and equal-opportunity place, where all the children in my class will feel equal, that they will have opportunities to excel and strive for greatness in my learning environment. The learning environment is set up to give children experiences and to get them outside as much as possible to learn, as every child’s home situation will be different, I did not want their school situation to be different if I could help that in any way possible. </w:t>
      </w:r>
    </w:p>
    <w:p w14:paraId="34EFA2A6" w14:textId="288887EB" w:rsidR="00924DA5" w:rsidRPr="00284748" w:rsidRDefault="00924DA5" w:rsidP="00A22031">
      <w:pPr>
        <w:spacing w:line="480" w:lineRule="auto"/>
        <w:rPr>
          <w:rFonts w:cstheme="minorHAnsi"/>
          <w:color w:val="C45911" w:themeColor="accent2" w:themeShade="BF"/>
          <w:sz w:val="24"/>
          <w:szCs w:val="24"/>
        </w:rPr>
      </w:pPr>
      <w:r w:rsidRPr="00284748">
        <w:rPr>
          <w:rFonts w:cstheme="minorHAnsi"/>
          <w:b/>
          <w:sz w:val="24"/>
          <w:szCs w:val="24"/>
          <w:u w:val="single"/>
        </w:rPr>
        <w:t xml:space="preserve">Conclusion </w:t>
      </w:r>
    </w:p>
    <w:p w14:paraId="02C5C146" w14:textId="35B4BEB3" w:rsidR="00655699" w:rsidRPr="00284748" w:rsidRDefault="00AC7585" w:rsidP="00A22031">
      <w:pPr>
        <w:spacing w:line="480" w:lineRule="auto"/>
        <w:rPr>
          <w:rFonts w:cstheme="minorHAnsi"/>
          <w:color w:val="C45911" w:themeColor="accent2" w:themeShade="BF"/>
          <w:sz w:val="24"/>
          <w:szCs w:val="24"/>
        </w:rPr>
      </w:pPr>
      <w:r w:rsidRPr="00284748">
        <w:rPr>
          <w:rFonts w:cstheme="minorHAnsi"/>
          <w:sz w:val="24"/>
          <w:szCs w:val="24"/>
        </w:rPr>
        <w:t xml:space="preserve">To conclude, learning events relate closely to learning techniques, environments and theories. The learning event which took place connected broadly to many theories </w:t>
      </w:r>
      <w:r w:rsidRPr="00284748">
        <w:rPr>
          <w:rFonts w:cstheme="minorHAnsi"/>
          <w:sz w:val="24"/>
          <w:szCs w:val="24"/>
        </w:rPr>
        <w:lastRenderedPageBreak/>
        <w:t xml:space="preserve">and learning techniques while working closely to the new curriculum and the Successful Futures document (Donaldson, 2015). The learning event used a mixture of approaches and cognitive development techniques throughout, such as questioning and exploratory talk. Not only did the observation connect to the expansive research, it also gave the observer insight to how one activity could adapt to numeral techniques and learning styles. The observation also had an impact and influence on the ideal learning environment that was created by the observer. The observation was made in a progressive environment being a pioneer school, working closely with local authority and the new curriculum, it gave the observer some clarity of how education will become in the following years. The observer has thought of the observation in a critical and analytical way and has found the observation, as a whole, very positive and an example of good practice. Overall, the observer has found insight to techniques and theories and the way they are incorporated into the classroom and learning environment. The observer has thought in detail of how they would like their ideal learning environment to be and to think critically about why certain aspects were chosen and the benefits of those features. </w:t>
      </w:r>
    </w:p>
    <w:p w14:paraId="0B09FF90" w14:textId="5543254B" w:rsidR="00FE6EA2" w:rsidRPr="00284748" w:rsidRDefault="00FE6EA2" w:rsidP="00A22031">
      <w:pPr>
        <w:spacing w:line="480" w:lineRule="auto"/>
        <w:rPr>
          <w:rStyle w:val="IntenseReference"/>
          <w:rFonts w:cstheme="minorHAnsi"/>
          <w:b w:val="0"/>
          <w:color w:val="000000" w:themeColor="text1"/>
          <w:sz w:val="24"/>
          <w:szCs w:val="24"/>
        </w:rPr>
      </w:pPr>
    </w:p>
    <w:p w14:paraId="22027BF4" w14:textId="343E78EF" w:rsidR="00FE6EA2" w:rsidRPr="00284748" w:rsidRDefault="00FE6EA2" w:rsidP="00A22031">
      <w:pPr>
        <w:spacing w:line="480" w:lineRule="auto"/>
        <w:rPr>
          <w:rStyle w:val="IntenseReference"/>
          <w:rFonts w:cstheme="minorHAnsi"/>
          <w:b w:val="0"/>
          <w:sz w:val="24"/>
          <w:szCs w:val="24"/>
        </w:rPr>
      </w:pPr>
    </w:p>
    <w:p w14:paraId="47B812A5" w14:textId="23B1A11C" w:rsidR="00FE6EA2" w:rsidRPr="00284748" w:rsidRDefault="00FE6EA2" w:rsidP="00A22031">
      <w:pPr>
        <w:spacing w:line="480" w:lineRule="auto"/>
        <w:rPr>
          <w:rStyle w:val="IntenseReference"/>
          <w:rFonts w:cstheme="minorHAnsi"/>
          <w:sz w:val="24"/>
          <w:szCs w:val="24"/>
        </w:rPr>
      </w:pPr>
    </w:p>
    <w:p w14:paraId="2223CFF3" w14:textId="77777777" w:rsidR="00A22031" w:rsidRDefault="00A22031" w:rsidP="00A22031">
      <w:pPr>
        <w:spacing w:line="480" w:lineRule="auto"/>
        <w:rPr>
          <w:rFonts w:cstheme="minorHAnsi"/>
          <w:b/>
          <w:sz w:val="24"/>
          <w:szCs w:val="24"/>
          <w:u w:val="single"/>
        </w:rPr>
      </w:pPr>
    </w:p>
    <w:p w14:paraId="776D74B1" w14:textId="77777777" w:rsidR="00A22031" w:rsidRDefault="00A22031" w:rsidP="00A22031">
      <w:pPr>
        <w:spacing w:line="480" w:lineRule="auto"/>
        <w:rPr>
          <w:rFonts w:cstheme="minorHAnsi"/>
          <w:b/>
          <w:sz w:val="24"/>
          <w:szCs w:val="24"/>
          <w:u w:val="single"/>
        </w:rPr>
      </w:pPr>
    </w:p>
    <w:p w14:paraId="3D22B033" w14:textId="77777777" w:rsidR="00A22031" w:rsidRDefault="00A22031" w:rsidP="00A22031">
      <w:pPr>
        <w:spacing w:line="480" w:lineRule="auto"/>
        <w:rPr>
          <w:rFonts w:cstheme="minorHAnsi"/>
          <w:b/>
          <w:sz w:val="24"/>
          <w:szCs w:val="24"/>
          <w:u w:val="single"/>
        </w:rPr>
      </w:pPr>
    </w:p>
    <w:p w14:paraId="76CE5EC7" w14:textId="77777777" w:rsidR="00A22031" w:rsidRDefault="00A22031" w:rsidP="00A22031">
      <w:pPr>
        <w:spacing w:line="480" w:lineRule="auto"/>
        <w:rPr>
          <w:rFonts w:cstheme="minorHAnsi"/>
          <w:b/>
          <w:sz w:val="24"/>
          <w:szCs w:val="24"/>
          <w:u w:val="single"/>
        </w:rPr>
      </w:pPr>
    </w:p>
    <w:p w14:paraId="52325504" w14:textId="52ED5F4A" w:rsidR="004636EC" w:rsidRPr="00284748" w:rsidRDefault="00284748" w:rsidP="00A22031">
      <w:pPr>
        <w:spacing w:line="480" w:lineRule="auto"/>
        <w:rPr>
          <w:rStyle w:val="IntenseReference"/>
          <w:rFonts w:cstheme="minorHAnsi"/>
          <w:b w:val="0"/>
          <w:bCs w:val="0"/>
          <w:smallCaps w:val="0"/>
          <w:color w:val="auto"/>
          <w:spacing w:val="0"/>
          <w:sz w:val="24"/>
          <w:szCs w:val="24"/>
        </w:rPr>
      </w:pPr>
      <w:bookmarkStart w:id="0" w:name="_GoBack"/>
      <w:bookmarkEnd w:id="0"/>
      <w:r w:rsidRPr="00284748">
        <w:rPr>
          <w:rFonts w:cstheme="minorHAnsi"/>
          <w:b/>
          <w:sz w:val="24"/>
          <w:szCs w:val="24"/>
          <w:u w:val="single"/>
        </w:rPr>
        <w:lastRenderedPageBreak/>
        <w:t>Reference List</w:t>
      </w:r>
    </w:p>
    <w:p w14:paraId="798AA79F" w14:textId="77777777" w:rsidR="008D5498" w:rsidRPr="00284748" w:rsidRDefault="008D5498" w:rsidP="00A22031">
      <w:pPr>
        <w:spacing w:line="480" w:lineRule="auto"/>
        <w:rPr>
          <w:rFonts w:cstheme="minorHAnsi"/>
          <w:sz w:val="24"/>
          <w:szCs w:val="24"/>
          <w:lang w:val="en-US"/>
        </w:rPr>
      </w:pPr>
      <w:r w:rsidRPr="00284748">
        <w:rPr>
          <w:rFonts w:cstheme="minorHAnsi"/>
          <w:sz w:val="24"/>
          <w:szCs w:val="24"/>
          <w:lang w:val="en-US"/>
        </w:rPr>
        <w:t>Alexander, R (2010) 4</w:t>
      </w:r>
      <w:r w:rsidRPr="00284748">
        <w:rPr>
          <w:rFonts w:cstheme="minorHAnsi"/>
          <w:sz w:val="24"/>
          <w:szCs w:val="24"/>
          <w:vertAlign w:val="superscript"/>
          <w:lang w:val="en-US"/>
        </w:rPr>
        <w:t>th</w:t>
      </w:r>
      <w:r w:rsidRPr="00284748">
        <w:rPr>
          <w:rFonts w:cstheme="minorHAnsi"/>
          <w:sz w:val="24"/>
          <w:szCs w:val="24"/>
          <w:lang w:val="en-US"/>
        </w:rPr>
        <w:t xml:space="preserve"> ed </w:t>
      </w:r>
      <w:r w:rsidRPr="00284748">
        <w:rPr>
          <w:rFonts w:cstheme="minorHAnsi"/>
          <w:i/>
          <w:iCs/>
          <w:sz w:val="24"/>
          <w:szCs w:val="24"/>
          <w:lang w:val="en-US"/>
        </w:rPr>
        <w:t>Toward Dialogic Teaching</w:t>
      </w:r>
      <w:r w:rsidRPr="00284748">
        <w:rPr>
          <w:rFonts w:cstheme="minorHAnsi"/>
          <w:sz w:val="24"/>
          <w:szCs w:val="24"/>
          <w:lang w:val="en-US"/>
        </w:rPr>
        <w:t xml:space="preserve"> UK: Dialogos</w:t>
      </w:r>
    </w:p>
    <w:p w14:paraId="33F61376" w14:textId="1F37B037" w:rsidR="004D16D3" w:rsidRPr="00284748" w:rsidRDefault="004D16D3" w:rsidP="00A22031">
      <w:pPr>
        <w:spacing w:line="480" w:lineRule="auto"/>
        <w:rPr>
          <w:rFonts w:cstheme="minorHAnsi"/>
          <w:sz w:val="24"/>
          <w:szCs w:val="24"/>
          <w:lang w:val="en-US"/>
        </w:rPr>
      </w:pPr>
      <w:r w:rsidRPr="00284748">
        <w:rPr>
          <w:rFonts w:cstheme="minorHAnsi"/>
          <w:sz w:val="24"/>
          <w:szCs w:val="24"/>
          <w:lang w:val="en-US"/>
        </w:rPr>
        <w:t xml:space="preserve">BERA, 2018. [Online] Available at: </w:t>
      </w:r>
      <w:hyperlink r:id="rId10" w:history="1">
        <w:r w:rsidRPr="00284748">
          <w:rPr>
            <w:rStyle w:val="Hyperlink"/>
            <w:rFonts w:cstheme="minorHAnsi"/>
            <w:sz w:val="24"/>
            <w:szCs w:val="24"/>
            <w:lang w:val="en-US"/>
          </w:rPr>
          <w:t>file:///Users/user/Downloads/BERA-Ethical-Guidelines-for-Educational-Research_4thEdn_2018.pdf</w:t>
        </w:r>
      </w:hyperlink>
      <w:r w:rsidRPr="00284748">
        <w:rPr>
          <w:rFonts w:cstheme="minorHAnsi"/>
          <w:sz w:val="24"/>
          <w:szCs w:val="24"/>
          <w:lang w:val="en-US"/>
        </w:rPr>
        <w:t xml:space="preserve"> [Accessed on 16.10.18]</w:t>
      </w:r>
    </w:p>
    <w:p w14:paraId="6DFB35AF" w14:textId="77777777" w:rsidR="004D16D3" w:rsidRPr="00284748" w:rsidRDefault="004D16D3" w:rsidP="00A22031">
      <w:pPr>
        <w:spacing w:line="480" w:lineRule="auto"/>
        <w:rPr>
          <w:rFonts w:cstheme="minorHAnsi"/>
          <w:sz w:val="24"/>
          <w:szCs w:val="24"/>
        </w:rPr>
      </w:pPr>
      <w:r w:rsidRPr="00284748">
        <w:rPr>
          <w:rFonts w:cstheme="minorHAnsi"/>
          <w:sz w:val="24"/>
          <w:szCs w:val="24"/>
        </w:rPr>
        <w:t xml:space="preserve">Bilton, H., 2010. </w:t>
      </w:r>
      <w:r w:rsidRPr="00284748">
        <w:rPr>
          <w:rFonts w:cstheme="minorHAnsi"/>
          <w:i/>
          <w:sz w:val="24"/>
          <w:szCs w:val="24"/>
        </w:rPr>
        <w:t xml:space="preserve">Outdoor Learning in the Early Years: Management and Innovation. </w:t>
      </w:r>
      <w:r w:rsidRPr="00284748">
        <w:rPr>
          <w:rFonts w:cstheme="minorHAnsi"/>
          <w:sz w:val="24"/>
          <w:szCs w:val="24"/>
        </w:rPr>
        <w:t>Routledge: New York</w:t>
      </w:r>
    </w:p>
    <w:p w14:paraId="2BF84534" w14:textId="77777777" w:rsidR="00F93E7C" w:rsidRPr="00284748" w:rsidRDefault="00F93E7C" w:rsidP="00A22031">
      <w:pPr>
        <w:spacing w:line="480" w:lineRule="auto"/>
        <w:rPr>
          <w:rStyle w:val="IntenseReference"/>
          <w:rFonts w:cstheme="minorHAnsi"/>
          <w:color w:val="auto"/>
          <w:sz w:val="24"/>
          <w:szCs w:val="24"/>
        </w:rPr>
      </w:pPr>
      <w:r w:rsidRPr="00284748">
        <w:rPr>
          <w:rFonts w:cstheme="minorHAnsi"/>
          <w:sz w:val="24"/>
          <w:szCs w:val="24"/>
        </w:rPr>
        <w:t xml:space="preserve">Donaldson, G., 2015. [Online] Available at: </w:t>
      </w:r>
      <w:hyperlink r:id="rId11" w:history="1">
        <w:r w:rsidRPr="00284748">
          <w:rPr>
            <w:rStyle w:val="Hyperlink"/>
            <w:rFonts w:cstheme="minorHAnsi"/>
            <w:spacing w:val="5"/>
            <w:sz w:val="24"/>
            <w:szCs w:val="24"/>
          </w:rPr>
          <w:t>https://gov.wales/docs/dcells/publications/150225-successful-futures-en.pdf</w:t>
        </w:r>
      </w:hyperlink>
    </w:p>
    <w:p w14:paraId="54643666" w14:textId="6E83A11F" w:rsidR="00F93E7C" w:rsidRPr="00284748" w:rsidRDefault="00F93E7C" w:rsidP="00A22031">
      <w:pPr>
        <w:spacing w:line="480" w:lineRule="auto"/>
        <w:rPr>
          <w:rFonts w:cstheme="minorHAnsi"/>
          <w:sz w:val="24"/>
          <w:szCs w:val="24"/>
        </w:rPr>
      </w:pPr>
      <w:r w:rsidRPr="00284748">
        <w:rPr>
          <w:rFonts w:cstheme="minorHAnsi"/>
          <w:sz w:val="24"/>
          <w:szCs w:val="24"/>
        </w:rPr>
        <w:t>[Accessed on 07.10.18]</w:t>
      </w:r>
    </w:p>
    <w:p w14:paraId="10F151F2" w14:textId="77777777" w:rsidR="004D16D3" w:rsidRPr="00284748" w:rsidRDefault="004D16D3" w:rsidP="00A22031">
      <w:pPr>
        <w:spacing w:line="480" w:lineRule="auto"/>
        <w:rPr>
          <w:rFonts w:cstheme="minorHAnsi"/>
          <w:sz w:val="24"/>
          <w:szCs w:val="24"/>
        </w:rPr>
      </w:pPr>
      <w:r w:rsidRPr="00284748">
        <w:rPr>
          <w:rFonts w:cstheme="minorHAnsi"/>
          <w:sz w:val="24"/>
          <w:szCs w:val="24"/>
        </w:rPr>
        <w:t xml:space="preserve">Forest School Association, ND. Available at: </w:t>
      </w:r>
      <w:hyperlink r:id="rId12" w:history="1">
        <w:r w:rsidRPr="00284748">
          <w:rPr>
            <w:rStyle w:val="Hyperlink"/>
            <w:rFonts w:cstheme="minorHAnsi"/>
            <w:sz w:val="24"/>
            <w:szCs w:val="24"/>
          </w:rPr>
          <w:t>https://www.forestschoolassociation.org/full-principles-and-criteria-for-good-practice/</w:t>
        </w:r>
      </w:hyperlink>
      <w:r w:rsidRPr="00284748">
        <w:rPr>
          <w:rFonts w:cstheme="minorHAnsi"/>
          <w:sz w:val="24"/>
          <w:szCs w:val="24"/>
        </w:rPr>
        <w:t xml:space="preserve"> [accessed on 09.10.18]</w:t>
      </w:r>
    </w:p>
    <w:p w14:paraId="2478434C" w14:textId="20EE3BBF" w:rsidR="00F93E7C" w:rsidRPr="00284748" w:rsidRDefault="00F93E7C" w:rsidP="00A22031">
      <w:pPr>
        <w:spacing w:line="480" w:lineRule="auto"/>
        <w:rPr>
          <w:rFonts w:cstheme="minorHAnsi"/>
          <w:sz w:val="24"/>
          <w:szCs w:val="24"/>
        </w:rPr>
      </w:pPr>
      <w:r w:rsidRPr="00284748">
        <w:rPr>
          <w:rFonts w:cstheme="minorHAnsi"/>
          <w:sz w:val="24"/>
          <w:szCs w:val="24"/>
        </w:rPr>
        <w:t xml:space="preserve">Griggs, R., &amp; Lewis, H., 2016. </w:t>
      </w:r>
      <w:r w:rsidRPr="00284748">
        <w:rPr>
          <w:rFonts w:cstheme="minorHAnsi"/>
          <w:i/>
          <w:sz w:val="24"/>
          <w:szCs w:val="24"/>
        </w:rPr>
        <w:t xml:space="preserve">a to z of Learning Outside the Classroom’.  </w:t>
      </w:r>
      <w:r w:rsidRPr="00284748">
        <w:rPr>
          <w:rFonts w:cstheme="minorHAnsi"/>
          <w:sz w:val="24"/>
          <w:szCs w:val="24"/>
        </w:rPr>
        <w:t xml:space="preserve">Bloomsbury: </w:t>
      </w:r>
      <w:r w:rsidRPr="00284748">
        <w:rPr>
          <w:rFonts w:cstheme="minorHAnsi"/>
          <w:sz w:val="24"/>
          <w:szCs w:val="24"/>
        </w:rPr>
        <w:t>New York</w:t>
      </w:r>
    </w:p>
    <w:p w14:paraId="34BA6E63" w14:textId="77777777" w:rsidR="00F93E7C" w:rsidRPr="00284748" w:rsidRDefault="00F93E7C" w:rsidP="00A22031">
      <w:pPr>
        <w:spacing w:line="480" w:lineRule="auto"/>
        <w:rPr>
          <w:rFonts w:cstheme="minorHAnsi"/>
          <w:sz w:val="24"/>
          <w:szCs w:val="24"/>
        </w:rPr>
      </w:pPr>
      <w:r w:rsidRPr="00284748">
        <w:rPr>
          <w:rFonts w:cstheme="minorHAnsi"/>
          <w:sz w:val="24"/>
          <w:szCs w:val="24"/>
        </w:rPr>
        <w:t xml:space="preserve">Griggs, R., &amp; Lewis, H., 2016. P.9 in </w:t>
      </w:r>
      <w:r w:rsidRPr="00284748">
        <w:rPr>
          <w:rFonts w:cstheme="minorHAnsi"/>
          <w:i/>
          <w:sz w:val="24"/>
          <w:szCs w:val="24"/>
        </w:rPr>
        <w:t xml:space="preserve">a to z of Learning Outside the Classroom’.  </w:t>
      </w:r>
      <w:r w:rsidRPr="00284748">
        <w:rPr>
          <w:rFonts w:cstheme="minorHAnsi"/>
          <w:sz w:val="24"/>
          <w:szCs w:val="24"/>
        </w:rPr>
        <w:t>Bloomsbury: New York</w:t>
      </w:r>
    </w:p>
    <w:p w14:paraId="27194602" w14:textId="77777777" w:rsidR="00F93E7C" w:rsidRPr="00284748" w:rsidRDefault="00F93E7C" w:rsidP="00A22031">
      <w:pPr>
        <w:spacing w:line="480" w:lineRule="auto"/>
        <w:rPr>
          <w:rFonts w:cstheme="minorHAnsi"/>
          <w:sz w:val="24"/>
          <w:szCs w:val="24"/>
        </w:rPr>
      </w:pPr>
      <w:r w:rsidRPr="00284748">
        <w:rPr>
          <w:rFonts w:cstheme="minorHAnsi"/>
          <w:sz w:val="24"/>
          <w:szCs w:val="24"/>
        </w:rPr>
        <w:t xml:space="preserve">Hattie, J., 2009. </w:t>
      </w:r>
      <w:r w:rsidRPr="00284748">
        <w:rPr>
          <w:rFonts w:cstheme="minorHAnsi"/>
          <w:i/>
          <w:sz w:val="24"/>
          <w:szCs w:val="24"/>
        </w:rPr>
        <w:t xml:space="preserve">Visible Learning. </w:t>
      </w:r>
      <w:r w:rsidRPr="00284748">
        <w:rPr>
          <w:rFonts w:cstheme="minorHAnsi"/>
          <w:sz w:val="24"/>
          <w:szCs w:val="24"/>
        </w:rPr>
        <w:t>Routeledge.</w:t>
      </w:r>
    </w:p>
    <w:p w14:paraId="475DAF5A" w14:textId="5DF76258" w:rsidR="00F93E7C" w:rsidRPr="00284748" w:rsidRDefault="00F93E7C" w:rsidP="00A22031">
      <w:pPr>
        <w:spacing w:line="480" w:lineRule="auto"/>
        <w:rPr>
          <w:rFonts w:cstheme="minorHAnsi"/>
          <w:sz w:val="24"/>
          <w:szCs w:val="24"/>
        </w:rPr>
      </w:pPr>
      <w:r w:rsidRPr="00284748">
        <w:rPr>
          <w:rFonts w:cstheme="minorHAnsi"/>
          <w:sz w:val="24"/>
          <w:szCs w:val="24"/>
        </w:rPr>
        <w:t xml:space="preserve">Hattie, J., 2012. </w:t>
      </w:r>
      <w:r w:rsidRPr="00284748">
        <w:rPr>
          <w:rFonts w:cstheme="minorHAnsi"/>
          <w:i/>
          <w:sz w:val="24"/>
          <w:szCs w:val="24"/>
        </w:rPr>
        <w:t xml:space="preserve">Visible Learning for Teachers – Maximizing Impact on Learners </w:t>
      </w:r>
      <w:r w:rsidRPr="00284748">
        <w:rPr>
          <w:rFonts w:cstheme="minorHAnsi"/>
          <w:sz w:val="24"/>
          <w:szCs w:val="24"/>
        </w:rPr>
        <w:t>R</w:t>
      </w:r>
      <w:r w:rsidRPr="00284748">
        <w:rPr>
          <w:rFonts w:cstheme="minorHAnsi"/>
          <w:sz w:val="24"/>
          <w:szCs w:val="24"/>
        </w:rPr>
        <w:t xml:space="preserve">outeledge: London and New York </w:t>
      </w:r>
    </w:p>
    <w:p w14:paraId="701CF1EC" w14:textId="77777777" w:rsidR="00F93E7C" w:rsidRPr="00284748" w:rsidRDefault="00F93E7C" w:rsidP="00A22031">
      <w:pPr>
        <w:spacing w:line="480" w:lineRule="auto"/>
        <w:rPr>
          <w:rFonts w:cstheme="minorHAnsi"/>
          <w:sz w:val="24"/>
          <w:szCs w:val="24"/>
        </w:rPr>
      </w:pPr>
      <w:r w:rsidRPr="00284748">
        <w:rPr>
          <w:rFonts w:cstheme="minorHAnsi"/>
          <w:sz w:val="24"/>
          <w:szCs w:val="24"/>
        </w:rPr>
        <w:t xml:space="preserve">Kerry, T., 1982. </w:t>
      </w:r>
      <w:r w:rsidRPr="00284748">
        <w:rPr>
          <w:rFonts w:cstheme="minorHAnsi"/>
          <w:i/>
          <w:sz w:val="24"/>
          <w:szCs w:val="24"/>
        </w:rPr>
        <w:t xml:space="preserve">Effective Questioning. </w:t>
      </w:r>
      <w:r w:rsidRPr="00284748">
        <w:rPr>
          <w:rFonts w:cstheme="minorHAnsi"/>
          <w:sz w:val="24"/>
          <w:szCs w:val="24"/>
        </w:rPr>
        <w:t xml:space="preserve">London: Macmillan </w:t>
      </w:r>
    </w:p>
    <w:p w14:paraId="02EAC689" w14:textId="77777777" w:rsidR="00F93E7C" w:rsidRPr="00284748" w:rsidRDefault="00F93E7C" w:rsidP="00A22031">
      <w:pPr>
        <w:spacing w:line="480" w:lineRule="auto"/>
        <w:rPr>
          <w:rFonts w:cstheme="minorHAnsi"/>
          <w:sz w:val="24"/>
          <w:szCs w:val="24"/>
        </w:rPr>
      </w:pPr>
      <w:r w:rsidRPr="00284748">
        <w:rPr>
          <w:rFonts w:cstheme="minorHAnsi"/>
          <w:sz w:val="24"/>
          <w:szCs w:val="24"/>
        </w:rPr>
        <w:t xml:space="preserve">Knight, S., 2011. </w:t>
      </w:r>
      <w:r w:rsidRPr="00284748">
        <w:rPr>
          <w:rFonts w:cstheme="minorHAnsi"/>
          <w:i/>
          <w:sz w:val="24"/>
          <w:szCs w:val="24"/>
        </w:rPr>
        <w:t>Forest School for All</w:t>
      </w:r>
      <w:r w:rsidRPr="00284748">
        <w:rPr>
          <w:rFonts w:cstheme="minorHAnsi"/>
          <w:sz w:val="24"/>
          <w:szCs w:val="24"/>
        </w:rPr>
        <w:t xml:space="preserve">. Sage Publications </w:t>
      </w:r>
    </w:p>
    <w:p w14:paraId="058D3A82" w14:textId="77777777" w:rsidR="00F93E7C" w:rsidRPr="00284748" w:rsidRDefault="00F93E7C" w:rsidP="00A22031">
      <w:pPr>
        <w:spacing w:line="480" w:lineRule="auto"/>
        <w:rPr>
          <w:rFonts w:cstheme="minorHAnsi"/>
          <w:sz w:val="24"/>
          <w:szCs w:val="24"/>
        </w:rPr>
      </w:pPr>
      <w:r w:rsidRPr="00284748">
        <w:rPr>
          <w:rFonts w:cstheme="minorHAnsi"/>
          <w:sz w:val="24"/>
          <w:szCs w:val="24"/>
        </w:rPr>
        <w:lastRenderedPageBreak/>
        <w:t xml:space="preserve">McLeod, S., 2017. </w:t>
      </w:r>
      <w:r w:rsidRPr="00284748">
        <w:rPr>
          <w:rFonts w:cstheme="minorHAnsi"/>
          <w:i/>
          <w:sz w:val="24"/>
          <w:szCs w:val="24"/>
        </w:rPr>
        <w:t xml:space="preserve">Behaviourist Approach. </w:t>
      </w:r>
      <w:r w:rsidRPr="00284748">
        <w:rPr>
          <w:rFonts w:cstheme="minorHAnsi"/>
          <w:sz w:val="24"/>
          <w:szCs w:val="24"/>
        </w:rPr>
        <w:t xml:space="preserve">Available at: </w:t>
      </w:r>
      <w:hyperlink r:id="rId13" w:history="1">
        <w:r w:rsidRPr="00284748">
          <w:rPr>
            <w:rStyle w:val="Hyperlink"/>
            <w:rFonts w:cstheme="minorHAnsi"/>
            <w:sz w:val="24"/>
            <w:szCs w:val="24"/>
          </w:rPr>
          <w:t>https://www.simplypsychology.org/behaviorism.html</w:t>
        </w:r>
      </w:hyperlink>
      <w:r w:rsidRPr="00284748">
        <w:rPr>
          <w:rFonts w:cstheme="minorHAnsi"/>
          <w:sz w:val="24"/>
          <w:szCs w:val="24"/>
        </w:rPr>
        <w:t xml:space="preserve"> [accessed on 12.10.18]</w:t>
      </w:r>
    </w:p>
    <w:p w14:paraId="7F313495" w14:textId="77777777" w:rsidR="00F93E7C" w:rsidRPr="00284748" w:rsidRDefault="00F93E7C" w:rsidP="00A22031">
      <w:pPr>
        <w:spacing w:line="480" w:lineRule="auto"/>
        <w:rPr>
          <w:rFonts w:cstheme="minorHAnsi"/>
          <w:sz w:val="24"/>
          <w:szCs w:val="24"/>
        </w:rPr>
      </w:pPr>
      <w:r w:rsidRPr="00284748">
        <w:rPr>
          <w:rFonts w:cstheme="minorHAnsi"/>
          <w:sz w:val="24"/>
          <w:szCs w:val="24"/>
        </w:rPr>
        <w:t xml:space="preserve">Open University., 2018. [Online] Available at: </w:t>
      </w:r>
      <w:hyperlink r:id="rId14" w:history="1">
        <w:r w:rsidRPr="00284748">
          <w:rPr>
            <w:rStyle w:val="Hyperlink"/>
            <w:rFonts w:cstheme="minorHAnsi"/>
            <w:sz w:val="24"/>
            <w:szCs w:val="24"/>
          </w:rPr>
          <w:t>http://www.open.edu/openlearn/languages/understanding-language-and-learning/content-section-6</w:t>
        </w:r>
      </w:hyperlink>
      <w:r w:rsidRPr="00284748">
        <w:rPr>
          <w:rFonts w:cstheme="minorHAnsi"/>
          <w:sz w:val="24"/>
          <w:szCs w:val="24"/>
        </w:rPr>
        <w:t xml:space="preserve"> [accessed on 12.10.18]</w:t>
      </w:r>
    </w:p>
    <w:p w14:paraId="1261D214" w14:textId="2EB1CC36" w:rsidR="008D5498" w:rsidRPr="00284748" w:rsidRDefault="00F93E7C" w:rsidP="00A22031">
      <w:pPr>
        <w:spacing w:line="480" w:lineRule="auto"/>
        <w:rPr>
          <w:rFonts w:cstheme="minorHAnsi"/>
          <w:sz w:val="24"/>
          <w:szCs w:val="24"/>
        </w:rPr>
      </w:pPr>
      <w:r w:rsidRPr="00284748">
        <w:rPr>
          <w:rFonts w:cstheme="minorHAnsi"/>
          <w:sz w:val="24"/>
          <w:szCs w:val="24"/>
        </w:rPr>
        <w:t xml:space="preserve">Palaiologou, I., 2012. </w:t>
      </w:r>
      <w:r w:rsidRPr="00284748">
        <w:rPr>
          <w:rFonts w:cstheme="minorHAnsi"/>
          <w:i/>
          <w:sz w:val="24"/>
          <w:szCs w:val="24"/>
        </w:rPr>
        <w:t xml:space="preserve">Child Observation for the Early Years. </w:t>
      </w:r>
      <w:r w:rsidRPr="00284748">
        <w:rPr>
          <w:rFonts w:cstheme="minorHAnsi"/>
          <w:sz w:val="24"/>
          <w:szCs w:val="24"/>
        </w:rPr>
        <w:t>Second Edition; Learning Matters: Sage</w:t>
      </w:r>
    </w:p>
    <w:p w14:paraId="37D52467" w14:textId="77777777" w:rsidR="00F93E7C" w:rsidRPr="00284748" w:rsidRDefault="00F93E7C" w:rsidP="00A22031">
      <w:pPr>
        <w:spacing w:line="480" w:lineRule="auto"/>
        <w:rPr>
          <w:rStyle w:val="IntenseReference"/>
          <w:rFonts w:cstheme="minorHAnsi"/>
          <w:sz w:val="24"/>
          <w:szCs w:val="24"/>
          <w:u w:val="single"/>
        </w:rPr>
      </w:pPr>
      <w:r w:rsidRPr="00284748">
        <w:rPr>
          <w:rFonts w:cstheme="minorHAnsi"/>
          <w:sz w:val="24"/>
          <w:szCs w:val="24"/>
        </w:rPr>
        <w:t xml:space="preserve">UNCRC, 1989. [Online] Available at: </w:t>
      </w:r>
      <w:hyperlink r:id="rId15" w:history="1">
        <w:r w:rsidRPr="00284748">
          <w:rPr>
            <w:rStyle w:val="Hyperlink"/>
            <w:rFonts w:cstheme="minorHAnsi"/>
            <w:spacing w:val="5"/>
            <w:sz w:val="24"/>
            <w:szCs w:val="24"/>
          </w:rPr>
          <w:t>https://downloads.unicef.org.uk/wp-content/uploads/2010/05/UNCRC_summary-1.pdf?_ga=2.150245873.675510915.1539694320-1235018525.1539694320</w:t>
        </w:r>
      </w:hyperlink>
    </w:p>
    <w:p w14:paraId="4458F8C8" w14:textId="06E24BCD" w:rsidR="00F93E7C" w:rsidRPr="00284748" w:rsidRDefault="00F93E7C" w:rsidP="00A22031">
      <w:pPr>
        <w:spacing w:line="480" w:lineRule="auto"/>
        <w:rPr>
          <w:rFonts w:cstheme="minorHAnsi"/>
          <w:sz w:val="24"/>
          <w:szCs w:val="24"/>
        </w:rPr>
      </w:pPr>
      <w:r w:rsidRPr="00284748">
        <w:rPr>
          <w:rFonts w:cstheme="minorHAnsi"/>
          <w:sz w:val="24"/>
          <w:szCs w:val="24"/>
        </w:rPr>
        <w:t>[accessed on 11.10.18]</w:t>
      </w:r>
    </w:p>
    <w:p w14:paraId="253CEB21" w14:textId="77777777" w:rsidR="00F93E7C" w:rsidRPr="00284748" w:rsidRDefault="00F93E7C" w:rsidP="00A22031">
      <w:pPr>
        <w:spacing w:line="480" w:lineRule="auto"/>
        <w:rPr>
          <w:rStyle w:val="IntenseReference"/>
          <w:rFonts w:cstheme="minorHAnsi"/>
          <w:sz w:val="24"/>
          <w:szCs w:val="24"/>
          <w:u w:val="single"/>
        </w:rPr>
      </w:pPr>
      <w:r w:rsidRPr="00284748">
        <w:rPr>
          <w:rFonts w:cstheme="minorHAnsi"/>
          <w:sz w:val="24"/>
          <w:szCs w:val="24"/>
        </w:rPr>
        <w:t xml:space="preserve">Sheffield Hallam University, 2017. [Online] Available at: </w:t>
      </w:r>
    </w:p>
    <w:p w14:paraId="2D150EF5" w14:textId="1BEB88CD" w:rsidR="00F93E7C" w:rsidRPr="00284748" w:rsidRDefault="00F93E7C" w:rsidP="00A22031">
      <w:pPr>
        <w:spacing w:line="480" w:lineRule="auto"/>
        <w:rPr>
          <w:rStyle w:val="IntenseReference"/>
          <w:rFonts w:cstheme="minorHAnsi"/>
          <w:sz w:val="24"/>
          <w:szCs w:val="24"/>
          <w:u w:val="single"/>
        </w:rPr>
      </w:pPr>
      <w:hyperlink r:id="rId16" w:history="1">
        <w:r w:rsidRPr="00284748">
          <w:rPr>
            <w:rStyle w:val="Hyperlink"/>
            <w:rFonts w:cstheme="minorHAnsi"/>
            <w:spacing w:val="5"/>
            <w:sz w:val="24"/>
            <w:szCs w:val="24"/>
          </w:rPr>
          <w:t>https://blogs.shu.ac.uk/learningspaces/enhancing-practice/developing-your-practice/teaching-in-active-learning-classrooms/engaging-students-in-pre-class-activities-for-flipped-learning/?doing_wp_cron=1539699852.1134738922119140625000</w:t>
        </w:r>
      </w:hyperlink>
      <w:r w:rsidRPr="00284748">
        <w:rPr>
          <w:rStyle w:val="IntenseReference"/>
          <w:rFonts w:cstheme="minorHAnsi"/>
          <w:sz w:val="24"/>
          <w:szCs w:val="24"/>
          <w:u w:val="single"/>
        </w:rPr>
        <w:t xml:space="preserve"> </w:t>
      </w:r>
    </w:p>
    <w:p w14:paraId="0B7008E7" w14:textId="35EBD200" w:rsidR="00F93E7C" w:rsidRPr="00284748" w:rsidRDefault="00F93E7C" w:rsidP="00A22031">
      <w:pPr>
        <w:spacing w:line="480" w:lineRule="auto"/>
        <w:rPr>
          <w:rFonts w:cstheme="minorHAnsi"/>
          <w:sz w:val="24"/>
          <w:szCs w:val="24"/>
        </w:rPr>
      </w:pPr>
      <w:r w:rsidRPr="00284748">
        <w:rPr>
          <w:rFonts w:cstheme="minorHAnsi"/>
          <w:sz w:val="24"/>
          <w:szCs w:val="24"/>
        </w:rPr>
        <w:t>[Accessed on 07.10.18]</w:t>
      </w:r>
    </w:p>
    <w:p w14:paraId="626A7F98" w14:textId="77777777" w:rsidR="00F93E7C" w:rsidRPr="00284748" w:rsidRDefault="00F93E7C" w:rsidP="00A22031">
      <w:pPr>
        <w:spacing w:line="480" w:lineRule="auto"/>
        <w:rPr>
          <w:rStyle w:val="IntenseReference"/>
          <w:rFonts w:cstheme="minorHAnsi"/>
          <w:b w:val="0"/>
          <w:color w:val="auto"/>
          <w:sz w:val="24"/>
          <w:szCs w:val="24"/>
        </w:rPr>
      </w:pPr>
      <w:r w:rsidRPr="00284748">
        <w:rPr>
          <w:rStyle w:val="IntenseReference"/>
          <w:rFonts w:cstheme="minorHAnsi"/>
          <w:b w:val="0"/>
          <w:color w:val="auto"/>
          <w:sz w:val="24"/>
          <w:szCs w:val="24"/>
        </w:rPr>
        <w:t>“The school”</w:t>
      </w:r>
      <w:r w:rsidRPr="00284748">
        <w:rPr>
          <w:rStyle w:val="IntenseReference"/>
          <w:rFonts w:cstheme="minorHAnsi"/>
          <w:b w:val="0"/>
          <w:color w:val="auto"/>
          <w:sz w:val="24"/>
          <w:szCs w:val="24"/>
          <w:highlight w:val="black"/>
        </w:rPr>
        <w:t>Pembroke dock community school</w:t>
      </w:r>
      <w:r w:rsidRPr="00284748">
        <w:rPr>
          <w:rStyle w:val="IntenseReference"/>
          <w:rFonts w:cstheme="minorHAnsi"/>
          <w:b w:val="0"/>
          <w:color w:val="auto"/>
          <w:sz w:val="24"/>
          <w:szCs w:val="24"/>
        </w:rPr>
        <w:t>, 2017.</w:t>
      </w:r>
      <w:r w:rsidRPr="00284748">
        <w:rPr>
          <w:rFonts w:cstheme="minorHAnsi"/>
          <w:sz w:val="24"/>
          <w:szCs w:val="24"/>
          <w:lang w:val="en-US"/>
        </w:rPr>
        <w:t xml:space="preserve"> [Online] Available at: </w:t>
      </w:r>
      <w:r w:rsidRPr="00284748">
        <w:rPr>
          <w:rStyle w:val="IntenseReference"/>
          <w:rFonts w:cstheme="minorHAnsi"/>
          <w:b w:val="0"/>
          <w:color w:val="auto"/>
          <w:sz w:val="24"/>
          <w:szCs w:val="24"/>
        </w:rPr>
        <w:t xml:space="preserve"> </w:t>
      </w:r>
      <w:hyperlink r:id="rId17" w:history="1">
        <w:r w:rsidRPr="00284748">
          <w:rPr>
            <w:rStyle w:val="Hyperlink"/>
            <w:rFonts w:cstheme="minorHAnsi"/>
            <w:b/>
            <w:spacing w:val="5"/>
            <w:sz w:val="24"/>
            <w:szCs w:val="24"/>
          </w:rPr>
          <w:t>https://primarysite-prod-sorted.s3.amazonaws.com/</w:t>
        </w:r>
        <w:r w:rsidRPr="00284748">
          <w:rPr>
            <w:rStyle w:val="Hyperlink"/>
            <w:rFonts w:cstheme="minorHAnsi"/>
            <w:b/>
            <w:color w:val="000000" w:themeColor="text1"/>
            <w:spacing w:val="5"/>
            <w:sz w:val="24"/>
            <w:szCs w:val="24"/>
            <w:highlight w:val="black"/>
          </w:rPr>
          <w:t>pembrokedockcp</w:t>
        </w:r>
        <w:r w:rsidRPr="00284748">
          <w:rPr>
            <w:rStyle w:val="Hyperlink"/>
            <w:rFonts w:cstheme="minorHAnsi"/>
            <w:b/>
            <w:spacing w:val="5"/>
            <w:sz w:val="24"/>
            <w:szCs w:val="24"/>
          </w:rPr>
          <w:t>/UploadedDocument/7d3811e013aa46b7b88fe2bf048ab2f9/behaviour-policy.pdf</w:t>
        </w:r>
      </w:hyperlink>
      <w:r w:rsidRPr="00284748">
        <w:rPr>
          <w:rStyle w:val="IntenseReference"/>
          <w:rFonts w:cstheme="minorHAnsi"/>
          <w:b w:val="0"/>
          <w:color w:val="auto"/>
          <w:sz w:val="24"/>
          <w:szCs w:val="24"/>
        </w:rPr>
        <w:t xml:space="preserve"> </w:t>
      </w:r>
      <w:r w:rsidRPr="00284748">
        <w:rPr>
          <w:rFonts w:cstheme="minorHAnsi"/>
          <w:sz w:val="24"/>
          <w:szCs w:val="24"/>
          <w:lang w:val="en-US"/>
        </w:rPr>
        <w:t>[Accessed on 10.10.18]</w:t>
      </w:r>
    </w:p>
    <w:p w14:paraId="41F53F83" w14:textId="48CE01B1" w:rsidR="00F93E7C" w:rsidRPr="00E1080E" w:rsidRDefault="00F93E7C" w:rsidP="00A22031">
      <w:pPr>
        <w:spacing w:after="0" w:line="480" w:lineRule="auto"/>
        <w:rPr>
          <w:rFonts w:eastAsia="Times New Roman" w:cstheme="minorHAnsi"/>
          <w:color w:val="333333"/>
          <w:sz w:val="24"/>
          <w:szCs w:val="24"/>
          <w:shd w:val="clear" w:color="auto" w:fill="FFFFFF"/>
          <w:lang w:val="en-US"/>
        </w:rPr>
      </w:pPr>
      <w:r w:rsidRPr="00E1080E">
        <w:rPr>
          <w:rFonts w:eastAsia="Times New Roman" w:cstheme="minorHAnsi"/>
          <w:color w:val="333333"/>
          <w:sz w:val="24"/>
          <w:szCs w:val="24"/>
          <w:shd w:val="clear" w:color="auto" w:fill="FFFFFF"/>
          <w:lang w:val="en-US"/>
        </w:rPr>
        <w:t>Vygotsky, Lev (1978). </w:t>
      </w:r>
      <w:r w:rsidRPr="00284748">
        <w:rPr>
          <w:rFonts w:eastAsia="Times New Roman" w:cstheme="minorHAnsi"/>
          <w:i/>
          <w:iCs/>
          <w:color w:val="333333"/>
          <w:sz w:val="24"/>
          <w:szCs w:val="24"/>
          <w:shd w:val="clear" w:color="auto" w:fill="FFFFFF"/>
          <w:lang w:val="en-US"/>
        </w:rPr>
        <w:t>Mind in Society</w:t>
      </w:r>
      <w:r w:rsidRPr="00E1080E">
        <w:rPr>
          <w:rFonts w:eastAsia="Times New Roman" w:cstheme="minorHAnsi"/>
          <w:color w:val="333333"/>
          <w:sz w:val="24"/>
          <w:szCs w:val="24"/>
          <w:shd w:val="clear" w:color="auto" w:fill="FFFFFF"/>
          <w:lang w:val="en-US"/>
        </w:rPr>
        <w:t>. London: Harvard University Press.</w:t>
      </w:r>
    </w:p>
    <w:p w14:paraId="3169D5B5" w14:textId="77777777" w:rsidR="00F93E7C" w:rsidRPr="00284748" w:rsidRDefault="00F93E7C" w:rsidP="00A22031">
      <w:pPr>
        <w:spacing w:line="480" w:lineRule="auto"/>
        <w:rPr>
          <w:rFonts w:eastAsia="Times New Roman" w:cstheme="minorHAnsi"/>
          <w:sz w:val="24"/>
          <w:szCs w:val="24"/>
          <w:lang w:val="en-US"/>
        </w:rPr>
      </w:pPr>
      <w:r w:rsidRPr="00284748">
        <w:rPr>
          <w:rFonts w:cstheme="minorHAnsi"/>
          <w:sz w:val="24"/>
          <w:szCs w:val="24"/>
        </w:rPr>
        <w:t>Watson, J. B., 1913.</w:t>
      </w:r>
      <w:r w:rsidRPr="00284748">
        <w:rPr>
          <w:rFonts w:eastAsia="Times New Roman" w:cstheme="minorHAnsi"/>
          <w:b/>
          <w:bCs/>
          <w:color w:val="000000"/>
          <w:sz w:val="24"/>
          <w:szCs w:val="24"/>
          <w:shd w:val="clear" w:color="auto" w:fill="FFFFFF"/>
        </w:rPr>
        <w:t xml:space="preserve"> </w:t>
      </w:r>
      <w:r w:rsidRPr="00284748">
        <w:rPr>
          <w:rFonts w:eastAsia="Times New Roman" w:cstheme="minorHAnsi"/>
          <w:bCs/>
          <w:i/>
          <w:color w:val="000000"/>
          <w:sz w:val="24"/>
          <w:szCs w:val="24"/>
          <w:shd w:val="clear" w:color="auto" w:fill="FFFFFF"/>
          <w:lang w:val="en-US"/>
        </w:rPr>
        <w:t xml:space="preserve">Psychology as the Behaviorist Views it. </w:t>
      </w:r>
      <w:r w:rsidRPr="00284748">
        <w:rPr>
          <w:rFonts w:eastAsia="Times New Roman" w:cstheme="minorHAnsi"/>
          <w:bCs/>
          <w:color w:val="000000"/>
          <w:sz w:val="24"/>
          <w:szCs w:val="24"/>
          <w:shd w:val="clear" w:color="auto" w:fill="FFFFFF"/>
          <w:lang w:val="en-US"/>
        </w:rPr>
        <w:t xml:space="preserve">Available at: </w:t>
      </w:r>
    </w:p>
    <w:p w14:paraId="31B2AD5E" w14:textId="1D6279D5" w:rsidR="00F93E7C" w:rsidRPr="00284748" w:rsidRDefault="00F93E7C" w:rsidP="00A22031">
      <w:pPr>
        <w:spacing w:line="480" w:lineRule="auto"/>
        <w:rPr>
          <w:rFonts w:cstheme="minorHAnsi"/>
          <w:sz w:val="24"/>
          <w:szCs w:val="24"/>
        </w:rPr>
      </w:pPr>
      <w:r w:rsidRPr="00284748">
        <w:rPr>
          <w:rFonts w:cstheme="minorHAnsi"/>
          <w:sz w:val="24"/>
          <w:szCs w:val="24"/>
        </w:rPr>
        <w:lastRenderedPageBreak/>
        <w:t xml:space="preserve"> </w:t>
      </w:r>
      <w:hyperlink r:id="rId18" w:history="1">
        <w:r w:rsidRPr="00284748">
          <w:rPr>
            <w:rStyle w:val="Hyperlink"/>
            <w:rFonts w:cstheme="minorHAnsi"/>
            <w:sz w:val="24"/>
            <w:szCs w:val="24"/>
          </w:rPr>
          <w:t>http://psychclassics.yorku.ca/Watson/views.htm</w:t>
        </w:r>
      </w:hyperlink>
      <w:r w:rsidR="00284748" w:rsidRPr="00284748">
        <w:rPr>
          <w:rFonts w:cstheme="minorHAnsi"/>
          <w:sz w:val="24"/>
          <w:szCs w:val="24"/>
        </w:rPr>
        <w:t xml:space="preserve"> [accessed on 12.10.18]</w:t>
      </w:r>
    </w:p>
    <w:p w14:paraId="7686737D" w14:textId="77777777" w:rsidR="00F93E7C" w:rsidRPr="00284748" w:rsidRDefault="00F93E7C" w:rsidP="00A22031">
      <w:pPr>
        <w:spacing w:line="480" w:lineRule="auto"/>
        <w:rPr>
          <w:rStyle w:val="IntenseReference"/>
          <w:rFonts w:cstheme="minorHAnsi"/>
          <w:sz w:val="24"/>
          <w:szCs w:val="24"/>
        </w:rPr>
      </w:pPr>
      <w:r w:rsidRPr="00284748">
        <w:rPr>
          <w:rStyle w:val="IntenseReference"/>
          <w:rFonts w:cstheme="minorHAnsi"/>
          <w:b w:val="0"/>
          <w:color w:val="auto"/>
          <w:sz w:val="24"/>
          <w:szCs w:val="24"/>
        </w:rPr>
        <w:t xml:space="preserve">Welsh Government, 2017. </w:t>
      </w:r>
      <w:r w:rsidRPr="00284748">
        <w:rPr>
          <w:rFonts w:cstheme="minorHAnsi"/>
          <w:sz w:val="24"/>
          <w:szCs w:val="24"/>
          <w:lang w:val="en-US"/>
        </w:rPr>
        <w:t xml:space="preserve">[Online] Available at: </w:t>
      </w:r>
      <w:hyperlink r:id="rId19" w:history="1">
        <w:r w:rsidRPr="00284748">
          <w:rPr>
            <w:rStyle w:val="Hyperlink"/>
            <w:rFonts w:cstheme="minorHAnsi"/>
            <w:spacing w:val="5"/>
            <w:sz w:val="24"/>
            <w:szCs w:val="24"/>
          </w:rPr>
          <w:t>http://mylocalschool.wales.gov.uk/School/6682386?lang=en</w:t>
        </w:r>
      </w:hyperlink>
      <w:r w:rsidRPr="00284748">
        <w:rPr>
          <w:rStyle w:val="IntenseReference"/>
          <w:rFonts w:cstheme="minorHAnsi"/>
          <w:sz w:val="24"/>
          <w:szCs w:val="24"/>
          <w:u w:val="single"/>
        </w:rPr>
        <w:t xml:space="preserve"> </w:t>
      </w:r>
      <w:r w:rsidRPr="00284748">
        <w:rPr>
          <w:rFonts w:cstheme="minorHAnsi"/>
          <w:sz w:val="24"/>
          <w:szCs w:val="24"/>
          <w:lang w:val="en-US"/>
        </w:rPr>
        <w:t>[Accessed on 10.10.18]</w:t>
      </w:r>
    </w:p>
    <w:p w14:paraId="7BA93F8E" w14:textId="170BE667" w:rsidR="00F93E7C" w:rsidRPr="00284748" w:rsidRDefault="00F93E7C" w:rsidP="00A22031">
      <w:pPr>
        <w:spacing w:line="480" w:lineRule="auto"/>
        <w:rPr>
          <w:rFonts w:cstheme="minorHAnsi"/>
          <w:sz w:val="24"/>
          <w:szCs w:val="24"/>
          <w:lang w:val="en-US"/>
        </w:rPr>
      </w:pPr>
      <w:r w:rsidRPr="00284748">
        <w:rPr>
          <w:rFonts w:cstheme="minorHAnsi"/>
          <w:sz w:val="24"/>
          <w:szCs w:val="24"/>
        </w:rPr>
        <w:t>Welsh Government, 2015. [Online] Available at:</w:t>
      </w:r>
      <w:r w:rsidRPr="00284748">
        <w:rPr>
          <w:rStyle w:val="IntenseReference"/>
          <w:rFonts w:cstheme="minorHAnsi"/>
          <w:color w:val="auto"/>
          <w:sz w:val="24"/>
          <w:szCs w:val="24"/>
        </w:rPr>
        <w:t xml:space="preserve"> </w:t>
      </w:r>
      <w:hyperlink r:id="rId20" w:history="1">
        <w:r w:rsidRPr="00284748">
          <w:rPr>
            <w:rStyle w:val="Hyperlink"/>
            <w:rFonts w:cstheme="minorHAnsi"/>
            <w:spacing w:val="5"/>
            <w:sz w:val="24"/>
            <w:szCs w:val="24"/>
          </w:rPr>
          <w:t>https://gov.wales/about/cabinet/cabinetstatements/previous-administration/2015/pione</w:t>
        </w:r>
        <w:r w:rsidRPr="00284748">
          <w:rPr>
            <w:rStyle w:val="Hyperlink"/>
            <w:rFonts w:cstheme="minorHAnsi"/>
            <w:spacing w:val="5"/>
            <w:sz w:val="24"/>
            <w:szCs w:val="24"/>
          </w:rPr>
          <w:t>e</w:t>
        </w:r>
        <w:r w:rsidRPr="00284748">
          <w:rPr>
            <w:rStyle w:val="Hyperlink"/>
            <w:rFonts w:cstheme="minorHAnsi"/>
            <w:spacing w:val="5"/>
            <w:sz w:val="24"/>
            <w:szCs w:val="24"/>
          </w:rPr>
          <w:t>rschools/?lang=en</w:t>
        </w:r>
      </w:hyperlink>
      <w:r w:rsidRPr="00284748">
        <w:rPr>
          <w:rStyle w:val="IntenseReference"/>
          <w:rFonts w:cstheme="minorHAnsi"/>
          <w:color w:val="auto"/>
          <w:sz w:val="24"/>
          <w:szCs w:val="24"/>
        </w:rPr>
        <w:t xml:space="preserve"> </w:t>
      </w:r>
      <w:r w:rsidRPr="00284748">
        <w:rPr>
          <w:rFonts w:cstheme="minorHAnsi"/>
          <w:sz w:val="24"/>
          <w:szCs w:val="24"/>
          <w:lang w:val="en-US"/>
        </w:rPr>
        <w:t>[Accessed on 10.10.18]</w:t>
      </w:r>
    </w:p>
    <w:p w14:paraId="1404A6F8" w14:textId="77777777" w:rsidR="00284748" w:rsidRPr="00284748" w:rsidRDefault="00F93E7C" w:rsidP="00A22031">
      <w:pPr>
        <w:spacing w:line="480" w:lineRule="auto"/>
        <w:rPr>
          <w:rStyle w:val="IntenseReference"/>
          <w:rFonts w:cstheme="minorHAnsi"/>
          <w:sz w:val="24"/>
          <w:szCs w:val="24"/>
          <w:u w:val="single"/>
        </w:rPr>
      </w:pPr>
      <w:r w:rsidRPr="00284748">
        <w:rPr>
          <w:rFonts w:cstheme="minorHAnsi"/>
          <w:sz w:val="24"/>
          <w:szCs w:val="24"/>
        </w:rPr>
        <w:t xml:space="preserve">Welsh Government, </w:t>
      </w:r>
      <w:r w:rsidR="00284748" w:rsidRPr="00284748">
        <w:rPr>
          <w:rFonts w:cstheme="minorHAnsi"/>
          <w:sz w:val="24"/>
          <w:szCs w:val="24"/>
        </w:rPr>
        <w:t xml:space="preserve">2016. Digital Competence Framework [Online] Available at: </w:t>
      </w:r>
      <w:hyperlink r:id="rId21" w:history="1">
        <w:r w:rsidR="00284748" w:rsidRPr="00284748">
          <w:rPr>
            <w:rStyle w:val="Hyperlink"/>
            <w:rFonts w:cstheme="minorHAnsi"/>
            <w:spacing w:val="5"/>
            <w:sz w:val="24"/>
            <w:szCs w:val="24"/>
          </w:rPr>
          <w:t>http://learning.gov.wales/docs/learningwales/publications/160831-dcf-guidance-en.pdf</w:t>
        </w:r>
      </w:hyperlink>
    </w:p>
    <w:p w14:paraId="577AA4AA" w14:textId="19A3E2AD" w:rsidR="00F93E7C" w:rsidRPr="00284748" w:rsidRDefault="00284748" w:rsidP="00A22031">
      <w:pPr>
        <w:spacing w:line="480" w:lineRule="auto"/>
        <w:rPr>
          <w:rFonts w:cstheme="minorHAnsi"/>
          <w:sz w:val="24"/>
          <w:szCs w:val="24"/>
        </w:rPr>
      </w:pPr>
      <w:r w:rsidRPr="00284748">
        <w:rPr>
          <w:rFonts w:cstheme="minorHAnsi"/>
          <w:sz w:val="24"/>
          <w:szCs w:val="24"/>
        </w:rPr>
        <w:t>[Accessed on 10.10.18]</w:t>
      </w:r>
    </w:p>
    <w:p w14:paraId="33B09DD6" w14:textId="77777777" w:rsidR="00284748" w:rsidRDefault="00284748" w:rsidP="00A22031">
      <w:pPr>
        <w:spacing w:line="480" w:lineRule="auto"/>
      </w:pPr>
    </w:p>
    <w:sectPr w:rsidR="00284748">
      <w:headerReference w:type="default" r:id="rId22"/>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C431BD" w14:textId="77777777" w:rsidR="00346BE6" w:rsidRDefault="00346BE6" w:rsidP="005A37A7">
      <w:pPr>
        <w:spacing w:after="0" w:line="240" w:lineRule="auto"/>
      </w:pPr>
      <w:r>
        <w:separator/>
      </w:r>
    </w:p>
  </w:endnote>
  <w:endnote w:type="continuationSeparator" w:id="0">
    <w:p w14:paraId="78D018FF" w14:textId="77777777" w:rsidR="00346BE6" w:rsidRDefault="00346BE6" w:rsidP="005A3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5A2765" w14:textId="77777777" w:rsidR="00346BE6" w:rsidRDefault="00346BE6" w:rsidP="00346BE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8C1800B" w14:textId="77777777" w:rsidR="00346BE6" w:rsidRDefault="00346BE6" w:rsidP="005A37A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95D5D7" w14:textId="77777777" w:rsidR="00346BE6" w:rsidRDefault="00346BE6" w:rsidP="00346BE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22031">
      <w:rPr>
        <w:rStyle w:val="PageNumber"/>
        <w:noProof/>
      </w:rPr>
      <w:t>3</w:t>
    </w:r>
    <w:r>
      <w:rPr>
        <w:rStyle w:val="PageNumber"/>
      </w:rPr>
      <w:fldChar w:fldCharType="end"/>
    </w:r>
  </w:p>
  <w:p w14:paraId="0043D02C" w14:textId="77777777" w:rsidR="00346BE6" w:rsidRDefault="00346BE6" w:rsidP="005A37A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543855" w14:textId="77777777" w:rsidR="00346BE6" w:rsidRDefault="00346BE6" w:rsidP="005A37A7">
      <w:pPr>
        <w:spacing w:after="0" w:line="240" w:lineRule="auto"/>
      </w:pPr>
      <w:r>
        <w:separator/>
      </w:r>
    </w:p>
  </w:footnote>
  <w:footnote w:type="continuationSeparator" w:id="0">
    <w:p w14:paraId="1853087B" w14:textId="77777777" w:rsidR="00346BE6" w:rsidRDefault="00346BE6" w:rsidP="005A37A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86543C" w14:textId="45B64B08" w:rsidR="00346BE6" w:rsidRDefault="00346BE6">
    <w:pPr>
      <w:pStyle w:val="Header"/>
    </w:pPr>
    <w:r>
      <w:t>1402318</w:t>
    </w:r>
  </w:p>
  <w:p w14:paraId="031BE10F" w14:textId="77777777" w:rsidR="00346BE6" w:rsidRDefault="00346BE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44C6842"/>
    <w:multiLevelType w:val="hybridMultilevel"/>
    <w:tmpl w:val="CD946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102B"/>
    <w:rsid w:val="00010D0A"/>
    <w:rsid w:val="000143D2"/>
    <w:rsid w:val="000310EA"/>
    <w:rsid w:val="0004747A"/>
    <w:rsid w:val="00050564"/>
    <w:rsid w:val="00080610"/>
    <w:rsid w:val="00091A81"/>
    <w:rsid w:val="000959B0"/>
    <w:rsid w:val="000A142D"/>
    <w:rsid w:val="000C06D4"/>
    <w:rsid w:val="000E19C7"/>
    <w:rsid w:val="000E64B0"/>
    <w:rsid w:val="001115F5"/>
    <w:rsid w:val="00116EE5"/>
    <w:rsid w:val="00120883"/>
    <w:rsid w:val="001279A9"/>
    <w:rsid w:val="0013407E"/>
    <w:rsid w:val="00195946"/>
    <w:rsid w:val="001A3C52"/>
    <w:rsid w:val="00227EDE"/>
    <w:rsid w:val="002305C4"/>
    <w:rsid w:val="00235504"/>
    <w:rsid w:val="00272890"/>
    <w:rsid w:val="00283D88"/>
    <w:rsid w:val="00284748"/>
    <w:rsid w:val="0029552A"/>
    <w:rsid w:val="00297C6F"/>
    <w:rsid w:val="002A1E01"/>
    <w:rsid w:val="002C55AA"/>
    <w:rsid w:val="002F4B40"/>
    <w:rsid w:val="00303BDE"/>
    <w:rsid w:val="00346BE6"/>
    <w:rsid w:val="0035084F"/>
    <w:rsid w:val="00363AB4"/>
    <w:rsid w:val="003B0B2A"/>
    <w:rsid w:val="003F75D4"/>
    <w:rsid w:val="00430D7B"/>
    <w:rsid w:val="0043765A"/>
    <w:rsid w:val="00443DE8"/>
    <w:rsid w:val="004636EC"/>
    <w:rsid w:val="004C5D93"/>
    <w:rsid w:val="004D10A3"/>
    <w:rsid w:val="004D16D3"/>
    <w:rsid w:val="004E052F"/>
    <w:rsid w:val="004F3DEC"/>
    <w:rsid w:val="00511871"/>
    <w:rsid w:val="00520E81"/>
    <w:rsid w:val="00530E91"/>
    <w:rsid w:val="00572D7B"/>
    <w:rsid w:val="005A37A7"/>
    <w:rsid w:val="005A4891"/>
    <w:rsid w:val="005A74F1"/>
    <w:rsid w:val="005B3A02"/>
    <w:rsid w:val="005D7828"/>
    <w:rsid w:val="005E3887"/>
    <w:rsid w:val="005F5F58"/>
    <w:rsid w:val="00612C7B"/>
    <w:rsid w:val="0063141E"/>
    <w:rsid w:val="0063584E"/>
    <w:rsid w:val="00642B1F"/>
    <w:rsid w:val="00653F8B"/>
    <w:rsid w:val="0065497F"/>
    <w:rsid w:val="00655699"/>
    <w:rsid w:val="00656947"/>
    <w:rsid w:val="00662807"/>
    <w:rsid w:val="00663E58"/>
    <w:rsid w:val="00665F80"/>
    <w:rsid w:val="006717C4"/>
    <w:rsid w:val="0069273C"/>
    <w:rsid w:val="00693183"/>
    <w:rsid w:val="00693913"/>
    <w:rsid w:val="00694FF8"/>
    <w:rsid w:val="006A18A7"/>
    <w:rsid w:val="006A4609"/>
    <w:rsid w:val="006B0FB0"/>
    <w:rsid w:val="006F3E6B"/>
    <w:rsid w:val="00716F7B"/>
    <w:rsid w:val="0072424E"/>
    <w:rsid w:val="00762D8D"/>
    <w:rsid w:val="007741C5"/>
    <w:rsid w:val="007A2072"/>
    <w:rsid w:val="007A538F"/>
    <w:rsid w:val="007B1B5D"/>
    <w:rsid w:val="007B65F5"/>
    <w:rsid w:val="007C2389"/>
    <w:rsid w:val="007F12DA"/>
    <w:rsid w:val="007F14BE"/>
    <w:rsid w:val="00812599"/>
    <w:rsid w:val="00833020"/>
    <w:rsid w:val="0083303E"/>
    <w:rsid w:val="00872F24"/>
    <w:rsid w:val="00891F0C"/>
    <w:rsid w:val="00893664"/>
    <w:rsid w:val="008C414F"/>
    <w:rsid w:val="008C72BD"/>
    <w:rsid w:val="008D5498"/>
    <w:rsid w:val="008E1701"/>
    <w:rsid w:val="009032F7"/>
    <w:rsid w:val="00907C56"/>
    <w:rsid w:val="00911942"/>
    <w:rsid w:val="00924DA5"/>
    <w:rsid w:val="00964331"/>
    <w:rsid w:val="0096657D"/>
    <w:rsid w:val="009874E9"/>
    <w:rsid w:val="009945AD"/>
    <w:rsid w:val="009A2BBD"/>
    <w:rsid w:val="009A59FD"/>
    <w:rsid w:val="009F41A4"/>
    <w:rsid w:val="009F4547"/>
    <w:rsid w:val="00A03C7E"/>
    <w:rsid w:val="00A04DB0"/>
    <w:rsid w:val="00A05021"/>
    <w:rsid w:val="00A22031"/>
    <w:rsid w:val="00A621AC"/>
    <w:rsid w:val="00A6429B"/>
    <w:rsid w:val="00A70648"/>
    <w:rsid w:val="00A94159"/>
    <w:rsid w:val="00AA102B"/>
    <w:rsid w:val="00AC65B4"/>
    <w:rsid w:val="00AC7585"/>
    <w:rsid w:val="00AD2DEE"/>
    <w:rsid w:val="00B0376D"/>
    <w:rsid w:val="00B45F0B"/>
    <w:rsid w:val="00B54210"/>
    <w:rsid w:val="00B616B4"/>
    <w:rsid w:val="00B92677"/>
    <w:rsid w:val="00BA63D6"/>
    <w:rsid w:val="00BB46BA"/>
    <w:rsid w:val="00BC112A"/>
    <w:rsid w:val="00BE7933"/>
    <w:rsid w:val="00C01328"/>
    <w:rsid w:val="00C43847"/>
    <w:rsid w:val="00C65635"/>
    <w:rsid w:val="00C741BE"/>
    <w:rsid w:val="00CA0211"/>
    <w:rsid w:val="00CA2720"/>
    <w:rsid w:val="00CD7AC6"/>
    <w:rsid w:val="00D02574"/>
    <w:rsid w:val="00D1291C"/>
    <w:rsid w:val="00D2588A"/>
    <w:rsid w:val="00D55DAD"/>
    <w:rsid w:val="00D912FF"/>
    <w:rsid w:val="00DA07A8"/>
    <w:rsid w:val="00DA23E4"/>
    <w:rsid w:val="00DB6B54"/>
    <w:rsid w:val="00DC6E35"/>
    <w:rsid w:val="00DE0B85"/>
    <w:rsid w:val="00DE0C98"/>
    <w:rsid w:val="00DF76BA"/>
    <w:rsid w:val="00E02979"/>
    <w:rsid w:val="00E1080E"/>
    <w:rsid w:val="00E10F0C"/>
    <w:rsid w:val="00E1480D"/>
    <w:rsid w:val="00E65D06"/>
    <w:rsid w:val="00E779C8"/>
    <w:rsid w:val="00E86212"/>
    <w:rsid w:val="00E973E2"/>
    <w:rsid w:val="00EB1CBD"/>
    <w:rsid w:val="00EF27A9"/>
    <w:rsid w:val="00F0142F"/>
    <w:rsid w:val="00F04387"/>
    <w:rsid w:val="00F5766D"/>
    <w:rsid w:val="00F62E21"/>
    <w:rsid w:val="00F71542"/>
    <w:rsid w:val="00F93E7C"/>
    <w:rsid w:val="00FA12AB"/>
    <w:rsid w:val="00FB2297"/>
    <w:rsid w:val="00FE3166"/>
    <w:rsid w:val="00FE6EA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ED2BE8"/>
  <w15:chartTrackingRefBased/>
  <w15:docId w15:val="{32F4A645-A37A-4268-AF70-891E5EF5A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9A59F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9A59F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Reference">
    <w:name w:val="Intense Reference"/>
    <w:basedOn w:val="DefaultParagraphFont"/>
    <w:uiPriority w:val="32"/>
    <w:qFormat/>
    <w:rsid w:val="008C72BD"/>
    <w:rPr>
      <w:b/>
      <w:bCs/>
      <w:smallCaps/>
      <w:color w:val="5B9BD5" w:themeColor="accent1"/>
      <w:spacing w:val="5"/>
    </w:rPr>
  </w:style>
  <w:style w:type="paragraph" w:styleId="ListParagraph">
    <w:name w:val="List Paragraph"/>
    <w:basedOn w:val="Normal"/>
    <w:uiPriority w:val="34"/>
    <w:qFormat/>
    <w:rsid w:val="0043765A"/>
    <w:pPr>
      <w:ind w:left="720"/>
      <w:contextualSpacing/>
    </w:pPr>
  </w:style>
  <w:style w:type="character" w:styleId="Hyperlink">
    <w:name w:val="Hyperlink"/>
    <w:basedOn w:val="DefaultParagraphFont"/>
    <w:uiPriority w:val="99"/>
    <w:unhideWhenUsed/>
    <w:rsid w:val="007F12DA"/>
    <w:rPr>
      <w:color w:val="0563C1" w:themeColor="hyperlink"/>
      <w:u w:val="single"/>
    </w:rPr>
  </w:style>
  <w:style w:type="character" w:styleId="CommentReference">
    <w:name w:val="annotation reference"/>
    <w:basedOn w:val="DefaultParagraphFont"/>
    <w:uiPriority w:val="99"/>
    <w:semiHidden/>
    <w:unhideWhenUsed/>
    <w:rsid w:val="00F04387"/>
    <w:rPr>
      <w:sz w:val="18"/>
      <w:szCs w:val="18"/>
    </w:rPr>
  </w:style>
  <w:style w:type="paragraph" w:styleId="CommentText">
    <w:name w:val="annotation text"/>
    <w:basedOn w:val="Normal"/>
    <w:link w:val="CommentTextChar"/>
    <w:uiPriority w:val="99"/>
    <w:semiHidden/>
    <w:unhideWhenUsed/>
    <w:rsid w:val="00F04387"/>
    <w:pPr>
      <w:spacing w:line="240" w:lineRule="auto"/>
    </w:pPr>
    <w:rPr>
      <w:sz w:val="24"/>
      <w:szCs w:val="24"/>
    </w:rPr>
  </w:style>
  <w:style w:type="character" w:customStyle="1" w:styleId="CommentTextChar">
    <w:name w:val="Comment Text Char"/>
    <w:basedOn w:val="DefaultParagraphFont"/>
    <w:link w:val="CommentText"/>
    <w:uiPriority w:val="99"/>
    <w:semiHidden/>
    <w:rsid w:val="00F04387"/>
    <w:rPr>
      <w:sz w:val="24"/>
      <w:szCs w:val="24"/>
    </w:rPr>
  </w:style>
  <w:style w:type="paragraph" w:styleId="CommentSubject">
    <w:name w:val="annotation subject"/>
    <w:basedOn w:val="CommentText"/>
    <w:next w:val="CommentText"/>
    <w:link w:val="CommentSubjectChar"/>
    <w:uiPriority w:val="99"/>
    <w:semiHidden/>
    <w:unhideWhenUsed/>
    <w:rsid w:val="00F04387"/>
    <w:rPr>
      <w:b/>
      <w:bCs/>
      <w:sz w:val="20"/>
      <w:szCs w:val="20"/>
    </w:rPr>
  </w:style>
  <w:style w:type="character" w:customStyle="1" w:styleId="CommentSubjectChar">
    <w:name w:val="Comment Subject Char"/>
    <w:basedOn w:val="CommentTextChar"/>
    <w:link w:val="CommentSubject"/>
    <w:uiPriority w:val="99"/>
    <w:semiHidden/>
    <w:rsid w:val="00F04387"/>
    <w:rPr>
      <w:b/>
      <w:bCs/>
      <w:sz w:val="20"/>
      <w:szCs w:val="20"/>
    </w:rPr>
  </w:style>
  <w:style w:type="paragraph" w:styleId="BalloonText">
    <w:name w:val="Balloon Text"/>
    <w:basedOn w:val="Normal"/>
    <w:link w:val="BalloonTextChar"/>
    <w:uiPriority w:val="99"/>
    <w:semiHidden/>
    <w:unhideWhenUsed/>
    <w:rsid w:val="00F04387"/>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4387"/>
    <w:rPr>
      <w:rFonts w:ascii="Times New Roman" w:hAnsi="Times New Roman" w:cs="Times New Roman"/>
      <w:sz w:val="18"/>
      <w:szCs w:val="18"/>
    </w:rPr>
  </w:style>
  <w:style w:type="paragraph" w:styleId="Footer">
    <w:name w:val="footer"/>
    <w:basedOn w:val="Normal"/>
    <w:link w:val="FooterChar"/>
    <w:uiPriority w:val="99"/>
    <w:unhideWhenUsed/>
    <w:rsid w:val="005A37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7A7"/>
  </w:style>
  <w:style w:type="character" w:styleId="PageNumber">
    <w:name w:val="page number"/>
    <w:basedOn w:val="DefaultParagraphFont"/>
    <w:uiPriority w:val="99"/>
    <w:semiHidden/>
    <w:unhideWhenUsed/>
    <w:rsid w:val="005A37A7"/>
  </w:style>
  <w:style w:type="paragraph" w:styleId="Header">
    <w:name w:val="header"/>
    <w:basedOn w:val="Normal"/>
    <w:link w:val="HeaderChar"/>
    <w:unhideWhenUsed/>
    <w:rsid w:val="005A37A7"/>
    <w:pPr>
      <w:tabs>
        <w:tab w:val="center" w:pos="4513"/>
        <w:tab w:val="right" w:pos="9026"/>
      </w:tabs>
      <w:spacing w:after="0" w:line="240" w:lineRule="auto"/>
    </w:pPr>
  </w:style>
  <w:style w:type="character" w:customStyle="1" w:styleId="HeaderChar">
    <w:name w:val="Header Char"/>
    <w:basedOn w:val="DefaultParagraphFont"/>
    <w:link w:val="Header"/>
    <w:rsid w:val="005A37A7"/>
  </w:style>
  <w:style w:type="character" w:customStyle="1" w:styleId="Heading2Char">
    <w:name w:val="Heading 2 Char"/>
    <w:basedOn w:val="DefaultParagraphFont"/>
    <w:link w:val="Heading2"/>
    <w:rsid w:val="009A59F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9A59FD"/>
    <w:rPr>
      <w:rFonts w:ascii="Times New Roman" w:eastAsia="Times New Roman" w:hAnsi="Times New Roman" w:cs="Times New Roman"/>
      <w:sz w:val="40"/>
      <w:szCs w:val="20"/>
      <w:lang w:eastAsia="en-GB"/>
    </w:rPr>
  </w:style>
  <w:style w:type="character" w:styleId="Emphasis">
    <w:name w:val="Emphasis"/>
    <w:basedOn w:val="DefaultParagraphFont"/>
    <w:uiPriority w:val="20"/>
    <w:qFormat/>
    <w:rsid w:val="00E1080E"/>
    <w:rPr>
      <w:i/>
      <w:iCs/>
    </w:rPr>
  </w:style>
  <w:style w:type="paragraph" w:styleId="NormalWeb">
    <w:name w:val="Normal (Web)"/>
    <w:basedOn w:val="Normal"/>
    <w:uiPriority w:val="99"/>
    <w:semiHidden/>
    <w:unhideWhenUsed/>
    <w:rsid w:val="008D5498"/>
    <w:pPr>
      <w:spacing w:before="100" w:beforeAutospacing="1" w:after="100" w:afterAutospacing="1" w:line="240" w:lineRule="auto"/>
    </w:pPr>
    <w:rPr>
      <w:rFonts w:ascii="Times New Roman" w:hAnsi="Times New Roman" w:cs="Times New Roman"/>
      <w:sz w:val="24"/>
      <w:szCs w:val="24"/>
      <w:lang w:val="en-US"/>
    </w:rPr>
  </w:style>
  <w:style w:type="character" w:styleId="FollowedHyperlink">
    <w:name w:val="FollowedHyperlink"/>
    <w:basedOn w:val="DefaultParagraphFont"/>
    <w:uiPriority w:val="99"/>
    <w:semiHidden/>
    <w:unhideWhenUsed/>
    <w:rsid w:val="00F93E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37870">
      <w:bodyDiv w:val="1"/>
      <w:marLeft w:val="0"/>
      <w:marRight w:val="0"/>
      <w:marTop w:val="0"/>
      <w:marBottom w:val="0"/>
      <w:divBdr>
        <w:top w:val="none" w:sz="0" w:space="0" w:color="auto"/>
        <w:left w:val="none" w:sz="0" w:space="0" w:color="auto"/>
        <w:bottom w:val="none" w:sz="0" w:space="0" w:color="auto"/>
        <w:right w:val="none" w:sz="0" w:space="0" w:color="auto"/>
      </w:divBdr>
    </w:div>
    <w:div w:id="204951378">
      <w:bodyDiv w:val="1"/>
      <w:marLeft w:val="0"/>
      <w:marRight w:val="0"/>
      <w:marTop w:val="0"/>
      <w:marBottom w:val="0"/>
      <w:divBdr>
        <w:top w:val="none" w:sz="0" w:space="0" w:color="auto"/>
        <w:left w:val="none" w:sz="0" w:space="0" w:color="auto"/>
        <w:bottom w:val="none" w:sz="0" w:space="0" w:color="auto"/>
        <w:right w:val="none" w:sz="0" w:space="0" w:color="auto"/>
      </w:divBdr>
    </w:div>
    <w:div w:id="597982110">
      <w:bodyDiv w:val="1"/>
      <w:marLeft w:val="0"/>
      <w:marRight w:val="0"/>
      <w:marTop w:val="0"/>
      <w:marBottom w:val="0"/>
      <w:divBdr>
        <w:top w:val="none" w:sz="0" w:space="0" w:color="auto"/>
        <w:left w:val="none" w:sz="0" w:space="0" w:color="auto"/>
        <w:bottom w:val="none" w:sz="0" w:space="0" w:color="auto"/>
        <w:right w:val="none" w:sz="0" w:space="0" w:color="auto"/>
      </w:divBdr>
    </w:div>
    <w:div w:id="1959945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hyperlink" Target="https://gov.wales/about/cabinet/cabinetstatements/previous-administration/2015/pioneerschools/?lang=en" TargetMode="External"/><Relationship Id="rId21" Type="http://schemas.openxmlformats.org/officeDocument/2006/relationships/hyperlink" Target="http://learning.gov.wales/docs/learningwales/publications/160831-dcf-guidance-en.pdf"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file:///Users/user/Downloads/BERA-Ethical-Guidelines-for-Educational-Research_4thEdn_2018.pdf" TargetMode="External"/><Relationship Id="rId11" Type="http://schemas.openxmlformats.org/officeDocument/2006/relationships/hyperlink" Target="https://gov.wales/docs/dcells/publications/150225-successful-futures-en.pdf" TargetMode="External"/><Relationship Id="rId12" Type="http://schemas.openxmlformats.org/officeDocument/2006/relationships/hyperlink" Target="https://www.forestschoolassociation.org/full-principles-and-criteria-for-good-practice/" TargetMode="External"/><Relationship Id="rId13" Type="http://schemas.openxmlformats.org/officeDocument/2006/relationships/hyperlink" Target="https://www.simplypsychology.org/behaviorism.html" TargetMode="External"/><Relationship Id="rId14" Type="http://schemas.openxmlformats.org/officeDocument/2006/relationships/hyperlink" Target="http://www.open.edu/openlearn/languages/understanding-language-and-learning/content-section-6" TargetMode="External"/><Relationship Id="rId15" Type="http://schemas.openxmlformats.org/officeDocument/2006/relationships/hyperlink" Target="https://downloads.unicef.org.uk/wp-content/uploads/2010/05/UNCRC_summary-1.pdf?_ga=2.150245873.675510915.1539694320-1235018525.1539694320" TargetMode="External"/><Relationship Id="rId16" Type="http://schemas.openxmlformats.org/officeDocument/2006/relationships/hyperlink" Target="https://blogs.shu.ac.uk/learningspaces/enhancing-practice/developing-your-practice/teaching-in-active-learning-classrooms/engaging-students-in-pre-class-activities-for-flipped-learning/?doing_wp_cron=1539699852.1134738922119140625000" TargetMode="External"/><Relationship Id="rId17" Type="http://schemas.openxmlformats.org/officeDocument/2006/relationships/hyperlink" Target="https://primarysite-prod-sorted.s3.amazonaws.com/pembrokedockcp/UploadedDocument/7d3811e013aa46b7b88fe2bf048ab2f9/behaviour-policy.pdf" TargetMode="External"/><Relationship Id="rId18" Type="http://schemas.openxmlformats.org/officeDocument/2006/relationships/hyperlink" Target="http://psychclassics.yorku.ca/Watson/views.htm" TargetMode="External"/><Relationship Id="rId19" Type="http://schemas.openxmlformats.org/officeDocument/2006/relationships/hyperlink" Target="http://mylocalschool.wales.gov.uk/School/6682386?lang=en"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5404</Words>
  <Characters>30805</Characters>
  <Application>Microsoft Macintosh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Jordanne Kaye (1402318)</dc:creator>
  <cp:keywords/>
  <dc:description/>
  <cp:lastModifiedBy>Jordanne Kaye (1402318)</cp:lastModifiedBy>
  <cp:revision>2</cp:revision>
  <dcterms:created xsi:type="dcterms:W3CDTF">2018-10-17T20:49:00Z</dcterms:created>
  <dcterms:modified xsi:type="dcterms:W3CDTF">2018-10-17T20:49:00Z</dcterms:modified>
</cp:coreProperties>
</file>