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4F42" w:rsidRDefault="000F4F42"/>
    <w:sdt>
      <w:sdtPr>
        <w:id w:val="453138377"/>
        <w:docPartObj>
          <w:docPartGallery w:val="Cover Pages"/>
          <w:docPartUnique/>
        </w:docPartObj>
      </w:sdtPr>
      <w:sdtContent>
        <w:p w:rsidR="009F5084" w:rsidRDefault="009F5084">
          <w:r>
            <w:rPr>
              <w:noProof/>
              <w:lang w:eastAsia="en-GB"/>
            </w:rPr>
            <mc:AlternateContent>
              <mc:Choice Requires="wpg">
                <w:drawing>
                  <wp:anchor distT="0" distB="0" distL="114300" distR="114300" simplePos="0" relativeHeight="251659264" behindDoc="0" locked="0" layoutInCell="1" allowOverlap="1">
                    <wp:simplePos x="0" y="0"/>
                    <wp:positionH relativeFrom="page">
                      <wp:align>right</wp:align>
                    </wp:positionH>
                    <wp:positionV relativeFrom="page">
                      <wp:align>top</wp:align>
                    </wp:positionV>
                    <wp:extent cx="3113670" cy="10198883"/>
                    <wp:effectExtent l="0" t="0" r="7620" b="0"/>
                    <wp:wrapNone/>
                    <wp:docPr id="453" name="Group 453"/>
                    <wp:cNvGraphicFramePr/>
                    <a:graphic xmlns:a="http://schemas.openxmlformats.org/drawingml/2006/main">
                      <a:graphicData uri="http://schemas.microsoft.com/office/word/2010/wordprocessingGroup">
                        <wpg:wgp>
                          <wpg:cNvGrpSpPr/>
                          <wpg:grpSpPr>
                            <a:xfrm>
                              <a:off x="0" y="0"/>
                              <a:ext cx="3113670" cy="10198883"/>
                              <a:chOff x="0" y="0"/>
                              <a:chExt cx="3113670" cy="101988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rsidR="00D91910" w:rsidRDefault="00D91910">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7591425"/>
                                <a:ext cx="3089515" cy="2607458"/>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D91910" w:rsidRDefault="00D91910">
                                      <w:pPr>
                                        <w:pStyle w:val="NoSpacing"/>
                                        <w:spacing w:line="360" w:lineRule="auto"/>
                                        <w:rPr>
                                          <w:color w:val="FFFFFF" w:themeColor="background1"/>
                                        </w:rPr>
                                      </w:pPr>
                                      <w:r>
                                        <w:rPr>
                                          <w:color w:val="FFFFFF" w:themeColor="background1"/>
                                        </w:rPr>
                                        <w:t>Hanna Symis (1502555)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D91910" w:rsidRDefault="00D91910">
                                      <w:pPr>
                                        <w:pStyle w:val="NoSpacing"/>
                                        <w:spacing w:line="360" w:lineRule="auto"/>
                                        <w:rPr>
                                          <w:color w:val="FFFFFF" w:themeColor="background1"/>
                                        </w:rPr>
                                      </w:pPr>
                                      <w:r>
                                        <w:rPr>
                                          <w:color w:val="FFFFFF" w:themeColor="background1"/>
                                          <w:lang w:val="en-GB"/>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7-11-10T00:00:00Z">
                                      <w:dateFormat w:val="M/d/yyyy"/>
                                      <w:lid w:val="en-US"/>
                                      <w:storeMappedDataAs w:val="dateTime"/>
                                      <w:calendar w:val="gregorian"/>
                                    </w:date>
                                  </w:sdtPr>
                                  <w:sdtContent>
                                    <w:p w:rsidR="00D91910" w:rsidRDefault="00D91910">
                                      <w:pPr>
                                        <w:pStyle w:val="NoSpacing"/>
                                        <w:spacing w:line="360" w:lineRule="auto"/>
                                        <w:rPr>
                                          <w:color w:val="FFFFFF" w:themeColor="background1"/>
                                        </w:rPr>
                                      </w:pPr>
                                      <w:r>
                                        <w:rPr>
                                          <w:color w:val="FFFFFF" w:themeColor="background1"/>
                                        </w:rPr>
                                        <w:t>11/10/2017</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0</wp14:pctHeight>
                    </wp14:sizeRelV>
                  </wp:anchor>
                </w:drawing>
              </mc:Choice>
              <mc:Fallback>
                <w:pict>
                  <v:group id="Group 453" o:spid="_x0000_s1026" style="position:absolute;margin-left:193.95pt;margin-top:0;width:245.15pt;height:803.05pt;z-index:251659264;mso-width-percent:400;mso-position-horizontal:right;mso-position-horizontal-relative:page;mso-position-vertical:top;mso-position-vertical-relative:page;mso-width-percent:400" coordsize="31136,1019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">
                    <v:rect id="Rectangle 459" o:spid="_x0000_s1027" alt="Light vertical" style="position:absolute;width:1385;height:100584;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GSaJ8QA&#10;AADcAAAADwAAAGRycy9kb3ducmV2LnhtbESPQWsCMRSE70L/Q3iF3jSrVNGtUVqh1ZtoK/b42Dx3&#10;F5OXNYm6/nsjFHocZuYbZjpvrREX8qF2rKDfy0AQF07XXCr4+f7sjkGEiKzROCYFNwownz11pphr&#10;d+UNXbaxFAnCIUcFVYxNLmUoKrIYeq4hTt7BeYsxSV9K7fGa4NbIQZaNpMWa00KFDS0qKo7bs1XQ&#10;LD78ZBzN+WRG6/Xvxu37u6+lUi/P7fsbiEht/A//tVdawetwAo8z6Qj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KRkmifEAAAA3AAAAA8AAAAAAAAAAAAAAAAAmAIAAGRycy9k&#10;b3ducmV2LnhtbFBLBQYAAAAABAAEAPUAAACJAw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ktRcIA&#10;AADcAAAADwAAAGRycy9kb3ducmV2LnhtbERP3WrCMBS+H/gO4QjezdQxSumMMh0bKkWw+gDH5qwt&#10;a05KktX69uZisMuP73+5Hk0nBnK+taxgMU9AEFdWt1wruJw/nzMQPiBr7CyTgjt5WK8mT0vMtb3x&#10;iYYy1CKGsM9RQRNCn0vpq4YM+rntiSP3bZ3BEKGrpXZ4i+Gmky9JkkqDLceGBnvaNlT9lL9GwTEr&#10;rqX+wuNhfxnqzcciu1aFV2o2Hd/fQAQaw7/4z73TCl7TOD+eiUdArh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6OS1FwgAAANwAAAAPAAAAAAAAAAAAAAAAAJgCAABkcnMvZG93&#10;bnJldi54bWxQSwUGAAAAAAQABAD1AAAAhwMAAAAA&#10;" fillcolor="#a8d08d [1945]" stroked="f" strokecolor="#d8d8d8"/>
                    <v:rect id="Rectangle 461" o:spid="_x0000_s1029" style="position:absolute;left:138;width:30998;height:237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n4tkcUA&#10;AADcAAAADwAAAGRycy9kb3ducmV2LnhtbESP3WoCMRSE7wXfIRyhd5pVWmm3ZkUUwRaKaO39YXPc&#10;HzcncRPX7ds3hUIvh5n5hlkse9OIjlpfWVYwnSQgiHOrKy4UnD6342cQPiBrbCyTgm/ysMyGgwWm&#10;2t75QN0xFCJC2KeooAzBpVL6vCSDfmIdcfTOtjUYomwLqVu8R7hp5CxJ5tJgxXGhREfrkvLL8WYU&#10;yI/OfW3rl+R0cJv9m3uvr0+4Ueph1K9eQQTqw3/4r73TCh7nU/g9E4+AzH4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fi2RxQAAANwAAAAPAAAAAAAAAAAAAAAAAJgCAABkcnMv&#10;ZG93bnJldi54bWxQSwUGAAAAAAQABAD1AAAAigMAAAAA&#10;" filled="f" stroked="f" strokecolor="white" strokeweight="1pt">
                      <v:fill opacity="52428f"/>
                      <v:shadow color="#d8d8d8" offset="3pt,3pt"/>
                      <v:textbox inset="28.8pt,14.4pt,14.4pt,14.4pt">
                        <w:txbxContent>
                          <w:p w:rsidR="00D91910" w:rsidRDefault="00D91910">
                            <w:pPr>
                              <w:pStyle w:val="NoSpacing"/>
                              <w:rPr>
                                <w:color w:val="FFFFFF" w:themeColor="background1"/>
                                <w:sz w:val="96"/>
                                <w:szCs w:val="96"/>
                              </w:rPr>
                            </w:pPr>
                          </w:p>
                        </w:txbxContent>
                      </v:textbox>
                    </v:rect>
                    <v:rect id="Rectangle 9" o:spid="_x0000_s1030" style="position:absolute;top:75914;width:30895;height:26074;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qyz5sUA&#10;AADcAAAADwAAAGRycy9kb3ducmV2LnhtbESPQWvCQBSE70L/w/IK3nRTsVJjVikVwQpF1Hh/ZF+T&#10;2OzbbXaN8d93C4Ueh5n5hslWvWlER62vLSt4GicgiAuray4V5KfN6AWED8gaG8uk4E4eVsuHQYap&#10;tjc+UHcMpYgQ9ikqqEJwqZS+qMigH1tHHL1P2xoMUbal1C3eItw0cpIkM2mw5rhQoaO3ioqv49Uo&#10;kB+dO28u8yQ/uPX+3e0u38+4Vmr42L8uQATqw3/4r73VCqazCfyeiUdALn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rLPmxQAAANwAAAAPAAAAAAAAAAAAAAAAAJgCAABkcnMv&#10;ZG93bnJldi54bWxQSwUGAAAAAAQABAD1AAAAigM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rsidR="00D91910" w:rsidRDefault="00D91910">
                                <w:pPr>
                                  <w:pStyle w:val="NoSpacing"/>
                                  <w:spacing w:line="360" w:lineRule="auto"/>
                                  <w:rPr>
                                    <w:color w:val="FFFFFF" w:themeColor="background1"/>
                                  </w:rPr>
                                </w:pPr>
                                <w:r>
                                  <w:rPr>
                                    <w:color w:val="FFFFFF" w:themeColor="background1"/>
                                  </w:rPr>
                                  <w:t>Hanna Symis (1502555)</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rsidR="00D91910" w:rsidRDefault="00D91910">
                                <w:pPr>
                                  <w:pStyle w:val="NoSpacing"/>
                                  <w:spacing w:line="360" w:lineRule="auto"/>
                                  <w:rPr>
                                    <w:color w:val="FFFFFF" w:themeColor="background1"/>
                                  </w:rPr>
                                </w:pPr>
                                <w:r>
                                  <w:rPr>
                                    <w:color w:val="FFFFFF" w:themeColor="background1"/>
                                    <w:lang w:val="en-GB"/>
                                  </w:rPr>
                                  <w:t>University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17-11-10T00:00:00Z">
                                <w:dateFormat w:val="M/d/yyyy"/>
                                <w:lid w:val="en-US"/>
                                <w:storeMappedDataAs w:val="dateTime"/>
                                <w:calendar w:val="gregorian"/>
                              </w:date>
                            </w:sdtPr>
                            <w:sdtContent>
                              <w:p w:rsidR="00D91910" w:rsidRDefault="00D91910">
                                <w:pPr>
                                  <w:pStyle w:val="NoSpacing"/>
                                  <w:spacing w:line="360" w:lineRule="auto"/>
                                  <w:rPr>
                                    <w:color w:val="FFFFFF" w:themeColor="background1"/>
                                  </w:rPr>
                                </w:pPr>
                                <w:r>
                                  <w:rPr>
                                    <w:color w:val="FFFFFF" w:themeColor="background1"/>
                                  </w:rPr>
                                  <w:t>11/10/2017</w:t>
                                </w:r>
                              </w:p>
                            </w:sdtContent>
                          </w:sdt>
                        </w:txbxContent>
                      </v:textbox>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0" allowOverlap="1">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6"/>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D91910" w:rsidRDefault="00D91910">
                                    <w:pPr>
                                      <w:pStyle w:val="NoSpacing"/>
                                      <w:jc w:val="right"/>
                                      <w:rPr>
                                        <w:color w:val="FFFFFF" w:themeColor="background1"/>
                                        <w:sz w:val="72"/>
                                        <w:szCs w:val="72"/>
                                      </w:rPr>
                                    </w:pPr>
                                    <w:r w:rsidRPr="009F5084">
                                      <w:rPr>
                                        <w:color w:val="FFFFFF" w:themeColor="background1"/>
                                        <w:sz w:val="56"/>
                                        <w:szCs w:val="72"/>
                                      </w:rPr>
                                      <w:t xml:space="preserve">Starbucks and Competitive Strategy; </w:t>
                                    </w:r>
                                    <w:r>
                                      <w:rPr>
                                        <w:color w:val="FFFFFF" w:themeColor="background1"/>
                                        <w:sz w:val="56"/>
                                        <w:szCs w:val="72"/>
                                      </w:rPr>
                                      <w:t xml:space="preserve">            SBUS6120</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56"/>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rsidR="00D91910" w:rsidRDefault="00D91910">
                              <w:pPr>
                                <w:pStyle w:val="NoSpacing"/>
                                <w:jc w:val="right"/>
                                <w:rPr>
                                  <w:color w:val="FFFFFF" w:themeColor="background1"/>
                                  <w:sz w:val="72"/>
                                  <w:szCs w:val="72"/>
                                </w:rPr>
                              </w:pPr>
                              <w:r w:rsidRPr="009F5084">
                                <w:rPr>
                                  <w:color w:val="FFFFFF" w:themeColor="background1"/>
                                  <w:sz w:val="56"/>
                                  <w:szCs w:val="72"/>
                                </w:rPr>
                                <w:t xml:space="preserve">Starbucks and Competitive Strategy; </w:t>
                              </w:r>
                              <w:r>
                                <w:rPr>
                                  <w:color w:val="FFFFFF" w:themeColor="background1"/>
                                  <w:sz w:val="56"/>
                                  <w:szCs w:val="72"/>
                                </w:rPr>
                                <w:t xml:space="preserve">            SBUS6120</w:t>
                              </w:r>
                            </w:p>
                          </w:sdtContent>
                        </w:sdt>
                      </w:txbxContent>
                    </v:textbox>
                    <w10:wrap anchorx="page" anchory="page"/>
                  </v:rect>
                </w:pict>
              </mc:Fallback>
            </mc:AlternateContent>
          </w:r>
        </w:p>
        <w:p w:rsidR="009F5084" w:rsidRDefault="000F4F42">
          <w:pPr>
            <w:spacing w:after="160" w:line="259" w:lineRule="auto"/>
          </w:pPr>
          <w:r>
            <w:rPr>
              <w:noProof/>
              <w:lang w:eastAsia="en-GB"/>
            </w:rPr>
            <w:drawing>
              <wp:anchor distT="0" distB="0" distL="114300" distR="114300" simplePos="0" relativeHeight="251660288" behindDoc="0" locked="0" layoutInCell="0" allowOverlap="1">
                <wp:simplePos x="0" y="0"/>
                <wp:positionH relativeFrom="page">
                  <wp:align>right</wp:align>
                </wp:positionH>
                <wp:positionV relativeFrom="page">
                  <wp:posOffset>3676650</wp:posOffset>
                </wp:positionV>
                <wp:extent cx="5563870" cy="3521710"/>
                <wp:effectExtent l="0" t="0" r="0" b="254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63870" cy="3521710"/>
                        </a:xfrm>
                        <a:prstGeom prst="rect">
                          <a:avLst/>
                        </a:prstGeom>
                        <a:ln w="12700">
                          <a:noFill/>
                        </a:ln>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45720" distB="45720" distL="114300" distR="114300" simplePos="0" relativeHeight="251663360" behindDoc="0" locked="0" layoutInCell="1" allowOverlap="1">
                    <wp:simplePos x="0" y="0"/>
                    <wp:positionH relativeFrom="column">
                      <wp:posOffset>5391150</wp:posOffset>
                    </wp:positionH>
                    <wp:positionV relativeFrom="paragraph">
                      <wp:posOffset>5316220</wp:posOffset>
                    </wp:positionV>
                    <wp:extent cx="1143000" cy="23812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3000" cy="238125"/>
                            </a:xfrm>
                            <a:prstGeom prst="rect">
                              <a:avLst/>
                            </a:prstGeom>
                            <a:solidFill>
                              <a:srgbClr val="FFFFFF"/>
                            </a:solidFill>
                            <a:ln w="9525">
                              <a:solidFill>
                                <a:srgbClr val="000000"/>
                              </a:solidFill>
                              <a:miter lim="800000"/>
                              <a:headEnd/>
                              <a:tailEnd/>
                            </a:ln>
                          </wps:spPr>
                          <wps:txbx>
                            <w:txbxContent>
                              <w:p w:rsidR="00D91910" w:rsidRDefault="00D91910">
                                <w:r w:rsidRPr="000F4F42">
                                  <w:t>(Fortune,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2" type="#_x0000_t202" style="position:absolute;margin-left:424.5pt;margin-top:418.6pt;width:90pt;height:18.7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">
                    <v:textbox>
                      <w:txbxContent>
                        <w:p w:rsidR="00D91910" w:rsidRDefault="00D91910">
                          <w:r w:rsidRPr="000F4F42">
                            <w:t>(Fortune, 2017)</w:t>
                          </w:r>
                        </w:p>
                      </w:txbxContent>
                    </v:textbox>
                    <w10:wrap type="square"/>
                  </v:shape>
                </w:pict>
              </mc:Fallback>
            </mc:AlternateContent>
          </w:r>
          <w:r w:rsidR="009F5084">
            <w:br w:type="page"/>
          </w:r>
        </w:p>
      </w:sdtContent>
    </w:sdt>
    <w:sdt>
      <w:sdtPr>
        <w:rPr>
          <w:rFonts w:asciiTheme="minorHAnsi" w:eastAsiaTheme="minorHAnsi" w:hAnsiTheme="minorHAnsi" w:cstheme="minorBidi"/>
          <w:color w:val="auto"/>
          <w:sz w:val="22"/>
          <w:szCs w:val="22"/>
          <w:lang w:val="en-GB"/>
        </w:rPr>
        <w:id w:val="-1984148625"/>
        <w:docPartObj>
          <w:docPartGallery w:val="Table of Contents"/>
          <w:docPartUnique/>
        </w:docPartObj>
      </w:sdtPr>
      <w:sdtEndPr>
        <w:rPr>
          <w:b/>
          <w:bCs/>
          <w:noProof/>
        </w:rPr>
      </w:sdtEndPr>
      <w:sdtContent>
        <w:p w:rsidR="00F83160" w:rsidRDefault="00F83160">
          <w:pPr>
            <w:pStyle w:val="TOCHeading"/>
          </w:pPr>
          <w:r>
            <w:t>Contents</w:t>
          </w:r>
          <w:r w:rsidR="00CE20FA">
            <w:t xml:space="preserve"> </w:t>
          </w:r>
        </w:p>
        <w:p w:rsidR="00A25631" w:rsidRPr="00A25631" w:rsidRDefault="00A25631" w:rsidP="00A25631">
          <w:pPr>
            <w:rPr>
              <w:lang w:val="en-US"/>
            </w:rPr>
          </w:pPr>
        </w:p>
        <w:p w:rsidR="00A25631" w:rsidRPr="00A25631" w:rsidRDefault="00F83160">
          <w:pPr>
            <w:pStyle w:val="TOC1"/>
            <w:tabs>
              <w:tab w:val="right" w:leader="dot" w:pos="9016"/>
            </w:tabs>
            <w:rPr>
              <w:rFonts w:ascii="Times New Roman" w:eastAsiaTheme="minorEastAsia" w:hAnsi="Times New Roman" w:cs="Times New Roman"/>
              <w:noProof/>
              <w:sz w:val="24"/>
              <w:lang w:eastAsia="en-GB"/>
            </w:rPr>
          </w:pPr>
          <w:r>
            <w:fldChar w:fldCharType="begin"/>
          </w:r>
          <w:r>
            <w:instrText xml:space="preserve"> TOC \o "1-3" \h \z \u </w:instrText>
          </w:r>
          <w:r>
            <w:fldChar w:fldCharType="separate"/>
          </w:r>
          <w:hyperlink w:anchor="_Toc499323028" w:history="1">
            <w:r w:rsidR="00A25631" w:rsidRPr="00A25631">
              <w:rPr>
                <w:rStyle w:val="Hyperlink"/>
                <w:rFonts w:ascii="Times New Roman" w:hAnsi="Times New Roman" w:cs="Times New Roman"/>
                <w:noProof/>
                <w:sz w:val="24"/>
              </w:rPr>
              <w:t>Executive Summary</w:t>
            </w:r>
            <w:r w:rsidR="00A25631" w:rsidRPr="00A25631">
              <w:rPr>
                <w:rFonts w:ascii="Times New Roman" w:hAnsi="Times New Roman" w:cs="Times New Roman"/>
                <w:noProof/>
                <w:webHidden/>
                <w:sz w:val="24"/>
              </w:rPr>
              <w:tab/>
            </w:r>
            <w:r w:rsidR="00A25631" w:rsidRPr="00A25631">
              <w:rPr>
                <w:rFonts w:ascii="Times New Roman" w:hAnsi="Times New Roman" w:cs="Times New Roman"/>
                <w:noProof/>
                <w:webHidden/>
                <w:sz w:val="24"/>
              </w:rPr>
              <w:fldChar w:fldCharType="begin"/>
            </w:r>
            <w:r w:rsidR="00A25631" w:rsidRPr="00A25631">
              <w:rPr>
                <w:rFonts w:ascii="Times New Roman" w:hAnsi="Times New Roman" w:cs="Times New Roman"/>
                <w:noProof/>
                <w:webHidden/>
                <w:sz w:val="24"/>
              </w:rPr>
              <w:instrText xml:space="preserve"> PAGEREF _Toc499323028 \h </w:instrText>
            </w:r>
            <w:r w:rsidR="00A25631" w:rsidRPr="00A25631">
              <w:rPr>
                <w:rFonts w:ascii="Times New Roman" w:hAnsi="Times New Roman" w:cs="Times New Roman"/>
                <w:noProof/>
                <w:webHidden/>
                <w:sz w:val="24"/>
              </w:rPr>
            </w:r>
            <w:r w:rsidR="00A25631" w:rsidRPr="00A25631">
              <w:rPr>
                <w:rFonts w:ascii="Times New Roman" w:hAnsi="Times New Roman" w:cs="Times New Roman"/>
                <w:noProof/>
                <w:webHidden/>
                <w:sz w:val="24"/>
              </w:rPr>
              <w:fldChar w:fldCharType="separate"/>
            </w:r>
            <w:r w:rsidR="00A25631" w:rsidRPr="00A25631">
              <w:rPr>
                <w:rFonts w:ascii="Times New Roman" w:hAnsi="Times New Roman" w:cs="Times New Roman"/>
                <w:noProof/>
                <w:webHidden/>
                <w:sz w:val="24"/>
              </w:rPr>
              <w:t>2</w:t>
            </w:r>
            <w:r w:rsidR="00A25631" w:rsidRPr="00A25631">
              <w:rPr>
                <w:rFonts w:ascii="Times New Roman" w:hAnsi="Times New Roman" w:cs="Times New Roman"/>
                <w:noProof/>
                <w:webHidden/>
                <w:sz w:val="24"/>
              </w:rPr>
              <w:fldChar w:fldCharType="end"/>
            </w:r>
          </w:hyperlink>
        </w:p>
        <w:p w:rsidR="00A25631" w:rsidRPr="00A25631" w:rsidRDefault="00A25631">
          <w:pPr>
            <w:pStyle w:val="TOC1"/>
            <w:tabs>
              <w:tab w:val="right" w:leader="dot" w:pos="9016"/>
            </w:tabs>
            <w:rPr>
              <w:rFonts w:ascii="Times New Roman" w:eastAsiaTheme="minorEastAsia" w:hAnsi="Times New Roman" w:cs="Times New Roman"/>
              <w:noProof/>
              <w:sz w:val="24"/>
              <w:lang w:eastAsia="en-GB"/>
            </w:rPr>
          </w:pPr>
          <w:hyperlink w:anchor="_Toc499323029" w:history="1">
            <w:r w:rsidRPr="00A25631">
              <w:rPr>
                <w:rStyle w:val="Hyperlink"/>
                <w:rFonts w:ascii="Times New Roman" w:hAnsi="Times New Roman" w:cs="Times New Roman"/>
                <w:noProof/>
                <w:sz w:val="24"/>
              </w:rPr>
              <w:t>Introduction</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_Toc499323029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3</w:t>
            </w:r>
            <w:r w:rsidRPr="00A25631">
              <w:rPr>
                <w:rFonts w:ascii="Times New Roman" w:hAnsi="Times New Roman" w:cs="Times New Roman"/>
                <w:noProof/>
                <w:webHidden/>
                <w:sz w:val="24"/>
              </w:rPr>
              <w:fldChar w:fldCharType="end"/>
            </w:r>
          </w:hyperlink>
        </w:p>
        <w:p w:rsidR="00A25631" w:rsidRPr="00A25631" w:rsidRDefault="00A25631">
          <w:pPr>
            <w:pStyle w:val="TOC2"/>
            <w:tabs>
              <w:tab w:val="right" w:leader="dot" w:pos="9016"/>
            </w:tabs>
            <w:rPr>
              <w:rFonts w:ascii="Times New Roman" w:eastAsiaTheme="minorEastAsia" w:hAnsi="Times New Roman" w:cs="Times New Roman"/>
              <w:noProof/>
              <w:sz w:val="24"/>
              <w:lang w:eastAsia="en-GB"/>
            </w:rPr>
          </w:pPr>
          <w:hyperlink w:anchor="_Toc499323030" w:history="1">
            <w:r w:rsidRPr="00A25631">
              <w:rPr>
                <w:rStyle w:val="Hyperlink"/>
                <w:rFonts w:ascii="Times New Roman" w:hAnsi="Times New Roman" w:cs="Times New Roman"/>
                <w:noProof/>
                <w:sz w:val="24"/>
              </w:rPr>
              <w:t>Company background</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_Toc499323030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3</w:t>
            </w:r>
            <w:r w:rsidRPr="00A25631">
              <w:rPr>
                <w:rFonts w:ascii="Times New Roman" w:hAnsi="Times New Roman" w:cs="Times New Roman"/>
                <w:noProof/>
                <w:webHidden/>
                <w:sz w:val="24"/>
              </w:rPr>
              <w:fldChar w:fldCharType="end"/>
            </w:r>
          </w:hyperlink>
        </w:p>
        <w:p w:rsidR="00A25631" w:rsidRPr="00A25631" w:rsidRDefault="00A25631">
          <w:pPr>
            <w:pStyle w:val="TOC2"/>
            <w:tabs>
              <w:tab w:val="right" w:leader="dot" w:pos="9016"/>
            </w:tabs>
            <w:rPr>
              <w:rFonts w:ascii="Times New Roman" w:eastAsiaTheme="minorEastAsia" w:hAnsi="Times New Roman" w:cs="Times New Roman"/>
              <w:noProof/>
              <w:sz w:val="24"/>
              <w:lang w:eastAsia="en-GB"/>
            </w:rPr>
          </w:pPr>
          <w:hyperlink w:anchor="_Toc499323031" w:history="1">
            <w:r w:rsidRPr="00A25631">
              <w:rPr>
                <w:rStyle w:val="Hyperlink"/>
                <w:rFonts w:ascii="Times New Roman" w:hAnsi="Times New Roman" w:cs="Times New Roman"/>
                <w:noProof/>
                <w:sz w:val="24"/>
              </w:rPr>
              <w:t>What is Strategy?</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_Toc499323031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3</w:t>
            </w:r>
            <w:r w:rsidRPr="00A25631">
              <w:rPr>
                <w:rFonts w:ascii="Times New Roman" w:hAnsi="Times New Roman" w:cs="Times New Roman"/>
                <w:noProof/>
                <w:webHidden/>
                <w:sz w:val="24"/>
              </w:rPr>
              <w:fldChar w:fldCharType="end"/>
            </w:r>
          </w:hyperlink>
        </w:p>
        <w:p w:rsidR="00A25631" w:rsidRPr="00A25631" w:rsidRDefault="00A25631">
          <w:pPr>
            <w:pStyle w:val="TOC2"/>
            <w:tabs>
              <w:tab w:val="right" w:leader="dot" w:pos="9016"/>
            </w:tabs>
            <w:rPr>
              <w:rFonts w:ascii="Times New Roman" w:eastAsiaTheme="minorEastAsia" w:hAnsi="Times New Roman" w:cs="Times New Roman"/>
              <w:noProof/>
              <w:sz w:val="24"/>
              <w:lang w:eastAsia="en-GB"/>
            </w:rPr>
          </w:pPr>
          <w:hyperlink w:anchor="_Toc499323032" w:history="1">
            <w:r w:rsidRPr="00A25631">
              <w:rPr>
                <w:rStyle w:val="Hyperlink"/>
                <w:rFonts w:ascii="Times New Roman" w:eastAsiaTheme="majorEastAsia" w:hAnsi="Times New Roman" w:cs="Times New Roman"/>
                <w:noProof/>
                <w:sz w:val="24"/>
              </w:rPr>
              <w:t>Objectives of the report</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_Toc499323032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4</w:t>
            </w:r>
            <w:r w:rsidRPr="00A25631">
              <w:rPr>
                <w:rFonts w:ascii="Times New Roman" w:hAnsi="Times New Roman" w:cs="Times New Roman"/>
                <w:noProof/>
                <w:webHidden/>
                <w:sz w:val="24"/>
              </w:rPr>
              <w:fldChar w:fldCharType="end"/>
            </w:r>
          </w:hyperlink>
        </w:p>
        <w:p w:rsidR="00A25631" w:rsidRPr="00A25631" w:rsidRDefault="00A25631">
          <w:pPr>
            <w:pStyle w:val="TOC1"/>
            <w:tabs>
              <w:tab w:val="right" w:leader="dot" w:pos="9016"/>
            </w:tabs>
            <w:rPr>
              <w:rFonts w:ascii="Times New Roman" w:eastAsiaTheme="minorEastAsia" w:hAnsi="Times New Roman" w:cs="Times New Roman"/>
              <w:noProof/>
              <w:sz w:val="24"/>
              <w:lang w:eastAsia="en-GB"/>
            </w:rPr>
          </w:pPr>
          <w:hyperlink w:anchor="_Toc499323033" w:history="1">
            <w:r w:rsidRPr="00A25631">
              <w:rPr>
                <w:rStyle w:val="Hyperlink"/>
                <w:rFonts w:ascii="Times New Roman" w:hAnsi="Times New Roman" w:cs="Times New Roman"/>
                <w:noProof/>
                <w:sz w:val="24"/>
              </w:rPr>
              <w:t>Starbucks Strategy Analysis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_Toc499323033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5</w:t>
            </w:r>
            <w:r w:rsidRPr="00A25631">
              <w:rPr>
                <w:rFonts w:ascii="Times New Roman" w:hAnsi="Times New Roman" w:cs="Times New Roman"/>
                <w:noProof/>
                <w:webHidden/>
                <w:sz w:val="24"/>
              </w:rPr>
              <w:fldChar w:fldCharType="end"/>
            </w:r>
          </w:hyperlink>
        </w:p>
        <w:p w:rsidR="00A25631" w:rsidRPr="00A25631" w:rsidRDefault="00A25631">
          <w:pPr>
            <w:pStyle w:val="TOC2"/>
            <w:tabs>
              <w:tab w:val="right" w:leader="dot" w:pos="9016"/>
            </w:tabs>
            <w:rPr>
              <w:rFonts w:ascii="Times New Roman" w:eastAsiaTheme="minorEastAsia" w:hAnsi="Times New Roman" w:cs="Times New Roman"/>
              <w:noProof/>
              <w:sz w:val="24"/>
              <w:lang w:eastAsia="en-GB"/>
            </w:rPr>
          </w:pPr>
          <w:hyperlink w:anchor="_Toc499323034" w:history="1">
            <w:r w:rsidRPr="00A25631">
              <w:rPr>
                <w:rStyle w:val="Hyperlink"/>
                <w:rFonts w:ascii="Times New Roman" w:hAnsi="Times New Roman" w:cs="Times New Roman"/>
                <w:noProof/>
                <w:sz w:val="24"/>
              </w:rPr>
              <w:t>What is Starbucks’ strategy?</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_Toc499323034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5</w:t>
            </w:r>
            <w:r w:rsidRPr="00A25631">
              <w:rPr>
                <w:rFonts w:ascii="Times New Roman" w:hAnsi="Times New Roman" w:cs="Times New Roman"/>
                <w:noProof/>
                <w:webHidden/>
                <w:sz w:val="24"/>
              </w:rPr>
              <w:fldChar w:fldCharType="end"/>
            </w:r>
          </w:hyperlink>
        </w:p>
        <w:p w:rsidR="00A25631" w:rsidRPr="00A25631" w:rsidRDefault="00A25631">
          <w:pPr>
            <w:pStyle w:val="TOC2"/>
            <w:tabs>
              <w:tab w:val="right" w:leader="dot" w:pos="9016"/>
            </w:tabs>
            <w:rPr>
              <w:rFonts w:ascii="Times New Roman" w:eastAsiaTheme="minorEastAsia" w:hAnsi="Times New Roman" w:cs="Times New Roman"/>
              <w:noProof/>
              <w:sz w:val="24"/>
              <w:lang w:eastAsia="en-GB"/>
            </w:rPr>
          </w:pPr>
          <w:hyperlink w:anchor="_Toc499323035" w:history="1">
            <w:r w:rsidRPr="00A25631">
              <w:rPr>
                <w:rStyle w:val="Hyperlink"/>
                <w:rFonts w:ascii="Times New Roman" w:hAnsi="Times New Roman" w:cs="Times New Roman"/>
                <w:noProof/>
                <w:sz w:val="24"/>
              </w:rPr>
              <w:t>Swot Analysis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_Toc499323035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7</w:t>
            </w:r>
            <w:r w:rsidRPr="00A25631">
              <w:rPr>
                <w:rFonts w:ascii="Times New Roman" w:hAnsi="Times New Roman" w:cs="Times New Roman"/>
                <w:noProof/>
                <w:webHidden/>
                <w:sz w:val="24"/>
              </w:rPr>
              <w:fldChar w:fldCharType="end"/>
            </w:r>
          </w:hyperlink>
        </w:p>
        <w:p w:rsidR="00A25631" w:rsidRPr="00A25631" w:rsidRDefault="00A25631">
          <w:pPr>
            <w:pStyle w:val="TOC3"/>
            <w:tabs>
              <w:tab w:val="right" w:leader="dot" w:pos="9016"/>
            </w:tabs>
            <w:rPr>
              <w:rFonts w:ascii="Times New Roman" w:eastAsiaTheme="minorEastAsia" w:hAnsi="Times New Roman" w:cs="Times New Roman"/>
              <w:noProof/>
              <w:sz w:val="24"/>
              <w:lang w:eastAsia="en-GB"/>
            </w:rPr>
          </w:pPr>
          <w:hyperlink w:anchor="_Toc499323036" w:history="1">
            <w:r w:rsidRPr="00A25631">
              <w:rPr>
                <w:rStyle w:val="Hyperlink"/>
                <w:rFonts w:ascii="Times New Roman" w:hAnsi="Times New Roman" w:cs="Times New Roman"/>
                <w:noProof/>
                <w:sz w:val="24"/>
              </w:rPr>
              <w:t>Advantages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_Toc499323036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7</w:t>
            </w:r>
            <w:r w:rsidRPr="00A25631">
              <w:rPr>
                <w:rFonts w:ascii="Times New Roman" w:hAnsi="Times New Roman" w:cs="Times New Roman"/>
                <w:noProof/>
                <w:webHidden/>
                <w:sz w:val="24"/>
              </w:rPr>
              <w:fldChar w:fldCharType="end"/>
            </w:r>
          </w:hyperlink>
        </w:p>
        <w:p w:rsidR="00A25631" w:rsidRPr="00A25631" w:rsidRDefault="00A25631">
          <w:pPr>
            <w:pStyle w:val="TOC3"/>
            <w:tabs>
              <w:tab w:val="right" w:leader="dot" w:pos="9016"/>
            </w:tabs>
            <w:rPr>
              <w:rFonts w:ascii="Times New Roman" w:eastAsiaTheme="minorEastAsia" w:hAnsi="Times New Roman" w:cs="Times New Roman"/>
              <w:noProof/>
              <w:sz w:val="24"/>
              <w:lang w:eastAsia="en-GB"/>
            </w:rPr>
          </w:pPr>
          <w:hyperlink w:anchor="_Toc499323037" w:history="1">
            <w:r w:rsidRPr="00A25631">
              <w:rPr>
                <w:rStyle w:val="Hyperlink"/>
                <w:rFonts w:ascii="Times New Roman" w:hAnsi="Times New Roman" w:cs="Times New Roman"/>
                <w:noProof/>
                <w:sz w:val="24"/>
              </w:rPr>
              <w:t>Disadvantages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_Toc499323037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8</w:t>
            </w:r>
            <w:r w:rsidRPr="00A25631">
              <w:rPr>
                <w:rFonts w:ascii="Times New Roman" w:hAnsi="Times New Roman" w:cs="Times New Roman"/>
                <w:noProof/>
                <w:webHidden/>
                <w:sz w:val="24"/>
              </w:rPr>
              <w:fldChar w:fldCharType="end"/>
            </w:r>
          </w:hyperlink>
        </w:p>
        <w:p w:rsidR="00A25631" w:rsidRPr="00A25631" w:rsidRDefault="00A25631">
          <w:pPr>
            <w:pStyle w:val="TOC2"/>
            <w:tabs>
              <w:tab w:val="right" w:leader="dot" w:pos="9016"/>
            </w:tabs>
            <w:rPr>
              <w:rFonts w:ascii="Times New Roman" w:eastAsiaTheme="minorEastAsia" w:hAnsi="Times New Roman" w:cs="Times New Roman"/>
              <w:noProof/>
              <w:sz w:val="24"/>
              <w:lang w:eastAsia="en-GB"/>
            </w:rPr>
          </w:pPr>
          <w:hyperlink w:anchor="_Toc499323038" w:history="1">
            <w:r w:rsidRPr="00A25631">
              <w:rPr>
                <w:rStyle w:val="Hyperlink"/>
                <w:rFonts w:ascii="Times New Roman" w:hAnsi="Times New Roman" w:cs="Times New Roman"/>
                <w:noProof/>
                <w:sz w:val="24"/>
              </w:rPr>
              <w:t>PEST Analysis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_Toc499323038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9</w:t>
            </w:r>
            <w:r w:rsidRPr="00A25631">
              <w:rPr>
                <w:rFonts w:ascii="Times New Roman" w:hAnsi="Times New Roman" w:cs="Times New Roman"/>
                <w:noProof/>
                <w:webHidden/>
                <w:sz w:val="24"/>
              </w:rPr>
              <w:fldChar w:fldCharType="end"/>
            </w:r>
          </w:hyperlink>
        </w:p>
        <w:p w:rsidR="00A25631" w:rsidRPr="00A25631" w:rsidRDefault="00A25631">
          <w:pPr>
            <w:pStyle w:val="TOC3"/>
            <w:tabs>
              <w:tab w:val="right" w:leader="dot" w:pos="9016"/>
            </w:tabs>
            <w:rPr>
              <w:rFonts w:ascii="Times New Roman" w:eastAsiaTheme="minorEastAsia" w:hAnsi="Times New Roman" w:cs="Times New Roman"/>
              <w:noProof/>
              <w:sz w:val="24"/>
              <w:lang w:eastAsia="en-GB"/>
            </w:rPr>
          </w:pPr>
          <w:hyperlink w:anchor="_Toc499323039" w:history="1">
            <w:r w:rsidRPr="00A25631">
              <w:rPr>
                <w:rStyle w:val="Hyperlink"/>
                <w:rFonts w:ascii="Times New Roman" w:hAnsi="Times New Roman" w:cs="Times New Roman"/>
                <w:noProof/>
                <w:sz w:val="24"/>
              </w:rPr>
              <w:t>Advantages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_Toc499323039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9</w:t>
            </w:r>
            <w:r w:rsidRPr="00A25631">
              <w:rPr>
                <w:rFonts w:ascii="Times New Roman" w:hAnsi="Times New Roman" w:cs="Times New Roman"/>
                <w:noProof/>
                <w:webHidden/>
                <w:sz w:val="24"/>
              </w:rPr>
              <w:fldChar w:fldCharType="end"/>
            </w:r>
          </w:hyperlink>
        </w:p>
        <w:p w:rsidR="00A25631" w:rsidRPr="00A25631" w:rsidRDefault="00A25631">
          <w:pPr>
            <w:pStyle w:val="TOC3"/>
            <w:tabs>
              <w:tab w:val="right" w:leader="dot" w:pos="9016"/>
            </w:tabs>
            <w:rPr>
              <w:rFonts w:ascii="Times New Roman" w:eastAsiaTheme="minorEastAsia" w:hAnsi="Times New Roman" w:cs="Times New Roman"/>
              <w:noProof/>
              <w:sz w:val="24"/>
              <w:lang w:eastAsia="en-GB"/>
            </w:rPr>
          </w:pPr>
          <w:hyperlink w:anchor="_Toc499323040" w:history="1">
            <w:r w:rsidRPr="00A25631">
              <w:rPr>
                <w:rStyle w:val="Hyperlink"/>
                <w:rFonts w:ascii="Times New Roman" w:hAnsi="Times New Roman" w:cs="Times New Roman"/>
                <w:noProof/>
                <w:sz w:val="24"/>
              </w:rPr>
              <w:t>Disadvantages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_Toc499323040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10</w:t>
            </w:r>
            <w:r w:rsidRPr="00A25631">
              <w:rPr>
                <w:rFonts w:ascii="Times New Roman" w:hAnsi="Times New Roman" w:cs="Times New Roman"/>
                <w:noProof/>
                <w:webHidden/>
                <w:sz w:val="24"/>
              </w:rPr>
              <w:fldChar w:fldCharType="end"/>
            </w:r>
          </w:hyperlink>
        </w:p>
        <w:p w:rsidR="00A25631" w:rsidRPr="00A25631" w:rsidRDefault="00A25631">
          <w:pPr>
            <w:pStyle w:val="TOC2"/>
            <w:tabs>
              <w:tab w:val="right" w:leader="dot" w:pos="9016"/>
            </w:tabs>
            <w:rPr>
              <w:rFonts w:ascii="Times New Roman" w:eastAsiaTheme="minorEastAsia" w:hAnsi="Times New Roman" w:cs="Times New Roman"/>
              <w:noProof/>
              <w:sz w:val="24"/>
              <w:lang w:eastAsia="en-GB"/>
            </w:rPr>
          </w:pPr>
          <w:hyperlink w:anchor="_Toc499323041" w:history="1">
            <w:r w:rsidRPr="00A25631">
              <w:rPr>
                <w:rStyle w:val="Hyperlink"/>
                <w:rFonts w:ascii="Times New Roman" w:hAnsi="Times New Roman" w:cs="Times New Roman"/>
                <w:noProof/>
                <w:sz w:val="24"/>
              </w:rPr>
              <w:t>Stakeholder Analysis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_Toc499323041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10</w:t>
            </w:r>
            <w:r w:rsidRPr="00A25631">
              <w:rPr>
                <w:rFonts w:ascii="Times New Roman" w:hAnsi="Times New Roman" w:cs="Times New Roman"/>
                <w:noProof/>
                <w:webHidden/>
                <w:sz w:val="24"/>
              </w:rPr>
              <w:fldChar w:fldCharType="end"/>
            </w:r>
          </w:hyperlink>
        </w:p>
        <w:p w:rsidR="00A25631" w:rsidRPr="00A25631" w:rsidRDefault="00A25631">
          <w:pPr>
            <w:pStyle w:val="TOC1"/>
            <w:tabs>
              <w:tab w:val="right" w:leader="dot" w:pos="9016"/>
            </w:tabs>
            <w:rPr>
              <w:rFonts w:ascii="Times New Roman" w:eastAsiaTheme="minorEastAsia" w:hAnsi="Times New Roman" w:cs="Times New Roman"/>
              <w:noProof/>
              <w:sz w:val="24"/>
              <w:lang w:eastAsia="en-GB"/>
            </w:rPr>
          </w:pPr>
          <w:hyperlink w:anchor="_Toc499323042" w:history="1">
            <w:r w:rsidRPr="00A25631">
              <w:rPr>
                <w:rStyle w:val="Hyperlink"/>
                <w:rFonts w:ascii="Times New Roman" w:hAnsi="Times New Roman" w:cs="Times New Roman"/>
                <w:noProof/>
                <w:sz w:val="24"/>
              </w:rPr>
              <w:t>Conclusion</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_Toc499323042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12</w:t>
            </w:r>
            <w:r w:rsidRPr="00A25631">
              <w:rPr>
                <w:rFonts w:ascii="Times New Roman" w:hAnsi="Times New Roman" w:cs="Times New Roman"/>
                <w:noProof/>
                <w:webHidden/>
                <w:sz w:val="24"/>
              </w:rPr>
              <w:fldChar w:fldCharType="end"/>
            </w:r>
          </w:hyperlink>
        </w:p>
        <w:p w:rsidR="00A25631" w:rsidRPr="00A25631" w:rsidRDefault="00A25631">
          <w:pPr>
            <w:pStyle w:val="TOC1"/>
            <w:tabs>
              <w:tab w:val="right" w:leader="dot" w:pos="9016"/>
            </w:tabs>
            <w:rPr>
              <w:rFonts w:ascii="Times New Roman" w:eastAsiaTheme="minorEastAsia" w:hAnsi="Times New Roman" w:cs="Times New Roman"/>
              <w:noProof/>
              <w:sz w:val="24"/>
              <w:lang w:eastAsia="en-GB"/>
            </w:rPr>
          </w:pPr>
          <w:hyperlink w:anchor="_Toc499323043" w:history="1">
            <w:r w:rsidRPr="00A25631">
              <w:rPr>
                <w:rStyle w:val="Hyperlink"/>
                <w:rFonts w:ascii="Times New Roman" w:hAnsi="Times New Roman" w:cs="Times New Roman"/>
                <w:noProof/>
                <w:sz w:val="24"/>
              </w:rPr>
              <w:t>Recommendations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_Toc499323043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13</w:t>
            </w:r>
            <w:r w:rsidRPr="00A25631">
              <w:rPr>
                <w:rFonts w:ascii="Times New Roman" w:hAnsi="Times New Roman" w:cs="Times New Roman"/>
                <w:noProof/>
                <w:webHidden/>
                <w:sz w:val="24"/>
              </w:rPr>
              <w:fldChar w:fldCharType="end"/>
            </w:r>
          </w:hyperlink>
        </w:p>
        <w:p w:rsidR="00A25631" w:rsidRPr="00A25631" w:rsidRDefault="00A25631">
          <w:pPr>
            <w:pStyle w:val="TOC1"/>
            <w:tabs>
              <w:tab w:val="right" w:leader="dot" w:pos="9016"/>
            </w:tabs>
            <w:rPr>
              <w:rFonts w:ascii="Times New Roman" w:eastAsiaTheme="minorEastAsia" w:hAnsi="Times New Roman" w:cs="Times New Roman"/>
              <w:noProof/>
              <w:sz w:val="24"/>
              <w:lang w:eastAsia="en-GB"/>
            </w:rPr>
          </w:pPr>
          <w:hyperlink w:anchor="_Toc499323044" w:history="1">
            <w:r w:rsidRPr="00A25631">
              <w:rPr>
                <w:rStyle w:val="Hyperlink"/>
                <w:rFonts w:ascii="Times New Roman" w:hAnsi="Times New Roman" w:cs="Times New Roman"/>
                <w:noProof/>
                <w:sz w:val="24"/>
              </w:rPr>
              <w:t>References</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_Toc499323044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14</w:t>
            </w:r>
            <w:r w:rsidRPr="00A25631">
              <w:rPr>
                <w:rFonts w:ascii="Times New Roman" w:hAnsi="Times New Roman" w:cs="Times New Roman"/>
                <w:noProof/>
                <w:webHidden/>
                <w:sz w:val="24"/>
              </w:rPr>
              <w:fldChar w:fldCharType="end"/>
            </w:r>
          </w:hyperlink>
        </w:p>
        <w:p w:rsidR="00A25631" w:rsidRDefault="00A25631">
          <w:pPr>
            <w:pStyle w:val="TOC1"/>
            <w:tabs>
              <w:tab w:val="right" w:leader="dot" w:pos="9016"/>
            </w:tabs>
            <w:rPr>
              <w:rFonts w:eastAsiaTheme="minorEastAsia"/>
              <w:noProof/>
              <w:lang w:eastAsia="en-GB"/>
            </w:rPr>
          </w:pPr>
          <w:hyperlink w:anchor="_Toc499323045" w:history="1">
            <w:r w:rsidRPr="00A25631">
              <w:rPr>
                <w:rStyle w:val="Hyperlink"/>
                <w:rFonts w:ascii="Times New Roman" w:hAnsi="Times New Roman" w:cs="Times New Roman"/>
                <w:noProof/>
                <w:sz w:val="24"/>
              </w:rPr>
              <w:t>Bibliography</w:t>
            </w:r>
            <w:r w:rsidRPr="00A25631">
              <w:rPr>
                <w:rFonts w:ascii="Times New Roman" w:hAnsi="Times New Roman" w:cs="Times New Roman"/>
                <w:noProof/>
                <w:webHidden/>
                <w:sz w:val="24"/>
              </w:rPr>
              <w:tab/>
            </w:r>
            <w:r w:rsidRPr="00A25631">
              <w:rPr>
                <w:rFonts w:ascii="Times New Roman" w:hAnsi="Times New Roman" w:cs="Times New Roman"/>
                <w:noProof/>
                <w:webHidden/>
                <w:sz w:val="24"/>
              </w:rPr>
              <w:fldChar w:fldCharType="begin"/>
            </w:r>
            <w:r w:rsidRPr="00A25631">
              <w:rPr>
                <w:rFonts w:ascii="Times New Roman" w:hAnsi="Times New Roman" w:cs="Times New Roman"/>
                <w:noProof/>
                <w:webHidden/>
                <w:sz w:val="24"/>
              </w:rPr>
              <w:instrText xml:space="preserve"> PAGEREF _Toc499323045 \h </w:instrText>
            </w:r>
            <w:r w:rsidRPr="00A25631">
              <w:rPr>
                <w:rFonts w:ascii="Times New Roman" w:hAnsi="Times New Roman" w:cs="Times New Roman"/>
                <w:noProof/>
                <w:webHidden/>
                <w:sz w:val="24"/>
              </w:rPr>
            </w:r>
            <w:r w:rsidRPr="00A25631">
              <w:rPr>
                <w:rFonts w:ascii="Times New Roman" w:hAnsi="Times New Roman" w:cs="Times New Roman"/>
                <w:noProof/>
                <w:webHidden/>
                <w:sz w:val="24"/>
              </w:rPr>
              <w:fldChar w:fldCharType="separate"/>
            </w:r>
            <w:r w:rsidRPr="00A25631">
              <w:rPr>
                <w:rFonts w:ascii="Times New Roman" w:hAnsi="Times New Roman" w:cs="Times New Roman"/>
                <w:noProof/>
                <w:webHidden/>
                <w:sz w:val="24"/>
              </w:rPr>
              <w:t>17</w:t>
            </w:r>
            <w:r w:rsidRPr="00A25631">
              <w:rPr>
                <w:rFonts w:ascii="Times New Roman" w:hAnsi="Times New Roman" w:cs="Times New Roman"/>
                <w:noProof/>
                <w:webHidden/>
                <w:sz w:val="24"/>
              </w:rPr>
              <w:fldChar w:fldCharType="end"/>
            </w:r>
          </w:hyperlink>
        </w:p>
        <w:p w:rsidR="00F83160" w:rsidRDefault="00F83160">
          <w:r>
            <w:rPr>
              <w:b/>
              <w:bCs/>
              <w:noProof/>
            </w:rPr>
            <w:fldChar w:fldCharType="end"/>
          </w:r>
        </w:p>
      </w:sdtContent>
    </w:sdt>
    <w:p w:rsidR="00F83160" w:rsidRDefault="00F83160">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414755" w:rsidRDefault="00414755">
      <w:pPr>
        <w:spacing w:after="160" w:line="259" w:lineRule="auto"/>
      </w:pPr>
    </w:p>
    <w:p w:rsidR="0075749E" w:rsidRDefault="0075749E" w:rsidP="00F83160">
      <w:pPr>
        <w:pStyle w:val="Heading1"/>
      </w:pPr>
      <w:bookmarkStart w:id="0" w:name="_Toc499323028"/>
      <w:r>
        <w:lastRenderedPageBreak/>
        <w:t>Executive Summary</w:t>
      </w:r>
      <w:bookmarkEnd w:id="0"/>
    </w:p>
    <w:p w:rsidR="002626F4" w:rsidRDefault="002626F4">
      <w:pPr>
        <w:spacing w:after="160" w:line="259" w:lineRule="auto"/>
      </w:pPr>
    </w:p>
    <w:p w:rsidR="002626F4" w:rsidRDefault="002626F4">
      <w:pPr>
        <w:spacing w:after="160" w:line="259" w:lineRule="auto"/>
        <w:rPr>
          <w:rFonts w:ascii="Times New Roman" w:hAnsi="Times New Roman" w:cs="Times New Roman"/>
          <w:sz w:val="24"/>
        </w:rPr>
      </w:pPr>
      <w:r>
        <w:rPr>
          <w:rFonts w:ascii="Times New Roman" w:hAnsi="Times New Roman" w:cs="Times New Roman"/>
          <w:sz w:val="24"/>
        </w:rPr>
        <w:t>The purpose of this report is to analyse the competitive strategy of the Starbucks Coffee Company.</w:t>
      </w:r>
    </w:p>
    <w:p w:rsidR="002626F4" w:rsidRDefault="002626F4">
      <w:pPr>
        <w:spacing w:after="160" w:line="259" w:lineRule="auto"/>
        <w:rPr>
          <w:rFonts w:ascii="Times New Roman" w:hAnsi="Times New Roman" w:cs="Times New Roman"/>
          <w:sz w:val="24"/>
        </w:rPr>
      </w:pPr>
      <w:r>
        <w:rPr>
          <w:rFonts w:ascii="Times New Roman" w:hAnsi="Times New Roman" w:cs="Times New Roman"/>
          <w:sz w:val="24"/>
        </w:rPr>
        <w:t xml:space="preserve">It will begin with a brief overview of Starbucks, </w:t>
      </w:r>
      <w:r w:rsidR="00982AB2">
        <w:rPr>
          <w:rFonts w:ascii="Times New Roman" w:hAnsi="Times New Roman" w:cs="Times New Roman"/>
          <w:sz w:val="24"/>
        </w:rPr>
        <w:t>along</w:t>
      </w:r>
      <w:r>
        <w:rPr>
          <w:rFonts w:ascii="Times New Roman" w:hAnsi="Times New Roman" w:cs="Times New Roman"/>
          <w:sz w:val="24"/>
        </w:rPr>
        <w:t xml:space="preserve"> with some </w:t>
      </w:r>
      <w:r w:rsidR="00982AB2">
        <w:rPr>
          <w:rFonts w:ascii="Times New Roman" w:hAnsi="Times New Roman" w:cs="Times New Roman"/>
          <w:sz w:val="24"/>
        </w:rPr>
        <w:t>definitions</w:t>
      </w:r>
      <w:r>
        <w:rPr>
          <w:rFonts w:ascii="Times New Roman" w:hAnsi="Times New Roman" w:cs="Times New Roman"/>
          <w:sz w:val="24"/>
        </w:rPr>
        <w:t xml:space="preserve"> of what strategy is. </w:t>
      </w:r>
    </w:p>
    <w:p w:rsidR="002626F4" w:rsidRDefault="002626F4">
      <w:pPr>
        <w:spacing w:after="160" w:line="259" w:lineRule="auto"/>
        <w:rPr>
          <w:rFonts w:ascii="Times New Roman" w:hAnsi="Times New Roman" w:cs="Times New Roman"/>
          <w:sz w:val="24"/>
        </w:rPr>
      </w:pPr>
      <w:r>
        <w:rPr>
          <w:rFonts w:ascii="Times New Roman" w:hAnsi="Times New Roman" w:cs="Times New Roman"/>
          <w:sz w:val="24"/>
        </w:rPr>
        <w:t xml:space="preserve">It will </w:t>
      </w:r>
      <w:r w:rsidR="00982AB2">
        <w:rPr>
          <w:rFonts w:ascii="Times New Roman" w:hAnsi="Times New Roman" w:cs="Times New Roman"/>
          <w:sz w:val="24"/>
        </w:rPr>
        <w:t>continue</w:t>
      </w:r>
      <w:r>
        <w:rPr>
          <w:rFonts w:ascii="Times New Roman" w:hAnsi="Times New Roman" w:cs="Times New Roman"/>
          <w:sz w:val="24"/>
        </w:rPr>
        <w:t xml:space="preserve"> with an </w:t>
      </w:r>
      <w:r w:rsidR="00982AB2">
        <w:rPr>
          <w:rFonts w:ascii="Times New Roman" w:hAnsi="Times New Roman" w:cs="Times New Roman"/>
          <w:sz w:val="24"/>
        </w:rPr>
        <w:t>in-depth</w:t>
      </w:r>
      <w:r>
        <w:rPr>
          <w:rFonts w:ascii="Times New Roman" w:hAnsi="Times New Roman" w:cs="Times New Roman"/>
          <w:sz w:val="24"/>
        </w:rPr>
        <w:t xml:space="preserve"> analysis, first of what strategy Starbucks have used to maintain their competitive advantage, then further detailed analysis of the strategy using SWOT, PEST and Stakeholder tools.</w:t>
      </w:r>
    </w:p>
    <w:p w:rsidR="002626F4" w:rsidRDefault="002626F4">
      <w:pPr>
        <w:spacing w:after="160" w:line="259" w:lineRule="auto"/>
        <w:rPr>
          <w:rFonts w:ascii="Times New Roman" w:hAnsi="Times New Roman" w:cs="Times New Roman"/>
          <w:sz w:val="24"/>
        </w:rPr>
      </w:pPr>
      <w:r>
        <w:rPr>
          <w:rFonts w:ascii="Times New Roman" w:hAnsi="Times New Roman" w:cs="Times New Roman"/>
          <w:sz w:val="24"/>
        </w:rPr>
        <w:t xml:space="preserve">It will conclude with </w:t>
      </w:r>
      <w:r w:rsidR="00982AB2">
        <w:rPr>
          <w:rFonts w:ascii="Times New Roman" w:hAnsi="Times New Roman" w:cs="Times New Roman"/>
          <w:sz w:val="24"/>
        </w:rPr>
        <w:t>a</w:t>
      </w:r>
      <w:r>
        <w:rPr>
          <w:rFonts w:ascii="Times New Roman" w:hAnsi="Times New Roman" w:cs="Times New Roman"/>
          <w:sz w:val="24"/>
        </w:rPr>
        <w:t xml:space="preserve"> summing up of the success of Starbucks’ competitive strategy, along with some recommendations for the future. All of this will be </w:t>
      </w:r>
      <w:r w:rsidR="00982AB2">
        <w:rPr>
          <w:rFonts w:ascii="Times New Roman" w:hAnsi="Times New Roman" w:cs="Times New Roman"/>
          <w:sz w:val="24"/>
        </w:rPr>
        <w:t>underpinned using various business and strategy theory, along with examples of actions by Starbucks.</w:t>
      </w:r>
    </w:p>
    <w:p w:rsidR="00982AB2" w:rsidRDefault="00982AB2">
      <w:pPr>
        <w:spacing w:after="160" w:line="259" w:lineRule="auto"/>
        <w:rPr>
          <w:rFonts w:asciiTheme="majorHAnsi" w:eastAsiaTheme="majorEastAsia" w:hAnsiTheme="majorHAnsi" w:cstheme="majorBidi"/>
          <w:color w:val="2E74B5" w:themeColor="accent1" w:themeShade="BF"/>
          <w:sz w:val="32"/>
          <w:szCs w:val="32"/>
        </w:rPr>
      </w:pPr>
      <w:r>
        <w:br w:type="page"/>
      </w:r>
    </w:p>
    <w:p w:rsidR="0075749E" w:rsidRDefault="0075749E" w:rsidP="00F83160">
      <w:pPr>
        <w:pStyle w:val="Heading1"/>
      </w:pPr>
      <w:bookmarkStart w:id="1" w:name="_Toc499323029"/>
      <w:r>
        <w:lastRenderedPageBreak/>
        <w:t>Introduction</w:t>
      </w:r>
      <w:bookmarkEnd w:id="1"/>
    </w:p>
    <w:p w:rsidR="0075749E" w:rsidRDefault="0075749E" w:rsidP="00F83160">
      <w:pPr>
        <w:pStyle w:val="Heading2"/>
      </w:pPr>
      <w:bookmarkStart w:id="2" w:name="_Toc499323030"/>
      <w:r>
        <w:t>Company background</w:t>
      </w:r>
      <w:bookmarkEnd w:id="2"/>
    </w:p>
    <w:p w:rsidR="00D50534" w:rsidRPr="00D50534" w:rsidRDefault="00D50534" w:rsidP="00D50534"/>
    <w:p w:rsidR="00D50534" w:rsidRPr="00521749" w:rsidRDefault="00D50534" w:rsidP="00D50534">
      <w:pPr>
        <w:jc w:val="center"/>
        <w:rPr>
          <w:rFonts w:ascii="Times New Roman" w:hAnsi="Times New Roman" w:cs="Times New Roman"/>
          <w:b/>
          <w:i/>
          <w:sz w:val="24"/>
          <w:szCs w:val="24"/>
        </w:rPr>
      </w:pPr>
      <w:r w:rsidRPr="00521749">
        <w:rPr>
          <w:rFonts w:ascii="Times New Roman" w:hAnsi="Times New Roman" w:cs="Times New Roman"/>
          <w:b/>
          <w:i/>
          <w:sz w:val="24"/>
          <w:szCs w:val="24"/>
        </w:rPr>
        <w:t xml:space="preserve">“Every day, we go to work hoping to do two things: share great coffee with our friends and help make the world a little better” </w:t>
      </w:r>
      <w:r w:rsidRPr="00521749">
        <w:rPr>
          <w:rFonts w:ascii="Times New Roman" w:hAnsi="Times New Roman" w:cs="Times New Roman"/>
          <w:sz w:val="24"/>
          <w:szCs w:val="24"/>
        </w:rPr>
        <w:t>(Starbucks Coffee Company, 2017).</w:t>
      </w:r>
    </w:p>
    <w:p w:rsidR="0026027E" w:rsidRPr="00521749" w:rsidRDefault="0026027E" w:rsidP="00F83160">
      <w:pPr>
        <w:rPr>
          <w:rFonts w:ascii="Times New Roman" w:hAnsi="Times New Roman" w:cs="Times New Roman"/>
          <w:sz w:val="24"/>
          <w:szCs w:val="24"/>
        </w:rPr>
      </w:pPr>
      <w:r w:rsidRPr="00521749">
        <w:rPr>
          <w:rFonts w:ascii="Times New Roman" w:hAnsi="Times New Roman" w:cs="Times New Roman"/>
          <w:sz w:val="24"/>
          <w:szCs w:val="24"/>
        </w:rPr>
        <w:t>Starbucks began in</w:t>
      </w:r>
      <w:r w:rsidR="00480786" w:rsidRPr="00521749">
        <w:rPr>
          <w:rFonts w:ascii="Times New Roman" w:hAnsi="Times New Roman" w:cs="Times New Roman"/>
          <w:sz w:val="24"/>
          <w:szCs w:val="24"/>
        </w:rPr>
        <w:t xml:space="preserve"> 1971 in Seattle as</w:t>
      </w:r>
      <w:r w:rsidR="00414755" w:rsidRPr="00521749">
        <w:rPr>
          <w:rFonts w:ascii="Times New Roman" w:hAnsi="Times New Roman" w:cs="Times New Roman"/>
          <w:sz w:val="24"/>
          <w:szCs w:val="24"/>
        </w:rPr>
        <w:t xml:space="preserve"> a single store. </w:t>
      </w:r>
      <w:r w:rsidR="0020355B" w:rsidRPr="00521749">
        <w:rPr>
          <w:rFonts w:ascii="Times New Roman" w:hAnsi="Times New Roman" w:cs="Times New Roman"/>
          <w:sz w:val="24"/>
          <w:szCs w:val="24"/>
        </w:rPr>
        <w:t xml:space="preserve">Original </w:t>
      </w:r>
      <w:r w:rsidR="00414755" w:rsidRPr="00521749">
        <w:rPr>
          <w:rFonts w:ascii="Times New Roman" w:hAnsi="Times New Roman" w:cs="Times New Roman"/>
          <w:sz w:val="24"/>
          <w:szCs w:val="24"/>
        </w:rPr>
        <w:t>CEO Howard Schultz joined in 1982 and purchased Starbucks (with the help of investors) in 1987. The company mission states that it is “to inspire and nurture the human spirit – one person, one cup, and one neighbourhood at a time”, something that ties in with the Italian coffeehouse culture that so inspired Schultz in the 80’s (Starbucks Coffee Company, 2017).</w:t>
      </w:r>
    </w:p>
    <w:p w:rsidR="0020355B" w:rsidRPr="00521749" w:rsidRDefault="00093C23" w:rsidP="00F83160">
      <w:pPr>
        <w:rPr>
          <w:rFonts w:ascii="Times New Roman" w:hAnsi="Times New Roman" w:cs="Times New Roman"/>
          <w:sz w:val="24"/>
          <w:szCs w:val="24"/>
        </w:rPr>
      </w:pPr>
      <w:r w:rsidRPr="00521749">
        <w:rPr>
          <w:rFonts w:ascii="Times New Roman" w:hAnsi="Times New Roman" w:cs="Times New Roman"/>
          <w:sz w:val="24"/>
          <w:szCs w:val="24"/>
        </w:rPr>
        <w:t>By</w:t>
      </w:r>
      <w:r w:rsidR="00480786" w:rsidRPr="00521749">
        <w:rPr>
          <w:rFonts w:ascii="Times New Roman" w:hAnsi="Times New Roman" w:cs="Times New Roman"/>
          <w:sz w:val="24"/>
          <w:szCs w:val="24"/>
        </w:rPr>
        <w:t xml:space="preserve"> the end of 2016, there were 25,085 Starbucks coffee houses </w:t>
      </w:r>
      <w:r w:rsidR="0009146F" w:rsidRPr="00521749">
        <w:rPr>
          <w:rFonts w:ascii="Times New Roman" w:hAnsi="Times New Roman" w:cs="Times New Roman"/>
          <w:sz w:val="24"/>
          <w:szCs w:val="24"/>
        </w:rPr>
        <w:t>worldwide</w:t>
      </w:r>
      <w:r w:rsidR="00E33836" w:rsidRPr="00521749">
        <w:rPr>
          <w:rFonts w:ascii="Times New Roman" w:hAnsi="Times New Roman" w:cs="Times New Roman"/>
          <w:sz w:val="24"/>
          <w:szCs w:val="24"/>
        </w:rPr>
        <w:t>, with 13,172</w:t>
      </w:r>
      <w:r w:rsidRPr="00521749">
        <w:rPr>
          <w:rFonts w:ascii="Times New Roman" w:hAnsi="Times New Roman" w:cs="Times New Roman"/>
          <w:sz w:val="24"/>
          <w:szCs w:val="24"/>
        </w:rPr>
        <w:t xml:space="preserve"> situated in the United States - </w:t>
      </w:r>
      <w:r w:rsidR="00E33836" w:rsidRPr="00521749">
        <w:rPr>
          <w:rFonts w:ascii="Times New Roman" w:hAnsi="Times New Roman" w:cs="Times New Roman"/>
          <w:sz w:val="24"/>
          <w:szCs w:val="24"/>
        </w:rPr>
        <w:t>over 5 times a</w:t>
      </w:r>
      <w:r w:rsidRPr="00521749">
        <w:rPr>
          <w:rFonts w:ascii="Times New Roman" w:hAnsi="Times New Roman" w:cs="Times New Roman"/>
          <w:sz w:val="24"/>
          <w:szCs w:val="24"/>
        </w:rPr>
        <w:t xml:space="preserve">s many as any other country </w:t>
      </w:r>
      <w:r w:rsidR="00480786" w:rsidRPr="00521749">
        <w:rPr>
          <w:rFonts w:ascii="Times New Roman" w:hAnsi="Times New Roman" w:cs="Times New Roman"/>
          <w:sz w:val="24"/>
          <w:szCs w:val="24"/>
        </w:rPr>
        <w:t>(Statista, 2017)</w:t>
      </w:r>
      <w:r w:rsidR="0020355B" w:rsidRPr="00521749">
        <w:rPr>
          <w:rFonts w:ascii="Times New Roman" w:hAnsi="Times New Roman" w:cs="Times New Roman"/>
          <w:sz w:val="24"/>
          <w:szCs w:val="24"/>
        </w:rPr>
        <w:t>. It has expa</w:t>
      </w:r>
      <w:r w:rsidRPr="00521749">
        <w:rPr>
          <w:rFonts w:ascii="Times New Roman" w:hAnsi="Times New Roman" w:cs="Times New Roman"/>
          <w:sz w:val="24"/>
          <w:szCs w:val="24"/>
        </w:rPr>
        <w:t>nded enormously from its beginnings as a purveyor of quality whole bean and ground coffee, as it now sells varied caffeinated products, soft drinks</w:t>
      </w:r>
      <w:r w:rsidR="0020355B" w:rsidRPr="00521749">
        <w:rPr>
          <w:rFonts w:ascii="Times New Roman" w:hAnsi="Times New Roman" w:cs="Times New Roman"/>
          <w:sz w:val="24"/>
          <w:szCs w:val="24"/>
        </w:rPr>
        <w:t>,</w:t>
      </w:r>
      <w:r w:rsidRPr="00521749">
        <w:rPr>
          <w:rFonts w:ascii="Times New Roman" w:hAnsi="Times New Roman" w:cs="Times New Roman"/>
          <w:sz w:val="24"/>
          <w:szCs w:val="24"/>
        </w:rPr>
        <w:t xml:space="preserve"> teas and tea blends, fresh food instore, and various Starbucks Merchandise. There are also Starbucks products on sale in other stores to recreate the Starbucks experience at home (Starbucks coffee Company, 2017). The portfolio has increased from the one Starbucks shop in Seattle to include other retail outlets such as Teavana, Taz</w:t>
      </w:r>
      <w:r w:rsidR="00191CE6" w:rsidRPr="00521749">
        <w:rPr>
          <w:rFonts w:ascii="Times New Roman" w:hAnsi="Times New Roman" w:cs="Times New Roman"/>
          <w:sz w:val="24"/>
          <w:szCs w:val="24"/>
        </w:rPr>
        <w:t>o,</w:t>
      </w:r>
      <w:r w:rsidRPr="00521749">
        <w:rPr>
          <w:rFonts w:ascii="Times New Roman" w:hAnsi="Times New Roman" w:cs="Times New Roman"/>
          <w:sz w:val="24"/>
          <w:szCs w:val="24"/>
        </w:rPr>
        <w:t xml:space="preserve"> Ethos Water and Torrefazione Italia Coffee</w:t>
      </w:r>
      <w:r w:rsidR="00191CE6" w:rsidRPr="00521749">
        <w:rPr>
          <w:rFonts w:ascii="Times New Roman" w:hAnsi="Times New Roman" w:cs="Times New Roman"/>
          <w:sz w:val="24"/>
          <w:szCs w:val="24"/>
        </w:rPr>
        <w:t xml:space="preserve"> (</w:t>
      </w:r>
      <w:r w:rsidR="0020355B" w:rsidRPr="00521749">
        <w:rPr>
          <w:rFonts w:ascii="Times New Roman" w:hAnsi="Times New Roman" w:cs="Times New Roman"/>
          <w:sz w:val="24"/>
          <w:szCs w:val="24"/>
        </w:rPr>
        <w:t>Starbucks Coffee Company, 2017).</w:t>
      </w:r>
    </w:p>
    <w:p w:rsidR="00093C23" w:rsidRDefault="00191CE6" w:rsidP="00480786">
      <w:pPr>
        <w:rPr>
          <w:rFonts w:ascii="Times New Roman" w:hAnsi="Times New Roman" w:cs="Times New Roman"/>
          <w:i/>
          <w:sz w:val="24"/>
          <w:szCs w:val="24"/>
        </w:rPr>
      </w:pPr>
      <w:r w:rsidRPr="00521749">
        <w:rPr>
          <w:rFonts w:ascii="Times New Roman" w:hAnsi="Times New Roman" w:cs="Times New Roman"/>
          <w:sz w:val="24"/>
          <w:szCs w:val="24"/>
        </w:rPr>
        <w:t>Sta</w:t>
      </w:r>
      <w:r w:rsidR="0020355B" w:rsidRPr="00521749">
        <w:rPr>
          <w:rFonts w:ascii="Times New Roman" w:hAnsi="Times New Roman" w:cs="Times New Roman"/>
          <w:sz w:val="24"/>
          <w:szCs w:val="24"/>
        </w:rPr>
        <w:t>rbucks maintains its head</w:t>
      </w:r>
      <w:r w:rsidR="00F01577" w:rsidRPr="00521749">
        <w:rPr>
          <w:rFonts w:ascii="Times New Roman" w:hAnsi="Times New Roman" w:cs="Times New Roman"/>
          <w:sz w:val="24"/>
          <w:szCs w:val="24"/>
        </w:rPr>
        <w:t>quarters in Seattle, Washington</w:t>
      </w:r>
      <w:r w:rsidR="004B0445">
        <w:rPr>
          <w:rFonts w:ascii="Times New Roman" w:hAnsi="Times New Roman" w:cs="Times New Roman"/>
          <w:sz w:val="24"/>
          <w:szCs w:val="24"/>
        </w:rPr>
        <w:t xml:space="preserve"> where, as of</w:t>
      </w:r>
      <w:r w:rsidR="0020355B" w:rsidRPr="00521749">
        <w:rPr>
          <w:rFonts w:ascii="Times New Roman" w:hAnsi="Times New Roman" w:cs="Times New Roman"/>
          <w:sz w:val="24"/>
          <w:szCs w:val="24"/>
        </w:rPr>
        <w:t xml:space="preserve"> 2015, it employs in excess of 3000 people</w:t>
      </w:r>
      <w:r w:rsidR="00F01577" w:rsidRPr="00521749">
        <w:rPr>
          <w:rFonts w:ascii="Times New Roman" w:hAnsi="Times New Roman" w:cs="Times New Roman"/>
          <w:sz w:val="24"/>
          <w:szCs w:val="24"/>
        </w:rPr>
        <w:t xml:space="preserve"> </w:t>
      </w:r>
      <w:r w:rsidR="0020355B" w:rsidRPr="00521749">
        <w:rPr>
          <w:rFonts w:ascii="Times New Roman" w:hAnsi="Times New Roman" w:cs="Times New Roman"/>
          <w:sz w:val="24"/>
          <w:szCs w:val="24"/>
        </w:rPr>
        <w:t>(Wikipedia.org, 2017).</w:t>
      </w:r>
      <w:r w:rsidR="004B0445">
        <w:rPr>
          <w:rFonts w:ascii="Times New Roman" w:hAnsi="Times New Roman" w:cs="Times New Roman"/>
          <w:sz w:val="24"/>
          <w:szCs w:val="24"/>
        </w:rPr>
        <w:t xml:space="preserve"> It</w:t>
      </w:r>
      <w:r w:rsidR="00F01577" w:rsidRPr="00521749">
        <w:rPr>
          <w:rFonts w:ascii="Times New Roman" w:hAnsi="Times New Roman" w:cs="Times New Roman"/>
          <w:sz w:val="24"/>
          <w:szCs w:val="24"/>
        </w:rPr>
        <w:t>s 2016 revenue was in excess of $21 billion, its h</w:t>
      </w:r>
      <w:r w:rsidR="00982AB2">
        <w:rPr>
          <w:rFonts w:ascii="Times New Roman" w:hAnsi="Times New Roman" w:cs="Times New Roman"/>
          <w:sz w:val="24"/>
          <w:szCs w:val="24"/>
        </w:rPr>
        <w:t xml:space="preserve">ighest ever (Statista, 2017).  </w:t>
      </w:r>
    </w:p>
    <w:p w:rsidR="00A25631" w:rsidRPr="00A25631" w:rsidRDefault="00A25631" w:rsidP="00480786">
      <w:pPr>
        <w:rPr>
          <w:rFonts w:ascii="Times New Roman" w:hAnsi="Times New Roman" w:cs="Times New Roman"/>
          <w:i/>
          <w:sz w:val="24"/>
          <w:szCs w:val="24"/>
        </w:rPr>
      </w:pPr>
    </w:p>
    <w:p w:rsidR="0075749E" w:rsidRDefault="00A4208F" w:rsidP="00F83160">
      <w:pPr>
        <w:pStyle w:val="Heading2"/>
      </w:pPr>
      <w:bookmarkStart w:id="3" w:name="_Toc499323031"/>
      <w:r>
        <w:t xml:space="preserve">What is </w:t>
      </w:r>
      <w:r w:rsidR="00A56800">
        <w:t>Strategy</w:t>
      </w:r>
      <w:r>
        <w:t>?</w:t>
      </w:r>
      <w:bookmarkEnd w:id="3"/>
    </w:p>
    <w:p w:rsidR="00163650" w:rsidRDefault="00521749" w:rsidP="00A73107">
      <w:pPr>
        <w:spacing w:after="160" w:line="259" w:lineRule="auto"/>
        <w:rPr>
          <w:rFonts w:ascii="Times New Roman" w:hAnsi="Times New Roman" w:cs="Times New Roman"/>
          <w:sz w:val="24"/>
          <w:szCs w:val="24"/>
        </w:rPr>
      </w:pPr>
      <w:r>
        <w:rPr>
          <w:rFonts w:ascii="Times New Roman" w:hAnsi="Times New Roman" w:cs="Times New Roman"/>
          <w:sz w:val="24"/>
          <w:szCs w:val="24"/>
        </w:rPr>
        <w:t>Business strategy as a whole is wid</w:t>
      </w:r>
      <w:r w:rsidR="004B0445">
        <w:rPr>
          <w:rFonts w:ascii="Times New Roman" w:hAnsi="Times New Roman" w:cs="Times New Roman"/>
          <w:sz w:val="24"/>
          <w:szCs w:val="24"/>
        </w:rPr>
        <w:t>ely considered a difficult concept</w:t>
      </w:r>
      <w:r>
        <w:rPr>
          <w:rFonts w:ascii="Times New Roman" w:hAnsi="Times New Roman" w:cs="Times New Roman"/>
          <w:sz w:val="24"/>
          <w:szCs w:val="24"/>
        </w:rPr>
        <w:t xml:space="preserve"> to define, in that it deals varyingly with so many different </w:t>
      </w:r>
      <w:r w:rsidR="009D4160">
        <w:rPr>
          <w:rFonts w:ascii="Times New Roman" w:hAnsi="Times New Roman" w:cs="Times New Roman"/>
          <w:sz w:val="24"/>
          <w:szCs w:val="24"/>
        </w:rPr>
        <w:t xml:space="preserve">aspects of business and </w:t>
      </w:r>
      <w:r w:rsidR="00163650">
        <w:rPr>
          <w:rFonts w:ascii="Times New Roman" w:hAnsi="Times New Roman" w:cs="Times New Roman"/>
          <w:sz w:val="24"/>
          <w:szCs w:val="24"/>
        </w:rPr>
        <w:t xml:space="preserve">its </w:t>
      </w:r>
      <w:r w:rsidR="009D4160">
        <w:rPr>
          <w:rFonts w:ascii="Times New Roman" w:hAnsi="Times New Roman" w:cs="Times New Roman"/>
          <w:sz w:val="24"/>
          <w:szCs w:val="24"/>
        </w:rPr>
        <w:t xml:space="preserve">environment. </w:t>
      </w:r>
    </w:p>
    <w:p w:rsidR="00856F7F" w:rsidRDefault="00856F7F" w:rsidP="00A73107">
      <w:pPr>
        <w:spacing w:after="160" w:line="259" w:lineRule="auto"/>
        <w:rPr>
          <w:rFonts w:ascii="Times New Roman" w:hAnsi="Times New Roman" w:cs="Times New Roman"/>
          <w:sz w:val="24"/>
          <w:szCs w:val="24"/>
        </w:rPr>
      </w:pPr>
      <w:r>
        <w:rPr>
          <w:rFonts w:ascii="Times New Roman" w:hAnsi="Times New Roman" w:cs="Times New Roman"/>
          <w:sz w:val="24"/>
          <w:szCs w:val="24"/>
        </w:rPr>
        <w:t>Back in</w:t>
      </w:r>
      <w:r w:rsidR="00163650">
        <w:rPr>
          <w:rFonts w:ascii="Times New Roman" w:hAnsi="Times New Roman" w:cs="Times New Roman"/>
          <w:sz w:val="24"/>
          <w:szCs w:val="24"/>
        </w:rPr>
        <w:t xml:space="preserve"> </w:t>
      </w:r>
      <w:r>
        <w:rPr>
          <w:rFonts w:ascii="Times New Roman" w:hAnsi="Times New Roman" w:cs="Times New Roman"/>
          <w:sz w:val="24"/>
          <w:szCs w:val="24"/>
        </w:rPr>
        <w:t xml:space="preserve">1962, noted </w:t>
      </w:r>
      <w:r w:rsidR="00163650">
        <w:rPr>
          <w:rFonts w:ascii="Times New Roman" w:hAnsi="Times New Roman" w:cs="Times New Roman"/>
          <w:sz w:val="24"/>
          <w:szCs w:val="24"/>
        </w:rPr>
        <w:t>historian Alfred Chan</w:t>
      </w:r>
      <w:r>
        <w:rPr>
          <w:rFonts w:ascii="Times New Roman" w:hAnsi="Times New Roman" w:cs="Times New Roman"/>
          <w:sz w:val="24"/>
          <w:szCs w:val="24"/>
        </w:rPr>
        <w:t xml:space="preserve">dler </w:t>
      </w:r>
      <w:r w:rsidR="00163650">
        <w:rPr>
          <w:rFonts w:ascii="Times New Roman" w:hAnsi="Times New Roman" w:cs="Times New Roman"/>
          <w:sz w:val="24"/>
          <w:szCs w:val="24"/>
        </w:rPr>
        <w:t xml:space="preserve">defined </w:t>
      </w:r>
      <w:r>
        <w:rPr>
          <w:rFonts w:ascii="Times New Roman" w:hAnsi="Times New Roman" w:cs="Times New Roman"/>
          <w:sz w:val="24"/>
          <w:szCs w:val="24"/>
        </w:rPr>
        <w:t xml:space="preserve">strategy </w:t>
      </w:r>
      <w:r w:rsidR="00163650">
        <w:rPr>
          <w:rFonts w:ascii="Times New Roman" w:hAnsi="Times New Roman" w:cs="Times New Roman"/>
          <w:sz w:val="24"/>
          <w:szCs w:val="24"/>
        </w:rPr>
        <w:t>as “the determination of the basic and long-term goals and objectives of an enterprise, and the adoption of courses of action and the allocation of resources necessary for those goals”</w:t>
      </w:r>
      <w:r>
        <w:rPr>
          <w:rFonts w:ascii="Times New Roman" w:hAnsi="Times New Roman" w:cs="Times New Roman"/>
          <w:sz w:val="24"/>
          <w:szCs w:val="24"/>
        </w:rPr>
        <w:t xml:space="preserve"> (Chandler, 2003</w:t>
      </w:r>
      <w:r w:rsidR="00163650">
        <w:rPr>
          <w:rFonts w:ascii="Times New Roman" w:hAnsi="Times New Roman" w:cs="Times New Roman"/>
          <w:sz w:val="24"/>
          <w:szCs w:val="24"/>
        </w:rPr>
        <w:t xml:space="preserve">). </w:t>
      </w:r>
      <w:r>
        <w:rPr>
          <w:rFonts w:ascii="Times New Roman" w:hAnsi="Times New Roman" w:cs="Times New Roman"/>
          <w:sz w:val="24"/>
          <w:szCs w:val="24"/>
        </w:rPr>
        <w:t xml:space="preserve">In contrast, Porter </w:t>
      </w:r>
      <w:r w:rsidR="00A56800">
        <w:rPr>
          <w:rFonts w:ascii="Times New Roman" w:hAnsi="Times New Roman" w:cs="Times New Roman"/>
          <w:sz w:val="24"/>
          <w:szCs w:val="24"/>
        </w:rPr>
        <w:t xml:space="preserve">(1980) </w:t>
      </w:r>
      <w:r>
        <w:rPr>
          <w:rFonts w:ascii="Times New Roman" w:hAnsi="Times New Roman" w:cs="Times New Roman"/>
          <w:sz w:val="24"/>
          <w:szCs w:val="24"/>
        </w:rPr>
        <w:t>defines strategy in a more competitive light, stating that strategy was “a broad formula for how a business was going to compete […] and what poli</w:t>
      </w:r>
      <w:r w:rsidR="00A56800">
        <w:rPr>
          <w:rFonts w:ascii="Times New Roman" w:hAnsi="Times New Roman" w:cs="Times New Roman"/>
          <w:sz w:val="24"/>
          <w:szCs w:val="24"/>
        </w:rPr>
        <w:t>cies will be needed to carry out</w:t>
      </w:r>
      <w:r>
        <w:rPr>
          <w:rFonts w:ascii="Times New Roman" w:hAnsi="Times New Roman" w:cs="Times New Roman"/>
          <w:sz w:val="24"/>
          <w:szCs w:val="24"/>
        </w:rPr>
        <w:t xml:space="preserve"> [its] goals</w:t>
      </w:r>
      <w:r w:rsidR="00A56800">
        <w:rPr>
          <w:rFonts w:ascii="Times New Roman" w:hAnsi="Times New Roman" w:cs="Times New Roman"/>
          <w:sz w:val="24"/>
          <w:szCs w:val="24"/>
        </w:rPr>
        <w:t>”</w:t>
      </w:r>
      <w:r w:rsidR="00A56800" w:rsidRPr="00A56800">
        <w:t xml:space="preserve"> </w:t>
      </w:r>
      <w:r w:rsidR="00A56800" w:rsidRPr="00A56800">
        <w:rPr>
          <w:rFonts w:ascii="Times New Roman" w:hAnsi="Times New Roman" w:cs="Times New Roman"/>
          <w:sz w:val="24"/>
          <w:szCs w:val="24"/>
        </w:rPr>
        <w:t>(Porter, 2014)</w:t>
      </w:r>
      <w:r w:rsidR="00A56800">
        <w:rPr>
          <w:rFonts w:ascii="Times New Roman" w:hAnsi="Times New Roman" w:cs="Times New Roman"/>
          <w:sz w:val="24"/>
          <w:szCs w:val="24"/>
        </w:rPr>
        <w:t>.</w:t>
      </w:r>
      <w:r w:rsidR="00A56800" w:rsidRPr="00A56800">
        <w:rPr>
          <w:rFonts w:ascii="Times New Roman" w:hAnsi="Times New Roman" w:cs="Times New Roman"/>
          <w:sz w:val="24"/>
          <w:szCs w:val="24"/>
        </w:rPr>
        <w:t xml:space="preserve"> </w:t>
      </w:r>
      <w:r w:rsidR="00E63B40">
        <w:rPr>
          <w:rFonts w:ascii="Times New Roman" w:hAnsi="Times New Roman" w:cs="Times New Roman"/>
          <w:sz w:val="24"/>
          <w:szCs w:val="24"/>
        </w:rPr>
        <w:t>A further definition</w:t>
      </w:r>
      <w:r w:rsidR="00A56800">
        <w:rPr>
          <w:rFonts w:ascii="Times New Roman" w:hAnsi="Times New Roman" w:cs="Times New Roman"/>
          <w:sz w:val="24"/>
          <w:szCs w:val="24"/>
        </w:rPr>
        <w:t xml:space="preserve"> came from </w:t>
      </w:r>
      <w:r w:rsidR="00A56800" w:rsidRPr="00521749">
        <w:rPr>
          <w:rFonts w:ascii="Times New Roman" w:hAnsi="Times New Roman" w:cs="Times New Roman"/>
          <w:sz w:val="24"/>
          <w:szCs w:val="24"/>
        </w:rPr>
        <w:t xml:space="preserve">Henry </w:t>
      </w:r>
      <w:r w:rsidR="00A56800">
        <w:rPr>
          <w:rFonts w:ascii="Times New Roman" w:hAnsi="Times New Roman" w:cs="Times New Roman"/>
          <w:sz w:val="24"/>
          <w:szCs w:val="24"/>
        </w:rPr>
        <w:t>Mintzberg</w:t>
      </w:r>
      <w:r w:rsidR="00CE61D3">
        <w:rPr>
          <w:rFonts w:ascii="Times New Roman" w:hAnsi="Times New Roman" w:cs="Times New Roman"/>
          <w:sz w:val="24"/>
          <w:szCs w:val="24"/>
        </w:rPr>
        <w:t>, who poetically described</w:t>
      </w:r>
      <w:r w:rsidR="00A56800">
        <w:rPr>
          <w:rFonts w:ascii="Times New Roman" w:hAnsi="Times New Roman" w:cs="Times New Roman"/>
          <w:sz w:val="24"/>
          <w:szCs w:val="24"/>
        </w:rPr>
        <w:t xml:space="preserve"> strategy </w:t>
      </w:r>
      <w:r w:rsidR="00CE61D3">
        <w:rPr>
          <w:rFonts w:ascii="Times New Roman" w:hAnsi="Times New Roman" w:cs="Times New Roman"/>
          <w:sz w:val="24"/>
          <w:szCs w:val="24"/>
        </w:rPr>
        <w:t xml:space="preserve">as </w:t>
      </w:r>
      <w:r w:rsidR="00A56800">
        <w:rPr>
          <w:rFonts w:ascii="Times New Roman" w:hAnsi="Times New Roman" w:cs="Times New Roman"/>
          <w:sz w:val="24"/>
          <w:szCs w:val="24"/>
        </w:rPr>
        <w:t xml:space="preserve">a “pattern in a stream of decisions” </w:t>
      </w:r>
      <w:r w:rsidR="00E63B40">
        <w:rPr>
          <w:rFonts w:ascii="Times New Roman" w:hAnsi="Times New Roman" w:cs="Times New Roman"/>
          <w:sz w:val="24"/>
          <w:szCs w:val="24"/>
        </w:rPr>
        <w:t>–</w:t>
      </w:r>
      <w:r w:rsidR="00A56800">
        <w:rPr>
          <w:rFonts w:ascii="Times New Roman" w:hAnsi="Times New Roman" w:cs="Times New Roman"/>
          <w:sz w:val="24"/>
          <w:szCs w:val="24"/>
        </w:rPr>
        <w:t xml:space="preserve"> </w:t>
      </w:r>
      <w:r w:rsidR="00E63B40">
        <w:rPr>
          <w:rFonts w:ascii="Times New Roman" w:hAnsi="Times New Roman" w:cs="Times New Roman"/>
          <w:sz w:val="24"/>
          <w:szCs w:val="24"/>
        </w:rPr>
        <w:t>a sentiment that well expresses the flow of ideas into a</w:t>
      </w:r>
      <w:r w:rsidR="00CE61D3">
        <w:rPr>
          <w:rFonts w:ascii="Times New Roman" w:hAnsi="Times New Roman" w:cs="Times New Roman"/>
          <w:sz w:val="24"/>
          <w:szCs w:val="24"/>
        </w:rPr>
        <w:t xml:space="preserve"> businesses’</w:t>
      </w:r>
      <w:r w:rsidR="00E63B40">
        <w:rPr>
          <w:rFonts w:ascii="Times New Roman" w:hAnsi="Times New Roman" w:cs="Times New Roman"/>
          <w:sz w:val="24"/>
          <w:szCs w:val="24"/>
        </w:rPr>
        <w:t xml:space="preserve"> “realised” strategy</w:t>
      </w:r>
      <w:r w:rsidR="00E63B40" w:rsidRPr="00E63B40">
        <w:t xml:space="preserve"> </w:t>
      </w:r>
      <w:r w:rsidR="00E63B40" w:rsidRPr="00E63B40">
        <w:rPr>
          <w:rFonts w:ascii="Times New Roman" w:hAnsi="Times New Roman" w:cs="Times New Roman"/>
          <w:sz w:val="24"/>
          <w:szCs w:val="24"/>
        </w:rPr>
        <w:t>(Mintzberg and Waters, 1985)</w:t>
      </w:r>
      <w:r w:rsidR="00D03C93">
        <w:rPr>
          <w:rFonts w:ascii="Times New Roman" w:hAnsi="Times New Roman" w:cs="Times New Roman"/>
          <w:sz w:val="24"/>
          <w:szCs w:val="24"/>
        </w:rPr>
        <w:t xml:space="preserve"> (see image 1 below).</w:t>
      </w:r>
    </w:p>
    <w:p w:rsidR="00D03C93" w:rsidRDefault="00D03C93" w:rsidP="00ED6CBD">
      <w:pPr>
        <w:spacing w:after="160" w:line="259" w:lineRule="auto"/>
        <w:jc w:val="cente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inline distT="0" distB="0" distL="0" distR="0">
            <wp:extent cx="4625163" cy="1586086"/>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115).png"/>
                    <pic:cNvPicPr/>
                  </pic:nvPicPr>
                  <pic:blipFill>
                    <a:blip r:embed="rId11">
                      <a:extLst>
                        <a:ext uri="{28A0092B-C50C-407E-A947-70E740481C1C}">
                          <a14:useLocalDpi xmlns:a14="http://schemas.microsoft.com/office/drawing/2010/main" val="0"/>
                        </a:ext>
                      </a:extLst>
                    </a:blip>
                    <a:stretch>
                      <a:fillRect/>
                    </a:stretch>
                  </pic:blipFill>
                  <pic:spPr>
                    <a:xfrm>
                      <a:off x="0" y="0"/>
                      <a:ext cx="4709105" cy="1614872"/>
                    </a:xfrm>
                    <a:prstGeom prst="rect">
                      <a:avLst/>
                    </a:prstGeom>
                  </pic:spPr>
                </pic:pic>
              </a:graphicData>
            </a:graphic>
          </wp:inline>
        </w:drawing>
      </w:r>
    </w:p>
    <w:p w:rsidR="00D03C93" w:rsidRDefault="00D03C93" w:rsidP="00D03C93">
      <w:pPr>
        <w:spacing w:after="160" w:line="259" w:lineRule="auto"/>
        <w:jc w:val="right"/>
        <w:rPr>
          <w:rFonts w:ascii="Times New Roman" w:hAnsi="Times New Roman" w:cs="Times New Roman"/>
          <w:sz w:val="24"/>
          <w:szCs w:val="24"/>
        </w:rPr>
      </w:pPr>
      <w:r w:rsidRPr="00D03C93">
        <w:rPr>
          <w:rFonts w:ascii="Times New Roman" w:hAnsi="Times New Roman" w:cs="Times New Roman"/>
          <w:sz w:val="24"/>
          <w:szCs w:val="24"/>
        </w:rPr>
        <w:t>Mintzberg and Waters, 1985</w:t>
      </w:r>
    </w:p>
    <w:p w:rsidR="00D03C93" w:rsidRDefault="00D03C93" w:rsidP="00D03C93">
      <w:pPr>
        <w:spacing w:after="160" w:line="259" w:lineRule="auto"/>
        <w:jc w:val="right"/>
        <w:rPr>
          <w:rFonts w:ascii="Times New Roman" w:hAnsi="Times New Roman" w:cs="Times New Roman"/>
          <w:sz w:val="24"/>
          <w:szCs w:val="24"/>
        </w:rPr>
      </w:pPr>
    </w:p>
    <w:p w:rsidR="00A73107" w:rsidRPr="00521749" w:rsidRDefault="00E63B40" w:rsidP="00A73107">
      <w:pPr>
        <w:spacing w:after="160" w:line="259" w:lineRule="auto"/>
        <w:rPr>
          <w:rFonts w:ascii="Times New Roman" w:hAnsi="Times New Roman" w:cs="Times New Roman"/>
          <w:sz w:val="24"/>
          <w:szCs w:val="24"/>
        </w:rPr>
      </w:pPr>
      <w:r>
        <w:rPr>
          <w:rFonts w:ascii="Times New Roman" w:hAnsi="Times New Roman" w:cs="Times New Roman"/>
          <w:sz w:val="24"/>
          <w:szCs w:val="24"/>
        </w:rPr>
        <w:t>S</w:t>
      </w:r>
      <w:r w:rsidR="00163650">
        <w:rPr>
          <w:rFonts w:ascii="Times New Roman" w:hAnsi="Times New Roman" w:cs="Times New Roman"/>
          <w:sz w:val="24"/>
          <w:szCs w:val="24"/>
        </w:rPr>
        <w:t>trategy can be both intended and emergent, whereby the initi</w:t>
      </w:r>
      <w:r>
        <w:rPr>
          <w:rFonts w:ascii="Times New Roman" w:hAnsi="Times New Roman" w:cs="Times New Roman"/>
          <w:sz w:val="24"/>
          <w:szCs w:val="24"/>
        </w:rPr>
        <w:t xml:space="preserve">al intentions of a business are </w:t>
      </w:r>
      <w:r w:rsidR="00163650">
        <w:rPr>
          <w:rFonts w:ascii="Times New Roman" w:hAnsi="Times New Roman" w:cs="Times New Roman"/>
          <w:sz w:val="24"/>
          <w:szCs w:val="24"/>
        </w:rPr>
        <w:t>waylaid due to the circumstances surrounding said business</w:t>
      </w:r>
      <w:r w:rsidR="00CE61D3" w:rsidRPr="00CE61D3">
        <w:t xml:space="preserve"> </w:t>
      </w:r>
      <w:r w:rsidR="00CE61D3" w:rsidRPr="00CE61D3">
        <w:rPr>
          <w:rFonts w:ascii="Times New Roman" w:hAnsi="Times New Roman" w:cs="Times New Roman"/>
          <w:sz w:val="24"/>
          <w:szCs w:val="24"/>
        </w:rPr>
        <w:t>(Mintzberg and Waters, 1985)</w:t>
      </w:r>
      <w:r w:rsidR="00163650">
        <w:rPr>
          <w:rFonts w:ascii="Times New Roman" w:hAnsi="Times New Roman" w:cs="Times New Roman"/>
          <w:sz w:val="24"/>
          <w:szCs w:val="24"/>
        </w:rPr>
        <w:t xml:space="preserve">. Both the macro and </w:t>
      </w:r>
      <w:r w:rsidR="0009146F">
        <w:rPr>
          <w:rFonts w:ascii="Times New Roman" w:hAnsi="Times New Roman" w:cs="Times New Roman"/>
          <w:sz w:val="24"/>
          <w:szCs w:val="24"/>
        </w:rPr>
        <w:t>microenvironments</w:t>
      </w:r>
      <w:r w:rsidR="00163650">
        <w:rPr>
          <w:rFonts w:ascii="Times New Roman" w:hAnsi="Times New Roman" w:cs="Times New Roman"/>
          <w:sz w:val="24"/>
          <w:szCs w:val="24"/>
        </w:rPr>
        <w:t xml:space="preserve"> around the busines</w:t>
      </w:r>
      <w:r w:rsidR="004B0445">
        <w:rPr>
          <w:rFonts w:ascii="Times New Roman" w:hAnsi="Times New Roman" w:cs="Times New Roman"/>
          <w:sz w:val="24"/>
          <w:szCs w:val="24"/>
        </w:rPr>
        <w:t>s impact greatly on strategy</w:t>
      </w:r>
      <w:r w:rsidR="00163650">
        <w:rPr>
          <w:rFonts w:ascii="Times New Roman" w:hAnsi="Times New Roman" w:cs="Times New Roman"/>
          <w:sz w:val="24"/>
          <w:szCs w:val="24"/>
        </w:rPr>
        <w:t xml:space="preserve">, and a successful strategy </w:t>
      </w:r>
      <w:r>
        <w:rPr>
          <w:rFonts w:ascii="Times New Roman" w:hAnsi="Times New Roman" w:cs="Times New Roman"/>
          <w:sz w:val="24"/>
          <w:szCs w:val="24"/>
        </w:rPr>
        <w:t xml:space="preserve">will </w:t>
      </w:r>
      <w:r w:rsidR="0009146F">
        <w:rPr>
          <w:rFonts w:ascii="Times New Roman" w:hAnsi="Times New Roman" w:cs="Times New Roman"/>
          <w:sz w:val="24"/>
          <w:szCs w:val="24"/>
        </w:rPr>
        <w:t>consider both</w:t>
      </w:r>
      <w:r w:rsidR="00163650">
        <w:rPr>
          <w:rFonts w:ascii="Times New Roman" w:hAnsi="Times New Roman" w:cs="Times New Roman"/>
          <w:sz w:val="24"/>
          <w:szCs w:val="24"/>
        </w:rPr>
        <w:t xml:space="preserve">. </w:t>
      </w:r>
    </w:p>
    <w:p w:rsidR="00A73107" w:rsidRDefault="00A73107" w:rsidP="00A73107">
      <w:pPr>
        <w:spacing w:after="160" w:line="259" w:lineRule="auto"/>
      </w:pPr>
    </w:p>
    <w:p w:rsidR="00A73107" w:rsidRPr="00A73107" w:rsidRDefault="00D03C93" w:rsidP="00A73107">
      <w:pPr>
        <w:keepNext/>
        <w:keepLines/>
        <w:spacing w:before="40" w:after="0"/>
        <w:outlineLvl w:val="1"/>
        <w:rPr>
          <w:rFonts w:asciiTheme="majorHAnsi" w:eastAsiaTheme="majorEastAsia" w:hAnsiTheme="majorHAnsi" w:cstheme="majorBidi"/>
          <w:color w:val="2E74B5" w:themeColor="accent1" w:themeShade="BF"/>
          <w:sz w:val="26"/>
          <w:szCs w:val="26"/>
        </w:rPr>
      </w:pPr>
      <w:bookmarkStart w:id="4" w:name="_Toc499323032"/>
      <w:r>
        <w:rPr>
          <w:rFonts w:asciiTheme="majorHAnsi" w:eastAsiaTheme="majorEastAsia" w:hAnsiTheme="majorHAnsi" w:cstheme="majorBidi"/>
          <w:color w:val="2E74B5" w:themeColor="accent1" w:themeShade="BF"/>
          <w:sz w:val="26"/>
          <w:szCs w:val="26"/>
        </w:rPr>
        <w:t>Objectives of the report</w:t>
      </w:r>
      <w:bookmarkEnd w:id="4"/>
    </w:p>
    <w:p w:rsidR="00A73107" w:rsidRPr="00A73107" w:rsidRDefault="00A73107" w:rsidP="00A73107">
      <w:pPr>
        <w:rPr>
          <w:rFonts w:ascii="Times New Roman" w:hAnsi="Times New Roman" w:cs="Times New Roman"/>
          <w:sz w:val="24"/>
          <w:szCs w:val="24"/>
        </w:rPr>
      </w:pPr>
      <w:r w:rsidRPr="00A73107">
        <w:rPr>
          <w:rFonts w:ascii="Times New Roman" w:hAnsi="Times New Roman" w:cs="Times New Roman"/>
          <w:sz w:val="24"/>
          <w:szCs w:val="24"/>
        </w:rPr>
        <w:t xml:space="preserve">One of the primary purposes of an investigation into corporate strategy for a business is to analyse and criticise how their strategy is working. Careful and considerate analysis of a business can help inform management of how successful the strategy is, or if changes need to be made. Drucker </w:t>
      </w:r>
      <w:r w:rsidR="004B0445">
        <w:rPr>
          <w:rFonts w:ascii="Times New Roman" w:hAnsi="Times New Roman" w:cs="Times New Roman"/>
          <w:sz w:val="24"/>
          <w:szCs w:val="24"/>
        </w:rPr>
        <w:t xml:space="preserve">(1985) </w:t>
      </w:r>
      <w:r w:rsidRPr="00A73107">
        <w:rPr>
          <w:rFonts w:ascii="Times New Roman" w:hAnsi="Times New Roman" w:cs="Times New Roman"/>
          <w:sz w:val="24"/>
          <w:szCs w:val="24"/>
        </w:rPr>
        <w:t xml:space="preserve">noted that, in business, nothing is constant, and while some objectives may remain the same, our environments will change, both internally and externally (Swaim, 2013). This necessitates examining our strategy to inform where the company is lacking, and where there is potential for further opportunity or development, in addition to clarifying successes. It can help guide managers as to whether their strategy is cohesive and efficient in adapting to expected and unexpected changes in its environment (Johnson, Scholes, and Whittington, 2015). </w:t>
      </w:r>
    </w:p>
    <w:p w:rsidR="00A73107" w:rsidRPr="00A73107" w:rsidRDefault="00A73107" w:rsidP="00A73107">
      <w:pPr>
        <w:rPr>
          <w:rFonts w:ascii="Times New Roman" w:hAnsi="Times New Roman" w:cs="Times New Roman"/>
          <w:sz w:val="24"/>
          <w:szCs w:val="24"/>
        </w:rPr>
      </w:pPr>
      <w:r w:rsidRPr="00A73107">
        <w:rPr>
          <w:rFonts w:ascii="Times New Roman" w:hAnsi="Times New Roman" w:cs="Times New Roman"/>
          <w:sz w:val="24"/>
          <w:szCs w:val="24"/>
        </w:rPr>
        <w:t>This report aims to delve deeper into the competitive strateg</w:t>
      </w:r>
      <w:r w:rsidR="00F26ED6">
        <w:rPr>
          <w:rFonts w:ascii="Times New Roman" w:hAnsi="Times New Roman" w:cs="Times New Roman"/>
          <w:sz w:val="24"/>
          <w:szCs w:val="24"/>
        </w:rPr>
        <w:t>y of the Starbucks brand. It will pay</w:t>
      </w:r>
      <w:r w:rsidRPr="00A73107">
        <w:rPr>
          <w:rFonts w:ascii="Times New Roman" w:hAnsi="Times New Roman" w:cs="Times New Roman"/>
          <w:sz w:val="24"/>
          <w:szCs w:val="24"/>
        </w:rPr>
        <w:t xml:space="preserve"> particular attention to SWOT </w:t>
      </w:r>
      <w:r w:rsidR="00F26ED6">
        <w:rPr>
          <w:rFonts w:ascii="Times New Roman" w:hAnsi="Times New Roman" w:cs="Times New Roman"/>
          <w:sz w:val="24"/>
          <w:szCs w:val="24"/>
        </w:rPr>
        <w:t xml:space="preserve">and PEST </w:t>
      </w:r>
      <w:r w:rsidRPr="00A73107">
        <w:rPr>
          <w:rFonts w:ascii="Times New Roman" w:hAnsi="Times New Roman" w:cs="Times New Roman"/>
          <w:sz w:val="24"/>
          <w:szCs w:val="24"/>
        </w:rPr>
        <w:t xml:space="preserve">Analysis, </w:t>
      </w:r>
      <w:r w:rsidR="00F26ED6">
        <w:rPr>
          <w:rFonts w:ascii="Times New Roman" w:hAnsi="Times New Roman" w:cs="Times New Roman"/>
          <w:sz w:val="24"/>
          <w:szCs w:val="24"/>
        </w:rPr>
        <w:t xml:space="preserve">Stakeholder analysis, </w:t>
      </w:r>
      <w:r w:rsidRPr="00A73107">
        <w:rPr>
          <w:rFonts w:ascii="Times New Roman" w:hAnsi="Times New Roman" w:cs="Times New Roman"/>
          <w:sz w:val="24"/>
          <w:szCs w:val="24"/>
        </w:rPr>
        <w:t xml:space="preserve">competitive advantage, and how </w:t>
      </w:r>
      <w:r w:rsidR="00163650">
        <w:rPr>
          <w:rFonts w:ascii="Times New Roman" w:hAnsi="Times New Roman" w:cs="Times New Roman"/>
          <w:sz w:val="24"/>
          <w:szCs w:val="24"/>
        </w:rPr>
        <w:t xml:space="preserve">all this enables </w:t>
      </w:r>
      <w:r w:rsidRPr="00A73107">
        <w:rPr>
          <w:rFonts w:ascii="Times New Roman" w:hAnsi="Times New Roman" w:cs="Times New Roman"/>
          <w:sz w:val="24"/>
          <w:szCs w:val="24"/>
        </w:rPr>
        <w:t xml:space="preserve">Starbucks </w:t>
      </w:r>
      <w:r w:rsidR="00163650">
        <w:rPr>
          <w:rFonts w:ascii="Times New Roman" w:hAnsi="Times New Roman" w:cs="Times New Roman"/>
          <w:sz w:val="24"/>
          <w:szCs w:val="24"/>
        </w:rPr>
        <w:t>to remain</w:t>
      </w:r>
      <w:r w:rsidRPr="00A73107">
        <w:rPr>
          <w:rFonts w:ascii="Times New Roman" w:hAnsi="Times New Roman" w:cs="Times New Roman"/>
          <w:sz w:val="24"/>
          <w:szCs w:val="24"/>
        </w:rPr>
        <w:t xml:space="preserve"> the premier brand for coffee ho</w:t>
      </w:r>
      <w:r w:rsidR="00DA1357">
        <w:rPr>
          <w:rFonts w:ascii="Times New Roman" w:hAnsi="Times New Roman" w:cs="Times New Roman"/>
          <w:sz w:val="24"/>
          <w:szCs w:val="24"/>
        </w:rPr>
        <w:t>uses worldwide (Statista, 2017)</w:t>
      </w:r>
      <w:r w:rsidRPr="00A73107">
        <w:rPr>
          <w:rFonts w:ascii="Times New Roman" w:hAnsi="Times New Roman" w:cs="Times New Roman"/>
          <w:sz w:val="24"/>
          <w:szCs w:val="24"/>
        </w:rPr>
        <w:t>. It</w:t>
      </w:r>
      <w:r w:rsidR="00DA1357">
        <w:rPr>
          <w:rFonts w:ascii="Times New Roman" w:hAnsi="Times New Roman" w:cs="Times New Roman"/>
          <w:sz w:val="24"/>
          <w:szCs w:val="24"/>
        </w:rPr>
        <w:t xml:space="preserve"> will continue</w:t>
      </w:r>
      <w:r w:rsidR="004B0445">
        <w:rPr>
          <w:rFonts w:ascii="Times New Roman" w:hAnsi="Times New Roman" w:cs="Times New Roman"/>
          <w:sz w:val="24"/>
          <w:szCs w:val="24"/>
        </w:rPr>
        <w:t xml:space="preserve"> to discuss the advantages and</w:t>
      </w:r>
      <w:r w:rsidRPr="00A73107">
        <w:rPr>
          <w:rFonts w:ascii="Times New Roman" w:hAnsi="Times New Roman" w:cs="Times New Roman"/>
          <w:sz w:val="24"/>
          <w:szCs w:val="24"/>
        </w:rPr>
        <w:t xml:space="preserve"> disadvantages found within the</w:t>
      </w:r>
      <w:r w:rsidR="00163650">
        <w:rPr>
          <w:rFonts w:ascii="Times New Roman" w:hAnsi="Times New Roman" w:cs="Times New Roman"/>
          <w:sz w:val="24"/>
          <w:szCs w:val="24"/>
        </w:rPr>
        <w:t>ir</w:t>
      </w:r>
      <w:r w:rsidRPr="00A73107">
        <w:rPr>
          <w:rFonts w:ascii="Times New Roman" w:hAnsi="Times New Roman" w:cs="Times New Roman"/>
          <w:sz w:val="24"/>
          <w:szCs w:val="24"/>
        </w:rPr>
        <w:t xml:space="preserve"> strategy</w:t>
      </w:r>
      <w:r w:rsidR="00163650">
        <w:rPr>
          <w:rFonts w:ascii="Times New Roman" w:hAnsi="Times New Roman" w:cs="Times New Roman"/>
          <w:sz w:val="24"/>
          <w:szCs w:val="24"/>
        </w:rPr>
        <w:t xml:space="preserve"> (intended or otherwise)</w:t>
      </w:r>
      <w:r w:rsidRPr="00A73107">
        <w:rPr>
          <w:rFonts w:ascii="Times New Roman" w:hAnsi="Times New Roman" w:cs="Times New Roman"/>
          <w:sz w:val="24"/>
          <w:szCs w:val="24"/>
        </w:rPr>
        <w:t>, and suggest some recommendations t</w:t>
      </w:r>
      <w:r w:rsidR="00ED6CBD">
        <w:rPr>
          <w:rFonts w:ascii="Times New Roman" w:hAnsi="Times New Roman" w:cs="Times New Roman"/>
          <w:sz w:val="24"/>
          <w:szCs w:val="24"/>
        </w:rPr>
        <w:t xml:space="preserve">o help Starbucks address them. </w:t>
      </w:r>
    </w:p>
    <w:p w:rsidR="002B7623" w:rsidRDefault="002B7623">
      <w:pPr>
        <w:spacing w:after="160" w:line="259" w:lineRule="auto"/>
      </w:pPr>
    </w:p>
    <w:p w:rsidR="00F83160" w:rsidRDefault="00F83160">
      <w:pPr>
        <w:spacing w:after="160" w:line="259" w:lineRule="auto"/>
      </w:pPr>
      <w:r>
        <w:br w:type="page"/>
      </w:r>
    </w:p>
    <w:p w:rsidR="0075749E" w:rsidRDefault="005F4A53" w:rsidP="00F83160">
      <w:pPr>
        <w:pStyle w:val="Heading1"/>
      </w:pPr>
      <w:bookmarkStart w:id="5" w:name="_Toc499323033"/>
      <w:r>
        <w:lastRenderedPageBreak/>
        <w:t>Starbucks Strategy Analysis</w:t>
      </w:r>
      <w:bookmarkEnd w:id="5"/>
    </w:p>
    <w:p w:rsidR="00CE20FA" w:rsidRPr="00CE20FA" w:rsidRDefault="00CE20FA" w:rsidP="00CE20FA"/>
    <w:p w:rsidR="0075749E" w:rsidRDefault="00D03C93" w:rsidP="00F83160">
      <w:pPr>
        <w:pStyle w:val="Heading2"/>
      </w:pPr>
      <w:bookmarkStart w:id="6" w:name="_Toc499323034"/>
      <w:r>
        <w:t>What is Starbucks’ strategy?</w:t>
      </w:r>
      <w:bookmarkEnd w:id="6"/>
    </w:p>
    <w:p w:rsidR="00D50534" w:rsidRPr="00DA1357" w:rsidRDefault="00E20C48" w:rsidP="00D50534">
      <w:pPr>
        <w:rPr>
          <w:rFonts w:ascii="Times New Roman" w:hAnsi="Times New Roman" w:cs="Times New Roman"/>
          <w:sz w:val="24"/>
        </w:rPr>
      </w:pPr>
      <w:r w:rsidRPr="00DA1357">
        <w:rPr>
          <w:rFonts w:ascii="Times New Roman" w:hAnsi="Times New Roman" w:cs="Times New Roman"/>
          <w:b/>
          <w:i/>
          <w:sz w:val="24"/>
        </w:rPr>
        <w:t xml:space="preserve">“To inspire and nurture the human spirit – one person, one cup and one </w:t>
      </w:r>
      <w:r w:rsidR="0009146F" w:rsidRPr="00DA1357">
        <w:rPr>
          <w:rFonts w:ascii="Times New Roman" w:hAnsi="Times New Roman" w:cs="Times New Roman"/>
          <w:b/>
          <w:i/>
          <w:sz w:val="24"/>
        </w:rPr>
        <w:t>neighbourhood</w:t>
      </w:r>
      <w:r w:rsidRPr="00DA1357">
        <w:rPr>
          <w:rFonts w:ascii="Times New Roman" w:hAnsi="Times New Roman" w:cs="Times New Roman"/>
          <w:b/>
          <w:i/>
          <w:sz w:val="24"/>
        </w:rPr>
        <w:t xml:space="preserve"> at a time” </w:t>
      </w:r>
      <w:r w:rsidRPr="00DA1357">
        <w:rPr>
          <w:rFonts w:ascii="Times New Roman" w:hAnsi="Times New Roman" w:cs="Times New Roman"/>
          <w:sz w:val="24"/>
        </w:rPr>
        <w:t>(Mission statement, Starbucks Coffee Company, 2017).</w:t>
      </w:r>
    </w:p>
    <w:p w:rsidR="00FC3DF9" w:rsidRPr="00DA1357" w:rsidRDefault="00FC3DF9" w:rsidP="00FC3DF9">
      <w:pPr>
        <w:jc w:val="center"/>
        <w:rPr>
          <w:rFonts w:ascii="Times New Roman" w:hAnsi="Times New Roman" w:cs="Times New Roman"/>
          <w:sz w:val="24"/>
        </w:rPr>
      </w:pPr>
      <w:r w:rsidRPr="00DA1357">
        <w:rPr>
          <w:rFonts w:ascii="Times New Roman" w:hAnsi="Times New Roman" w:cs="Times New Roman"/>
          <w:b/>
          <w:i/>
          <w:sz w:val="24"/>
        </w:rPr>
        <w:t>“It happens millions of times each week – a customer receives a drink from a Starbucks barista – but each interaction is unique”</w:t>
      </w:r>
      <w:r w:rsidRPr="00DA1357">
        <w:rPr>
          <w:rFonts w:ascii="Times New Roman" w:hAnsi="Times New Roman" w:cs="Times New Roman"/>
          <w:sz w:val="24"/>
        </w:rPr>
        <w:t xml:space="preserve"> (Starbucks Coffee Company, 2017).</w:t>
      </w:r>
    </w:p>
    <w:p w:rsidR="00BA4CC3" w:rsidRDefault="00E20C48" w:rsidP="00DA1357">
      <w:pPr>
        <w:rPr>
          <w:rFonts w:ascii="Times New Roman" w:hAnsi="Times New Roman" w:cs="Times New Roman"/>
          <w:sz w:val="24"/>
        </w:rPr>
      </w:pPr>
      <w:r w:rsidRPr="00DA1357">
        <w:rPr>
          <w:rFonts w:ascii="Times New Roman" w:hAnsi="Times New Roman" w:cs="Times New Roman"/>
          <w:sz w:val="24"/>
        </w:rPr>
        <w:t>The above suggests that Starbucks aim to elevate themselves above the everyday, differentiating themselves and their products above your generic coffee shop. They state their values as;</w:t>
      </w:r>
      <w:r w:rsidR="00FC3DF9" w:rsidRPr="00DA1357">
        <w:rPr>
          <w:rFonts w:ascii="Times New Roman" w:hAnsi="Times New Roman" w:cs="Times New Roman"/>
          <w:sz w:val="24"/>
        </w:rPr>
        <w:t xml:space="preserve"> </w:t>
      </w:r>
      <w:r w:rsidRPr="00DA1357">
        <w:rPr>
          <w:rFonts w:ascii="Times New Roman" w:hAnsi="Times New Roman" w:cs="Times New Roman"/>
          <w:sz w:val="24"/>
        </w:rPr>
        <w:t>“</w:t>
      </w:r>
      <w:r w:rsidRPr="00DA1357">
        <w:rPr>
          <w:rFonts w:ascii="Times New Roman" w:hAnsi="Times New Roman" w:cs="Times New Roman"/>
          <w:i/>
          <w:sz w:val="24"/>
        </w:rPr>
        <w:t xml:space="preserve">Creating a </w:t>
      </w:r>
      <w:r w:rsidR="00982AB2">
        <w:rPr>
          <w:rFonts w:ascii="Times New Roman" w:hAnsi="Times New Roman" w:cs="Times New Roman"/>
          <w:i/>
          <w:sz w:val="24"/>
        </w:rPr>
        <w:t>culture of warmth and belonging</w:t>
      </w:r>
      <w:r w:rsidRPr="00DA1357">
        <w:rPr>
          <w:rFonts w:ascii="Times New Roman" w:hAnsi="Times New Roman" w:cs="Times New Roman"/>
          <w:i/>
          <w:sz w:val="24"/>
        </w:rPr>
        <w:t>. Acting with courage, challenging the status quo and finding new ways to grow our</w:t>
      </w:r>
      <w:r w:rsidR="00982AB2">
        <w:rPr>
          <w:rFonts w:ascii="Times New Roman" w:hAnsi="Times New Roman" w:cs="Times New Roman"/>
          <w:i/>
          <w:sz w:val="24"/>
        </w:rPr>
        <w:t xml:space="preserve"> company</w:t>
      </w:r>
      <w:r w:rsidRPr="00DA1357">
        <w:rPr>
          <w:rFonts w:ascii="Times New Roman" w:hAnsi="Times New Roman" w:cs="Times New Roman"/>
          <w:i/>
          <w:sz w:val="24"/>
        </w:rPr>
        <w:t>. Being present, connecting with transparency, dignity and respect. Delivering our very best in all we do, holding ourselves accountable for results.</w:t>
      </w:r>
      <w:r w:rsidR="009B0FC7">
        <w:rPr>
          <w:rFonts w:ascii="Times New Roman" w:hAnsi="Times New Roman" w:cs="Times New Roman"/>
          <w:i/>
          <w:sz w:val="24"/>
        </w:rPr>
        <w:t xml:space="preserve"> </w:t>
      </w:r>
      <w:r w:rsidRPr="00DA1357">
        <w:rPr>
          <w:rFonts w:ascii="Times New Roman" w:hAnsi="Times New Roman" w:cs="Times New Roman"/>
          <w:i/>
          <w:sz w:val="24"/>
        </w:rPr>
        <w:t>We are performance driven, through the lens of humanity</w:t>
      </w:r>
      <w:r w:rsidR="00FC3DF9" w:rsidRPr="00DA1357">
        <w:rPr>
          <w:rFonts w:ascii="Times New Roman" w:hAnsi="Times New Roman" w:cs="Times New Roman"/>
          <w:sz w:val="24"/>
        </w:rPr>
        <w:t xml:space="preserve">” </w:t>
      </w:r>
      <w:r w:rsidRPr="00DA1357">
        <w:rPr>
          <w:rFonts w:ascii="Times New Roman" w:hAnsi="Times New Roman" w:cs="Times New Roman"/>
          <w:sz w:val="24"/>
        </w:rPr>
        <w:t>(Starbucks Coffee Company, 2017)</w:t>
      </w:r>
      <w:r w:rsidR="00FC3DF9" w:rsidRPr="00DA1357">
        <w:rPr>
          <w:rFonts w:ascii="Times New Roman" w:hAnsi="Times New Roman" w:cs="Times New Roman"/>
          <w:sz w:val="24"/>
        </w:rPr>
        <w:t>.</w:t>
      </w:r>
    </w:p>
    <w:p w:rsidR="00D051BB" w:rsidRDefault="00D051BB" w:rsidP="00DA1357">
      <w:pPr>
        <w:rPr>
          <w:rFonts w:ascii="Times New Roman" w:hAnsi="Times New Roman" w:cs="Times New Roman"/>
          <w:sz w:val="24"/>
        </w:rPr>
      </w:pPr>
      <w:r>
        <w:rPr>
          <w:rFonts w:ascii="Times New Roman" w:hAnsi="Times New Roman" w:cs="Times New Roman"/>
          <w:sz w:val="24"/>
        </w:rPr>
        <w:t>In order to help define strategy, Bowman (1997) suggested use of the Strategy Clock. The varying strategies within the clock are based on the perceived value of the goods or service provided, and the price put on them (see image 2 below).</w:t>
      </w:r>
    </w:p>
    <w:p w:rsidR="00D051BB" w:rsidRDefault="00D051BB" w:rsidP="00D051BB">
      <w:pPr>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4182059" cy="2476846"/>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116).png"/>
                    <pic:cNvPicPr/>
                  </pic:nvPicPr>
                  <pic:blipFill>
                    <a:blip r:embed="rId12">
                      <a:extLst>
                        <a:ext uri="{28A0092B-C50C-407E-A947-70E740481C1C}">
                          <a14:useLocalDpi xmlns:a14="http://schemas.microsoft.com/office/drawing/2010/main" val="0"/>
                        </a:ext>
                      </a:extLst>
                    </a:blip>
                    <a:stretch>
                      <a:fillRect/>
                    </a:stretch>
                  </pic:blipFill>
                  <pic:spPr>
                    <a:xfrm>
                      <a:off x="0" y="0"/>
                      <a:ext cx="4182059" cy="2476846"/>
                    </a:xfrm>
                    <a:prstGeom prst="rect">
                      <a:avLst/>
                    </a:prstGeom>
                  </pic:spPr>
                </pic:pic>
              </a:graphicData>
            </a:graphic>
          </wp:inline>
        </w:drawing>
      </w:r>
    </w:p>
    <w:p w:rsidR="00D051BB" w:rsidRDefault="00D051BB" w:rsidP="00982AB2">
      <w:pPr>
        <w:spacing w:after="0" w:line="240" w:lineRule="auto"/>
        <w:jc w:val="right"/>
        <w:rPr>
          <w:rFonts w:ascii="Times New Roman" w:hAnsi="Times New Roman" w:cs="Times New Roman"/>
          <w:sz w:val="24"/>
        </w:rPr>
      </w:pPr>
      <w:r>
        <w:rPr>
          <w:rFonts w:ascii="Times New Roman" w:hAnsi="Times New Roman" w:cs="Times New Roman"/>
          <w:sz w:val="24"/>
        </w:rPr>
        <w:t>Bowman’s Strategy Clock</w:t>
      </w:r>
    </w:p>
    <w:p w:rsidR="00D051BB" w:rsidRDefault="00D051BB" w:rsidP="00982AB2">
      <w:pPr>
        <w:spacing w:after="0" w:line="240" w:lineRule="auto"/>
        <w:jc w:val="right"/>
        <w:rPr>
          <w:rFonts w:ascii="Times New Roman" w:hAnsi="Times New Roman" w:cs="Times New Roman"/>
          <w:sz w:val="24"/>
        </w:rPr>
      </w:pPr>
      <w:r w:rsidRPr="00D051BB">
        <w:rPr>
          <w:rFonts w:ascii="Times New Roman" w:hAnsi="Times New Roman" w:cs="Times New Roman"/>
          <w:sz w:val="24"/>
        </w:rPr>
        <w:t>(West, Ford and Ibrahim, 2015)</w:t>
      </w:r>
    </w:p>
    <w:p w:rsidR="00D91910" w:rsidRPr="00DA1357" w:rsidRDefault="00D91910" w:rsidP="00D91910">
      <w:pPr>
        <w:spacing w:after="0" w:line="240" w:lineRule="auto"/>
        <w:jc w:val="right"/>
        <w:rPr>
          <w:rFonts w:ascii="Times New Roman" w:hAnsi="Times New Roman" w:cs="Times New Roman"/>
          <w:sz w:val="24"/>
        </w:rPr>
      </w:pPr>
    </w:p>
    <w:p w:rsidR="009B0FC7" w:rsidRDefault="00FC3DF9" w:rsidP="00DA1357">
      <w:pPr>
        <w:rPr>
          <w:rFonts w:ascii="Times New Roman" w:hAnsi="Times New Roman" w:cs="Times New Roman"/>
          <w:sz w:val="24"/>
        </w:rPr>
      </w:pPr>
      <w:r w:rsidRPr="00DA1357">
        <w:rPr>
          <w:rFonts w:ascii="Times New Roman" w:hAnsi="Times New Roman" w:cs="Times New Roman"/>
          <w:sz w:val="24"/>
        </w:rPr>
        <w:t>All of the above is</w:t>
      </w:r>
      <w:r w:rsidR="00E20C48" w:rsidRPr="00DA1357">
        <w:rPr>
          <w:rFonts w:ascii="Times New Roman" w:hAnsi="Times New Roman" w:cs="Times New Roman"/>
          <w:sz w:val="24"/>
        </w:rPr>
        <w:t xml:space="preserve"> indicative of </w:t>
      </w:r>
      <w:r w:rsidR="00A030B1" w:rsidRPr="00DA1357">
        <w:rPr>
          <w:rFonts w:ascii="Times New Roman" w:hAnsi="Times New Roman" w:cs="Times New Roman"/>
          <w:sz w:val="24"/>
        </w:rPr>
        <w:t xml:space="preserve">a strategy of differentiation, being above par in terms of their products and service, and striving to be the first to embrace and adapt to change </w:t>
      </w:r>
      <w:r w:rsidRPr="00DA1357">
        <w:rPr>
          <w:rFonts w:ascii="Times New Roman" w:hAnsi="Times New Roman" w:cs="Times New Roman"/>
          <w:sz w:val="24"/>
        </w:rPr>
        <w:t>– therefore making themselves a market leader</w:t>
      </w:r>
      <w:r w:rsidR="00A030B1" w:rsidRPr="00DA1357">
        <w:rPr>
          <w:rFonts w:ascii="Times New Roman" w:hAnsi="Times New Roman" w:cs="Times New Roman"/>
          <w:sz w:val="24"/>
        </w:rPr>
        <w:t>.</w:t>
      </w:r>
      <w:r w:rsidR="009B0FC7">
        <w:rPr>
          <w:rFonts w:ascii="Times New Roman" w:hAnsi="Times New Roman" w:cs="Times New Roman"/>
          <w:sz w:val="24"/>
        </w:rPr>
        <w:t xml:space="preserve"> Using the term “</w:t>
      </w:r>
      <w:r w:rsidR="009B0FC7" w:rsidRPr="009B0FC7">
        <w:rPr>
          <w:rFonts w:ascii="Times New Roman" w:hAnsi="Times New Roman" w:cs="Times New Roman"/>
          <w:i/>
          <w:sz w:val="24"/>
        </w:rPr>
        <w:t>creating a culture of warmth</w:t>
      </w:r>
      <w:r w:rsidR="009B0FC7">
        <w:rPr>
          <w:rFonts w:ascii="Times New Roman" w:hAnsi="Times New Roman" w:cs="Times New Roman"/>
          <w:sz w:val="24"/>
        </w:rPr>
        <w:t xml:space="preserve">” certainly suggests that Starbucks consider themselves </w:t>
      </w:r>
      <w:r w:rsidR="0009146F">
        <w:rPr>
          <w:rFonts w:ascii="Times New Roman" w:hAnsi="Times New Roman" w:cs="Times New Roman"/>
          <w:sz w:val="24"/>
        </w:rPr>
        <w:t>unique</w:t>
      </w:r>
      <w:r w:rsidR="009B0FC7">
        <w:rPr>
          <w:rFonts w:ascii="Times New Roman" w:hAnsi="Times New Roman" w:cs="Times New Roman"/>
          <w:sz w:val="24"/>
        </w:rPr>
        <w:t xml:space="preserve"> in their business environment.</w:t>
      </w:r>
      <w:r w:rsidRPr="00DA1357">
        <w:rPr>
          <w:rFonts w:ascii="Times New Roman" w:hAnsi="Times New Roman" w:cs="Times New Roman"/>
          <w:sz w:val="24"/>
        </w:rPr>
        <w:t xml:space="preserve"> Porter defined differentiation as a strategy where the business aims to be different </w:t>
      </w:r>
      <w:r w:rsidR="0009146F" w:rsidRPr="00DA1357">
        <w:rPr>
          <w:rFonts w:ascii="Times New Roman" w:hAnsi="Times New Roman" w:cs="Times New Roman"/>
          <w:sz w:val="24"/>
        </w:rPr>
        <w:t>from</w:t>
      </w:r>
      <w:r w:rsidRPr="00DA1357">
        <w:rPr>
          <w:rFonts w:ascii="Times New Roman" w:hAnsi="Times New Roman" w:cs="Times New Roman"/>
          <w:sz w:val="24"/>
        </w:rPr>
        <w:t xml:space="preserve"> the others using higher quality products and/or service (Griffin, 2008).</w:t>
      </w:r>
      <w:r w:rsidR="00DA1357" w:rsidRPr="00DA1357">
        <w:rPr>
          <w:rFonts w:ascii="Times New Roman" w:hAnsi="Times New Roman" w:cs="Times New Roman"/>
          <w:sz w:val="24"/>
        </w:rPr>
        <w:t xml:space="preserve"> </w:t>
      </w:r>
    </w:p>
    <w:p w:rsidR="00CC24AD" w:rsidRPr="00DA1357" w:rsidRDefault="00DA1357" w:rsidP="00DA1357">
      <w:pPr>
        <w:rPr>
          <w:rFonts w:ascii="Times New Roman" w:hAnsi="Times New Roman" w:cs="Times New Roman"/>
          <w:sz w:val="24"/>
        </w:rPr>
      </w:pPr>
      <w:r w:rsidRPr="00DA1357">
        <w:rPr>
          <w:rFonts w:ascii="Times New Roman" w:hAnsi="Times New Roman" w:cs="Times New Roman"/>
          <w:sz w:val="24"/>
        </w:rPr>
        <w:lastRenderedPageBreak/>
        <w:t xml:space="preserve">However, it is also worth considering the strategy of focus differentiation (Griffin, 2008). Starbucks are </w:t>
      </w:r>
      <w:r w:rsidR="0009146F" w:rsidRPr="00DA1357">
        <w:rPr>
          <w:rFonts w:ascii="Times New Roman" w:hAnsi="Times New Roman" w:cs="Times New Roman"/>
          <w:sz w:val="24"/>
        </w:rPr>
        <w:t>primarily</w:t>
      </w:r>
      <w:r w:rsidRPr="00DA1357">
        <w:rPr>
          <w:rFonts w:ascii="Times New Roman" w:hAnsi="Times New Roman" w:cs="Times New Roman"/>
          <w:sz w:val="24"/>
        </w:rPr>
        <w:t xml:space="preserve"> a coffee house, supplying caffeinated drinks – while they have expanded significantly from their initial store in Seattle, the basic premise remains the same. They have differentiated their product, but their focus remains the same</w:t>
      </w:r>
      <w:r w:rsidR="009B0FC7">
        <w:rPr>
          <w:rFonts w:ascii="Times New Roman" w:hAnsi="Times New Roman" w:cs="Times New Roman"/>
          <w:sz w:val="24"/>
        </w:rPr>
        <w:t xml:space="preserve"> (</w:t>
      </w:r>
      <w:r w:rsidR="009B0FC7" w:rsidRPr="009B0FC7">
        <w:rPr>
          <w:rFonts w:ascii="Times New Roman" w:hAnsi="Times New Roman" w:cs="Times New Roman"/>
          <w:sz w:val="24"/>
        </w:rPr>
        <w:t>Johnson,</w:t>
      </w:r>
      <w:r w:rsidR="009B0FC7">
        <w:rPr>
          <w:rFonts w:ascii="Times New Roman" w:hAnsi="Times New Roman" w:cs="Times New Roman"/>
          <w:sz w:val="24"/>
        </w:rPr>
        <w:t xml:space="preserve"> Scholes, and Whittington, 2015, Griffin, 2008)</w:t>
      </w:r>
      <w:r w:rsidRPr="00DA1357">
        <w:rPr>
          <w:rFonts w:ascii="Times New Roman" w:hAnsi="Times New Roman" w:cs="Times New Roman"/>
          <w:sz w:val="24"/>
        </w:rPr>
        <w:t xml:space="preserve">. </w:t>
      </w:r>
      <w:r w:rsidR="002D4621">
        <w:rPr>
          <w:rFonts w:ascii="Times New Roman" w:hAnsi="Times New Roman" w:cs="Times New Roman"/>
          <w:sz w:val="24"/>
        </w:rPr>
        <w:t>For that reason</w:t>
      </w:r>
      <w:r>
        <w:rPr>
          <w:rFonts w:ascii="Times New Roman" w:hAnsi="Times New Roman" w:cs="Times New Roman"/>
          <w:sz w:val="24"/>
        </w:rPr>
        <w:t xml:space="preserve">, it would be fair to suggest that Starbucks have pursued a </w:t>
      </w:r>
      <w:r w:rsidR="0009146F">
        <w:rPr>
          <w:rFonts w:ascii="Times New Roman" w:hAnsi="Times New Roman" w:cs="Times New Roman"/>
          <w:sz w:val="24"/>
        </w:rPr>
        <w:t>“hybrid”</w:t>
      </w:r>
      <w:r>
        <w:rPr>
          <w:rFonts w:ascii="Times New Roman" w:hAnsi="Times New Roman" w:cs="Times New Roman"/>
          <w:sz w:val="24"/>
        </w:rPr>
        <w:t xml:space="preserve"> strategy of differentiation and focus differentiation</w:t>
      </w:r>
      <w:r w:rsidR="0009146F">
        <w:rPr>
          <w:rFonts w:ascii="Times New Roman" w:hAnsi="Times New Roman" w:cs="Times New Roman"/>
          <w:sz w:val="24"/>
        </w:rPr>
        <w:t xml:space="preserve"> (Johnson, Scholes and Whittington, 2015)</w:t>
      </w:r>
      <w:r>
        <w:rPr>
          <w:rFonts w:ascii="Times New Roman" w:hAnsi="Times New Roman" w:cs="Times New Roman"/>
          <w:sz w:val="24"/>
        </w:rPr>
        <w:t>.</w:t>
      </w:r>
      <w:r w:rsidR="002D4621">
        <w:rPr>
          <w:rFonts w:ascii="Times New Roman" w:hAnsi="Times New Roman" w:cs="Times New Roman"/>
          <w:sz w:val="24"/>
        </w:rPr>
        <w:t xml:space="preserve"> </w:t>
      </w:r>
    </w:p>
    <w:p w:rsidR="00D50534" w:rsidRPr="00D50534" w:rsidRDefault="00D50534" w:rsidP="00DA1357"/>
    <w:p w:rsidR="00982AB2" w:rsidRDefault="00982AB2">
      <w:pPr>
        <w:spacing w:after="160" w:line="259" w:lineRule="auto"/>
        <w:rPr>
          <w:rFonts w:asciiTheme="majorHAnsi" w:eastAsiaTheme="majorEastAsia" w:hAnsiTheme="majorHAnsi" w:cstheme="majorBidi"/>
          <w:color w:val="2E74B5" w:themeColor="accent1" w:themeShade="BF"/>
          <w:sz w:val="26"/>
          <w:szCs w:val="26"/>
        </w:rPr>
      </w:pPr>
      <w:r>
        <w:br w:type="page"/>
      </w:r>
    </w:p>
    <w:p w:rsidR="00FF3A86" w:rsidRDefault="00FF3A86" w:rsidP="005F4A53">
      <w:pPr>
        <w:pStyle w:val="Heading2"/>
      </w:pPr>
      <w:bookmarkStart w:id="7" w:name="_Toc499323035"/>
      <w:r>
        <w:lastRenderedPageBreak/>
        <w:t>Swot Analysis</w:t>
      </w:r>
      <w:bookmarkEnd w:id="7"/>
    </w:p>
    <w:p w:rsidR="0009146F" w:rsidRPr="00FF3A86" w:rsidRDefault="009B0FC7" w:rsidP="00FF3A86">
      <w:pPr>
        <w:rPr>
          <w:rFonts w:ascii="Times New Roman" w:hAnsi="Times New Roman" w:cs="Times New Roman"/>
          <w:sz w:val="24"/>
          <w:szCs w:val="24"/>
        </w:rPr>
      </w:pPr>
      <w:r>
        <w:rPr>
          <w:rFonts w:ascii="Times New Roman" w:hAnsi="Times New Roman" w:cs="Times New Roman"/>
          <w:sz w:val="24"/>
          <w:szCs w:val="24"/>
        </w:rPr>
        <w:t>To assist in comprehensive analysis of</w:t>
      </w:r>
      <w:r w:rsidR="002D4621">
        <w:rPr>
          <w:rFonts w:ascii="Times New Roman" w:hAnsi="Times New Roman" w:cs="Times New Roman"/>
          <w:sz w:val="24"/>
          <w:szCs w:val="24"/>
        </w:rPr>
        <w:t xml:space="preserve"> the strategy of Starbuc</w:t>
      </w:r>
      <w:r>
        <w:rPr>
          <w:rFonts w:ascii="Times New Roman" w:hAnsi="Times New Roman" w:cs="Times New Roman"/>
          <w:sz w:val="24"/>
          <w:szCs w:val="24"/>
        </w:rPr>
        <w:t xml:space="preserve">ks, the report will initially </w:t>
      </w:r>
      <w:r w:rsidR="0009146F">
        <w:rPr>
          <w:rFonts w:ascii="Times New Roman" w:hAnsi="Times New Roman" w:cs="Times New Roman"/>
          <w:sz w:val="24"/>
          <w:szCs w:val="24"/>
        </w:rPr>
        <w:t>utilise</w:t>
      </w:r>
      <w:r w:rsidR="002D4621">
        <w:rPr>
          <w:rFonts w:ascii="Times New Roman" w:hAnsi="Times New Roman" w:cs="Times New Roman"/>
          <w:sz w:val="24"/>
          <w:szCs w:val="24"/>
        </w:rPr>
        <w:t xml:space="preserve"> a SWOT analysis. A SWOT is an analytical tool to help discover the strengths and weaknesses in an organisation, along with opportunities and threats that may be evident</w:t>
      </w:r>
      <w:r w:rsidR="00CE20FA">
        <w:rPr>
          <w:rFonts w:ascii="Times New Roman" w:hAnsi="Times New Roman" w:cs="Times New Roman"/>
          <w:sz w:val="24"/>
          <w:szCs w:val="24"/>
        </w:rPr>
        <w:t xml:space="preserve"> in the wider environment</w:t>
      </w:r>
      <w:r w:rsidR="002D4621">
        <w:rPr>
          <w:rFonts w:ascii="Times New Roman" w:hAnsi="Times New Roman" w:cs="Times New Roman"/>
          <w:sz w:val="24"/>
          <w:szCs w:val="24"/>
        </w:rPr>
        <w:t>. The results of a SWOT can be useful for management to implement further strategy and see how their company/department is doing</w:t>
      </w:r>
      <w:r w:rsidR="00D03C93">
        <w:rPr>
          <w:rFonts w:ascii="Times New Roman" w:hAnsi="Times New Roman" w:cs="Times New Roman"/>
          <w:sz w:val="24"/>
          <w:szCs w:val="24"/>
        </w:rPr>
        <w:t xml:space="preserve"> (Johnson et al, 2008). In the below SWOT analysis, care has been taken to r</w:t>
      </w:r>
      <w:r>
        <w:rPr>
          <w:rFonts w:ascii="Times New Roman" w:hAnsi="Times New Roman" w:cs="Times New Roman"/>
          <w:sz w:val="24"/>
          <w:szCs w:val="24"/>
        </w:rPr>
        <w:t>ate each entry</w:t>
      </w:r>
      <w:r w:rsidR="00D03C93">
        <w:rPr>
          <w:rFonts w:ascii="Times New Roman" w:hAnsi="Times New Roman" w:cs="Times New Roman"/>
          <w:sz w:val="24"/>
          <w:szCs w:val="24"/>
        </w:rPr>
        <w:t xml:space="preserve"> on its perceived importance, with </w:t>
      </w:r>
      <w:r w:rsidR="00A25631">
        <w:rPr>
          <w:rFonts w:ascii="Times New Roman" w:hAnsi="Times New Roman" w:cs="Times New Roman"/>
          <w:sz w:val="24"/>
          <w:szCs w:val="24"/>
        </w:rPr>
        <w:t>one</w:t>
      </w:r>
      <w:r w:rsidR="00913F50">
        <w:rPr>
          <w:rFonts w:ascii="Times New Roman" w:hAnsi="Times New Roman" w:cs="Times New Roman"/>
          <w:sz w:val="24"/>
          <w:szCs w:val="24"/>
        </w:rPr>
        <w:t xml:space="preserve"> being the most important, and </w:t>
      </w:r>
      <w:r w:rsidR="00A25631">
        <w:rPr>
          <w:rFonts w:ascii="Times New Roman" w:hAnsi="Times New Roman" w:cs="Times New Roman"/>
          <w:sz w:val="24"/>
          <w:szCs w:val="24"/>
        </w:rPr>
        <w:t>six</w:t>
      </w:r>
      <w:r w:rsidR="00D03C93">
        <w:rPr>
          <w:rFonts w:ascii="Times New Roman" w:hAnsi="Times New Roman" w:cs="Times New Roman"/>
          <w:sz w:val="24"/>
          <w:szCs w:val="24"/>
        </w:rPr>
        <w:t xml:space="preserve"> being the least.</w:t>
      </w:r>
    </w:p>
    <w:tbl>
      <w:tblPr>
        <w:tblStyle w:val="PlainTable1"/>
        <w:tblW w:w="0" w:type="auto"/>
        <w:tblLook w:val="04A0" w:firstRow="1" w:lastRow="0" w:firstColumn="1" w:lastColumn="0" w:noHBand="0" w:noVBand="1"/>
      </w:tblPr>
      <w:tblGrid>
        <w:gridCol w:w="4508"/>
        <w:gridCol w:w="4508"/>
      </w:tblGrid>
      <w:tr w:rsidR="009B0FC7" w:rsidTr="009B0FC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rsidR="009B0FC7" w:rsidRDefault="009B0FC7" w:rsidP="009B0FC7">
            <w:pPr>
              <w:jc w:val="center"/>
              <w:rPr>
                <w:rFonts w:ascii="Times New Roman" w:hAnsi="Times New Roman" w:cs="Times New Roman"/>
                <w:sz w:val="24"/>
                <w:szCs w:val="24"/>
              </w:rPr>
            </w:pPr>
            <w:r>
              <w:rPr>
                <w:rFonts w:ascii="Times New Roman" w:hAnsi="Times New Roman" w:cs="Times New Roman"/>
                <w:sz w:val="24"/>
                <w:szCs w:val="24"/>
              </w:rPr>
              <w:t>STRENGTHS</w:t>
            </w:r>
          </w:p>
        </w:tc>
        <w:tc>
          <w:tcPr>
            <w:tcW w:w="4508" w:type="dxa"/>
          </w:tcPr>
          <w:p w:rsidR="009B0FC7" w:rsidRDefault="009B0FC7" w:rsidP="009B0FC7">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WEAKNESSES</w:t>
            </w:r>
          </w:p>
        </w:tc>
      </w:tr>
      <w:tr w:rsidR="009B0FC7" w:rsidTr="009B0FC7">
        <w:trPr>
          <w:cnfStyle w:val="000000100000" w:firstRow="0" w:lastRow="0" w:firstColumn="0" w:lastColumn="0" w:oddVBand="0" w:evenVBand="0" w:oddHBand="1" w:evenHBand="0" w:firstRowFirstColumn="0" w:firstRowLastColumn="0" w:lastRowFirstColumn="0" w:lastRowLastColumn="0"/>
          <w:trHeight w:val="2876"/>
        </w:trPr>
        <w:tc>
          <w:tcPr>
            <w:cnfStyle w:val="001000000000" w:firstRow="0" w:lastRow="0" w:firstColumn="1" w:lastColumn="0" w:oddVBand="0" w:evenVBand="0" w:oddHBand="0" w:evenHBand="0" w:firstRowFirstColumn="0" w:firstRowLastColumn="0" w:lastRowFirstColumn="0" w:lastRowLastColumn="0"/>
            <w:tcW w:w="4508" w:type="dxa"/>
          </w:tcPr>
          <w:p w:rsidR="00A4208F" w:rsidRDefault="00A4208F" w:rsidP="009B0FC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Biggest number of stores worldwide</w:t>
            </w:r>
          </w:p>
          <w:p w:rsidR="009B0FC7" w:rsidRDefault="009B0FC7" w:rsidP="009B0FC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Consistent product innovation and seasonal product innovation (new flavours</w:t>
            </w:r>
            <w:r w:rsidR="00913F50">
              <w:rPr>
                <w:rFonts w:ascii="Times New Roman" w:hAnsi="Times New Roman" w:cs="Times New Roman"/>
                <w:sz w:val="24"/>
                <w:szCs w:val="24"/>
              </w:rPr>
              <w:t>/innovative stores/purchase of Frappuccino)</w:t>
            </w:r>
          </w:p>
          <w:p w:rsidR="00913F50" w:rsidRDefault="00913F50" w:rsidP="009B0FC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Product diversification in Chinese market</w:t>
            </w:r>
          </w:p>
          <w:p w:rsidR="001224D0" w:rsidRDefault="001224D0" w:rsidP="009B0FC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Creating employment in deprived economic areas </w:t>
            </w:r>
          </w:p>
          <w:p w:rsidR="00913F50" w:rsidRDefault="00913F50" w:rsidP="009B0FC7">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Worker</w:t>
            </w:r>
            <w:r w:rsidR="00636E9F">
              <w:rPr>
                <w:rFonts w:ascii="Times New Roman" w:hAnsi="Times New Roman" w:cs="Times New Roman"/>
                <w:sz w:val="24"/>
                <w:szCs w:val="24"/>
              </w:rPr>
              <w:t xml:space="preserve"> and customer</w:t>
            </w:r>
            <w:r>
              <w:rPr>
                <w:rFonts w:ascii="Times New Roman" w:hAnsi="Times New Roman" w:cs="Times New Roman"/>
                <w:sz w:val="24"/>
                <w:szCs w:val="24"/>
              </w:rPr>
              <w:t xml:space="preserve"> satisfaction</w:t>
            </w:r>
          </w:p>
          <w:p w:rsidR="00913F50" w:rsidRPr="00A4208F" w:rsidRDefault="00913F50" w:rsidP="00A4208F">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Commitment to sustainability and environmental factors</w:t>
            </w:r>
          </w:p>
        </w:tc>
        <w:tc>
          <w:tcPr>
            <w:tcW w:w="4508" w:type="dxa"/>
          </w:tcPr>
          <w:p w:rsidR="009B0FC7" w:rsidRDefault="00913F50" w:rsidP="00913F5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913F50">
              <w:rPr>
                <w:rFonts w:ascii="Times New Roman" w:hAnsi="Times New Roman" w:cs="Times New Roman"/>
                <w:b/>
                <w:sz w:val="24"/>
                <w:szCs w:val="24"/>
              </w:rPr>
              <w:t xml:space="preserve">Market saturation </w:t>
            </w:r>
          </w:p>
          <w:p w:rsidR="004C7474" w:rsidRDefault="004C7474" w:rsidP="00913F5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Non-recyclable cups</w:t>
            </w:r>
          </w:p>
          <w:p w:rsidR="00A4208F" w:rsidRDefault="00A4208F" w:rsidP="00913F5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Getting further away from “coffee house culture”</w:t>
            </w:r>
          </w:p>
          <w:p w:rsidR="00A4208F" w:rsidRDefault="00A4208F" w:rsidP="00913F50">
            <w:pPr>
              <w:pStyle w:val="ListParagraph"/>
              <w:numPr>
                <w:ilvl w:val="0"/>
                <w:numId w:val="5"/>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Starbucks brand is at odds with some local culture</w:t>
            </w:r>
          </w:p>
          <w:p w:rsidR="00A4208F" w:rsidRPr="00A4208F" w:rsidRDefault="00A4208F" w:rsidP="00A4208F">
            <w:pPr>
              <w:ind w:left="360"/>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p>
        </w:tc>
      </w:tr>
      <w:tr w:rsidR="009B0FC7" w:rsidTr="009B0FC7">
        <w:tc>
          <w:tcPr>
            <w:cnfStyle w:val="001000000000" w:firstRow="0" w:lastRow="0" w:firstColumn="1" w:lastColumn="0" w:oddVBand="0" w:evenVBand="0" w:oddHBand="0" w:evenHBand="0" w:firstRowFirstColumn="0" w:firstRowLastColumn="0" w:lastRowFirstColumn="0" w:lastRowLastColumn="0"/>
            <w:tcW w:w="4508" w:type="dxa"/>
          </w:tcPr>
          <w:p w:rsidR="009B0FC7" w:rsidRDefault="009B0FC7" w:rsidP="009B0FC7">
            <w:pPr>
              <w:jc w:val="center"/>
              <w:rPr>
                <w:rFonts w:ascii="Times New Roman" w:hAnsi="Times New Roman" w:cs="Times New Roman"/>
                <w:sz w:val="24"/>
                <w:szCs w:val="24"/>
              </w:rPr>
            </w:pPr>
            <w:r>
              <w:rPr>
                <w:rFonts w:ascii="Times New Roman" w:hAnsi="Times New Roman" w:cs="Times New Roman"/>
                <w:sz w:val="24"/>
                <w:szCs w:val="24"/>
              </w:rPr>
              <w:t>OPPORTUNITIES</w:t>
            </w:r>
          </w:p>
        </w:tc>
        <w:tc>
          <w:tcPr>
            <w:tcW w:w="4508" w:type="dxa"/>
          </w:tcPr>
          <w:p w:rsidR="009B0FC7" w:rsidRPr="009B0FC7" w:rsidRDefault="009B0FC7" w:rsidP="009B0FC7">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9B0FC7">
              <w:rPr>
                <w:rFonts w:ascii="Times New Roman" w:hAnsi="Times New Roman" w:cs="Times New Roman"/>
                <w:b/>
                <w:sz w:val="24"/>
                <w:szCs w:val="24"/>
              </w:rPr>
              <w:t>THREATS</w:t>
            </w:r>
          </w:p>
        </w:tc>
      </w:tr>
      <w:tr w:rsidR="009B0FC7" w:rsidTr="009B0FC7">
        <w:trPr>
          <w:cnfStyle w:val="000000100000" w:firstRow="0" w:lastRow="0" w:firstColumn="0" w:lastColumn="0" w:oddVBand="0" w:evenVBand="0" w:oddHBand="1" w:evenHBand="0" w:firstRowFirstColumn="0" w:firstRowLastColumn="0" w:lastRowFirstColumn="0" w:lastRowLastColumn="0"/>
          <w:trHeight w:val="2994"/>
        </w:trPr>
        <w:tc>
          <w:tcPr>
            <w:cnfStyle w:val="001000000000" w:firstRow="0" w:lastRow="0" w:firstColumn="1" w:lastColumn="0" w:oddVBand="0" w:evenVBand="0" w:oddHBand="0" w:evenHBand="0" w:firstRowFirstColumn="0" w:firstRowLastColumn="0" w:lastRowFirstColumn="0" w:lastRowLastColumn="0"/>
            <w:tcW w:w="4508" w:type="dxa"/>
          </w:tcPr>
          <w:p w:rsidR="009B0FC7" w:rsidRDefault="00913F50" w:rsidP="00CE20F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Further addressing of health concerns (consumer requirements)</w:t>
            </w:r>
          </w:p>
          <w:p w:rsidR="00913F50" w:rsidRDefault="00913F50" w:rsidP="00CE20F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Address and commit to better recyclable materials in cups</w:t>
            </w:r>
          </w:p>
          <w:p w:rsidR="00CE20FA" w:rsidRDefault="00CE20FA" w:rsidP="00CE20F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Fast adaptation to change in consumer requirements</w:t>
            </w:r>
          </w:p>
          <w:p w:rsidR="00913F50" w:rsidRDefault="00913F50" w:rsidP="00CE20F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Further customer loyalty using details from Loyalty card to create a unique experience</w:t>
            </w:r>
          </w:p>
          <w:p w:rsidR="00913F50" w:rsidRPr="001224D0" w:rsidRDefault="00913F50" w:rsidP="001224D0">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Further adaptation of stores (roasteries</w:t>
            </w:r>
            <w:r w:rsidR="00A4208F">
              <w:rPr>
                <w:rFonts w:ascii="Times New Roman" w:hAnsi="Times New Roman" w:cs="Times New Roman"/>
                <w:sz w:val="24"/>
                <w:szCs w:val="24"/>
              </w:rPr>
              <w:t>, reserve stores</w:t>
            </w:r>
            <w:r>
              <w:rPr>
                <w:rFonts w:ascii="Times New Roman" w:hAnsi="Times New Roman" w:cs="Times New Roman"/>
                <w:sz w:val="24"/>
                <w:szCs w:val="24"/>
              </w:rPr>
              <w:t xml:space="preserve"> etc.) for counter-culture</w:t>
            </w:r>
            <w:r w:rsidR="00A4208F">
              <w:rPr>
                <w:rFonts w:ascii="Times New Roman" w:hAnsi="Times New Roman" w:cs="Times New Roman"/>
                <w:sz w:val="24"/>
                <w:szCs w:val="24"/>
              </w:rPr>
              <w:t xml:space="preserve"> </w:t>
            </w:r>
          </w:p>
        </w:tc>
        <w:tc>
          <w:tcPr>
            <w:tcW w:w="4508" w:type="dxa"/>
          </w:tcPr>
          <w:p w:rsidR="003D6C70" w:rsidRDefault="003D6C70" w:rsidP="003D6C70">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Ethical stance at odds with some customers</w:t>
            </w:r>
          </w:p>
          <w:p w:rsidR="009B0FC7" w:rsidRDefault="00A4208F" w:rsidP="00A4208F">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sidRPr="00A4208F">
              <w:rPr>
                <w:rFonts w:ascii="Times New Roman" w:hAnsi="Times New Roman" w:cs="Times New Roman"/>
                <w:b/>
                <w:sz w:val="24"/>
                <w:szCs w:val="24"/>
              </w:rPr>
              <w:t>Increase in independent coffee shops due to bad press</w:t>
            </w:r>
          </w:p>
          <w:p w:rsidR="00A4208F" w:rsidRDefault="00A4208F" w:rsidP="00A4208F">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Counter culture movement is growing as consumers are more aware of bad practice</w:t>
            </w:r>
          </w:p>
          <w:p w:rsidR="00A4208F" w:rsidRDefault="00A4208F" w:rsidP="00A4208F">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Health concerns</w:t>
            </w:r>
          </w:p>
          <w:p w:rsidR="00A4208F" w:rsidRPr="00A4208F" w:rsidRDefault="00A4208F" w:rsidP="00A4208F">
            <w:pPr>
              <w:pStyle w:val="ListParagraph"/>
              <w:numPr>
                <w:ilvl w:val="0"/>
                <w:numId w:val="7"/>
              </w:num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sz w:val="24"/>
                <w:szCs w:val="24"/>
              </w:rPr>
            </w:pPr>
            <w:r>
              <w:rPr>
                <w:rFonts w:ascii="Times New Roman" w:hAnsi="Times New Roman" w:cs="Times New Roman"/>
                <w:b/>
                <w:sz w:val="24"/>
                <w:szCs w:val="24"/>
              </w:rPr>
              <w:t>Technological advancement taking away from “coffee house culture”</w:t>
            </w:r>
          </w:p>
        </w:tc>
      </w:tr>
    </w:tbl>
    <w:p w:rsidR="009B0FC7" w:rsidRDefault="009B0FC7" w:rsidP="002D4621">
      <w:pPr>
        <w:rPr>
          <w:rFonts w:ascii="Times New Roman" w:hAnsi="Times New Roman" w:cs="Times New Roman"/>
          <w:sz w:val="24"/>
          <w:szCs w:val="24"/>
        </w:rPr>
      </w:pPr>
    </w:p>
    <w:p w:rsidR="00A25631" w:rsidRDefault="00A25631" w:rsidP="002D4621">
      <w:pPr>
        <w:rPr>
          <w:rFonts w:ascii="Times New Roman" w:hAnsi="Times New Roman" w:cs="Times New Roman"/>
          <w:sz w:val="24"/>
          <w:szCs w:val="24"/>
        </w:rPr>
      </w:pPr>
    </w:p>
    <w:p w:rsidR="00A25631" w:rsidRDefault="00A25631" w:rsidP="002D4621">
      <w:pPr>
        <w:rPr>
          <w:rFonts w:ascii="Times New Roman" w:hAnsi="Times New Roman" w:cs="Times New Roman"/>
          <w:sz w:val="24"/>
          <w:szCs w:val="24"/>
        </w:rPr>
      </w:pPr>
    </w:p>
    <w:p w:rsidR="00FF3A86" w:rsidRDefault="00CE20FA" w:rsidP="00CE20FA">
      <w:pPr>
        <w:pStyle w:val="Heading3"/>
      </w:pPr>
      <w:bookmarkStart w:id="8" w:name="_Toc499323036"/>
      <w:r>
        <w:lastRenderedPageBreak/>
        <w:t>Advantages</w:t>
      </w:r>
      <w:bookmarkEnd w:id="8"/>
    </w:p>
    <w:p w:rsidR="00CE20FA" w:rsidRDefault="00CE20FA" w:rsidP="00CE20FA">
      <w:pPr>
        <w:rPr>
          <w:rFonts w:ascii="Times New Roman" w:hAnsi="Times New Roman" w:cs="Times New Roman"/>
          <w:sz w:val="24"/>
          <w:szCs w:val="24"/>
        </w:rPr>
      </w:pPr>
      <w:r>
        <w:rPr>
          <w:rFonts w:ascii="Times New Roman" w:hAnsi="Times New Roman" w:cs="Times New Roman"/>
          <w:sz w:val="24"/>
          <w:szCs w:val="24"/>
        </w:rPr>
        <w:t xml:space="preserve">It is clear that from the analysis above, Starbucks is in an excellent position in terms of competitive strategy. </w:t>
      </w:r>
      <w:r w:rsidR="001224D0">
        <w:rPr>
          <w:rFonts w:ascii="Times New Roman" w:hAnsi="Times New Roman" w:cs="Times New Roman"/>
          <w:sz w:val="24"/>
          <w:szCs w:val="24"/>
        </w:rPr>
        <w:t>The vast number of stores worldwide</w:t>
      </w:r>
      <w:r w:rsidR="000247DD">
        <w:rPr>
          <w:rFonts w:ascii="Times New Roman" w:hAnsi="Times New Roman" w:cs="Times New Roman"/>
          <w:sz w:val="24"/>
          <w:szCs w:val="24"/>
        </w:rPr>
        <w:t xml:space="preserve"> (Statista, 2017) show that they have an advantage over any other competitors simply due to volume of numbers. Their strategy of differentiation is successful also due to the huge variety of products now available from the Starbucks brand (Starbucks Coffee Company, 2017).  </w:t>
      </w:r>
    </w:p>
    <w:p w:rsidR="002F65B6" w:rsidRPr="00CE20FA" w:rsidRDefault="002F65B6" w:rsidP="00CE20FA">
      <w:pPr>
        <w:rPr>
          <w:rFonts w:ascii="Times New Roman" w:hAnsi="Times New Roman" w:cs="Times New Roman"/>
          <w:sz w:val="24"/>
          <w:szCs w:val="24"/>
        </w:rPr>
      </w:pPr>
      <w:r>
        <w:rPr>
          <w:rFonts w:ascii="Times New Roman" w:hAnsi="Times New Roman" w:cs="Times New Roman"/>
          <w:sz w:val="24"/>
          <w:szCs w:val="24"/>
        </w:rPr>
        <w:t xml:space="preserve">An essential ingredient </w:t>
      </w:r>
      <w:r w:rsidR="00405A13">
        <w:rPr>
          <w:rFonts w:ascii="Times New Roman" w:hAnsi="Times New Roman" w:cs="Times New Roman"/>
          <w:sz w:val="24"/>
          <w:szCs w:val="24"/>
        </w:rPr>
        <w:t>of Star</w:t>
      </w:r>
      <w:r>
        <w:rPr>
          <w:rFonts w:ascii="Times New Roman" w:hAnsi="Times New Roman" w:cs="Times New Roman"/>
          <w:sz w:val="24"/>
          <w:szCs w:val="24"/>
        </w:rPr>
        <w:t>bucks’ continued success is how successfully they entered the Chinese market, which is considered a tough global market for US companies to enter. This was due to Starbucks taking note of Chinese tea-drinking culture, and adapting its products for that market successfully</w:t>
      </w:r>
      <w:r w:rsidRPr="002F65B6">
        <w:t xml:space="preserve"> </w:t>
      </w:r>
      <w:r w:rsidRPr="002F65B6">
        <w:rPr>
          <w:rFonts w:ascii="Times New Roman" w:hAnsi="Times New Roman" w:cs="Times New Roman"/>
          <w:sz w:val="24"/>
          <w:szCs w:val="24"/>
        </w:rPr>
        <w:t>(Forbes, 2017)</w:t>
      </w:r>
      <w:r>
        <w:rPr>
          <w:rFonts w:ascii="Times New Roman" w:hAnsi="Times New Roman" w:cs="Times New Roman"/>
          <w:sz w:val="24"/>
          <w:szCs w:val="24"/>
        </w:rPr>
        <w:t>.</w:t>
      </w:r>
      <w:r w:rsidR="00405A13">
        <w:rPr>
          <w:rFonts w:ascii="Times New Roman" w:hAnsi="Times New Roman" w:cs="Times New Roman"/>
          <w:sz w:val="24"/>
          <w:szCs w:val="24"/>
        </w:rPr>
        <w:t xml:space="preserve"> China now has the second highest volume of Starbucks stores globally (Statista, 2017). Worker satisfaction</w:t>
      </w:r>
      <w:r w:rsidR="00405A13" w:rsidRPr="00405A13">
        <w:t xml:space="preserve"> </w:t>
      </w:r>
      <w:r w:rsidR="00405A13" w:rsidRPr="00405A13">
        <w:rPr>
          <w:rFonts w:ascii="Times New Roman" w:hAnsi="Times New Roman" w:cs="Times New Roman"/>
          <w:sz w:val="24"/>
          <w:szCs w:val="24"/>
        </w:rPr>
        <w:t>(The HR Digest, 2017)</w:t>
      </w:r>
      <w:r w:rsidR="00405A13">
        <w:rPr>
          <w:rFonts w:ascii="Times New Roman" w:hAnsi="Times New Roman" w:cs="Times New Roman"/>
          <w:sz w:val="24"/>
          <w:szCs w:val="24"/>
        </w:rPr>
        <w:t>, adaptation of products in light of health concerns</w:t>
      </w:r>
      <w:r w:rsidR="00405A13" w:rsidRPr="00405A13">
        <w:t xml:space="preserve"> </w:t>
      </w:r>
      <w:r w:rsidR="00405A13" w:rsidRPr="00405A13">
        <w:rPr>
          <w:rFonts w:ascii="Times New Roman" w:hAnsi="Times New Roman" w:cs="Times New Roman"/>
          <w:sz w:val="24"/>
          <w:szCs w:val="24"/>
        </w:rPr>
        <w:t>(Rodionova, 2017)</w:t>
      </w:r>
      <w:r w:rsidR="00405A13">
        <w:rPr>
          <w:rFonts w:ascii="Times New Roman" w:hAnsi="Times New Roman" w:cs="Times New Roman"/>
          <w:sz w:val="24"/>
          <w:szCs w:val="24"/>
        </w:rPr>
        <w:t xml:space="preserve"> and their commitment to global responsibility</w:t>
      </w:r>
      <w:r w:rsidR="005A3A3C">
        <w:rPr>
          <w:rFonts w:ascii="Times New Roman" w:hAnsi="Times New Roman" w:cs="Times New Roman"/>
          <w:sz w:val="24"/>
          <w:szCs w:val="24"/>
        </w:rPr>
        <w:t xml:space="preserve"> (Starbucks Coffee Company, 2017)</w:t>
      </w:r>
      <w:r w:rsidR="00405A13">
        <w:rPr>
          <w:rFonts w:ascii="Times New Roman" w:hAnsi="Times New Roman" w:cs="Times New Roman"/>
          <w:sz w:val="24"/>
          <w:szCs w:val="24"/>
        </w:rPr>
        <w:t xml:space="preserve"> are also excellent examples of how successful their strategy is, and also bring further opportunities for the brand to maintain its success in the future.</w:t>
      </w:r>
    </w:p>
    <w:p w:rsidR="00CE20FA" w:rsidRDefault="00CE20FA" w:rsidP="00CE20FA">
      <w:pPr>
        <w:pStyle w:val="Heading3"/>
      </w:pPr>
      <w:bookmarkStart w:id="9" w:name="_Toc499323037"/>
      <w:r>
        <w:t>Disadvantages</w:t>
      </w:r>
      <w:bookmarkEnd w:id="9"/>
    </w:p>
    <w:p w:rsidR="005A3A3C" w:rsidRDefault="005A3A3C" w:rsidP="002D4621">
      <w:pPr>
        <w:rPr>
          <w:rFonts w:ascii="Times New Roman" w:hAnsi="Times New Roman" w:cs="Times New Roman"/>
          <w:sz w:val="24"/>
          <w:szCs w:val="24"/>
        </w:rPr>
      </w:pPr>
      <w:r>
        <w:rPr>
          <w:rFonts w:ascii="Times New Roman" w:hAnsi="Times New Roman" w:cs="Times New Roman"/>
          <w:sz w:val="24"/>
          <w:szCs w:val="24"/>
        </w:rPr>
        <w:t xml:space="preserve">The primary problems noted from the SWOT analysis are mainly to do with market saturation and customer perception. </w:t>
      </w:r>
      <w:r w:rsidR="003965BF">
        <w:rPr>
          <w:rFonts w:ascii="Times New Roman" w:hAnsi="Times New Roman" w:cs="Times New Roman"/>
          <w:sz w:val="24"/>
          <w:szCs w:val="24"/>
        </w:rPr>
        <w:t xml:space="preserve">There are a record number of Starbucks in America, and recent analysis suggested that the increase in stores is not translating to an increase in purchasing – rather it is simply dividing traffic between more Starbucks stores </w:t>
      </w:r>
      <w:r w:rsidR="003965BF" w:rsidRPr="003965BF">
        <w:rPr>
          <w:rFonts w:ascii="Times New Roman" w:hAnsi="Times New Roman" w:cs="Times New Roman"/>
          <w:sz w:val="24"/>
          <w:szCs w:val="24"/>
        </w:rPr>
        <w:t>(Maynard, 2017)</w:t>
      </w:r>
      <w:r w:rsidR="003965BF">
        <w:rPr>
          <w:rFonts w:ascii="Times New Roman" w:hAnsi="Times New Roman" w:cs="Times New Roman"/>
          <w:sz w:val="24"/>
          <w:szCs w:val="24"/>
        </w:rPr>
        <w:t>.</w:t>
      </w:r>
      <w:r w:rsidR="003D6C70">
        <w:rPr>
          <w:rFonts w:ascii="Times New Roman" w:hAnsi="Times New Roman" w:cs="Times New Roman"/>
          <w:sz w:val="24"/>
          <w:szCs w:val="24"/>
        </w:rPr>
        <w:t xml:space="preserve"> In the UK, the BBC have also reported that the “coffee house” culture is likely to reach a saturation point within the next 5 years (BBC News, 2017)</w:t>
      </w:r>
    </w:p>
    <w:p w:rsidR="00FF3A86" w:rsidRDefault="005A3A3C" w:rsidP="002D4621">
      <w:pPr>
        <w:rPr>
          <w:rFonts w:ascii="Times New Roman" w:hAnsi="Times New Roman" w:cs="Times New Roman"/>
          <w:sz w:val="24"/>
          <w:szCs w:val="24"/>
        </w:rPr>
      </w:pPr>
      <w:r>
        <w:rPr>
          <w:rFonts w:ascii="Times New Roman" w:hAnsi="Times New Roman" w:cs="Times New Roman"/>
          <w:sz w:val="24"/>
          <w:szCs w:val="24"/>
        </w:rPr>
        <w:t>The ease of access to information has put big business under further pressure t</w:t>
      </w:r>
      <w:r w:rsidR="00636E9F">
        <w:rPr>
          <w:rFonts w:ascii="Times New Roman" w:hAnsi="Times New Roman" w:cs="Times New Roman"/>
          <w:sz w:val="24"/>
          <w:szCs w:val="24"/>
        </w:rPr>
        <w:t xml:space="preserve">o be clear in all its dealings (Crane and Matten, 2007). This has been a double-edged sword for Starbucks. There had previously been an outcry over alleged tax avoidance, leading to the firm having to pay out a greater sum in later years </w:t>
      </w:r>
      <w:r w:rsidR="00636E9F" w:rsidRPr="00636E9F">
        <w:rPr>
          <w:rFonts w:ascii="Times New Roman" w:hAnsi="Times New Roman" w:cs="Times New Roman"/>
          <w:sz w:val="24"/>
          <w:szCs w:val="24"/>
        </w:rPr>
        <w:t>(Financial Times, 2017)</w:t>
      </w:r>
      <w:r w:rsidR="00636E9F">
        <w:rPr>
          <w:rFonts w:ascii="Times New Roman" w:hAnsi="Times New Roman" w:cs="Times New Roman"/>
          <w:sz w:val="24"/>
          <w:szCs w:val="24"/>
        </w:rPr>
        <w:t>.</w:t>
      </w:r>
      <w:r w:rsidR="00D91910">
        <w:rPr>
          <w:rFonts w:ascii="Times New Roman" w:hAnsi="Times New Roman" w:cs="Times New Roman"/>
          <w:sz w:val="24"/>
          <w:szCs w:val="24"/>
        </w:rPr>
        <w:t xml:space="preserve"> Star</w:t>
      </w:r>
      <w:r w:rsidR="00636E9F">
        <w:rPr>
          <w:rFonts w:ascii="Times New Roman" w:hAnsi="Times New Roman" w:cs="Times New Roman"/>
          <w:sz w:val="24"/>
          <w:szCs w:val="24"/>
        </w:rPr>
        <w:t xml:space="preserve">bucks appears to have weathered this storm due to its record takings in 2016. Conversely however, a recent pledge by Starbucks to hire refugees - something that undoubtedly goes hand-in-hand with its mission to be globally responsible – has caused an enormous furore, </w:t>
      </w:r>
      <w:r w:rsidR="00C6684F">
        <w:rPr>
          <w:rFonts w:ascii="Times New Roman" w:hAnsi="Times New Roman" w:cs="Times New Roman"/>
          <w:sz w:val="24"/>
          <w:szCs w:val="24"/>
        </w:rPr>
        <w:t xml:space="preserve">so much so that sales actually dropped after the announcement and </w:t>
      </w:r>
      <w:r w:rsidR="00A25631">
        <w:rPr>
          <w:rFonts w:ascii="Times New Roman" w:hAnsi="Times New Roman" w:cs="Times New Roman"/>
          <w:sz w:val="24"/>
          <w:szCs w:val="24"/>
        </w:rPr>
        <w:t>six</w:t>
      </w:r>
      <w:r w:rsidR="00C6684F">
        <w:rPr>
          <w:rFonts w:ascii="Times New Roman" w:hAnsi="Times New Roman" w:cs="Times New Roman"/>
          <w:sz w:val="24"/>
          <w:szCs w:val="24"/>
        </w:rPr>
        <w:t xml:space="preserve"> out of every 10 tweets about Starbucks were negative (Swan, 2017). However, this could </w:t>
      </w:r>
      <w:r w:rsidR="00D051BB">
        <w:rPr>
          <w:rFonts w:ascii="Times New Roman" w:hAnsi="Times New Roman" w:cs="Times New Roman"/>
          <w:sz w:val="24"/>
          <w:szCs w:val="24"/>
        </w:rPr>
        <w:t>be beneficial for Starbucks in reaching out to the consumer “counter-culture”</w:t>
      </w:r>
      <w:r w:rsidR="00D051BB" w:rsidRPr="00D051BB">
        <w:t xml:space="preserve"> </w:t>
      </w:r>
      <w:r w:rsidR="00D051BB" w:rsidRPr="00D051BB">
        <w:rPr>
          <w:rFonts w:ascii="Times New Roman" w:hAnsi="Times New Roman" w:cs="Times New Roman"/>
          <w:sz w:val="24"/>
          <w:szCs w:val="24"/>
        </w:rPr>
        <w:t>(Heath and Potter, 2009)</w:t>
      </w:r>
      <w:r w:rsidR="00D051BB">
        <w:rPr>
          <w:rFonts w:ascii="Times New Roman" w:hAnsi="Times New Roman" w:cs="Times New Roman"/>
          <w:sz w:val="24"/>
          <w:szCs w:val="24"/>
        </w:rPr>
        <w:t xml:space="preserve">. </w:t>
      </w:r>
    </w:p>
    <w:p w:rsidR="003F523E" w:rsidRDefault="003F523E" w:rsidP="002D4621">
      <w:pPr>
        <w:rPr>
          <w:rFonts w:ascii="Times New Roman" w:hAnsi="Times New Roman" w:cs="Times New Roman"/>
          <w:sz w:val="24"/>
          <w:szCs w:val="24"/>
        </w:rPr>
      </w:pPr>
      <w:r>
        <w:rPr>
          <w:rFonts w:ascii="Times New Roman" w:hAnsi="Times New Roman" w:cs="Times New Roman"/>
          <w:sz w:val="24"/>
          <w:szCs w:val="24"/>
        </w:rPr>
        <w:t xml:space="preserve">It is also worth noting that Starbucks have a problem with the recyclability of their cups </w:t>
      </w:r>
      <w:r w:rsidRPr="003F523E">
        <w:rPr>
          <w:rFonts w:ascii="Times New Roman" w:hAnsi="Times New Roman" w:cs="Times New Roman"/>
          <w:sz w:val="24"/>
          <w:szCs w:val="24"/>
        </w:rPr>
        <w:t>(TreeHugger, 2017)</w:t>
      </w:r>
      <w:r>
        <w:rPr>
          <w:rFonts w:ascii="Times New Roman" w:hAnsi="Times New Roman" w:cs="Times New Roman"/>
          <w:sz w:val="24"/>
          <w:szCs w:val="24"/>
        </w:rPr>
        <w:t xml:space="preserve"> – something that is at odds with their environmentally friendly image.</w:t>
      </w:r>
    </w:p>
    <w:p w:rsidR="00FF3A86" w:rsidRDefault="00FF3A86" w:rsidP="002D4621">
      <w:pPr>
        <w:rPr>
          <w:rFonts w:ascii="Times New Roman" w:hAnsi="Times New Roman" w:cs="Times New Roman"/>
          <w:sz w:val="24"/>
          <w:szCs w:val="24"/>
        </w:rPr>
      </w:pPr>
    </w:p>
    <w:p w:rsidR="00982AB2" w:rsidRDefault="00982AB2">
      <w:pPr>
        <w:spacing w:after="160" w:line="259" w:lineRule="auto"/>
        <w:rPr>
          <w:rFonts w:asciiTheme="majorHAnsi" w:eastAsiaTheme="majorEastAsia" w:hAnsiTheme="majorHAnsi" w:cstheme="majorBidi"/>
          <w:color w:val="2E74B5" w:themeColor="accent1" w:themeShade="BF"/>
          <w:sz w:val="26"/>
          <w:szCs w:val="26"/>
        </w:rPr>
      </w:pPr>
      <w:r>
        <w:br w:type="page"/>
      </w:r>
    </w:p>
    <w:p w:rsidR="00FF3A86" w:rsidRDefault="00FF3A86" w:rsidP="005F4A53">
      <w:pPr>
        <w:pStyle w:val="Heading2"/>
      </w:pPr>
      <w:bookmarkStart w:id="10" w:name="_Toc499323038"/>
      <w:r>
        <w:lastRenderedPageBreak/>
        <w:t>PEST Analysis</w:t>
      </w:r>
      <w:bookmarkEnd w:id="10"/>
    </w:p>
    <w:p w:rsidR="009B0FC7" w:rsidRDefault="00ED6CBD" w:rsidP="002D4621">
      <w:pPr>
        <w:rPr>
          <w:rFonts w:ascii="Times New Roman" w:hAnsi="Times New Roman" w:cs="Times New Roman"/>
          <w:sz w:val="24"/>
          <w:szCs w:val="24"/>
        </w:rPr>
      </w:pPr>
      <w:r>
        <w:rPr>
          <w:rFonts w:ascii="Times New Roman" w:hAnsi="Times New Roman" w:cs="Times New Roman"/>
          <w:sz w:val="24"/>
          <w:szCs w:val="24"/>
        </w:rPr>
        <w:t xml:space="preserve">A PEST analysis is also considered </w:t>
      </w:r>
      <w:r w:rsidR="00A25631">
        <w:rPr>
          <w:rFonts w:ascii="Times New Roman" w:hAnsi="Times New Roman" w:cs="Times New Roman"/>
          <w:sz w:val="24"/>
          <w:szCs w:val="24"/>
        </w:rPr>
        <w:t>a</w:t>
      </w:r>
      <w:r>
        <w:rPr>
          <w:rFonts w:ascii="Times New Roman" w:hAnsi="Times New Roman" w:cs="Times New Roman"/>
          <w:sz w:val="24"/>
          <w:szCs w:val="24"/>
        </w:rPr>
        <w:t xml:space="preserve"> useful tool in examining how the </w:t>
      </w:r>
      <w:r w:rsidR="00A25631">
        <w:rPr>
          <w:rFonts w:ascii="Times New Roman" w:hAnsi="Times New Roman" w:cs="Times New Roman"/>
          <w:sz w:val="24"/>
          <w:szCs w:val="24"/>
        </w:rPr>
        <w:t>macro environment</w:t>
      </w:r>
      <w:r>
        <w:rPr>
          <w:rFonts w:ascii="Times New Roman" w:hAnsi="Times New Roman" w:cs="Times New Roman"/>
          <w:sz w:val="24"/>
          <w:szCs w:val="24"/>
        </w:rPr>
        <w:t xml:space="preserve"> can </w:t>
      </w:r>
      <w:r w:rsidR="00A25631">
        <w:rPr>
          <w:rFonts w:ascii="Times New Roman" w:hAnsi="Times New Roman" w:cs="Times New Roman"/>
          <w:sz w:val="24"/>
          <w:szCs w:val="24"/>
        </w:rPr>
        <w:t>affect</w:t>
      </w:r>
      <w:r>
        <w:rPr>
          <w:rFonts w:ascii="Times New Roman" w:hAnsi="Times New Roman" w:cs="Times New Roman"/>
          <w:sz w:val="24"/>
          <w:szCs w:val="24"/>
        </w:rPr>
        <w:t xml:space="preserve"> a business. Managers can then use the information gleaned from the analysis to better inform their decisions (</w:t>
      </w:r>
      <w:r w:rsidRPr="00ED6CBD">
        <w:rPr>
          <w:rFonts w:ascii="Times New Roman" w:hAnsi="Times New Roman" w:cs="Times New Roman"/>
          <w:sz w:val="24"/>
          <w:szCs w:val="24"/>
        </w:rPr>
        <w:t>Johnson et al, 2008</w:t>
      </w:r>
      <w:r>
        <w:rPr>
          <w:rFonts w:ascii="Times New Roman" w:hAnsi="Times New Roman" w:cs="Times New Roman"/>
          <w:sz w:val="24"/>
          <w:szCs w:val="24"/>
        </w:rPr>
        <w:t xml:space="preserve">). </w:t>
      </w:r>
      <w:r w:rsidR="00FF3A86">
        <w:rPr>
          <w:rFonts w:ascii="Times New Roman" w:hAnsi="Times New Roman" w:cs="Times New Roman"/>
          <w:sz w:val="24"/>
          <w:szCs w:val="24"/>
        </w:rPr>
        <w:t xml:space="preserve">The different factors of a PEST analysis are Political, Economic, Social and Economic. </w:t>
      </w:r>
      <w:r>
        <w:rPr>
          <w:rFonts w:ascii="Times New Roman" w:hAnsi="Times New Roman" w:cs="Times New Roman"/>
          <w:sz w:val="24"/>
          <w:szCs w:val="24"/>
        </w:rPr>
        <w:t>Again, in this analysis tool each entry will be rated on its perceived importance</w:t>
      </w:r>
      <w:r w:rsidR="00FF3A86">
        <w:rPr>
          <w:rFonts w:ascii="Times New Roman" w:hAnsi="Times New Roman" w:cs="Times New Roman"/>
          <w:sz w:val="24"/>
          <w:szCs w:val="24"/>
        </w:rPr>
        <w:t xml:space="preserve"> by the author</w:t>
      </w:r>
      <w:r>
        <w:rPr>
          <w:rFonts w:ascii="Times New Roman" w:hAnsi="Times New Roman" w:cs="Times New Roman"/>
          <w:sz w:val="24"/>
          <w:szCs w:val="24"/>
        </w:rPr>
        <w:t>, 1 being the most and 4 being the least.</w:t>
      </w:r>
    </w:p>
    <w:tbl>
      <w:tblPr>
        <w:tblStyle w:val="TableGrid"/>
        <w:tblW w:w="0" w:type="auto"/>
        <w:tblLook w:val="04A0" w:firstRow="1" w:lastRow="0" w:firstColumn="1" w:lastColumn="0" w:noHBand="0" w:noVBand="1"/>
      </w:tblPr>
      <w:tblGrid>
        <w:gridCol w:w="2254"/>
        <w:gridCol w:w="2254"/>
        <w:gridCol w:w="2254"/>
        <w:gridCol w:w="2254"/>
      </w:tblGrid>
      <w:tr w:rsidR="00F618C8" w:rsidTr="00F618C8">
        <w:tc>
          <w:tcPr>
            <w:tcW w:w="2254" w:type="dxa"/>
            <w:shd w:val="clear" w:color="auto" w:fill="AEAAAA" w:themeFill="background2" w:themeFillShade="BF"/>
          </w:tcPr>
          <w:p w:rsidR="00B15C60" w:rsidRPr="00F618C8" w:rsidRDefault="00B15C60" w:rsidP="00B15C60">
            <w:pPr>
              <w:jc w:val="center"/>
              <w:rPr>
                <w:rFonts w:ascii="Times New Roman" w:hAnsi="Times New Roman" w:cs="Times New Roman"/>
                <w:b/>
                <w:sz w:val="24"/>
                <w:szCs w:val="24"/>
              </w:rPr>
            </w:pPr>
            <w:r w:rsidRPr="00F618C8">
              <w:rPr>
                <w:rFonts w:ascii="Times New Roman" w:hAnsi="Times New Roman" w:cs="Times New Roman"/>
                <w:b/>
                <w:sz w:val="24"/>
                <w:szCs w:val="24"/>
              </w:rPr>
              <w:t>POLITICAL</w:t>
            </w:r>
          </w:p>
        </w:tc>
        <w:tc>
          <w:tcPr>
            <w:tcW w:w="2254" w:type="dxa"/>
            <w:shd w:val="clear" w:color="auto" w:fill="A8D08D" w:themeFill="accent6" w:themeFillTint="99"/>
          </w:tcPr>
          <w:p w:rsidR="00B15C60" w:rsidRPr="00F618C8" w:rsidRDefault="00B15C60" w:rsidP="00B15C60">
            <w:pPr>
              <w:jc w:val="center"/>
              <w:rPr>
                <w:rFonts w:ascii="Times New Roman" w:hAnsi="Times New Roman" w:cs="Times New Roman"/>
                <w:b/>
                <w:sz w:val="24"/>
                <w:szCs w:val="24"/>
              </w:rPr>
            </w:pPr>
            <w:r w:rsidRPr="00F618C8">
              <w:rPr>
                <w:rFonts w:ascii="Times New Roman" w:hAnsi="Times New Roman" w:cs="Times New Roman"/>
                <w:b/>
                <w:sz w:val="24"/>
                <w:szCs w:val="24"/>
              </w:rPr>
              <w:t>ECONOMIC</w:t>
            </w:r>
          </w:p>
        </w:tc>
        <w:tc>
          <w:tcPr>
            <w:tcW w:w="2254" w:type="dxa"/>
            <w:shd w:val="clear" w:color="auto" w:fill="8EAADB" w:themeFill="accent5" w:themeFillTint="99"/>
          </w:tcPr>
          <w:p w:rsidR="00B15C60" w:rsidRPr="00F618C8" w:rsidRDefault="00B15C60" w:rsidP="00B15C60">
            <w:pPr>
              <w:jc w:val="center"/>
              <w:rPr>
                <w:rFonts w:ascii="Times New Roman" w:hAnsi="Times New Roman" w:cs="Times New Roman"/>
                <w:b/>
                <w:sz w:val="24"/>
                <w:szCs w:val="24"/>
              </w:rPr>
            </w:pPr>
            <w:r w:rsidRPr="00F618C8">
              <w:rPr>
                <w:rFonts w:ascii="Times New Roman" w:hAnsi="Times New Roman" w:cs="Times New Roman"/>
                <w:b/>
                <w:sz w:val="24"/>
                <w:szCs w:val="24"/>
              </w:rPr>
              <w:t>SOCIAL</w:t>
            </w:r>
          </w:p>
        </w:tc>
        <w:tc>
          <w:tcPr>
            <w:tcW w:w="2254" w:type="dxa"/>
            <w:shd w:val="clear" w:color="auto" w:fill="F4B083" w:themeFill="accent2" w:themeFillTint="99"/>
          </w:tcPr>
          <w:p w:rsidR="00B15C60" w:rsidRPr="00F618C8" w:rsidRDefault="00B15C60" w:rsidP="00B15C60">
            <w:pPr>
              <w:jc w:val="center"/>
              <w:rPr>
                <w:rFonts w:ascii="Times New Roman" w:hAnsi="Times New Roman" w:cs="Times New Roman"/>
                <w:b/>
                <w:sz w:val="24"/>
                <w:szCs w:val="24"/>
              </w:rPr>
            </w:pPr>
            <w:r w:rsidRPr="00F618C8">
              <w:rPr>
                <w:rFonts w:ascii="Times New Roman" w:hAnsi="Times New Roman" w:cs="Times New Roman"/>
                <w:b/>
                <w:szCs w:val="24"/>
              </w:rPr>
              <w:t>TECHNOLOGICAL</w:t>
            </w:r>
          </w:p>
        </w:tc>
      </w:tr>
      <w:tr w:rsidR="00B15C60" w:rsidTr="00F618C8">
        <w:trPr>
          <w:trHeight w:val="2555"/>
        </w:trPr>
        <w:tc>
          <w:tcPr>
            <w:tcW w:w="2254" w:type="dxa"/>
            <w:shd w:val="clear" w:color="auto" w:fill="D0CECE" w:themeFill="background2" w:themeFillShade="E6"/>
          </w:tcPr>
          <w:p w:rsidR="007747DD" w:rsidRDefault="007747DD" w:rsidP="00B15C60">
            <w:pPr>
              <w:rPr>
                <w:rFonts w:ascii="Times New Roman" w:hAnsi="Times New Roman" w:cs="Times New Roman"/>
                <w:sz w:val="24"/>
                <w:szCs w:val="24"/>
              </w:rPr>
            </w:pPr>
            <w:r>
              <w:rPr>
                <w:rFonts w:ascii="Times New Roman" w:hAnsi="Times New Roman" w:cs="Times New Roman"/>
                <w:sz w:val="24"/>
                <w:szCs w:val="24"/>
              </w:rPr>
              <w:t>1 – Brexit (UK and Europe)</w:t>
            </w:r>
          </w:p>
          <w:p w:rsidR="00B15C60" w:rsidRDefault="007747DD" w:rsidP="00B15C60">
            <w:pPr>
              <w:rPr>
                <w:rFonts w:ascii="Times New Roman" w:hAnsi="Times New Roman" w:cs="Times New Roman"/>
                <w:sz w:val="24"/>
                <w:szCs w:val="24"/>
              </w:rPr>
            </w:pPr>
            <w:r>
              <w:rPr>
                <w:rFonts w:ascii="Times New Roman" w:hAnsi="Times New Roman" w:cs="Times New Roman"/>
                <w:sz w:val="24"/>
                <w:szCs w:val="24"/>
              </w:rPr>
              <w:t>2</w:t>
            </w:r>
            <w:r w:rsidR="00B15C60">
              <w:rPr>
                <w:rFonts w:ascii="Times New Roman" w:hAnsi="Times New Roman" w:cs="Times New Roman"/>
                <w:sz w:val="24"/>
                <w:szCs w:val="24"/>
              </w:rPr>
              <w:t xml:space="preserve"> </w:t>
            </w:r>
            <w:r>
              <w:rPr>
                <w:rFonts w:ascii="Times New Roman" w:hAnsi="Times New Roman" w:cs="Times New Roman"/>
                <w:sz w:val="24"/>
                <w:szCs w:val="24"/>
              </w:rPr>
              <w:t>–</w:t>
            </w:r>
            <w:r w:rsidR="00B15C60">
              <w:rPr>
                <w:rFonts w:ascii="Times New Roman" w:hAnsi="Times New Roman" w:cs="Times New Roman"/>
                <w:sz w:val="24"/>
                <w:szCs w:val="24"/>
              </w:rPr>
              <w:t xml:space="preserve"> </w:t>
            </w:r>
            <w:r w:rsidR="00A25631">
              <w:rPr>
                <w:rFonts w:ascii="Times New Roman" w:hAnsi="Times New Roman" w:cs="Times New Roman"/>
                <w:sz w:val="24"/>
                <w:szCs w:val="24"/>
              </w:rPr>
              <w:t>Adherence</w:t>
            </w:r>
            <w:r>
              <w:rPr>
                <w:rFonts w:ascii="Times New Roman" w:hAnsi="Times New Roman" w:cs="Times New Roman"/>
                <w:sz w:val="24"/>
                <w:szCs w:val="24"/>
              </w:rPr>
              <w:t xml:space="preserve"> to laws of retailing countries and raw materials countries.</w:t>
            </w:r>
          </w:p>
          <w:p w:rsidR="007747DD" w:rsidRDefault="007747DD" w:rsidP="00B15C60">
            <w:pPr>
              <w:rPr>
                <w:rFonts w:ascii="Times New Roman" w:hAnsi="Times New Roman" w:cs="Times New Roman"/>
                <w:sz w:val="24"/>
                <w:szCs w:val="24"/>
              </w:rPr>
            </w:pPr>
            <w:r>
              <w:rPr>
                <w:rFonts w:ascii="Times New Roman" w:hAnsi="Times New Roman" w:cs="Times New Roman"/>
                <w:sz w:val="24"/>
                <w:szCs w:val="24"/>
              </w:rPr>
              <w:t>3 – Awareness of political situations in supplier countries</w:t>
            </w:r>
          </w:p>
          <w:p w:rsidR="007747DD" w:rsidRDefault="007747DD" w:rsidP="00B15C60">
            <w:pPr>
              <w:rPr>
                <w:rFonts w:ascii="Times New Roman" w:hAnsi="Times New Roman" w:cs="Times New Roman"/>
                <w:sz w:val="24"/>
                <w:szCs w:val="24"/>
              </w:rPr>
            </w:pPr>
            <w:r>
              <w:rPr>
                <w:rFonts w:ascii="Times New Roman" w:hAnsi="Times New Roman" w:cs="Times New Roman"/>
                <w:sz w:val="24"/>
                <w:szCs w:val="24"/>
              </w:rPr>
              <w:t>4 – Awareness and adherence to fair working hours/conditions for employees and suppliers</w:t>
            </w:r>
          </w:p>
          <w:p w:rsidR="007747DD" w:rsidRPr="00B15C60" w:rsidRDefault="007747DD" w:rsidP="007747DD">
            <w:pPr>
              <w:rPr>
                <w:rFonts w:ascii="Times New Roman" w:hAnsi="Times New Roman" w:cs="Times New Roman"/>
                <w:sz w:val="24"/>
                <w:szCs w:val="24"/>
              </w:rPr>
            </w:pPr>
            <w:r>
              <w:rPr>
                <w:rFonts w:ascii="Times New Roman" w:hAnsi="Times New Roman" w:cs="Times New Roman"/>
                <w:sz w:val="24"/>
                <w:szCs w:val="24"/>
              </w:rPr>
              <w:t xml:space="preserve"> </w:t>
            </w:r>
          </w:p>
        </w:tc>
        <w:tc>
          <w:tcPr>
            <w:tcW w:w="2254" w:type="dxa"/>
            <w:shd w:val="clear" w:color="auto" w:fill="C5E0B3" w:themeFill="accent6" w:themeFillTint="66"/>
          </w:tcPr>
          <w:p w:rsidR="007747DD" w:rsidRDefault="007747DD" w:rsidP="002D4621">
            <w:pPr>
              <w:rPr>
                <w:rFonts w:ascii="Times New Roman" w:hAnsi="Times New Roman" w:cs="Times New Roman"/>
                <w:sz w:val="24"/>
                <w:szCs w:val="24"/>
              </w:rPr>
            </w:pPr>
            <w:r>
              <w:rPr>
                <w:rFonts w:ascii="Times New Roman" w:hAnsi="Times New Roman" w:cs="Times New Roman"/>
                <w:sz w:val="24"/>
                <w:szCs w:val="24"/>
              </w:rPr>
              <w:t>1 – Brexit (UK and Europe)</w:t>
            </w:r>
          </w:p>
          <w:p w:rsidR="003965BF" w:rsidRDefault="003965BF" w:rsidP="002D4621">
            <w:pPr>
              <w:rPr>
                <w:rFonts w:ascii="Times New Roman" w:hAnsi="Times New Roman" w:cs="Times New Roman"/>
                <w:sz w:val="24"/>
                <w:szCs w:val="24"/>
              </w:rPr>
            </w:pPr>
            <w:r>
              <w:rPr>
                <w:rFonts w:ascii="Times New Roman" w:hAnsi="Times New Roman" w:cs="Times New Roman"/>
                <w:sz w:val="24"/>
                <w:szCs w:val="24"/>
              </w:rPr>
              <w:t>2 – “Premium” coffee is helping economy (“Starbucks effect”)</w:t>
            </w:r>
          </w:p>
          <w:p w:rsidR="00B15C60" w:rsidRDefault="003965BF" w:rsidP="002D4621">
            <w:pPr>
              <w:rPr>
                <w:rFonts w:ascii="Times New Roman" w:hAnsi="Times New Roman" w:cs="Times New Roman"/>
                <w:sz w:val="24"/>
                <w:szCs w:val="24"/>
              </w:rPr>
            </w:pPr>
            <w:r>
              <w:rPr>
                <w:rFonts w:ascii="Times New Roman" w:hAnsi="Times New Roman" w:cs="Times New Roman"/>
                <w:sz w:val="24"/>
                <w:szCs w:val="24"/>
              </w:rPr>
              <w:t>3</w:t>
            </w:r>
            <w:r w:rsidR="007747DD">
              <w:rPr>
                <w:rFonts w:ascii="Times New Roman" w:hAnsi="Times New Roman" w:cs="Times New Roman"/>
                <w:sz w:val="24"/>
                <w:szCs w:val="24"/>
              </w:rPr>
              <w:t xml:space="preserve"> – Economic downturn in retailing areas due to 2008 recession</w:t>
            </w:r>
          </w:p>
          <w:p w:rsidR="007747DD" w:rsidRDefault="007747DD" w:rsidP="002D4621">
            <w:pPr>
              <w:rPr>
                <w:rFonts w:ascii="Times New Roman" w:hAnsi="Times New Roman" w:cs="Times New Roman"/>
                <w:sz w:val="24"/>
                <w:szCs w:val="24"/>
              </w:rPr>
            </w:pPr>
          </w:p>
          <w:p w:rsidR="007747DD" w:rsidRDefault="007747DD" w:rsidP="002D4621">
            <w:pPr>
              <w:rPr>
                <w:rFonts w:ascii="Times New Roman" w:hAnsi="Times New Roman" w:cs="Times New Roman"/>
                <w:sz w:val="24"/>
                <w:szCs w:val="24"/>
              </w:rPr>
            </w:pPr>
          </w:p>
        </w:tc>
        <w:tc>
          <w:tcPr>
            <w:tcW w:w="2254" w:type="dxa"/>
            <w:shd w:val="clear" w:color="auto" w:fill="B4C6E7" w:themeFill="accent5" w:themeFillTint="66"/>
          </w:tcPr>
          <w:p w:rsidR="007747DD" w:rsidRDefault="002626F4" w:rsidP="002D4621">
            <w:pPr>
              <w:rPr>
                <w:rFonts w:ascii="Times New Roman" w:hAnsi="Times New Roman" w:cs="Times New Roman"/>
                <w:sz w:val="24"/>
                <w:szCs w:val="24"/>
              </w:rPr>
            </w:pPr>
            <w:r>
              <w:rPr>
                <w:rFonts w:ascii="Times New Roman" w:hAnsi="Times New Roman" w:cs="Times New Roman"/>
                <w:sz w:val="24"/>
                <w:szCs w:val="24"/>
              </w:rPr>
              <w:t>1</w:t>
            </w:r>
            <w:r w:rsidR="007747DD">
              <w:rPr>
                <w:rFonts w:ascii="Times New Roman" w:hAnsi="Times New Roman" w:cs="Times New Roman"/>
                <w:sz w:val="24"/>
                <w:szCs w:val="24"/>
              </w:rPr>
              <w:t xml:space="preserve"> – Customer awareness of fair working practice</w:t>
            </w:r>
          </w:p>
          <w:p w:rsidR="002626F4" w:rsidRDefault="002626F4" w:rsidP="002D4621">
            <w:pPr>
              <w:rPr>
                <w:rFonts w:ascii="Times New Roman" w:hAnsi="Times New Roman" w:cs="Times New Roman"/>
                <w:sz w:val="24"/>
                <w:szCs w:val="24"/>
              </w:rPr>
            </w:pPr>
            <w:r>
              <w:rPr>
                <w:rFonts w:ascii="Times New Roman" w:hAnsi="Times New Roman" w:cs="Times New Roman"/>
                <w:sz w:val="24"/>
                <w:szCs w:val="24"/>
              </w:rPr>
              <w:t>2</w:t>
            </w:r>
            <w:r w:rsidR="007747DD">
              <w:rPr>
                <w:rFonts w:ascii="Times New Roman" w:hAnsi="Times New Roman" w:cs="Times New Roman"/>
                <w:sz w:val="24"/>
                <w:szCs w:val="24"/>
              </w:rPr>
              <w:t xml:space="preserve"> – Increased scrutiny of adherence to taxation laws and perceived tax avoidance </w:t>
            </w:r>
          </w:p>
          <w:p w:rsidR="007747DD" w:rsidRDefault="002626F4" w:rsidP="002D4621">
            <w:pPr>
              <w:rPr>
                <w:rFonts w:ascii="Times New Roman" w:hAnsi="Times New Roman" w:cs="Times New Roman"/>
                <w:sz w:val="24"/>
                <w:szCs w:val="24"/>
              </w:rPr>
            </w:pPr>
            <w:r>
              <w:rPr>
                <w:rFonts w:ascii="Times New Roman" w:hAnsi="Times New Roman" w:cs="Times New Roman"/>
                <w:sz w:val="24"/>
                <w:szCs w:val="24"/>
              </w:rPr>
              <w:t xml:space="preserve">3 - </w:t>
            </w:r>
            <w:r>
              <w:rPr>
                <w:rFonts w:ascii="Times New Roman" w:hAnsi="Times New Roman" w:cs="Times New Roman"/>
                <w:sz w:val="24"/>
                <w:szCs w:val="24"/>
              </w:rPr>
              <w:t>Customer perception of big business</w:t>
            </w:r>
            <w:r>
              <w:rPr>
                <w:rFonts w:ascii="Times New Roman" w:hAnsi="Times New Roman" w:cs="Times New Roman"/>
                <w:sz w:val="24"/>
                <w:szCs w:val="24"/>
              </w:rPr>
              <w:t xml:space="preserve"> </w:t>
            </w:r>
            <w:r w:rsidR="007747DD">
              <w:rPr>
                <w:rFonts w:ascii="Times New Roman" w:hAnsi="Times New Roman" w:cs="Times New Roman"/>
                <w:sz w:val="24"/>
                <w:szCs w:val="24"/>
              </w:rPr>
              <w:t>schemes</w:t>
            </w:r>
          </w:p>
        </w:tc>
        <w:tc>
          <w:tcPr>
            <w:tcW w:w="2254" w:type="dxa"/>
            <w:shd w:val="clear" w:color="auto" w:fill="F7CAAC" w:themeFill="accent2" w:themeFillTint="66"/>
          </w:tcPr>
          <w:p w:rsidR="00F618C8" w:rsidRDefault="007747DD" w:rsidP="002D4621">
            <w:pPr>
              <w:rPr>
                <w:rFonts w:ascii="Times New Roman" w:hAnsi="Times New Roman" w:cs="Times New Roman"/>
                <w:sz w:val="24"/>
                <w:szCs w:val="24"/>
              </w:rPr>
            </w:pPr>
            <w:r>
              <w:rPr>
                <w:rFonts w:ascii="Times New Roman" w:hAnsi="Times New Roman" w:cs="Times New Roman"/>
                <w:sz w:val="24"/>
                <w:szCs w:val="24"/>
              </w:rPr>
              <w:t>1 – Increased dependence of mobile technology</w:t>
            </w:r>
            <w:r w:rsidR="00F618C8">
              <w:rPr>
                <w:rFonts w:ascii="Times New Roman" w:hAnsi="Times New Roman" w:cs="Times New Roman"/>
                <w:sz w:val="24"/>
                <w:szCs w:val="24"/>
              </w:rPr>
              <w:t xml:space="preserve"> brings opportunity</w:t>
            </w:r>
          </w:p>
          <w:p w:rsidR="00B15C60" w:rsidRDefault="00F618C8" w:rsidP="002D4621">
            <w:pPr>
              <w:rPr>
                <w:rFonts w:ascii="Times New Roman" w:hAnsi="Times New Roman" w:cs="Times New Roman"/>
                <w:sz w:val="24"/>
                <w:szCs w:val="24"/>
              </w:rPr>
            </w:pPr>
            <w:r>
              <w:rPr>
                <w:rFonts w:ascii="Times New Roman" w:hAnsi="Times New Roman" w:cs="Times New Roman"/>
                <w:sz w:val="24"/>
                <w:szCs w:val="24"/>
              </w:rPr>
              <w:t>2 – Advanced technology in the home (i.e. coffee machines)</w:t>
            </w:r>
            <w:r w:rsidR="007747DD">
              <w:rPr>
                <w:rFonts w:ascii="Times New Roman" w:hAnsi="Times New Roman" w:cs="Times New Roman"/>
                <w:sz w:val="24"/>
                <w:szCs w:val="24"/>
              </w:rPr>
              <w:t xml:space="preserve"> </w:t>
            </w:r>
          </w:p>
        </w:tc>
      </w:tr>
    </w:tbl>
    <w:p w:rsidR="00B15C60" w:rsidRDefault="00B15C60" w:rsidP="002D4621">
      <w:pPr>
        <w:rPr>
          <w:rFonts w:ascii="Times New Roman" w:hAnsi="Times New Roman" w:cs="Times New Roman"/>
          <w:sz w:val="24"/>
          <w:szCs w:val="24"/>
        </w:rPr>
      </w:pPr>
    </w:p>
    <w:p w:rsidR="00FF3A86" w:rsidRDefault="00CE20FA" w:rsidP="00CE20FA">
      <w:pPr>
        <w:pStyle w:val="Heading3"/>
      </w:pPr>
      <w:bookmarkStart w:id="11" w:name="_Toc499323039"/>
      <w:r>
        <w:t>Advantages</w:t>
      </w:r>
      <w:bookmarkEnd w:id="11"/>
    </w:p>
    <w:p w:rsidR="00D91910" w:rsidRDefault="007C4DAC" w:rsidP="00D91910">
      <w:pPr>
        <w:rPr>
          <w:rFonts w:ascii="Times New Roman" w:hAnsi="Times New Roman" w:cs="Times New Roman"/>
          <w:sz w:val="24"/>
          <w:szCs w:val="24"/>
        </w:rPr>
      </w:pPr>
      <w:r>
        <w:rPr>
          <w:rFonts w:ascii="Times New Roman" w:hAnsi="Times New Roman" w:cs="Times New Roman"/>
          <w:sz w:val="24"/>
          <w:szCs w:val="24"/>
        </w:rPr>
        <w:t xml:space="preserve">The “Starbucks Effect” is something that can be directly attributed to the differentiation strategy of Starbucks. By retailing their product as a premium luxury item, they have stimulated the coffee industry as a whole, and led to increased sales of coffee in other venues as well </w:t>
      </w:r>
      <w:r w:rsidRPr="007C4DAC">
        <w:rPr>
          <w:rFonts w:ascii="Times New Roman" w:hAnsi="Times New Roman" w:cs="Times New Roman"/>
          <w:sz w:val="24"/>
          <w:szCs w:val="24"/>
        </w:rPr>
        <w:t>(Vishwanath and Harding, 2000)</w:t>
      </w:r>
      <w:r>
        <w:rPr>
          <w:rFonts w:ascii="Times New Roman" w:hAnsi="Times New Roman" w:cs="Times New Roman"/>
          <w:sz w:val="24"/>
          <w:szCs w:val="24"/>
        </w:rPr>
        <w:t>.</w:t>
      </w:r>
      <w:r w:rsidR="00F214A6">
        <w:rPr>
          <w:rFonts w:ascii="Times New Roman" w:hAnsi="Times New Roman" w:cs="Times New Roman"/>
          <w:sz w:val="24"/>
          <w:szCs w:val="24"/>
        </w:rPr>
        <w:t xml:space="preserve"> </w:t>
      </w:r>
    </w:p>
    <w:p w:rsidR="00F214A6" w:rsidRPr="007C4DAC" w:rsidRDefault="00F214A6" w:rsidP="00D91910">
      <w:pPr>
        <w:rPr>
          <w:rFonts w:ascii="Times New Roman" w:hAnsi="Times New Roman" w:cs="Times New Roman"/>
          <w:sz w:val="24"/>
          <w:szCs w:val="24"/>
        </w:rPr>
      </w:pPr>
      <w:r>
        <w:rPr>
          <w:rFonts w:ascii="Times New Roman" w:hAnsi="Times New Roman" w:cs="Times New Roman"/>
          <w:sz w:val="24"/>
          <w:szCs w:val="24"/>
        </w:rPr>
        <w:t>The increase in technological advances is also a huge advantage, as Starbucks has the opportunity to pioneer new platforms, such as the cashier</w:t>
      </w:r>
      <w:r w:rsidR="00A25631">
        <w:rPr>
          <w:rFonts w:ascii="Times New Roman" w:hAnsi="Times New Roman" w:cs="Times New Roman"/>
          <w:sz w:val="24"/>
          <w:szCs w:val="24"/>
        </w:rPr>
        <w:t>-</w:t>
      </w:r>
      <w:r>
        <w:rPr>
          <w:rFonts w:ascii="Times New Roman" w:hAnsi="Times New Roman" w:cs="Times New Roman"/>
          <w:sz w:val="24"/>
          <w:szCs w:val="24"/>
        </w:rPr>
        <w:t xml:space="preserve">less store in its Seattle HQ </w:t>
      </w:r>
      <w:r w:rsidRPr="00F214A6">
        <w:rPr>
          <w:rFonts w:ascii="Times New Roman" w:hAnsi="Times New Roman" w:cs="Times New Roman"/>
          <w:sz w:val="24"/>
          <w:szCs w:val="24"/>
        </w:rPr>
        <w:t>(o'Shea, 2017)</w:t>
      </w:r>
      <w:r>
        <w:rPr>
          <w:rFonts w:ascii="Times New Roman" w:hAnsi="Times New Roman" w:cs="Times New Roman"/>
          <w:sz w:val="24"/>
          <w:szCs w:val="24"/>
        </w:rPr>
        <w:t>. This was created in response to a problem with mobile ordering in some of its stores. To be at the forefront of technology is vital to remain competitive in business</w:t>
      </w:r>
      <w:r w:rsidR="003334D3">
        <w:rPr>
          <w:rFonts w:ascii="Times New Roman" w:hAnsi="Times New Roman" w:cs="Times New Roman"/>
          <w:sz w:val="24"/>
          <w:szCs w:val="24"/>
        </w:rPr>
        <w:t xml:space="preserve">, especially as each generation depends more and more on technology </w:t>
      </w:r>
      <w:r w:rsidR="003334D3" w:rsidRPr="003334D3">
        <w:rPr>
          <w:rFonts w:ascii="Times New Roman" w:hAnsi="Times New Roman" w:cs="Times New Roman"/>
          <w:sz w:val="24"/>
          <w:szCs w:val="24"/>
        </w:rPr>
        <w:t>(Carroll, Brown and Buchholtz, 2017)</w:t>
      </w:r>
      <w:r w:rsidR="003334D3">
        <w:rPr>
          <w:rFonts w:ascii="Times New Roman" w:hAnsi="Times New Roman" w:cs="Times New Roman"/>
          <w:sz w:val="24"/>
          <w:szCs w:val="24"/>
        </w:rPr>
        <w:t>. Therefore, this willingness to adapt and embrace new technology can only be positive for Starbucks.</w:t>
      </w:r>
    </w:p>
    <w:p w:rsidR="00F618C8" w:rsidRDefault="00F618C8" w:rsidP="002D4621">
      <w:pPr>
        <w:rPr>
          <w:rFonts w:ascii="Times New Roman" w:hAnsi="Times New Roman" w:cs="Times New Roman"/>
          <w:sz w:val="24"/>
          <w:szCs w:val="24"/>
        </w:rPr>
      </w:pPr>
    </w:p>
    <w:p w:rsidR="00CE20FA" w:rsidRDefault="00CE20FA" w:rsidP="00CE20FA">
      <w:pPr>
        <w:pStyle w:val="Heading3"/>
      </w:pPr>
      <w:bookmarkStart w:id="12" w:name="_Toc499323040"/>
      <w:r>
        <w:lastRenderedPageBreak/>
        <w:t>Disadvantages</w:t>
      </w:r>
      <w:bookmarkEnd w:id="12"/>
    </w:p>
    <w:p w:rsidR="003334D3" w:rsidRDefault="003334D3" w:rsidP="003334D3">
      <w:pPr>
        <w:rPr>
          <w:rFonts w:ascii="Times New Roman" w:hAnsi="Times New Roman" w:cs="Times New Roman"/>
          <w:sz w:val="24"/>
        </w:rPr>
      </w:pPr>
      <w:r>
        <w:rPr>
          <w:rFonts w:ascii="Times New Roman" w:hAnsi="Times New Roman" w:cs="Times New Roman"/>
          <w:sz w:val="24"/>
        </w:rPr>
        <w:t xml:space="preserve">Brexit is likely to be a huge disadvantage for Starbucks. It was estimated that Britain’s withdrawal from the European Union would have a </w:t>
      </w:r>
      <w:r w:rsidR="00A25631">
        <w:rPr>
          <w:rFonts w:ascii="Times New Roman" w:hAnsi="Times New Roman" w:cs="Times New Roman"/>
          <w:sz w:val="24"/>
        </w:rPr>
        <w:t>disastrous</w:t>
      </w:r>
      <w:r>
        <w:rPr>
          <w:rFonts w:ascii="Times New Roman" w:hAnsi="Times New Roman" w:cs="Times New Roman"/>
          <w:sz w:val="24"/>
        </w:rPr>
        <w:t xml:space="preserve"> effect on the British economy, and Starbucks profits were likely to be affected </w:t>
      </w:r>
      <w:r w:rsidR="00074892">
        <w:rPr>
          <w:rFonts w:ascii="Times New Roman" w:hAnsi="Times New Roman" w:cs="Times New Roman"/>
          <w:sz w:val="24"/>
        </w:rPr>
        <w:t>(Thestreet</w:t>
      </w:r>
      <w:r w:rsidR="00074892" w:rsidRPr="00074892">
        <w:rPr>
          <w:rFonts w:ascii="Times New Roman" w:hAnsi="Times New Roman" w:cs="Times New Roman"/>
          <w:sz w:val="24"/>
        </w:rPr>
        <w:t>, 2017)</w:t>
      </w:r>
      <w:r w:rsidR="00074892">
        <w:rPr>
          <w:rFonts w:ascii="Times New Roman" w:hAnsi="Times New Roman" w:cs="Times New Roman"/>
          <w:sz w:val="24"/>
        </w:rPr>
        <w:t>.</w:t>
      </w:r>
      <w:r>
        <w:rPr>
          <w:rFonts w:ascii="Times New Roman" w:hAnsi="Times New Roman" w:cs="Times New Roman"/>
          <w:sz w:val="24"/>
        </w:rPr>
        <w:t xml:space="preserve"> Starbucks have already noticed a downward trend in sales in the UK, something they have blamed on Brexit, and shoppers cautiously avoiding the high street </w:t>
      </w:r>
      <w:r w:rsidR="00074892" w:rsidRPr="00074892">
        <w:rPr>
          <w:rFonts w:ascii="Times New Roman" w:hAnsi="Times New Roman" w:cs="Times New Roman"/>
          <w:sz w:val="24"/>
        </w:rPr>
        <w:t>(Wood, 2017)</w:t>
      </w:r>
      <w:r w:rsidR="00074892">
        <w:rPr>
          <w:rFonts w:ascii="Times New Roman" w:hAnsi="Times New Roman" w:cs="Times New Roman"/>
          <w:sz w:val="24"/>
        </w:rPr>
        <w:t>.</w:t>
      </w:r>
    </w:p>
    <w:p w:rsidR="00074892" w:rsidRPr="003334D3" w:rsidRDefault="00074892" w:rsidP="003334D3">
      <w:pPr>
        <w:rPr>
          <w:rFonts w:ascii="Times New Roman" w:hAnsi="Times New Roman" w:cs="Times New Roman"/>
          <w:sz w:val="24"/>
        </w:rPr>
      </w:pPr>
      <w:r>
        <w:rPr>
          <w:rFonts w:ascii="Times New Roman" w:hAnsi="Times New Roman" w:cs="Times New Roman"/>
          <w:sz w:val="24"/>
        </w:rPr>
        <w:t xml:space="preserve">As above in the SWOT analysis, it is more important than ever for retailers to be clear and fair in their dealings with staff. Any suggested infraction of fair working practices is likely to have a negative </w:t>
      </w:r>
      <w:r w:rsidR="00A25631">
        <w:rPr>
          <w:rFonts w:ascii="Times New Roman" w:hAnsi="Times New Roman" w:cs="Times New Roman"/>
          <w:sz w:val="24"/>
        </w:rPr>
        <w:t>effect</w:t>
      </w:r>
      <w:r>
        <w:rPr>
          <w:rFonts w:ascii="Times New Roman" w:hAnsi="Times New Roman" w:cs="Times New Roman"/>
          <w:sz w:val="24"/>
        </w:rPr>
        <w:t xml:space="preserve"> on the brand and competitiveness of Starbucks </w:t>
      </w:r>
      <w:r w:rsidRPr="00074892">
        <w:rPr>
          <w:rFonts w:ascii="Times New Roman" w:hAnsi="Times New Roman" w:cs="Times New Roman"/>
          <w:sz w:val="24"/>
        </w:rPr>
        <w:t>(Crane and Matten, 2007)</w:t>
      </w:r>
      <w:r>
        <w:rPr>
          <w:rFonts w:ascii="Times New Roman" w:hAnsi="Times New Roman" w:cs="Times New Roman"/>
          <w:sz w:val="24"/>
        </w:rPr>
        <w:t xml:space="preserve">. Therefore, policy changes that do not take all employees into account </w:t>
      </w:r>
      <w:r w:rsidRPr="00074892">
        <w:rPr>
          <w:rFonts w:ascii="Times New Roman" w:hAnsi="Times New Roman" w:cs="Times New Roman"/>
          <w:sz w:val="24"/>
        </w:rPr>
        <w:t xml:space="preserve">(Redden, 2017) </w:t>
      </w:r>
      <w:r>
        <w:rPr>
          <w:rFonts w:ascii="Times New Roman" w:hAnsi="Times New Roman" w:cs="Times New Roman"/>
          <w:sz w:val="24"/>
        </w:rPr>
        <w:t>will put the company at a disadvantage, as more discerning consumers look to spend their money elsewhere.</w:t>
      </w:r>
    </w:p>
    <w:p w:rsidR="00CE20FA" w:rsidRPr="00CE20FA" w:rsidRDefault="00CE20FA" w:rsidP="00CE20FA"/>
    <w:p w:rsidR="00F618C8" w:rsidRPr="00982AB2" w:rsidRDefault="00F618C8" w:rsidP="00982AB2">
      <w:pPr>
        <w:pStyle w:val="Heading2"/>
      </w:pPr>
      <w:bookmarkStart w:id="13" w:name="_Toc499323041"/>
      <w:r>
        <w:t>Stakeholder Analysis</w:t>
      </w:r>
      <w:bookmarkEnd w:id="13"/>
    </w:p>
    <w:p w:rsidR="00F618C8" w:rsidRDefault="00CC24AD" w:rsidP="00F618C8">
      <w:pPr>
        <w:rPr>
          <w:rFonts w:ascii="Times New Roman" w:hAnsi="Times New Roman" w:cs="Times New Roman"/>
          <w:sz w:val="24"/>
          <w:szCs w:val="24"/>
        </w:rPr>
      </w:pPr>
      <w:r w:rsidRPr="00CC24AD">
        <w:rPr>
          <w:rFonts w:ascii="Times New Roman" w:hAnsi="Times New Roman" w:cs="Times New Roman"/>
          <w:sz w:val="24"/>
          <w:szCs w:val="24"/>
        </w:rPr>
        <w:t xml:space="preserve">Each business will consist of multiple stakeholders. </w:t>
      </w:r>
      <w:r>
        <w:rPr>
          <w:rFonts w:ascii="Times New Roman" w:hAnsi="Times New Roman" w:cs="Times New Roman"/>
          <w:sz w:val="24"/>
          <w:szCs w:val="24"/>
        </w:rPr>
        <w:t xml:space="preserve">These are “groups with whom the organisation has a relationship” (Baines, Fill and Page, 2011). Starbucks has </w:t>
      </w:r>
      <w:r w:rsidR="00A25631">
        <w:rPr>
          <w:rFonts w:ascii="Times New Roman" w:hAnsi="Times New Roman" w:cs="Times New Roman"/>
          <w:sz w:val="24"/>
          <w:szCs w:val="24"/>
        </w:rPr>
        <w:t>a particularly interesting group</w:t>
      </w:r>
      <w:r>
        <w:rPr>
          <w:rFonts w:ascii="Times New Roman" w:hAnsi="Times New Roman" w:cs="Times New Roman"/>
          <w:sz w:val="24"/>
          <w:szCs w:val="24"/>
        </w:rPr>
        <w:t xml:space="preserve"> of Stakeholders, due to its nature as a for-profit business and its commitment to social and global responsibility (Starbucks Coffee Company, 2017).</w:t>
      </w:r>
      <w:r w:rsidR="0065373B">
        <w:rPr>
          <w:rFonts w:ascii="Times New Roman" w:hAnsi="Times New Roman" w:cs="Times New Roman"/>
          <w:sz w:val="24"/>
          <w:szCs w:val="24"/>
        </w:rPr>
        <w:t xml:space="preserve"> Not-for-profit organisations can often have a complex relationship with their stakeholders, simply due to them having so many and all with conflicting values and expectations (Baines, Fill and Page, 2011</w:t>
      </w:r>
      <w:r w:rsidR="00A7349A">
        <w:t xml:space="preserve">, </w:t>
      </w:r>
      <w:r w:rsidR="00A7349A" w:rsidRPr="00A7349A">
        <w:rPr>
          <w:rFonts w:ascii="Times New Roman" w:hAnsi="Times New Roman" w:cs="Times New Roman"/>
          <w:sz w:val="24"/>
          <w:szCs w:val="24"/>
        </w:rPr>
        <w:t>Bryso</w:t>
      </w:r>
      <w:r w:rsidR="00A7349A">
        <w:rPr>
          <w:rFonts w:ascii="Times New Roman" w:hAnsi="Times New Roman" w:cs="Times New Roman"/>
          <w:sz w:val="24"/>
          <w:szCs w:val="24"/>
        </w:rPr>
        <w:t>n, 2004</w:t>
      </w:r>
      <w:r w:rsidR="0065373B">
        <w:rPr>
          <w:rFonts w:ascii="Times New Roman" w:hAnsi="Times New Roman" w:cs="Times New Roman"/>
          <w:sz w:val="24"/>
          <w:szCs w:val="24"/>
        </w:rPr>
        <w:t>). It is the opinion of the author that many no-for-profit stakeholder expectations will be relevant in a Stakeholder analysis of Starbucks. The various stakeholders are shown below in the Stakeholder Map.</w:t>
      </w:r>
    </w:p>
    <w:p w:rsidR="0065373B" w:rsidRDefault="00A7349A" w:rsidP="00F618C8">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486400" cy="2913321"/>
            <wp:effectExtent l="0" t="0" r="0" b="2095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8234DD" w:rsidRDefault="008234DD" w:rsidP="00E676A7">
      <w:pPr>
        <w:jc w:val="right"/>
        <w:rPr>
          <w:rFonts w:ascii="Times New Roman" w:hAnsi="Times New Roman" w:cs="Times New Roman"/>
          <w:sz w:val="24"/>
          <w:szCs w:val="24"/>
        </w:rPr>
      </w:pPr>
      <w:r>
        <w:rPr>
          <w:rFonts w:ascii="Times New Roman" w:hAnsi="Times New Roman" w:cs="Times New Roman"/>
          <w:sz w:val="24"/>
          <w:szCs w:val="24"/>
        </w:rPr>
        <w:t xml:space="preserve">(Adapted from; </w:t>
      </w:r>
      <w:r w:rsidR="00445A45">
        <w:rPr>
          <w:rFonts w:ascii="Times New Roman" w:hAnsi="Times New Roman" w:cs="Times New Roman"/>
          <w:sz w:val="24"/>
          <w:szCs w:val="24"/>
        </w:rPr>
        <w:t>Freeman, 2010</w:t>
      </w:r>
      <w:r>
        <w:rPr>
          <w:rFonts w:ascii="Times New Roman" w:hAnsi="Times New Roman" w:cs="Times New Roman"/>
          <w:sz w:val="24"/>
          <w:szCs w:val="24"/>
        </w:rPr>
        <w:t>)</w:t>
      </w:r>
    </w:p>
    <w:p w:rsidR="0065373B" w:rsidRDefault="0065373B" w:rsidP="00F618C8">
      <w:pPr>
        <w:rPr>
          <w:rFonts w:ascii="Times New Roman" w:hAnsi="Times New Roman" w:cs="Times New Roman"/>
          <w:sz w:val="24"/>
          <w:szCs w:val="24"/>
        </w:rPr>
      </w:pPr>
      <w:r>
        <w:rPr>
          <w:rFonts w:ascii="Times New Roman" w:hAnsi="Times New Roman" w:cs="Times New Roman"/>
          <w:sz w:val="24"/>
          <w:szCs w:val="24"/>
        </w:rPr>
        <w:lastRenderedPageBreak/>
        <w:t xml:space="preserve">In order to more fully understand the relationship with the various Stakeholders, a Stakeholder Mapping Matrix will be undertaken below. </w:t>
      </w:r>
      <w:r w:rsidR="008234DD">
        <w:rPr>
          <w:rFonts w:ascii="Times New Roman" w:hAnsi="Times New Roman" w:cs="Times New Roman"/>
          <w:sz w:val="24"/>
          <w:szCs w:val="24"/>
        </w:rPr>
        <w:t xml:space="preserve">The purpose of the matrix is </w:t>
      </w:r>
      <w:r w:rsidR="00445A45">
        <w:rPr>
          <w:rFonts w:ascii="Times New Roman" w:hAnsi="Times New Roman" w:cs="Times New Roman"/>
          <w:sz w:val="24"/>
          <w:szCs w:val="24"/>
        </w:rPr>
        <w:t xml:space="preserve">to determine which stakeholders have the power to influence the company, and which have a </w:t>
      </w:r>
      <w:r w:rsidR="00A25631">
        <w:rPr>
          <w:rFonts w:ascii="Times New Roman" w:hAnsi="Times New Roman" w:cs="Times New Roman"/>
          <w:sz w:val="24"/>
          <w:szCs w:val="24"/>
        </w:rPr>
        <w:t>stake</w:t>
      </w:r>
      <w:r w:rsidR="00445A45">
        <w:rPr>
          <w:rFonts w:ascii="Times New Roman" w:hAnsi="Times New Roman" w:cs="Times New Roman"/>
          <w:sz w:val="24"/>
          <w:szCs w:val="24"/>
        </w:rPr>
        <w:t xml:space="preserve"> in the business of the company (Baines, Fill and Page, 2011). </w:t>
      </w:r>
    </w:p>
    <w:p w:rsidR="00F618C8" w:rsidRDefault="00E676A7" w:rsidP="00F618C8">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5953627" cy="3380740"/>
            <wp:effectExtent l="0" t="0" r="0" b="1016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E676A7" w:rsidRPr="00CC24AD" w:rsidRDefault="00E676A7" w:rsidP="00E676A7">
      <w:pPr>
        <w:jc w:val="right"/>
        <w:rPr>
          <w:rFonts w:ascii="Times New Roman" w:hAnsi="Times New Roman" w:cs="Times New Roman"/>
          <w:sz w:val="24"/>
          <w:szCs w:val="24"/>
        </w:rPr>
      </w:pPr>
      <w:r>
        <w:rPr>
          <w:rFonts w:ascii="Times New Roman" w:hAnsi="Times New Roman" w:cs="Times New Roman"/>
          <w:sz w:val="24"/>
          <w:szCs w:val="24"/>
        </w:rPr>
        <w:t>(Adapted from; Baines, Fill and Page, 2011)</w:t>
      </w:r>
    </w:p>
    <w:p w:rsidR="00F618C8" w:rsidRPr="00CC24AD" w:rsidRDefault="00F618C8" w:rsidP="002D4621">
      <w:pPr>
        <w:rPr>
          <w:rFonts w:ascii="Times New Roman" w:hAnsi="Times New Roman" w:cs="Times New Roman"/>
          <w:sz w:val="24"/>
          <w:szCs w:val="24"/>
        </w:rPr>
      </w:pPr>
    </w:p>
    <w:p w:rsidR="00A030B1" w:rsidRPr="003F523E" w:rsidRDefault="004C7474" w:rsidP="00A030B1">
      <w:pPr>
        <w:rPr>
          <w:rFonts w:ascii="Times New Roman" w:hAnsi="Times New Roman" w:cs="Times New Roman"/>
          <w:sz w:val="24"/>
        </w:rPr>
      </w:pPr>
      <w:r w:rsidRPr="003F523E">
        <w:rPr>
          <w:rFonts w:ascii="Times New Roman" w:hAnsi="Times New Roman" w:cs="Times New Roman"/>
          <w:sz w:val="24"/>
        </w:rPr>
        <w:t xml:space="preserve">Maintaining stakeholder </w:t>
      </w:r>
      <w:r w:rsidR="00A25631" w:rsidRPr="003F523E">
        <w:rPr>
          <w:rFonts w:ascii="Times New Roman" w:hAnsi="Times New Roman" w:cs="Times New Roman"/>
          <w:sz w:val="24"/>
        </w:rPr>
        <w:t>satisfaction</w:t>
      </w:r>
      <w:r w:rsidRPr="003F523E">
        <w:rPr>
          <w:rFonts w:ascii="Times New Roman" w:hAnsi="Times New Roman" w:cs="Times New Roman"/>
          <w:sz w:val="24"/>
        </w:rPr>
        <w:t xml:space="preserve"> and keeping stakeholders informed throughout processes will have a huge influence on how well a company can perform competitively. Satisfied stakeholders increase a </w:t>
      </w:r>
      <w:r w:rsidR="00A25631" w:rsidRPr="003F523E">
        <w:rPr>
          <w:rFonts w:ascii="Times New Roman" w:hAnsi="Times New Roman" w:cs="Times New Roman"/>
          <w:sz w:val="24"/>
        </w:rPr>
        <w:t>firm’s</w:t>
      </w:r>
      <w:r w:rsidRPr="003F523E">
        <w:rPr>
          <w:rFonts w:ascii="Times New Roman" w:hAnsi="Times New Roman" w:cs="Times New Roman"/>
          <w:sz w:val="24"/>
        </w:rPr>
        <w:t xml:space="preserve"> perceived value, especially if there is seen to be a relationship between said stakeholders (Hillman and Keim, 2001). Starbucks puts emphasis on its global responsibility, ethical framework and community work (Starbucks Coffee Company, 2017). This in turn gives </w:t>
      </w:r>
      <w:r w:rsidR="00A25631" w:rsidRPr="003F523E">
        <w:rPr>
          <w:rFonts w:ascii="Times New Roman" w:hAnsi="Times New Roman" w:cs="Times New Roman"/>
          <w:sz w:val="24"/>
        </w:rPr>
        <w:t>its</w:t>
      </w:r>
      <w:r w:rsidRPr="003F523E">
        <w:rPr>
          <w:rFonts w:ascii="Times New Roman" w:hAnsi="Times New Roman" w:cs="Times New Roman"/>
          <w:sz w:val="24"/>
        </w:rPr>
        <w:t xml:space="preserve"> partners, customers and suppliers a relationship with both Starbucks and those who Starbucks are seen to help through its initiatives.</w:t>
      </w:r>
    </w:p>
    <w:p w:rsidR="00A030B1" w:rsidRPr="00A030B1" w:rsidRDefault="00A030B1" w:rsidP="00A030B1"/>
    <w:p w:rsidR="00F83160" w:rsidRDefault="00F83160">
      <w:pPr>
        <w:spacing w:after="160" w:line="259" w:lineRule="auto"/>
      </w:pPr>
      <w:r>
        <w:br w:type="page"/>
      </w:r>
    </w:p>
    <w:p w:rsidR="0075749E" w:rsidRDefault="0075749E" w:rsidP="00F83160">
      <w:pPr>
        <w:pStyle w:val="Heading1"/>
      </w:pPr>
      <w:bookmarkStart w:id="14" w:name="_Toc499323042"/>
      <w:r>
        <w:lastRenderedPageBreak/>
        <w:t>Conclusion</w:t>
      </w:r>
      <w:bookmarkEnd w:id="14"/>
    </w:p>
    <w:p w:rsidR="003F523E" w:rsidRDefault="003F523E">
      <w:pPr>
        <w:spacing w:after="160" w:line="259" w:lineRule="auto"/>
      </w:pPr>
    </w:p>
    <w:p w:rsidR="003F523E" w:rsidRDefault="003F523E">
      <w:pPr>
        <w:spacing w:after="160" w:line="259" w:lineRule="auto"/>
      </w:pPr>
      <w:r>
        <w:rPr>
          <w:rFonts w:ascii="Times New Roman" w:hAnsi="Times New Roman" w:cs="Times New Roman"/>
          <w:sz w:val="24"/>
        </w:rPr>
        <w:t xml:space="preserve">After analysis of the strategy of Starbucks, it seems that Starbucks’ strategy is working extremely well for them. They have absolutely differentiated themselves in terms of product and customer service, and their adaptation to change is impressive. Their PR for the brand is very good, </w:t>
      </w:r>
      <w:r w:rsidR="00A25631">
        <w:rPr>
          <w:rFonts w:ascii="Times New Roman" w:hAnsi="Times New Roman" w:cs="Times New Roman"/>
          <w:sz w:val="24"/>
        </w:rPr>
        <w:t xml:space="preserve">and their sensitivity to cultural differences in to be commended, </w:t>
      </w:r>
      <w:r>
        <w:rPr>
          <w:rFonts w:ascii="Times New Roman" w:hAnsi="Times New Roman" w:cs="Times New Roman"/>
          <w:sz w:val="24"/>
        </w:rPr>
        <w:t>but in the current digital age it is important that what they say and do correspond. Negative press regarding cup recycling and prefe</w:t>
      </w:r>
      <w:r w:rsidR="00A25631">
        <w:rPr>
          <w:rFonts w:ascii="Times New Roman" w:hAnsi="Times New Roman" w:cs="Times New Roman"/>
          <w:sz w:val="24"/>
        </w:rPr>
        <w:t>re</w:t>
      </w:r>
      <w:r>
        <w:rPr>
          <w:rFonts w:ascii="Times New Roman" w:hAnsi="Times New Roman" w:cs="Times New Roman"/>
          <w:sz w:val="24"/>
        </w:rPr>
        <w:t>ntial treatment for managers may damage the brand, meaning they will have to adapt their strategy accordingly. However, it is the opinion of the author that Starbucks have shown themselves to be very adaptive to adversity, and react to it well and quickly.</w:t>
      </w:r>
      <w:r w:rsidR="00F83160">
        <w:br w:type="page"/>
      </w:r>
    </w:p>
    <w:p w:rsidR="0075749E" w:rsidRDefault="0075749E" w:rsidP="00F83160">
      <w:pPr>
        <w:pStyle w:val="Heading1"/>
      </w:pPr>
      <w:bookmarkStart w:id="15" w:name="_Toc499323043"/>
      <w:r>
        <w:lastRenderedPageBreak/>
        <w:t>Recommendations</w:t>
      </w:r>
      <w:bookmarkEnd w:id="15"/>
    </w:p>
    <w:p w:rsidR="003F523E" w:rsidRDefault="003F523E" w:rsidP="003F523E"/>
    <w:p w:rsidR="003F523E" w:rsidRPr="003F523E" w:rsidRDefault="003F523E" w:rsidP="003F523E">
      <w:pPr>
        <w:pStyle w:val="ListParagraph"/>
        <w:numPr>
          <w:ilvl w:val="0"/>
          <w:numId w:val="10"/>
        </w:numPr>
        <w:rPr>
          <w:rFonts w:ascii="Times New Roman" w:hAnsi="Times New Roman" w:cs="Times New Roman"/>
          <w:sz w:val="24"/>
          <w:szCs w:val="24"/>
        </w:rPr>
      </w:pPr>
      <w:r w:rsidRPr="003F523E">
        <w:rPr>
          <w:rFonts w:ascii="Times New Roman" w:hAnsi="Times New Roman" w:cs="Times New Roman"/>
          <w:sz w:val="24"/>
          <w:szCs w:val="24"/>
        </w:rPr>
        <w:t>Further investigation into cup recycling/benefits for using reusable cups</w:t>
      </w:r>
    </w:p>
    <w:p w:rsidR="003F523E" w:rsidRDefault="003F523E" w:rsidP="003F523E">
      <w:pPr>
        <w:pStyle w:val="ListParagraph"/>
        <w:numPr>
          <w:ilvl w:val="0"/>
          <w:numId w:val="10"/>
        </w:numPr>
        <w:rPr>
          <w:rFonts w:ascii="Times New Roman" w:hAnsi="Times New Roman" w:cs="Times New Roman"/>
          <w:sz w:val="24"/>
          <w:szCs w:val="24"/>
        </w:rPr>
      </w:pPr>
      <w:r w:rsidRPr="003F523E">
        <w:rPr>
          <w:rFonts w:ascii="Times New Roman" w:hAnsi="Times New Roman" w:cs="Times New Roman"/>
          <w:sz w:val="24"/>
          <w:szCs w:val="24"/>
        </w:rPr>
        <w:t xml:space="preserve"> </w:t>
      </w:r>
      <w:r>
        <w:rPr>
          <w:rFonts w:ascii="Times New Roman" w:hAnsi="Times New Roman" w:cs="Times New Roman"/>
          <w:sz w:val="24"/>
          <w:szCs w:val="24"/>
        </w:rPr>
        <w:t xml:space="preserve">Further </w:t>
      </w:r>
      <w:r w:rsidR="00A25631">
        <w:rPr>
          <w:rFonts w:ascii="Times New Roman" w:hAnsi="Times New Roman" w:cs="Times New Roman"/>
          <w:sz w:val="24"/>
          <w:szCs w:val="24"/>
        </w:rPr>
        <w:t>utilisation</w:t>
      </w:r>
      <w:r>
        <w:rPr>
          <w:rFonts w:ascii="Times New Roman" w:hAnsi="Times New Roman" w:cs="Times New Roman"/>
          <w:sz w:val="24"/>
          <w:szCs w:val="24"/>
        </w:rPr>
        <w:t xml:space="preserve"> of Loyalty card to bring about a more personal experience</w:t>
      </w:r>
    </w:p>
    <w:p w:rsidR="003F523E" w:rsidRDefault="003F523E" w:rsidP="003F523E">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Review of maternity and paternity policies for parity across the company</w:t>
      </w:r>
    </w:p>
    <w:p w:rsidR="002626F4" w:rsidRDefault="002626F4" w:rsidP="003F523E">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 xml:space="preserve">Public address for reasons of hiring policies of refugees, and further promotion of their social </w:t>
      </w:r>
      <w:r w:rsidR="00A25631">
        <w:rPr>
          <w:rFonts w:ascii="Times New Roman" w:hAnsi="Times New Roman" w:cs="Times New Roman"/>
          <w:sz w:val="24"/>
          <w:szCs w:val="24"/>
        </w:rPr>
        <w:t>initiatives</w:t>
      </w:r>
      <w:r>
        <w:rPr>
          <w:rFonts w:ascii="Times New Roman" w:hAnsi="Times New Roman" w:cs="Times New Roman"/>
          <w:sz w:val="24"/>
          <w:szCs w:val="24"/>
        </w:rPr>
        <w:t xml:space="preserve"> to allay fears of some stakeholders</w:t>
      </w:r>
    </w:p>
    <w:p w:rsidR="002626F4" w:rsidRPr="003F523E" w:rsidRDefault="002626F4" w:rsidP="002626F4">
      <w:pPr>
        <w:pStyle w:val="ListParagraph"/>
        <w:ind w:left="502"/>
        <w:rPr>
          <w:rFonts w:ascii="Times New Roman" w:hAnsi="Times New Roman" w:cs="Times New Roman"/>
          <w:sz w:val="24"/>
          <w:szCs w:val="24"/>
        </w:rPr>
      </w:pPr>
      <w:bookmarkStart w:id="16" w:name="_GoBack"/>
      <w:bookmarkEnd w:id="16"/>
    </w:p>
    <w:p w:rsidR="00F83160" w:rsidRPr="003F523E" w:rsidRDefault="00F83160">
      <w:pPr>
        <w:spacing w:after="160" w:line="259" w:lineRule="auto"/>
        <w:rPr>
          <w:rFonts w:ascii="Times New Roman" w:hAnsi="Times New Roman" w:cs="Times New Roman"/>
          <w:sz w:val="24"/>
          <w:szCs w:val="24"/>
        </w:rPr>
      </w:pPr>
      <w:r w:rsidRPr="003F523E">
        <w:rPr>
          <w:rFonts w:ascii="Times New Roman" w:hAnsi="Times New Roman" w:cs="Times New Roman"/>
          <w:sz w:val="24"/>
          <w:szCs w:val="24"/>
        </w:rPr>
        <w:br w:type="page"/>
      </w:r>
    </w:p>
    <w:p w:rsidR="0075749E" w:rsidRDefault="0075749E" w:rsidP="00F83160">
      <w:pPr>
        <w:pStyle w:val="Heading1"/>
      </w:pPr>
      <w:bookmarkStart w:id="17" w:name="_Toc499323044"/>
      <w:r>
        <w:lastRenderedPageBreak/>
        <w:t>References</w:t>
      </w:r>
      <w:bookmarkEnd w:id="17"/>
      <w:r>
        <w:t xml:space="preserve"> </w:t>
      </w:r>
    </w:p>
    <w:p w:rsidR="00F83160" w:rsidRDefault="00F83160" w:rsidP="00F83160"/>
    <w:p w:rsidR="00982AB2" w:rsidRPr="00CC24AD" w:rsidRDefault="00982AB2" w:rsidP="0075749E">
      <w:pPr>
        <w:rPr>
          <w:rFonts w:ascii="Times New Roman" w:hAnsi="Times New Roman" w:cs="Times New Roman"/>
          <w:sz w:val="24"/>
          <w:szCs w:val="24"/>
        </w:rPr>
      </w:pPr>
      <w:r w:rsidRPr="00CC24AD">
        <w:rPr>
          <w:rFonts w:ascii="Times New Roman" w:hAnsi="Times New Roman" w:cs="Times New Roman"/>
          <w:sz w:val="24"/>
          <w:szCs w:val="24"/>
        </w:rPr>
        <w:t>Baines, P, Fill, C, Page, K. (2011) Marketing. 2nd edn. New York: Oxford University Press</w:t>
      </w:r>
    </w:p>
    <w:p w:rsidR="00982AB2" w:rsidRDefault="00982AB2" w:rsidP="0075749E">
      <w:pPr>
        <w:rPr>
          <w:rFonts w:ascii="Times New Roman" w:hAnsi="Times New Roman" w:cs="Times New Roman"/>
          <w:sz w:val="24"/>
        </w:rPr>
      </w:pPr>
      <w:r w:rsidRPr="003D6C70">
        <w:rPr>
          <w:rFonts w:ascii="Times New Roman" w:hAnsi="Times New Roman" w:cs="Times New Roman"/>
          <w:sz w:val="24"/>
        </w:rPr>
        <w:t>BBC News. (2017). Is the UK reaching coffee shop saturation point?. [online] Available at: http://www.bbc.co.uk/news/business-41251451 [Accessed 22 Nov. 2017].</w:t>
      </w:r>
    </w:p>
    <w:p w:rsidR="00982AB2" w:rsidRDefault="00982AB2" w:rsidP="00F83160">
      <w:pPr>
        <w:rPr>
          <w:rFonts w:ascii="Times New Roman" w:hAnsi="Times New Roman" w:cs="Times New Roman"/>
          <w:sz w:val="24"/>
          <w:szCs w:val="24"/>
        </w:rPr>
      </w:pPr>
      <w:r w:rsidRPr="00A7349A">
        <w:rPr>
          <w:rFonts w:ascii="Times New Roman" w:hAnsi="Times New Roman" w:cs="Times New Roman"/>
          <w:sz w:val="24"/>
          <w:szCs w:val="24"/>
        </w:rPr>
        <w:t>Bryson, J. M. (2004). What to do when stakeholders matter: stakeholder identification and analysis techniques. Public Management Review, 6(1), 21-53</w:t>
      </w:r>
    </w:p>
    <w:p w:rsidR="00982AB2" w:rsidRDefault="00982AB2" w:rsidP="003334D3">
      <w:pPr>
        <w:rPr>
          <w:rFonts w:ascii="Times New Roman" w:hAnsi="Times New Roman" w:cs="Times New Roman"/>
          <w:sz w:val="24"/>
          <w:szCs w:val="24"/>
        </w:rPr>
      </w:pPr>
      <w:r w:rsidRPr="003334D3">
        <w:rPr>
          <w:rFonts w:ascii="Times New Roman" w:hAnsi="Times New Roman" w:cs="Times New Roman"/>
          <w:sz w:val="24"/>
          <w:szCs w:val="24"/>
        </w:rPr>
        <w:t>Carroll, A., Brown, J. and Buchholtz, A. (2017). Business &amp; society: Ethics, sustainability and stakeholder management. Boston: Cengage Learning.</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Chandler, A. (2003). Strategy and structure. Reprint. Washington, D.C.: Beard Books.</w:t>
      </w:r>
    </w:p>
    <w:p w:rsidR="00982AB2" w:rsidRDefault="00982AB2" w:rsidP="0075749E">
      <w:pPr>
        <w:rPr>
          <w:rFonts w:ascii="Times New Roman" w:hAnsi="Times New Roman" w:cs="Times New Roman"/>
          <w:sz w:val="24"/>
        </w:rPr>
      </w:pPr>
      <w:r w:rsidRPr="00636E9F">
        <w:rPr>
          <w:rFonts w:ascii="Times New Roman" w:hAnsi="Times New Roman" w:cs="Times New Roman"/>
          <w:sz w:val="24"/>
        </w:rPr>
        <w:t>Crane, A. and Matten, D. (2007). Business ethics. Oxford: Oxford University Press.</w:t>
      </w:r>
    </w:p>
    <w:p w:rsidR="00982AB2" w:rsidRDefault="00982AB2" w:rsidP="0075749E">
      <w:pPr>
        <w:rPr>
          <w:rFonts w:ascii="Times New Roman" w:hAnsi="Times New Roman" w:cs="Times New Roman"/>
          <w:sz w:val="24"/>
        </w:rPr>
      </w:pPr>
      <w:r w:rsidRPr="00636E9F">
        <w:rPr>
          <w:rFonts w:ascii="Times New Roman" w:hAnsi="Times New Roman" w:cs="Times New Roman"/>
          <w:sz w:val="24"/>
        </w:rPr>
        <w:t>Financial Times. (2017). Starbucks’ European unit pays $15m UK tax. [online] Available at: https://www.ft.com/content/5222fd14-3d3b-11e6-9f2c-36b487ebd80a [Accessed 23 Nov. 2017].</w:t>
      </w:r>
    </w:p>
    <w:p w:rsidR="00982AB2" w:rsidRDefault="00982AB2" w:rsidP="0075749E">
      <w:pPr>
        <w:rPr>
          <w:rFonts w:ascii="Times New Roman" w:hAnsi="Times New Roman" w:cs="Times New Roman"/>
          <w:sz w:val="24"/>
        </w:rPr>
      </w:pPr>
      <w:r w:rsidRPr="002F65B6">
        <w:rPr>
          <w:rFonts w:ascii="Times New Roman" w:hAnsi="Times New Roman" w:cs="Times New Roman"/>
          <w:sz w:val="24"/>
        </w:rPr>
        <w:t>Forbes. (2017). Why Starbucks succeeded in China; A lesson for all retailers. [online] Available at: https://www.forbes.com/sites/michaelzakkour/2017/08/24/why-starbucks-succeeded-in-china-a-lesson-for-all-retailers/#364cb3ab7923 [Accessed 12 Nov. 2017].</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Fortune. (2017). Starbucks to Test a Cashier-Free Store at Its Headquarters. [online] Available at: http://fortune.com/2017/03/30/starbucks-cashier-free-store-headquarters/ [Accessed 18 Nov. 2017].</w:t>
      </w:r>
    </w:p>
    <w:p w:rsidR="00982AB2" w:rsidRPr="00CC24AD" w:rsidRDefault="00982AB2" w:rsidP="00F83160">
      <w:pPr>
        <w:rPr>
          <w:rFonts w:ascii="Times New Roman" w:hAnsi="Times New Roman" w:cs="Times New Roman"/>
          <w:sz w:val="24"/>
          <w:szCs w:val="24"/>
        </w:rPr>
      </w:pPr>
      <w:r w:rsidRPr="00445A45">
        <w:rPr>
          <w:rFonts w:ascii="Times New Roman" w:hAnsi="Times New Roman" w:cs="Times New Roman"/>
          <w:sz w:val="24"/>
          <w:szCs w:val="24"/>
        </w:rPr>
        <w:t>Freeman. (2010). Strategic Management: A Stakeholder Approach. Cambridge University Press.</w:t>
      </w:r>
    </w:p>
    <w:p w:rsidR="00982AB2" w:rsidRPr="00CC24AD" w:rsidRDefault="00982AB2" w:rsidP="0075749E">
      <w:pPr>
        <w:rPr>
          <w:rFonts w:ascii="Times New Roman" w:hAnsi="Times New Roman" w:cs="Times New Roman"/>
          <w:sz w:val="24"/>
          <w:szCs w:val="24"/>
        </w:rPr>
      </w:pPr>
      <w:r w:rsidRPr="00CC24AD">
        <w:rPr>
          <w:rFonts w:ascii="Times New Roman" w:hAnsi="Times New Roman" w:cs="Times New Roman"/>
          <w:sz w:val="24"/>
          <w:szCs w:val="24"/>
        </w:rPr>
        <w:t>Griffin, R. (2008). Fundamentals of management. Boston [u.a.]: Houghton Mifflin.</w:t>
      </w:r>
    </w:p>
    <w:p w:rsidR="00982AB2" w:rsidRPr="002F65B6" w:rsidRDefault="00982AB2" w:rsidP="0075749E">
      <w:pPr>
        <w:rPr>
          <w:rFonts w:ascii="Times New Roman" w:hAnsi="Times New Roman" w:cs="Times New Roman"/>
          <w:sz w:val="24"/>
        </w:rPr>
      </w:pPr>
      <w:r w:rsidRPr="00D051BB">
        <w:rPr>
          <w:rFonts w:ascii="Times New Roman" w:hAnsi="Times New Roman" w:cs="Times New Roman"/>
          <w:sz w:val="24"/>
        </w:rPr>
        <w:t>Heath, J. and Potter, A. (2009). Nation of rebels. New York, NY: HarperBusiness.</w:t>
      </w:r>
    </w:p>
    <w:p w:rsidR="00982AB2" w:rsidRDefault="00982AB2" w:rsidP="00D91910">
      <w:pPr>
        <w:rPr>
          <w:rFonts w:ascii="Times New Roman" w:hAnsi="Times New Roman" w:cs="Times New Roman"/>
          <w:sz w:val="24"/>
          <w:szCs w:val="24"/>
        </w:rPr>
      </w:pPr>
      <w:r w:rsidRPr="004C7474">
        <w:rPr>
          <w:rFonts w:ascii="Times New Roman" w:hAnsi="Times New Roman" w:cs="Times New Roman"/>
          <w:sz w:val="24"/>
          <w:szCs w:val="24"/>
        </w:rPr>
        <w:t>Hillman, A. and Keim, G. (2001). Shareholder value, stakeholder management, and social issues: what's the bottom line?. Strategic Management Journal, 22(2), pp.125-139.</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Johnson, G, Scholes, K and Whittington, R (2015) Exploring Corporate Strategy: Text and Cases, London: Prentice Hall</w:t>
      </w:r>
    </w:p>
    <w:p w:rsidR="00982AB2" w:rsidRPr="00CC24AD" w:rsidRDefault="00982AB2" w:rsidP="0075749E">
      <w:pPr>
        <w:rPr>
          <w:rFonts w:ascii="Times New Roman" w:hAnsi="Times New Roman" w:cs="Times New Roman"/>
          <w:sz w:val="24"/>
          <w:szCs w:val="24"/>
        </w:rPr>
      </w:pPr>
      <w:r w:rsidRPr="00CC24AD">
        <w:rPr>
          <w:rFonts w:ascii="Times New Roman" w:hAnsi="Times New Roman" w:cs="Times New Roman"/>
          <w:sz w:val="24"/>
          <w:szCs w:val="24"/>
        </w:rPr>
        <w:t>Johnson, Whittington, Scholes (2008) Exploring strategy. Pearson</w:t>
      </w:r>
    </w:p>
    <w:p w:rsidR="00982AB2" w:rsidRDefault="00982AB2" w:rsidP="0075749E">
      <w:pPr>
        <w:rPr>
          <w:rFonts w:ascii="Times New Roman" w:hAnsi="Times New Roman" w:cs="Times New Roman"/>
          <w:sz w:val="24"/>
        </w:rPr>
      </w:pPr>
      <w:r w:rsidRPr="003965BF">
        <w:rPr>
          <w:rFonts w:ascii="Times New Roman" w:hAnsi="Times New Roman" w:cs="Times New Roman"/>
          <w:sz w:val="24"/>
        </w:rPr>
        <w:t>Maynard, M. (2017). Forbes. [online] Forbes.com. Available at: https://www.forbes.com/sites/michelinemaynard/2017/08/09/too-many-starbucks-are-spoiling-the-brew-this-analyst-says/#1bb68be97907 [Accessed 21 Nov. 2017].</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Mintzberg, H. (2003). The strategy process. Harlow: Pearson Education.</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lastRenderedPageBreak/>
        <w:t>Mintzberg, H. and Waters, J. (1985). Of strategies, deliberate and emergent. Strategic Management Journal, 6(3), pp.257-272.</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Porter, M. (2014). Competitive strategy. New York: Free Press.</w:t>
      </w:r>
    </w:p>
    <w:p w:rsidR="00982AB2" w:rsidRDefault="00982AB2" w:rsidP="00D91910">
      <w:pPr>
        <w:rPr>
          <w:rFonts w:ascii="Times New Roman" w:hAnsi="Times New Roman" w:cs="Times New Roman"/>
          <w:sz w:val="24"/>
          <w:szCs w:val="24"/>
        </w:rPr>
      </w:pPr>
      <w:r w:rsidRPr="00074892">
        <w:rPr>
          <w:rFonts w:ascii="Times New Roman" w:hAnsi="Times New Roman" w:cs="Times New Roman"/>
          <w:sz w:val="24"/>
          <w:szCs w:val="24"/>
        </w:rPr>
        <w:t>Redden, M. (2017). At Starbucks, your maternity leave depends on whether you're a barista or a boss. [online] the Guardian. Available at: https://www.theguardian.com/us-news/2017/aug/30/starbucks-coffee-paid-parental-leave [Accessed 16 Nov. 2017].</w:t>
      </w:r>
    </w:p>
    <w:p w:rsidR="00982AB2" w:rsidRDefault="00982AB2" w:rsidP="0075749E">
      <w:pPr>
        <w:rPr>
          <w:rFonts w:ascii="Times New Roman" w:hAnsi="Times New Roman" w:cs="Times New Roman"/>
          <w:sz w:val="24"/>
        </w:rPr>
      </w:pPr>
      <w:r w:rsidRPr="005A3A3C">
        <w:rPr>
          <w:rFonts w:ascii="Times New Roman" w:hAnsi="Times New Roman" w:cs="Times New Roman"/>
          <w:sz w:val="24"/>
        </w:rPr>
        <w:t>Rodionova, Z. (2017). Starbucks is launching two new drinks in the UK. [online] The Independent. Available at: http://www.independent.co.uk/news/business/news/starbucks-new-drinks-cold-brew-vanilla-cappuccino-freddo-healthy-a7715646.html [Accessed 18 Nov. 2017].</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Starbucks Coffee Company. (2017). About Us. [online] Available at: https://www.starbucks.co.uk/about-us [Accessed 13 Nov. 2017].</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Statista. (2017). Coffee house chains by number of stores worldwide 2015 | Statistic. [online] Statista. Available at: https://www.statista.com/statistics/272900/coffee-house-chains-ranked-by-number-of-stores-worldwide/ [Accessed 20 Nov. 2017].</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Statista. (2017). Number of Starbucks stores worldwide 2016 | Statista. [online] Available at: https://www.statista.com/statistics/266465/number-of-starbucks-stores-worldwide/ [Accessed 13 Nov. 2017].</w:t>
      </w:r>
    </w:p>
    <w:p w:rsidR="00982AB2" w:rsidRPr="00CC24AD" w:rsidRDefault="00982AB2" w:rsidP="00F83160">
      <w:pPr>
        <w:rPr>
          <w:rFonts w:ascii="Times New Roman" w:hAnsi="Times New Roman" w:cs="Times New Roman"/>
          <w:sz w:val="24"/>
          <w:szCs w:val="24"/>
        </w:rPr>
      </w:pPr>
      <w:r w:rsidRPr="00CC24AD">
        <w:rPr>
          <w:rFonts w:ascii="Times New Roman" w:hAnsi="Times New Roman" w:cs="Times New Roman"/>
          <w:sz w:val="24"/>
          <w:szCs w:val="24"/>
        </w:rPr>
        <w:t>Swaim, R. (2013). The Strategic Drucker. San Francisco, Calif.: Jossey-Bass.</w:t>
      </w:r>
    </w:p>
    <w:p w:rsidR="00982AB2" w:rsidRDefault="00982AB2" w:rsidP="0075749E">
      <w:pPr>
        <w:rPr>
          <w:rFonts w:ascii="Times New Roman" w:hAnsi="Times New Roman" w:cs="Times New Roman"/>
          <w:sz w:val="24"/>
        </w:rPr>
      </w:pPr>
      <w:r w:rsidRPr="00C6684F">
        <w:rPr>
          <w:rFonts w:ascii="Times New Roman" w:hAnsi="Times New Roman" w:cs="Times New Roman"/>
          <w:sz w:val="24"/>
        </w:rPr>
        <w:t>Swan, A. (2017). The backlash against Starbucks is real and it isn't going anywhere. [online] Forbes. Available at: https://www.forbes.com/sites/andyswan/2017/03/19/the-backlash-against-starbucks-is-real-and-it-isnt-going-away/#6d0fa74b713c [Accessed 24 Nov. 2017].</w:t>
      </w:r>
      <w:r>
        <w:rPr>
          <w:rFonts w:ascii="Times New Roman" w:hAnsi="Times New Roman" w:cs="Times New Roman"/>
          <w:sz w:val="24"/>
        </w:rPr>
        <w:t xml:space="preserve"> </w:t>
      </w:r>
    </w:p>
    <w:p w:rsidR="00982AB2" w:rsidRDefault="00982AB2" w:rsidP="0075749E">
      <w:pPr>
        <w:rPr>
          <w:rFonts w:ascii="Times New Roman" w:hAnsi="Times New Roman" w:cs="Times New Roman"/>
          <w:sz w:val="24"/>
        </w:rPr>
      </w:pPr>
      <w:r w:rsidRPr="00405A13">
        <w:rPr>
          <w:rFonts w:ascii="Times New Roman" w:hAnsi="Times New Roman" w:cs="Times New Roman"/>
          <w:sz w:val="24"/>
        </w:rPr>
        <w:t>The HR Digest. (2017). A Starbucks Turnaround Success Story | The HR Digest. [online] Available at: https://www.thehrdigest.com/starbucks-turn-around-success-story/ [Accessed 17 Nov. 2017].</w:t>
      </w:r>
    </w:p>
    <w:p w:rsidR="00982AB2" w:rsidRDefault="00982AB2" w:rsidP="00074892">
      <w:pPr>
        <w:rPr>
          <w:rFonts w:ascii="Times New Roman" w:hAnsi="Times New Roman" w:cs="Times New Roman"/>
          <w:sz w:val="24"/>
          <w:szCs w:val="24"/>
        </w:rPr>
      </w:pPr>
      <w:r>
        <w:rPr>
          <w:rFonts w:ascii="Times New Roman" w:hAnsi="Times New Roman" w:cs="Times New Roman"/>
          <w:sz w:val="24"/>
          <w:szCs w:val="24"/>
        </w:rPr>
        <w:t>Thestreet</w:t>
      </w:r>
      <w:r>
        <w:rPr>
          <w:rFonts w:ascii="Times New Roman" w:hAnsi="Times New Roman" w:cs="Times New Roman"/>
          <w:sz w:val="24"/>
          <w:szCs w:val="24"/>
        </w:rPr>
        <w:t>. (2017). Why Starbucks Should Pray There Is No Debilitating Brexit</w:t>
      </w:r>
      <w:r w:rsidRPr="00074892">
        <w:rPr>
          <w:rFonts w:ascii="Times New Roman" w:hAnsi="Times New Roman" w:cs="Times New Roman"/>
          <w:sz w:val="24"/>
          <w:szCs w:val="24"/>
        </w:rPr>
        <w:t>. [online] Available at: https://www.thestreet.com/story/13613213/1/why-starbucks-should-pray-there-s-no-debilitating-brexit.html#3 [Accessed 22 Nov. 2017].</w:t>
      </w:r>
    </w:p>
    <w:p w:rsidR="00982AB2" w:rsidRDefault="00982AB2" w:rsidP="00D91910">
      <w:pPr>
        <w:rPr>
          <w:rFonts w:ascii="Times New Roman" w:hAnsi="Times New Roman" w:cs="Times New Roman"/>
          <w:sz w:val="24"/>
          <w:szCs w:val="24"/>
        </w:rPr>
      </w:pPr>
      <w:r w:rsidRPr="003F523E">
        <w:rPr>
          <w:rFonts w:ascii="Times New Roman" w:hAnsi="Times New Roman" w:cs="Times New Roman"/>
          <w:sz w:val="24"/>
          <w:szCs w:val="24"/>
        </w:rPr>
        <w:t>TreeHugger. (2017). Starbucks cups are not recyclable, which means 4 billion go to landfill each year. [online] Available at: https://www.treehugger.com/corporate-responsibility/starbucks-cups-are-not-recyclable-which-means-4-billion-cups-end-landfill-each-year.html [Accessed 20 Nov. 2017].</w:t>
      </w:r>
    </w:p>
    <w:p w:rsidR="00982AB2" w:rsidRDefault="00982AB2" w:rsidP="00F214A6">
      <w:pPr>
        <w:rPr>
          <w:rFonts w:ascii="Times New Roman" w:hAnsi="Times New Roman" w:cs="Times New Roman"/>
          <w:sz w:val="24"/>
          <w:szCs w:val="24"/>
        </w:rPr>
      </w:pPr>
      <w:r w:rsidRPr="007C4DAC">
        <w:rPr>
          <w:rFonts w:ascii="Times New Roman" w:hAnsi="Times New Roman" w:cs="Times New Roman"/>
          <w:sz w:val="24"/>
          <w:szCs w:val="24"/>
        </w:rPr>
        <w:t>Vishwanath, V. and Harding, D. (2000). The Starbucks Effect. Harvard Business Review, March - April.</w:t>
      </w:r>
    </w:p>
    <w:p w:rsidR="00982AB2" w:rsidRDefault="00982AB2" w:rsidP="00F83160">
      <w:pPr>
        <w:rPr>
          <w:rFonts w:ascii="Times New Roman" w:hAnsi="Times New Roman" w:cs="Times New Roman"/>
          <w:sz w:val="24"/>
          <w:szCs w:val="24"/>
        </w:rPr>
      </w:pPr>
      <w:r w:rsidRPr="00D91910">
        <w:rPr>
          <w:rFonts w:ascii="Times New Roman" w:hAnsi="Times New Roman" w:cs="Times New Roman"/>
          <w:sz w:val="24"/>
          <w:szCs w:val="24"/>
        </w:rPr>
        <w:lastRenderedPageBreak/>
        <w:t>West, D., Ford, J. and Ibrahim, E. (2015). Strategic marketing. Oxford (GB): Oxford University Press.</w:t>
      </w:r>
    </w:p>
    <w:p w:rsidR="00982AB2" w:rsidRDefault="00982AB2" w:rsidP="00D91910">
      <w:pPr>
        <w:rPr>
          <w:rFonts w:ascii="Times New Roman" w:hAnsi="Times New Roman" w:cs="Times New Roman"/>
          <w:sz w:val="24"/>
          <w:szCs w:val="24"/>
        </w:rPr>
      </w:pPr>
      <w:r w:rsidRPr="00CC24AD">
        <w:rPr>
          <w:rFonts w:ascii="Times New Roman" w:hAnsi="Times New Roman" w:cs="Times New Roman"/>
          <w:sz w:val="24"/>
          <w:szCs w:val="24"/>
        </w:rPr>
        <w:t>Wikipedia.org. (2017). Starbucks. [online] Available at: https://en.wikipedia.org/wiki/Starbucks#Licensed_and_Franchise_operations. [Accessed 13 Nov. 2017].</w:t>
      </w:r>
    </w:p>
    <w:p w:rsidR="00982AB2" w:rsidRDefault="00982AB2" w:rsidP="00D91910">
      <w:pPr>
        <w:rPr>
          <w:rFonts w:ascii="Times New Roman" w:hAnsi="Times New Roman" w:cs="Times New Roman"/>
          <w:sz w:val="24"/>
          <w:szCs w:val="24"/>
        </w:rPr>
      </w:pPr>
      <w:r w:rsidRPr="00074892">
        <w:rPr>
          <w:rFonts w:ascii="Times New Roman" w:hAnsi="Times New Roman" w:cs="Times New Roman"/>
          <w:sz w:val="24"/>
          <w:szCs w:val="24"/>
        </w:rPr>
        <w:t>Wood, Z. (2017). Starbucks blames UK profits plunge on Brexit and slowing growth. [online] the Guardian. Available at: https://www.theguardian.com/business/2017/apr/13/starbucks-uk-profts-brexit-growth-us-coffee-chain-tax [Accessed 18 Nov. 2017].</w:t>
      </w:r>
    </w:p>
    <w:p w:rsidR="00944D69" w:rsidRPr="002F65B6" w:rsidRDefault="00944D69">
      <w:pPr>
        <w:spacing w:after="160" w:line="259" w:lineRule="auto"/>
        <w:rPr>
          <w:rFonts w:ascii="Times New Roman" w:hAnsi="Times New Roman" w:cs="Times New Roman"/>
          <w:sz w:val="24"/>
        </w:rPr>
      </w:pPr>
      <w:r w:rsidRPr="002F65B6">
        <w:rPr>
          <w:rFonts w:ascii="Times New Roman" w:hAnsi="Times New Roman" w:cs="Times New Roman"/>
          <w:sz w:val="24"/>
        </w:rPr>
        <w:br w:type="page"/>
      </w:r>
    </w:p>
    <w:p w:rsidR="00BA4CC3" w:rsidRPr="00982AB2" w:rsidRDefault="00982AB2" w:rsidP="00982AB2">
      <w:pPr>
        <w:pStyle w:val="Heading1"/>
      </w:pPr>
      <w:bookmarkStart w:id="18" w:name="_Toc499323045"/>
      <w:r w:rsidRPr="00982AB2">
        <w:lastRenderedPageBreak/>
        <w:t>Bibliography</w:t>
      </w:r>
      <w:bookmarkEnd w:id="18"/>
    </w:p>
    <w:p w:rsidR="00BA4CC3" w:rsidRDefault="00BA4CC3" w:rsidP="00BA4CC3">
      <w:pPr>
        <w:rPr>
          <w:rFonts w:ascii="Times New Roman" w:hAnsi="Times New Roman" w:cs="Times New Roman"/>
          <w:sz w:val="24"/>
        </w:rPr>
      </w:pP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Baines, P, Fill, C, Page, K. (2011) Marketing. 2nd edn. New York: Oxford University Press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BBC News. (2017). Is the UK reaching coffee shop saturation point?. [online] Available at: http://www.bbc.co.uk/news/business-41251451 [Accessed 22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Bryson, J. M. (2004). What to do when stakeholders matter: stakeholder identification and analysis techniques. Public Management Review, 6(1), 21-53</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Carroll, A., Brown, J. and Buchholtz, A. (2017). Business &amp; society: Ethics, sustainability and stakeholder management. Boston: Cengage Learning.</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Chandler, A. (2003). Strategy and structure. Reprint. Washington, D.C.: Beard Books.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Crane, A. and Matten, D. (2007). Business ethics. Oxford: Oxford University Press.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Financial Times. (2017). Starbucks’ European unit pays $15m UK tax. [online] Available at: https://www.ft.com/content/5222fd14-3d3b-11e6-9f2c-36b487ebd80a [Accessed 23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Forbes. (2017). Why Starbucks succeeded in China; A lesson for all retailers. [online] Available at: https://www.forbes.com/sites/michaelzakkour/2017/08/24/why-starbucks-succeeded-in-china-a-lesson-for-all-retailers/#364cb3ab7923 [Accessed 12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Fortune. (2017). Starbucks to Test a Cashier-Free Store at Its Headquarters. [online] Available at: http://fortune.com/2017/03/30/starbucks-cashier-free-store-headquarters/ [Accessed 18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Freeman. (2010). Strategic Management: A Stakeholder Approach. Cambridge University Press.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Griffin, R. (2008). Fundamentals of management. Boston [u.a.]: Houghton Mifflin.</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Heath, J. and Potter, A. (2009). Nation of rebels. New York, NY: HarperBusiness.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Hillman, A. and Keim, G. (2001). Shareholder value, stakeholder management, and social issues: what's the bottom line?. Strategic Management Journal, 22(2), pp.125-139.</w:t>
      </w:r>
    </w:p>
    <w:p w:rsidR="00982AB2" w:rsidRDefault="00982AB2" w:rsidP="00982AB2">
      <w:pPr>
        <w:rPr>
          <w:rFonts w:ascii="Times New Roman" w:hAnsi="Times New Roman" w:cs="Times New Roman"/>
          <w:sz w:val="24"/>
        </w:rPr>
      </w:pPr>
      <w:r w:rsidRPr="00982AB2">
        <w:rPr>
          <w:rFonts w:ascii="Times New Roman" w:hAnsi="Times New Roman" w:cs="Times New Roman"/>
          <w:sz w:val="24"/>
        </w:rPr>
        <w:t>Hosie, R. (2017). These Starbucks Christmas drinks contains as much sugar as six doughnuts. [online] The Independent. Available at: http://www.independent.co.uk/life-style/food-and-drink/starbucks-christmas-drinks-latte-gingerbread-sugar-calories-dougnuts-a8047836.html [Accessed 11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Johnson, G, Scholes, K and Whittington, R (2015) Exploring Corporate Strategy: Text and Cases, London: Prentice Hall</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Johnson, Whittington, Scholes (2008) Exploring strategy. Pearson</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lastRenderedPageBreak/>
        <w:t>Maynard, M. (2017). Forbes. [online] Forbes.com. Available at: https://www.forbes.com/sites/michelinemaynard/2017/08/09/too-many-starbucks-are-spoiling-the-brew-this-analyst-says/#1bb68be97907 [Accessed 21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Mintzberg, H. (2003). The strategy process. Harlow: Pearson Education.</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Mintzberg, H. and Waters, J. (1985). Of strategies, deliberate and emergent. Strategic Management Journal, 6(3), pp.257-272.</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Porter, M. (2014). Competitive strategy. New York: Free Press.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Redden, M. (2017). At Starbucks, your maternity leave depends on whether you're a barista or a boss. [online] the Guardian. Available at: https://www.theguardian.com/us-news/2017/aug/30/starbucks-coffee-paid-parental-leave [Accessed 16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Rodionova, Z. (2017). Starbucks is launching two new drinks in the UK. [online] The Independent. Available at: http://www.independent.co.uk/news/business/news/starbucks-new-drinks-cold-brew-vanilla-cappuccino-freddo-healthy-a7715646.html [Accessed 18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Starbucks Coffee Company. (2017). About Us. [online] Available at: https://www.starbucks.co.uk/about-us [Accessed 13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Statista. (2017). Coffee house chains by number of stores worldwide 2015 | Statistic. [online] Statista. Available at: https://www.statista.com/statistics/272900/coffee-house-chains-ranked-by-number-of-stores-worldwide/ [Accessed 20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Statista. (2017). Number of Starbucks stores worldwide 2016 | Statista. [online] Available at: https://www.statista.com/statistics/266465/number-of-starbucks-stores-worldwide/ [Accessed 13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Swaim, R. (2013). The Strategic Drucker. San Francisco, Calif.: Jossey-Bass.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 xml:space="preserve">Swan, A. (2017). The backlash against Starbucks is real and it isn't going anywhere. [online] Forbes. Available at: https://www.forbes.com/sites/andyswan/2017/03/19/the-backlash-against-starbucks-is-real-and-it-isnt-going-away/#6d0fa74b713c [Accessed 24 Nov. 2017]. </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The HR Digest. (2017). A Starbucks Turnaround Success Story | The HR Digest. [online] Available at: https://www.thehrdigest.com/starbucks-turn-around-success-story/ [Accessed 17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Thestreet. (2017). Why Starbucks Should Pray There Is No Debilitating Brexit. [online] Available at: https://www.thestreet.com/story/13613213/1/why-starbucks-should-pray-there-s-no-debilitating-brexit.html#3 [Accessed 22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TreeHugger. (2017). Starbucks cups are not recyclable, which means 4 billion go to landfill each year. [online] Available at: https://www.treehugger.com/corporate-</w:t>
      </w:r>
      <w:r w:rsidRPr="00982AB2">
        <w:rPr>
          <w:rFonts w:ascii="Times New Roman" w:hAnsi="Times New Roman" w:cs="Times New Roman"/>
          <w:sz w:val="24"/>
        </w:rPr>
        <w:lastRenderedPageBreak/>
        <w:t>responsibility/starbucks-cups-are-not-recyclable-which-means-4-billion-cups-end-landfill-each-year.html [Accessed 20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Vishwanath, V. and Harding, D. (2000). The Starbucks Effect. Harvard Business Review, March - April.</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West, D., Ford, J. and Ibrahim, E. (2015). Strategic marketing. Oxford (GB): Oxford University Press.</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Wikipedia.org. (2017). Starbucks. [online] Available at: https://en.wikipedia.org/wiki/Starbucks#Licensed_and_Franchise_operations. [Accessed 13 Nov. 2017].</w:t>
      </w:r>
    </w:p>
    <w:p w:rsidR="00982AB2" w:rsidRPr="00982AB2" w:rsidRDefault="00982AB2" w:rsidP="00982AB2">
      <w:pPr>
        <w:rPr>
          <w:rFonts w:ascii="Times New Roman" w:hAnsi="Times New Roman" w:cs="Times New Roman"/>
          <w:sz w:val="24"/>
        </w:rPr>
      </w:pPr>
      <w:r w:rsidRPr="00982AB2">
        <w:rPr>
          <w:rFonts w:ascii="Times New Roman" w:hAnsi="Times New Roman" w:cs="Times New Roman"/>
          <w:sz w:val="24"/>
        </w:rPr>
        <w:t>Wood, Z. (2017). Starbucks blames UK profits plunge on Brexit and slowing growth. [online] the Guardian. Available at: https://www.theguardian.com/business/2017/apr/13/starbucks-uk-profts-brexit-growth-us-coffee-chain-tax [Accessed 18 Nov. 2017].</w:t>
      </w:r>
    </w:p>
    <w:sectPr w:rsidR="00982AB2" w:rsidRPr="00982AB2" w:rsidSect="009F5084">
      <w:headerReference w:type="default" r:id="rId23"/>
      <w:footerReference w:type="default" r:id="rId2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56A66" w:rsidRDefault="00156A66" w:rsidP="00D03C93">
      <w:pPr>
        <w:spacing w:after="0" w:line="240" w:lineRule="auto"/>
      </w:pPr>
      <w:r>
        <w:separator/>
      </w:r>
    </w:p>
  </w:endnote>
  <w:endnote w:type="continuationSeparator" w:id="0">
    <w:p w:rsidR="00156A66" w:rsidRDefault="00156A66" w:rsidP="00D03C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73888021"/>
      <w:docPartObj>
        <w:docPartGallery w:val="Page Numbers (Bottom of Page)"/>
        <w:docPartUnique/>
      </w:docPartObj>
    </w:sdtPr>
    <w:sdtEndPr>
      <w:rPr>
        <w:noProof/>
      </w:rPr>
    </w:sdtEndPr>
    <w:sdtContent>
      <w:p w:rsidR="00D91910" w:rsidRDefault="00D91910">
        <w:pPr>
          <w:pStyle w:val="Footer"/>
          <w:jc w:val="center"/>
        </w:pPr>
        <w:r>
          <w:fldChar w:fldCharType="begin"/>
        </w:r>
        <w:r>
          <w:instrText xml:space="preserve"> PAGE   \* MERGEFORMAT </w:instrText>
        </w:r>
        <w:r>
          <w:fldChar w:fldCharType="separate"/>
        </w:r>
        <w:r w:rsidR="00A25631">
          <w:rPr>
            <w:noProof/>
          </w:rPr>
          <w:t>19</w:t>
        </w:r>
        <w:r>
          <w:rPr>
            <w:noProof/>
          </w:rPr>
          <w:fldChar w:fldCharType="end"/>
        </w:r>
      </w:p>
    </w:sdtContent>
  </w:sdt>
  <w:p w:rsidR="00D91910" w:rsidRDefault="00D9191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56A66" w:rsidRDefault="00156A66" w:rsidP="00D03C93">
      <w:pPr>
        <w:spacing w:after="0" w:line="240" w:lineRule="auto"/>
      </w:pPr>
      <w:r>
        <w:separator/>
      </w:r>
    </w:p>
  </w:footnote>
  <w:footnote w:type="continuationSeparator" w:id="0">
    <w:p w:rsidR="00156A66" w:rsidRDefault="00156A66" w:rsidP="00D03C9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91910" w:rsidRDefault="00D91910">
    <w:pPr>
      <w:pStyle w:val="Header"/>
    </w:pPr>
    <w:r>
      <w:t>1502555 – SBUS6120 – 23/11/2017</w:t>
    </w:r>
  </w:p>
  <w:p w:rsidR="00D91910" w:rsidRDefault="00D9191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500671"/>
    <w:multiLevelType w:val="multilevel"/>
    <w:tmpl w:val="7F0E99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8FF5BBA"/>
    <w:multiLevelType w:val="hybridMultilevel"/>
    <w:tmpl w:val="B3FEB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435D2B"/>
    <w:multiLevelType w:val="hybridMultilevel"/>
    <w:tmpl w:val="94B0BC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B95562"/>
    <w:multiLevelType w:val="hybridMultilevel"/>
    <w:tmpl w:val="877AE2D4"/>
    <w:lvl w:ilvl="0" w:tplc="24C29E8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4" w15:restartNumberingAfterBreak="0">
    <w:nsid w:val="483267EF"/>
    <w:multiLevelType w:val="hybridMultilevel"/>
    <w:tmpl w:val="7040D9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4916FF"/>
    <w:multiLevelType w:val="hybridMultilevel"/>
    <w:tmpl w:val="32E4D7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813275"/>
    <w:multiLevelType w:val="hybridMultilevel"/>
    <w:tmpl w:val="EF1CBED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7" w15:restartNumberingAfterBreak="0">
    <w:nsid w:val="657C17DD"/>
    <w:multiLevelType w:val="hybridMultilevel"/>
    <w:tmpl w:val="BBC027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470576"/>
    <w:multiLevelType w:val="hybridMultilevel"/>
    <w:tmpl w:val="108C23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6480A5F"/>
    <w:multiLevelType w:val="hybridMultilevel"/>
    <w:tmpl w:val="F2D0DB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9"/>
  </w:num>
  <w:num w:numId="5">
    <w:abstractNumId w:val="2"/>
  </w:num>
  <w:num w:numId="6">
    <w:abstractNumId w:val="7"/>
  </w:num>
  <w:num w:numId="7">
    <w:abstractNumId w:val="5"/>
  </w:num>
  <w:num w:numId="8">
    <w:abstractNumId w:val="4"/>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activeWritingStyle w:appName="MSWord" w:lang="en-GB" w:vendorID="64" w:dllVersion="131078" w:nlCheck="1" w:checkStyle="0"/>
  <w:activeWritingStyle w:appName="MSWord" w:lang="en-US" w:vendorID="64" w:dllVersion="131078"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749E"/>
    <w:rsid w:val="000247DD"/>
    <w:rsid w:val="000673F4"/>
    <w:rsid w:val="00074892"/>
    <w:rsid w:val="0009146F"/>
    <w:rsid w:val="00093C23"/>
    <w:rsid w:val="000F4F42"/>
    <w:rsid w:val="001224D0"/>
    <w:rsid w:val="00156A66"/>
    <w:rsid w:val="00163650"/>
    <w:rsid w:val="00191CE6"/>
    <w:rsid w:val="0020355B"/>
    <w:rsid w:val="002174B4"/>
    <w:rsid w:val="00252A31"/>
    <w:rsid w:val="0026027E"/>
    <w:rsid w:val="002626F4"/>
    <w:rsid w:val="002B7623"/>
    <w:rsid w:val="002D4621"/>
    <w:rsid w:val="002F65B6"/>
    <w:rsid w:val="00321D93"/>
    <w:rsid w:val="003334D3"/>
    <w:rsid w:val="003965BF"/>
    <w:rsid w:val="003D6C70"/>
    <w:rsid w:val="003F523E"/>
    <w:rsid w:val="00405A13"/>
    <w:rsid w:val="00414755"/>
    <w:rsid w:val="00445A45"/>
    <w:rsid w:val="00480786"/>
    <w:rsid w:val="004B0445"/>
    <w:rsid w:val="004C7474"/>
    <w:rsid w:val="00521749"/>
    <w:rsid w:val="005A3A3C"/>
    <w:rsid w:val="005F4A53"/>
    <w:rsid w:val="006245BB"/>
    <w:rsid w:val="00636E9F"/>
    <w:rsid w:val="0065373B"/>
    <w:rsid w:val="0075749E"/>
    <w:rsid w:val="007747DD"/>
    <w:rsid w:val="007C4DAC"/>
    <w:rsid w:val="008234DD"/>
    <w:rsid w:val="00856F7F"/>
    <w:rsid w:val="008F7B1A"/>
    <w:rsid w:val="00913F50"/>
    <w:rsid w:val="00944D69"/>
    <w:rsid w:val="00982AB2"/>
    <w:rsid w:val="009B0FC7"/>
    <w:rsid w:val="009D4160"/>
    <w:rsid w:val="009F5084"/>
    <w:rsid w:val="00A030B1"/>
    <w:rsid w:val="00A25631"/>
    <w:rsid w:val="00A4208F"/>
    <w:rsid w:val="00A56800"/>
    <w:rsid w:val="00A73107"/>
    <w:rsid w:val="00A7349A"/>
    <w:rsid w:val="00B15C60"/>
    <w:rsid w:val="00BA4CC3"/>
    <w:rsid w:val="00C54156"/>
    <w:rsid w:val="00C6684F"/>
    <w:rsid w:val="00C97DFA"/>
    <w:rsid w:val="00CC24AD"/>
    <w:rsid w:val="00CD3A21"/>
    <w:rsid w:val="00CE20FA"/>
    <w:rsid w:val="00CE61D3"/>
    <w:rsid w:val="00D03C93"/>
    <w:rsid w:val="00D051BB"/>
    <w:rsid w:val="00D11465"/>
    <w:rsid w:val="00D50534"/>
    <w:rsid w:val="00D91910"/>
    <w:rsid w:val="00DA1357"/>
    <w:rsid w:val="00E20C48"/>
    <w:rsid w:val="00E33836"/>
    <w:rsid w:val="00E63B40"/>
    <w:rsid w:val="00E676A7"/>
    <w:rsid w:val="00E87357"/>
    <w:rsid w:val="00ED6CBD"/>
    <w:rsid w:val="00F01577"/>
    <w:rsid w:val="00F214A6"/>
    <w:rsid w:val="00F26ED6"/>
    <w:rsid w:val="00F618C8"/>
    <w:rsid w:val="00F83160"/>
    <w:rsid w:val="00FC3DF9"/>
    <w:rsid w:val="00FF3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7240BBF-3110-431C-8A23-E3E8911988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50534"/>
    <w:pPr>
      <w:spacing w:after="200" w:line="276" w:lineRule="auto"/>
    </w:pPr>
  </w:style>
  <w:style w:type="paragraph" w:styleId="Heading1">
    <w:name w:val="heading 1"/>
    <w:basedOn w:val="Normal"/>
    <w:next w:val="Normal"/>
    <w:link w:val="Heading1Char"/>
    <w:uiPriority w:val="9"/>
    <w:qFormat/>
    <w:rsid w:val="00F831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831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9146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749E"/>
    <w:pPr>
      <w:ind w:left="720"/>
      <w:contextualSpacing/>
    </w:pPr>
  </w:style>
  <w:style w:type="paragraph" w:styleId="NoSpacing">
    <w:name w:val="No Spacing"/>
    <w:link w:val="NoSpacingChar"/>
    <w:uiPriority w:val="1"/>
    <w:qFormat/>
    <w:rsid w:val="009F50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5084"/>
    <w:rPr>
      <w:rFonts w:eastAsiaTheme="minorEastAsia"/>
      <w:lang w:val="en-US"/>
    </w:rPr>
  </w:style>
  <w:style w:type="character" w:customStyle="1" w:styleId="Heading1Char">
    <w:name w:val="Heading 1 Char"/>
    <w:basedOn w:val="DefaultParagraphFont"/>
    <w:link w:val="Heading1"/>
    <w:uiPriority w:val="9"/>
    <w:rsid w:val="00F8316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83160"/>
    <w:pPr>
      <w:spacing w:line="259" w:lineRule="auto"/>
      <w:outlineLvl w:val="9"/>
    </w:pPr>
    <w:rPr>
      <w:lang w:val="en-US"/>
    </w:rPr>
  </w:style>
  <w:style w:type="character" w:customStyle="1" w:styleId="Heading2Char">
    <w:name w:val="Heading 2 Char"/>
    <w:basedOn w:val="DefaultParagraphFont"/>
    <w:link w:val="Heading2"/>
    <w:uiPriority w:val="9"/>
    <w:rsid w:val="00F83160"/>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F83160"/>
    <w:pPr>
      <w:spacing w:after="100"/>
    </w:pPr>
  </w:style>
  <w:style w:type="paragraph" w:styleId="TOC2">
    <w:name w:val="toc 2"/>
    <w:basedOn w:val="Normal"/>
    <w:next w:val="Normal"/>
    <w:autoRedefine/>
    <w:uiPriority w:val="39"/>
    <w:unhideWhenUsed/>
    <w:rsid w:val="00F83160"/>
    <w:pPr>
      <w:spacing w:after="100"/>
      <w:ind w:left="220"/>
    </w:pPr>
  </w:style>
  <w:style w:type="character" w:styleId="Hyperlink">
    <w:name w:val="Hyperlink"/>
    <w:basedOn w:val="DefaultParagraphFont"/>
    <w:uiPriority w:val="99"/>
    <w:unhideWhenUsed/>
    <w:rsid w:val="00F83160"/>
    <w:rPr>
      <w:color w:val="0563C1" w:themeColor="hyperlink"/>
      <w:u w:val="single"/>
    </w:rPr>
  </w:style>
  <w:style w:type="paragraph" w:styleId="BalloonText">
    <w:name w:val="Balloon Text"/>
    <w:basedOn w:val="Normal"/>
    <w:link w:val="BalloonTextChar"/>
    <w:uiPriority w:val="99"/>
    <w:semiHidden/>
    <w:unhideWhenUsed/>
    <w:rsid w:val="00944D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4D69"/>
    <w:rPr>
      <w:rFonts w:ascii="Segoe UI" w:hAnsi="Segoe UI" w:cs="Segoe UI"/>
      <w:sz w:val="18"/>
      <w:szCs w:val="18"/>
    </w:rPr>
  </w:style>
  <w:style w:type="paragraph" w:styleId="Header">
    <w:name w:val="header"/>
    <w:basedOn w:val="Normal"/>
    <w:link w:val="HeaderChar"/>
    <w:uiPriority w:val="99"/>
    <w:unhideWhenUsed/>
    <w:rsid w:val="00D03C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C93"/>
  </w:style>
  <w:style w:type="paragraph" w:styleId="Footer">
    <w:name w:val="footer"/>
    <w:basedOn w:val="Normal"/>
    <w:link w:val="FooterChar"/>
    <w:uiPriority w:val="99"/>
    <w:unhideWhenUsed/>
    <w:rsid w:val="00D03C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C93"/>
  </w:style>
  <w:style w:type="table" w:styleId="TableGrid">
    <w:name w:val="Table Grid"/>
    <w:basedOn w:val="TableNormal"/>
    <w:uiPriority w:val="39"/>
    <w:rsid w:val="009B0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B0FC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09146F"/>
    <w:rPr>
      <w:rFonts w:asciiTheme="majorHAnsi" w:eastAsiaTheme="majorEastAsia" w:hAnsiTheme="majorHAnsi" w:cstheme="majorBidi"/>
      <w:color w:val="1F4D78" w:themeColor="accent1" w:themeShade="7F"/>
      <w:sz w:val="24"/>
      <w:szCs w:val="24"/>
    </w:rPr>
  </w:style>
  <w:style w:type="table" w:styleId="GridTable1Light-Accent6">
    <w:name w:val="Grid Table 1 Light Accent 6"/>
    <w:basedOn w:val="TableNormal"/>
    <w:uiPriority w:val="46"/>
    <w:rsid w:val="00B15C60"/>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B15C60"/>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B15C60"/>
    <w:pPr>
      <w:spacing w:after="0" w:line="240" w:lineRule="auto"/>
    </w:pPr>
    <w:tblPr>
      <w:tblStyleRowBandSize w:val="1"/>
      <w:tblStyleColBandSize w:val="1"/>
      <w:tblBorders>
        <w:top w:val="single" w:sz="4" w:space="0" w:color="FFE599" w:themeColor="accent4" w:themeTint="66"/>
        <w:left w:val="single" w:sz="4" w:space="0" w:color="FFE599" w:themeColor="accent4" w:themeTint="66"/>
        <w:bottom w:val="single" w:sz="4" w:space="0" w:color="FFE599" w:themeColor="accent4" w:themeTint="66"/>
        <w:right w:val="single" w:sz="4" w:space="0" w:color="FFE599" w:themeColor="accent4" w:themeTint="66"/>
        <w:insideH w:val="single" w:sz="4" w:space="0" w:color="FFE599" w:themeColor="accent4" w:themeTint="66"/>
        <w:insideV w:val="single" w:sz="4" w:space="0" w:color="FFE599" w:themeColor="accent4" w:themeTint="66"/>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2" w:space="0" w:color="FFD966" w:themeColor="accent4"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B15C60"/>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B15C6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2-Accent2">
    <w:name w:val="Grid Table 2 Accent 2"/>
    <w:basedOn w:val="TableNormal"/>
    <w:uiPriority w:val="47"/>
    <w:rsid w:val="00B15C60"/>
    <w:pPr>
      <w:spacing w:after="0" w:line="240" w:lineRule="auto"/>
    </w:pPr>
    <w:tblPr>
      <w:tblStyleRowBandSize w:val="1"/>
      <w:tblStyleColBandSize w:val="1"/>
      <w:tblBorders>
        <w:top w:val="single" w:sz="2" w:space="0" w:color="F4B083" w:themeColor="accent2" w:themeTint="99"/>
        <w:bottom w:val="single" w:sz="2" w:space="0" w:color="F4B083" w:themeColor="accent2" w:themeTint="99"/>
        <w:insideH w:val="single" w:sz="2" w:space="0" w:color="F4B083" w:themeColor="accent2" w:themeTint="99"/>
        <w:insideV w:val="single" w:sz="2" w:space="0" w:color="F4B083" w:themeColor="accent2" w:themeTint="99"/>
      </w:tblBorders>
    </w:tblPr>
    <w:tblStylePr w:type="firstRow">
      <w:rPr>
        <w:b/>
        <w:bCs/>
      </w:rPr>
      <w:tblPr/>
      <w:tcPr>
        <w:tcBorders>
          <w:top w:val="nil"/>
          <w:bottom w:val="single" w:sz="12" w:space="0" w:color="F4B083" w:themeColor="accent2" w:themeTint="99"/>
          <w:insideH w:val="nil"/>
          <w:insideV w:val="nil"/>
        </w:tcBorders>
        <w:shd w:val="clear" w:color="auto" w:fill="FFFFFF" w:themeFill="background1"/>
      </w:tcPr>
    </w:tblStylePr>
    <w:tblStylePr w:type="lastRow">
      <w:rPr>
        <w:b/>
        <w:bCs/>
      </w:rPr>
      <w:tblPr/>
      <w:tcPr>
        <w:tcBorders>
          <w:top w:val="double" w:sz="2" w:space="0" w:color="F4B083"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2-Accent1">
    <w:name w:val="Grid Table 2 Accent 1"/>
    <w:basedOn w:val="TableNormal"/>
    <w:uiPriority w:val="47"/>
    <w:rsid w:val="00B15C60"/>
    <w:pPr>
      <w:spacing w:after="0" w:line="240" w:lineRule="auto"/>
    </w:pPr>
    <w:tblPr>
      <w:tblStyleRowBandSize w:val="1"/>
      <w:tblStyleColBandSize w:val="1"/>
      <w:tblBorders>
        <w:top w:val="single" w:sz="2" w:space="0" w:color="9CC2E5" w:themeColor="accent1" w:themeTint="99"/>
        <w:bottom w:val="single" w:sz="2" w:space="0" w:color="9CC2E5" w:themeColor="accent1" w:themeTint="99"/>
        <w:insideH w:val="single" w:sz="2" w:space="0" w:color="9CC2E5" w:themeColor="accent1" w:themeTint="99"/>
        <w:insideV w:val="single" w:sz="2" w:space="0" w:color="9CC2E5" w:themeColor="accent1" w:themeTint="99"/>
      </w:tblBorders>
    </w:tblPr>
    <w:tblStylePr w:type="firstRow">
      <w:rPr>
        <w:b/>
        <w:bCs/>
      </w:rPr>
      <w:tblPr/>
      <w:tcPr>
        <w:tcBorders>
          <w:top w:val="nil"/>
          <w:bottom w:val="single" w:sz="12" w:space="0" w:color="9CC2E5" w:themeColor="accent1" w:themeTint="99"/>
          <w:insideH w:val="nil"/>
          <w:insideV w:val="nil"/>
        </w:tcBorders>
        <w:shd w:val="clear" w:color="auto" w:fill="FFFFFF" w:themeFill="background1"/>
      </w:tcPr>
    </w:tblStylePr>
    <w:tblStylePr w:type="lastRow">
      <w:rPr>
        <w:b/>
        <w:bCs/>
      </w:rPr>
      <w:tblPr/>
      <w:tcPr>
        <w:tcBorders>
          <w:top w:val="double" w:sz="2" w:space="0" w:color="9CC2E5"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2-Accent4">
    <w:name w:val="Grid Table 2 Accent 4"/>
    <w:basedOn w:val="TableNormal"/>
    <w:uiPriority w:val="47"/>
    <w:rsid w:val="00B15C60"/>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B15C60"/>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
    <w:name w:val="Grid Table 2"/>
    <w:basedOn w:val="TableNormal"/>
    <w:uiPriority w:val="47"/>
    <w:rsid w:val="00B15C6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B15C6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3">
    <w:name w:val="toc 3"/>
    <w:basedOn w:val="Normal"/>
    <w:next w:val="Normal"/>
    <w:autoRedefine/>
    <w:uiPriority w:val="39"/>
    <w:unhideWhenUsed/>
    <w:rsid w:val="00E676A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2002617">
      <w:bodyDiv w:val="1"/>
      <w:marLeft w:val="0"/>
      <w:marRight w:val="0"/>
      <w:marTop w:val="0"/>
      <w:marBottom w:val="0"/>
      <w:divBdr>
        <w:top w:val="none" w:sz="0" w:space="0" w:color="auto"/>
        <w:left w:val="none" w:sz="0" w:space="0" w:color="auto"/>
        <w:bottom w:val="none" w:sz="0" w:space="0" w:color="auto"/>
        <w:right w:val="none" w:sz="0" w:space="0" w:color="auto"/>
      </w:divBdr>
      <w:divsChild>
        <w:div w:id="362948758">
          <w:marLeft w:val="0"/>
          <w:marRight w:val="0"/>
          <w:marTop w:val="0"/>
          <w:marBottom w:val="0"/>
          <w:divBdr>
            <w:top w:val="none" w:sz="0" w:space="0" w:color="auto"/>
            <w:left w:val="none" w:sz="0" w:space="0" w:color="auto"/>
            <w:bottom w:val="none" w:sz="0" w:space="0" w:color="auto"/>
            <w:right w:val="none" w:sz="0" w:space="0" w:color="auto"/>
          </w:divBdr>
          <w:divsChild>
            <w:div w:id="1817991165">
              <w:marLeft w:val="0"/>
              <w:marRight w:val="0"/>
              <w:marTop w:val="0"/>
              <w:marBottom w:val="0"/>
              <w:divBdr>
                <w:top w:val="none" w:sz="0" w:space="0" w:color="auto"/>
                <w:left w:val="none" w:sz="0" w:space="0" w:color="auto"/>
                <w:bottom w:val="none" w:sz="0" w:space="0" w:color="auto"/>
                <w:right w:val="none" w:sz="0" w:space="0" w:color="auto"/>
              </w:divBdr>
              <w:divsChild>
                <w:div w:id="1498424302">
                  <w:marLeft w:val="0"/>
                  <w:marRight w:val="0"/>
                  <w:marTop w:val="0"/>
                  <w:marBottom w:val="0"/>
                  <w:divBdr>
                    <w:top w:val="none" w:sz="0" w:space="0" w:color="auto"/>
                    <w:left w:val="none" w:sz="0" w:space="0" w:color="auto"/>
                    <w:bottom w:val="none" w:sz="0" w:space="0" w:color="auto"/>
                    <w:right w:val="none" w:sz="0" w:space="0" w:color="auto"/>
                  </w:divBdr>
                  <w:divsChild>
                    <w:div w:id="213853989">
                      <w:marLeft w:val="0"/>
                      <w:marRight w:val="0"/>
                      <w:marTop w:val="0"/>
                      <w:marBottom w:val="0"/>
                      <w:divBdr>
                        <w:top w:val="none" w:sz="0" w:space="0" w:color="auto"/>
                        <w:left w:val="none" w:sz="0" w:space="0" w:color="auto"/>
                        <w:bottom w:val="none" w:sz="0" w:space="0" w:color="auto"/>
                        <w:right w:val="none" w:sz="0" w:space="0" w:color="auto"/>
                      </w:divBdr>
                      <w:divsChild>
                        <w:div w:id="1393848785">
                          <w:marLeft w:val="0"/>
                          <w:marRight w:val="0"/>
                          <w:marTop w:val="0"/>
                          <w:marBottom w:val="0"/>
                          <w:divBdr>
                            <w:top w:val="none" w:sz="0" w:space="0" w:color="auto"/>
                            <w:left w:val="none" w:sz="0" w:space="0" w:color="auto"/>
                            <w:bottom w:val="none" w:sz="0" w:space="0" w:color="auto"/>
                            <w:right w:val="none" w:sz="0" w:space="0" w:color="auto"/>
                          </w:divBdr>
                          <w:divsChild>
                            <w:div w:id="1886596505">
                              <w:marLeft w:val="0"/>
                              <w:marRight w:val="0"/>
                              <w:marTop w:val="0"/>
                              <w:marBottom w:val="0"/>
                              <w:divBdr>
                                <w:top w:val="none" w:sz="0" w:space="0" w:color="auto"/>
                                <w:left w:val="none" w:sz="0" w:space="0" w:color="auto"/>
                                <w:bottom w:val="none" w:sz="0" w:space="0" w:color="auto"/>
                                <w:right w:val="none" w:sz="0" w:space="0" w:color="auto"/>
                              </w:divBdr>
                              <w:divsChild>
                                <w:div w:id="1758165103">
                                  <w:marLeft w:val="0"/>
                                  <w:marRight w:val="0"/>
                                  <w:marTop w:val="0"/>
                                  <w:marBottom w:val="0"/>
                                  <w:divBdr>
                                    <w:top w:val="none" w:sz="0" w:space="0" w:color="auto"/>
                                    <w:left w:val="none" w:sz="0" w:space="0" w:color="auto"/>
                                    <w:bottom w:val="none" w:sz="0" w:space="0" w:color="auto"/>
                                    <w:right w:val="none" w:sz="0" w:space="0" w:color="auto"/>
                                  </w:divBdr>
                                  <w:divsChild>
                                    <w:div w:id="1236479426">
                                      <w:marLeft w:val="0"/>
                                      <w:marRight w:val="0"/>
                                      <w:marTop w:val="0"/>
                                      <w:marBottom w:val="0"/>
                                      <w:divBdr>
                                        <w:top w:val="none" w:sz="0" w:space="0" w:color="auto"/>
                                        <w:left w:val="none" w:sz="0" w:space="0" w:color="auto"/>
                                        <w:bottom w:val="none" w:sz="0" w:space="0" w:color="auto"/>
                                        <w:right w:val="none" w:sz="0" w:space="0" w:color="auto"/>
                                      </w:divBdr>
                                    </w:div>
                                    <w:div w:id="20279552">
                                      <w:marLeft w:val="0"/>
                                      <w:marRight w:val="0"/>
                                      <w:marTop w:val="0"/>
                                      <w:marBottom w:val="0"/>
                                      <w:divBdr>
                                        <w:top w:val="none" w:sz="0" w:space="0" w:color="auto"/>
                                        <w:left w:val="none" w:sz="0" w:space="0" w:color="auto"/>
                                        <w:bottom w:val="none" w:sz="0" w:space="0" w:color="auto"/>
                                        <w:right w:val="none" w:sz="0" w:space="0" w:color="auto"/>
                                      </w:divBdr>
                                    </w:div>
                                    <w:div w:id="291256130">
                                      <w:marLeft w:val="0"/>
                                      <w:marRight w:val="0"/>
                                      <w:marTop w:val="0"/>
                                      <w:marBottom w:val="0"/>
                                      <w:divBdr>
                                        <w:top w:val="none" w:sz="0" w:space="0" w:color="auto"/>
                                        <w:left w:val="none" w:sz="0" w:space="0" w:color="auto"/>
                                        <w:bottom w:val="none" w:sz="0" w:space="0" w:color="auto"/>
                                        <w:right w:val="none" w:sz="0" w:space="0" w:color="auto"/>
                                      </w:divBdr>
                                      <w:divsChild>
                                        <w:div w:id="63799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Data" Target="diagrams/data1.xml"/><Relationship Id="rId18" Type="http://schemas.openxmlformats.org/officeDocument/2006/relationships/diagramData" Target="diagrams/data2.xm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diagramColors" Target="diagrams/colors2.xml"/><Relationship Id="rId7" Type="http://schemas.openxmlformats.org/officeDocument/2006/relationships/footnotes" Target="footnot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Colors" Target="diagrams/colors1.xml"/><Relationship Id="rId20"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QuickStyle" Target="diagrams/quickStyle1.xml"/><Relationship Id="rId23"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diagramLayout" Target="diagrams/layout2.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diagramLayout" Target="diagrams/layout1.xml"/><Relationship Id="rId22" Type="http://schemas.microsoft.com/office/2007/relationships/diagramDrawing" Target="diagrams/drawing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A1836D-02A8-4DC6-A83D-A0083F3B8135}"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86F27DE5-F603-422F-8C0A-5AD00D320181}">
      <dgm:prSet phldrT="[Text]"/>
      <dgm:spPr/>
      <dgm:t>
        <a:bodyPr/>
        <a:lstStyle/>
        <a:p>
          <a:r>
            <a:rPr lang="en-GB"/>
            <a:t>Starbucks</a:t>
          </a:r>
        </a:p>
      </dgm:t>
    </dgm:pt>
    <dgm:pt modelId="{82B1E84A-9C09-4164-B116-B913F7278F20}" type="parTrans" cxnId="{533E92A7-2726-48C7-AEB9-1DA248296745}">
      <dgm:prSet/>
      <dgm:spPr/>
      <dgm:t>
        <a:bodyPr/>
        <a:lstStyle/>
        <a:p>
          <a:endParaRPr lang="en-GB"/>
        </a:p>
      </dgm:t>
    </dgm:pt>
    <dgm:pt modelId="{AC996FF4-E286-4E96-9024-55C744093A31}" type="sibTrans" cxnId="{533E92A7-2726-48C7-AEB9-1DA248296745}">
      <dgm:prSet/>
      <dgm:spPr/>
      <dgm:t>
        <a:bodyPr/>
        <a:lstStyle/>
        <a:p>
          <a:endParaRPr lang="en-GB"/>
        </a:p>
      </dgm:t>
    </dgm:pt>
    <dgm:pt modelId="{EE5297CC-CBB4-40F0-9A67-FAB91C7466AE}">
      <dgm:prSet phldrT="[Text]"/>
      <dgm:spPr/>
      <dgm:t>
        <a:bodyPr/>
        <a:lstStyle/>
        <a:p>
          <a:r>
            <a:rPr lang="en-GB"/>
            <a:t>Employees/ Partners</a:t>
          </a:r>
        </a:p>
      </dgm:t>
    </dgm:pt>
    <dgm:pt modelId="{D348779B-1F63-4E0B-A05F-6CBC0A02AA7D}" type="parTrans" cxnId="{C3CE6B3F-DE88-41A4-84FB-C342DC3645C6}">
      <dgm:prSet/>
      <dgm:spPr/>
      <dgm:t>
        <a:bodyPr/>
        <a:lstStyle/>
        <a:p>
          <a:endParaRPr lang="en-GB"/>
        </a:p>
      </dgm:t>
    </dgm:pt>
    <dgm:pt modelId="{B44B57E1-7530-4F09-9C11-692C906395E5}" type="sibTrans" cxnId="{C3CE6B3F-DE88-41A4-84FB-C342DC3645C6}">
      <dgm:prSet/>
      <dgm:spPr/>
      <dgm:t>
        <a:bodyPr/>
        <a:lstStyle/>
        <a:p>
          <a:endParaRPr lang="en-GB"/>
        </a:p>
      </dgm:t>
    </dgm:pt>
    <dgm:pt modelId="{77D29183-BC2E-44D0-846F-5786664867A4}">
      <dgm:prSet phldrT="[Text]"/>
      <dgm:spPr/>
      <dgm:t>
        <a:bodyPr/>
        <a:lstStyle/>
        <a:p>
          <a:r>
            <a:rPr lang="en-GB"/>
            <a:t>Suppliers</a:t>
          </a:r>
        </a:p>
      </dgm:t>
    </dgm:pt>
    <dgm:pt modelId="{B355B378-F136-4769-92B0-2A1F59DAD4F8}" type="parTrans" cxnId="{811C417B-23A2-4132-94DC-616BD320F559}">
      <dgm:prSet/>
      <dgm:spPr/>
      <dgm:t>
        <a:bodyPr/>
        <a:lstStyle/>
        <a:p>
          <a:endParaRPr lang="en-GB"/>
        </a:p>
      </dgm:t>
    </dgm:pt>
    <dgm:pt modelId="{2FE9E06B-C553-47AD-B841-13787757AD7D}" type="sibTrans" cxnId="{811C417B-23A2-4132-94DC-616BD320F559}">
      <dgm:prSet/>
      <dgm:spPr/>
      <dgm:t>
        <a:bodyPr/>
        <a:lstStyle/>
        <a:p>
          <a:endParaRPr lang="en-GB"/>
        </a:p>
      </dgm:t>
    </dgm:pt>
    <dgm:pt modelId="{9E485B95-25F5-4401-9565-ABEAD9B62401}">
      <dgm:prSet phldrT="[Text]"/>
      <dgm:spPr/>
      <dgm:t>
        <a:bodyPr/>
        <a:lstStyle/>
        <a:p>
          <a:r>
            <a:rPr lang="en-GB"/>
            <a:t>Customers</a:t>
          </a:r>
        </a:p>
      </dgm:t>
    </dgm:pt>
    <dgm:pt modelId="{A274B201-4D92-4339-B1AA-C648473D5F41}" type="parTrans" cxnId="{FEC4C3B0-92A9-4F0B-BB0B-E013A726D9AA}">
      <dgm:prSet/>
      <dgm:spPr/>
      <dgm:t>
        <a:bodyPr/>
        <a:lstStyle/>
        <a:p>
          <a:endParaRPr lang="en-GB"/>
        </a:p>
      </dgm:t>
    </dgm:pt>
    <dgm:pt modelId="{D2D38B1E-1EAC-415D-A70D-B4B9A623EB31}" type="sibTrans" cxnId="{FEC4C3B0-92A9-4F0B-BB0B-E013A726D9AA}">
      <dgm:prSet/>
      <dgm:spPr/>
      <dgm:t>
        <a:bodyPr/>
        <a:lstStyle/>
        <a:p>
          <a:endParaRPr lang="en-GB"/>
        </a:p>
      </dgm:t>
    </dgm:pt>
    <dgm:pt modelId="{22DB4E19-476C-4744-ADEB-89DA0F6D972E}">
      <dgm:prSet phldrT="[Text]"/>
      <dgm:spPr/>
      <dgm:t>
        <a:bodyPr/>
        <a:lstStyle/>
        <a:p>
          <a:r>
            <a:rPr lang="en-GB"/>
            <a:t>Governments</a:t>
          </a:r>
        </a:p>
      </dgm:t>
    </dgm:pt>
    <dgm:pt modelId="{0CFF4E9F-D4C6-42BE-9AE3-3A5532F4D6DD}" type="parTrans" cxnId="{7F51B283-B766-4166-A150-678BA6451843}">
      <dgm:prSet/>
      <dgm:spPr/>
      <dgm:t>
        <a:bodyPr/>
        <a:lstStyle/>
        <a:p>
          <a:endParaRPr lang="en-GB"/>
        </a:p>
      </dgm:t>
    </dgm:pt>
    <dgm:pt modelId="{8CD6FB00-2FAC-4F21-8D72-4A273C5E6B2B}" type="sibTrans" cxnId="{7F51B283-B766-4166-A150-678BA6451843}">
      <dgm:prSet/>
      <dgm:spPr/>
      <dgm:t>
        <a:bodyPr/>
        <a:lstStyle/>
        <a:p>
          <a:endParaRPr lang="en-GB"/>
        </a:p>
      </dgm:t>
    </dgm:pt>
    <dgm:pt modelId="{B529E028-C23A-4E6D-9627-09E2E1BDEFB1}">
      <dgm:prSet/>
      <dgm:spPr/>
      <dgm:t>
        <a:bodyPr/>
        <a:lstStyle/>
        <a:p>
          <a:r>
            <a:rPr lang="en-GB"/>
            <a:t>Social Scheme users</a:t>
          </a:r>
        </a:p>
      </dgm:t>
    </dgm:pt>
    <dgm:pt modelId="{FC4BBB49-C2D6-47B5-B3C8-4B5667337455}" type="parTrans" cxnId="{BF5E33C3-21FC-4986-AC56-88E103600BE3}">
      <dgm:prSet/>
      <dgm:spPr/>
      <dgm:t>
        <a:bodyPr/>
        <a:lstStyle/>
        <a:p>
          <a:endParaRPr lang="en-GB"/>
        </a:p>
      </dgm:t>
    </dgm:pt>
    <dgm:pt modelId="{ADCF1B08-99DA-4049-836A-F3C1D1BBC06A}" type="sibTrans" cxnId="{BF5E33C3-21FC-4986-AC56-88E103600BE3}">
      <dgm:prSet/>
      <dgm:spPr/>
      <dgm:t>
        <a:bodyPr/>
        <a:lstStyle/>
        <a:p>
          <a:endParaRPr lang="en-GB"/>
        </a:p>
      </dgm:t>
    </dgm:pt>
    <dgm:pt modelId="{52DD2C27-044F-4BA4-A02F-F02708FCAAB7}">
      <dgm:prSet/>
      <dgm:spPr/>
      <dgm:t>
        <a:bodyPr/>
        <a:lstStyle/>
        <a:p>
          <a:r>
            <a:rPr lang="en-GB"/>
            <a:t>Surrounding Communities</a:t>
          </a:r>
        </a:p>
      </dgm:t>
    </dgm:pt>
    <dgm:pt modelId="{8138CD87-E6D8-403C-B35E-CA158071612A}" type="parTrans" cxnId="{8ECF4530-62FF-4365-B37D-6A92F4BC1FC0}">
      <dgm:prSet/>
      <dgm:spPr/>
      <dgm:t>
        <a:bodyPr/>
        <a:lstStyle/>
        <a:p>
          <a:endParaRPr lang="en-GB"/>
        </a:p>
      </dgm:t>
    </dgm:pt>
    <dgm:pt modelId="{071AA3A9-47A9-4D7A-BA77-4608F08D7088}" type="sibTrans" cxnId="{8ECF4530-62FF-4365-B37D-6A92F4BC1FC0}">
      <dgm:prSet/>
      <dgm:spPr/>
      <dgm:t>
        <a:bodyPr/>
        <a:lstStyle/>
        <a:p>
          <a:endParaRPr lang="en-GB"/>
        </a:p>
      </dgm:t>
    </dgm:pt>
    <dgm:pt modelId="{8BF4503F-2907-4199-9C07-58E532BF6794}">
      <dgm:prSet/>
      <dgm:spPr/>
      <dgm:t>
        <a:bodyPr/>
        <a:lstStyle/>
        <a:p>
          <a:r>
            <a:rPr lang="en-GB"/>
            <a:t>Competitors</a:t>
          </a:r>
        </a:p>
      </dgm:t>
    </dgm:pt>
    <dgm:pt modelId="{464B7BC9-58B7-4C4F-88D5-43083D00F545}" type="parTrans" cxnId="{F414A19B-11A5-456F-8974-9CC3E6592EE0}">
      <dgm:prSet/>
      <dgm:spPr/>
      <dgm:t>
        <a:bodyPr/>
        <a:lstStyle/>
        <a:p>
          <a:endParaRPr lang="en-GB"/>
        </a:p>
      </dgm:t>
    </dgm:pt>
    <dgm:pt modelId="{DB5D6371-DF24-4220-8B85-5A05317F0449}" type="sibTrans" cxnId="{F414A19B-11A5-456F-8974-9CC3E6592EE0}">
      <dgm:prSet/>
      <dgm:spPr/>
      <dgm:t>
        <a:bodyPr/>
        <a:lstStyle/>
        <a:p>
          <a:endParaRPr lang="en-GB"/>
        </a:p>
      </dgm:t>
    </dgm:pt>
    <dgm:pt modelId="{8BBE9192-895B-43A3-8924-209BBAF379C9}">
      <dgm:prSet/>
      <dgm:spPr/>
      <dgm:t>
        <a:bodyPr/>
        <a:lstStyle/>
        <a:p>
          <a:r>
            <a:rPr lang="en-GB"/>
            <a:t>Benefitting Charities</a:t>
          </a:r>
        </a:p>
      </dgm:t>
    </dgm:pt>
    <dgm:pt modelId="{9638BEB1-6414-4D71-BE1E-4DD10875AED3}" type="parTrans" cxnId="{BD953177-A64D-4603-AF0B-9C253072170A}">
      <dgm:prSet/>
      <dgm:spPr/>
      <dgm:t>
        <a:bodyPr/>
        <a:lstStyle/>
        <a:p>
          <a:endParaRPr lang="en-GB"/>
        </a:p>
      </dgm:t>
    </dgm:pt>
    <dgm:pt modelId="{F24B77AF-184D-4202-9A3D-E3B5AA80E166}" type="sibTrans" cxnId="{BD953177-A64D-4603-AF0B-9C253072170A}">
      <dgm:prSet/>
      <dgm:spPr/>
      <dgm:t>
        <a:bodyPr/>
        <a:lstStyle/>
        <a:p>
          <a:endParaRPr lang="en-GB"/>
        </a:p>
      </dgm:t>
    </dgm:pt>
    <dgm:pt modelId="{252E9E6A-3BFF-4D7D-BDBA-FFB99F272A69}" type="pres">
      <dgm:prSet presAssocID="{3FA1836D-02A8-4DC6-A83D-A0083F3B8135}" presName="cycle" presStyleCnt="0">
        <dgm:presLayoutVars>
          <dgm:chMax val="1"/>
          <dgm:dir/>
          <dgm:animLvl val="ctr"/>
          <dgm:resizeHandles val="exact"/>
        </dgm:presLayoutVars>
      </dgm:prSet>
      <dgm:spPr/>
    </dgm:pt>
    <dgm:pt modelId="{96E94510-DF44-4B49-9824-C3260AF058CC}" type="pres">
      <dgm:prSet presAssocID="{86F27DE5-F603-422F-8C0A-5AD00D320181}" presName="centerShape" presStyleLbl="node0" presStyleIdx="0" presStyleCnt="1"/>
      <dgm:spPr/>
    </dgm:pt>
    <dgm:pt modelId="{D3774B90-7CCC-40A5-BC43-C7AB311FFC2C}" type="pres">
      <dgm:prSet presAssocID="{D348779B-1F63-4E0B-A05F-6CBC0A02AA7D}" presName="Name9" presStyleLbl="parChTrans1D2" presStyleIdx="0" presStyleCnt="8"/>
      <dgm:spPr/>
    </dgm:pt>
    <dgm:pt modelId="{DF9E3BF0-08B3-4821-A3C7-7B89C1F2C91B}" type="pres">
      <dgm:prSet presAssocID="{D348779B-1F63-4E0B-A05F-6CBC0A02AA7D}" presName="connTx" presStyleLbl="parChTrans1D2" presStyleIdx="0" presStyleCnt="8"/>
      <dgm:spPr/>
    </dgm:pt>
    <dgm:pt modelId="{A3745C57-5FCB-45F1-A582-6C300FA2B908}" type="pres">
      <dgm:prSet presAssocID="{EE5297CC-CBB4-40F0-9A67-FAB91C7466AE}" presName="node" presStyleLbl="node1" presStyleIdx="0" presStyleCnt="8">
        <dgm:presLayoutVars>
          <dgm:bulletEnabled val="1"/>
        </dgm:presLayoutVars>
      </dgm:prSet>
      <dgm:spPr/>
    </dgm:pt>
    <dgm:pt modelId="{E1F4FDE0-A1F9-49D8-AAF7-5BEC6B1AC693}" type="pres">
      <dgm:prSet presAssocID="{464B7BC9-58B7-4C4F-88D5-43083D00F545}" presName="Name9" presStyleLbl="parChTrans1D2" presStyleIdx="1" presStyleCnt="8"/>
      <dgm:spPr/>
    </dgm:pt>
    <dgm:pt modelId="{1A239042-B45A-491E-B04E-EB7F079C02C7}" type="pres">
      <dgm:prSet presAssocID="{464B7BC9-58B7-4C4F-88D5-43083D00F545}" presName="connTx" presStyleLbl="parChTrans1D2" presStyleIdx="1" presStyleCnt="8"/>
      <dgm:spPr/>
    </dgm:pt>
    <dgm:pt modelId="{7C0EB168-BD41-4C22-B2E8-0FCDE9781793}" type="pres">
      <dgm:prSet presAssocID="{8BF4503F-2907-4199-9C07-58E532BF6794}" presName="node" presStyleLbl="node1" presStyleIdx="1" presStyleCnt="8">
        <dgm:presLayoutVars>
          <dgm:bulletEnabled val="1"/>
        </dgm:presLayoutVars>
      </dgm:prSet>
      <dgm:spPr/>
      <dgm:t>
        <a:bodyPr/>
        <a:lstStyle/>
        <a:p>
          <a:endParaRPr lang="en-GB"/>
        </a:p>
      </dgm:t>
    </dgm:pt>
    <dgm:pt modelId="{EFB134C2-7EDB-4703-B3AE-7366D5FB70E8}" type="pres">
      <dgm:prSet presAssocID="{B355B378-F136-4769-92B0-2A1F59DAD4F8}" presName="Name9" presStyleLbl="parChTrans1D2" presStyleIdx="2" presStyleCnt="8"/>
      <dgm:spPr/>
    </dgm:pt>
    <dgm:pt modelId="{C449AFB6-1DB2-413B-A10E-B38AC5A08C05}" type="pres">
      <dgm:prSet presAssocID="{B355B378-F136-4769-92B0-2A1F59DAD4F8}" presName="connTx" presStyleLbl="parChTrans1D2" presStyleIdx="2" presStyleCnt="8"/>
      <dgm:spPr/>
    </dgm:pt>
    <dgm:pt modelId="{50EBC5E0-F55B-4603-ABE9-E14EAB330FDF}" type="pres">
      <dgm:prSet presAssocID="{77D29183-BC2E-44D0-846F-5786664867A4}" presName="node" presStyleLbl="node1" presStyleIdx="2" presStyleCnt="8">
        <dgm:presLayoutVars>
          <dgm:bulletEnabled val="1"/>
        </dgm:presLayoutVars>
      </dgm:prSet>
      <dgm:spPr/>
    </dgm:pt>
    <dgm:pt modelId="{A83E3F44-805F-4B73-B2F6-13911E24CB60}" type="pres">
      <dgm:prSet presAssocID="{8138CD87-E6D8-403C-B35E-CA158071612A}" presName="Name9" presStyleLbl="parChTrans1D2" presStyleIdx="3" presStyleCnt="8"/>
      <dgm:spPr/>
    </dgm:pt>
    <dgm:pt modelId="{0888A404-3EBD-41A6-B398-A129C7AC5E26}" type="pres">
      <dgm:prSet presAssocID="{8138CD87-E6D8-403C-B35E-CA158071612A}" presName="connTx" presStyleLbl="parChTrans1D2" presStyleIdx="3" presStyleCnt="8"/>
      <dgm:spPr/>
    </dgm:pt>
    <dgm:pt modelId="{45752014-538B-4C49-A4F6-DB0090AEC457}" type="pres">
      <dgm:prSet presAssocID="{52DD2C27-044F-4BA4-A02F-F02708FCAAB7}" presName="node" presStyleLbl="node1" presStyleIdx="3" presStyleCnt="8">
        <dgm:presLayoutVars>
          <dgm:bulletEnabled val="1"/>
        </dgm:presLayoutVars>
      </dgm:prSet>
      <dgm:spPr/>
    </dgm:pt>
    <dgm:pt modelId="{08754AB0-53FE-4711-92E8-9C0D0EA5F311}" type="pres">
      <dgm:prSet presAssocID="{A274B201-4D92-4339-B1AA-C648473D5F41}" presName="Name9" presStyleLbl="parChTrans1D2" presStyleIdx="4" presStyleCnt="8"/>
      <dgm:spPr/>
    </dgm:pt>
    <dgm:pt modelId="{EA75EE00-F30F-4617-A690-93DA0B3EA586}" type="pres">
      <dgm:prSet presAssocID="{A274B201-4D92-4339-B1AA-C648473D5F41}" presName="connTx" presStyleLbl="parChTrans1D2" presStyleIdx="4" presStyleCnt="8"/>
      <dgm:spPr/>
    </dgm:pt>
    <dgm:pt modelId="{37101CB2-A546-4FBC-81C5-8CF8B3961030}" type="pres">
      <dgm:prSet presAssocID="{9E485B95-25F5-4401-9565-ABEAD9B62401}" presName="node" presStyleLbl="node1" presStyleIdx="4" presStyleCnt="8">
        <dgm:presLayoutVars>
          <dgm:bulletEnabled val="1"/>
        </dgm:presLayoutVars>
      </dgm:prSet>
      <dgm:spPr/>
    </dgm:pt>
    <dgm:pt modelId="{5010F6F2-2050-44E3-A1EE-8F2512BF069E}" type="pres">
      <dgm:prSet presAssocID="{0CFF4E9F-D4C6-42BE-9AE3-3A5532F4D6DD}" presName="Name9" presStyleLbl="parChTrans1D2" presStyleIdx="5" presStyleCnt="8"/>
      <dgm:spPr/>
    </dgm:pt>
    <dgm:pt modelId="{516EDB8A-3EC4-479E-9B70-CB7A1F448D0F}" type="pres">
      <dgm:prSet presAssocID="{0CFF4E9F-D4C6-42BE-9AE3-3A5532F4D6DD}" presName="connTx" presStyleLbl="parChTrans1D2" presStyleIdx="5" presStyleCnt="8"/>
      <dgm:spPr/>
    </dgm:pt>
    <dgm:pt modelId="{6F8606DC-71B4-4A3E-A450-1D665D49906E}" type="pres">
      <dgm:prSet presAssocID="{22DB4E19-476C-4744-ADEB-89DA0F6D972E}" presName="node" presStyleLbl="node1" presStyleIdx="5" presStyleCnt="8">
        <dgm:presLayoutVars>
          <dgm:bulletEnabled val="1"/>
        </dgm:presLayoutVars>
      </dgm:prSet>
      <dgm:spPr/>
    </dgm:pt>
    <dgm:pt modelId="{B207383A-C6F4-4AD0-95D8-B3E3CFAB6C08}" type="pres">
      <dgm:prSet presAssocID="{FC4BBB49-C2D6-47B5-B3C8-4B5667337455}" presName="Name9" presStyleLbl="parChTrans1D2" presStyleIdx="6" presStyleCnt="8"/>
      <dgm:spPr/>
    </dgm:pt>
    <dgm:pt modelId="{930F6E05-40E3-440D-AB0B-015FD26A5967}" type="pres">
      <dgm:prSet presAssocID="{FC4BBB49-C2D6-47B5-B3C8-4B5667337455}" presName="connTx" presStyleLbl="parChTrans1D2" presStyleIdx="6" presStyleCnt="8"/>
      <dgm:spPr/>
    </dgm:pt>
    <dgm:pt modelId="{B6A53897-CC01-4163-B3D7-AB0CFB8AD139}" type="pres">
      <dgm:prSet presAssocID="{B529E028-C23A-4E6D-9627-09E2E1BDEFB1}" presName="node" presStyleLbl="node1" presStyleIdx="6" presStyleCnt="8" custRadScaleRad="98114" custRadScaleInc="3935">
        <dgm:presLayoutVars>
          <dgm:bulletEnabled val="1"/>
        </dgm:presLayoutVars>
      </dgm:prSet>
      <dgm:spPr/>
      <dgm:t>
        <a:bodyPr/>
        <a:lstStyle/>
        <a:p>
          <a:endParaRPr lang="en-GB"/>
        </a:p>
      </dgm:t>
    </dgm:pt>
    <dgm:pt modelId="{77CE5459-5195-486F-93F4-A3AB0D173299}" type="pres">
      <dgm:prSet presAssocID="{9638BEB1-6414-4D71-BE1E-4DD10875AED3}" presName="Name9" presStyleLbl="parChTrans1D2" presStyleIdx="7" presStyleCnt="8"/>
      <dgm:spPr/>
    </dgm:pt>
    <dgm:pt modelId="{DA776663-9CB7-4C3F-97AC-B103EA0248BC}" type="pres">
      <dgm:prSet presAssocID="{9638BEB1-6414-4D71-BE1E-4DD10875AED3}" presName="connTx" presStyleLbl="parChTrans1D2" presStyleIdx="7" presStyleCnt="8"/>
      <dgm:spPr/>
    </dgm:pt>
    <dgm:pt modelId="{F07E4742-5252-4E84-86F5-73E0384D005F}" type="pres">
      <dgm:prSet presAssocID="{8BBE9192-895B-43A3-8924-209BBAF379C9}" presName="node" presStyleLbl="node1" presStyleIdx="7" presStyleCnt="8">
        <dgm:presLayoutVars>
          <dgm:bulletEnabled val="1"/>
        </dgm:presLayoutVars>
      </dgm:prSet>
      <dgm:spPr/>
      <dgm:t>
        <a:bodyPr/>
        <a:lstStyle/>
        <a:p>
          <a:endParaRPr lang="en-GB"/>
        </a:p>
      </dgm:t>
    </dgm:pt>
  </dgm:ptLst>
  <dgm:cxnLst>
    <dgm:cxn modelId="{24947ED8-576F-4C73-9297-EA9073332ED8}" type="presOf" srcId="{86F27DE5-F603-422F-8C0A-5AD00D320181}" destId="{96E94510-DF44-4B49-9824-C3260AF058CC}" srcOrd="0" destOrd="0" presId="urn:microsoft.com/office/officeart/2005/8/layout/radial1"/>
    <dgm:cxn modelId="{39145C87-26DC-4CB2-B167-7A835D038607}" type="presOf" srcId="{9E485B95-25F5-4401-9565-ABEAD9B62401}" destId="{37101CB2-A546-4FBC-81C5-8CF8B3961030}" srcOrd="0" destOrd="0" presId="urn:microsoft.com/office/officeart/2005/8/layout/radial1"/>
    <dgm:cxn modelId="{BD953177-A64D-4603-AF0B-9C253072170A}" srcId="{86F27DE5-F603-422F-8C0A-5AD00D320181}" destId="{8BBE9192-895B-43A3-8924-209BBAF379C9}" srcOrd="7" destOrd="0" parTransId="{9638BEB1-6414-4D71-BE1E-4DD10875AED3}" sibTransId="{F24B77AF-184D-4202-9A3D-E3B5AA80E166}"/>
    <dgm:cxn modelId="{BD91FC42-7D88-4CEA-A931-D41F8BA83312}" type="presOf" srcId="{77D29183-BC2E-44D0-846F-5786664867A4}" destId="{50EBC5E0-F55B-4603-ABE9-E14EAB330FDF}" srcOrd="0" destOrd="0" presId="urn:microsoft.com/office/officeart/2005/8/layout/radial1"/>
    <dgm:cxn modelId="{45DF343B-A7F1-43C6-B677-AE777B8FA81D}" type="presOf" srcId="{22DB4E19-476C-4744-ADEB-89DA0F6D972E}" destId="{6F8606DC-71B4-4A3E-A450-1D665D49906E}" srcOrd="0" destOrd="0" presId="urn:microsoft.com/office/officeart/2005/8/layout/radial1"/>
    <dgm:cxn modelId="{0F27FCBB-E018-4426-B43E-1132FEAE1CF0}" type="presOf" srcId="{EE5297CC-CBB4-40F0-9A67-FAB91C7466AE}" destId="{A3745C57-5FCB-45F1-A582-6C300FA2B908}" srcOrd="0" destOrd="0" presId="urn:microsoft.com/office/officeart/2005/8/layout/radial1"/>
    <dgm:cxn modelId="{533E92A7-2726-48C7-AEB9-1DA248296745}" srcId="{3FA1836D-02A8-4DC6-A83D-A0083F3B8135}" destId="{86F27DE5-F603-422F-8C0A-5AD00D320181}" srcOrd="0" destOrd="0" parTransId="{82B1E84A-9C09-4164-B116-B913F7278F20}" sibTransId="{AC996FF4-E286-4E96-9024-55C744093A31}"/>
    <dgm:cxn modelId="{8ECF4530-62FF-4365-B37D-6A92F4BC1FC0}" srcId="{86F27DE5-F603-422F-8C0A-5AD00D320181}" destId="{52DD2C27-044F-4BA4-A02F-F02708FCAAB7}" srcOrd="3" destOrd="0" parTransId="{8138CD87-E6D8-403C-B35E-CA158071612A}" sibTransId="{071AA3A9-47A9-4D7A-BA77-4608F08D7088}"/>
    <dgm:cxn modelId="{BCCDD23D-F3BF-4A04-8385-9EF50470225F}" type="presOf" srcId="{464B7BC9-58B7-4C4F-88D5-43083D00F545}" destId="{E1F4FDE0-A1F9-49D8-AAF7-5BEC6B1AC693}" srcOrd="0" destOrd="0" presId="urn:microsoft.com/office/officeart/2005/8/layout/radial1"/>
    <dgm:cxn modelId="{508C1C93-66F1-4AF2-AA30-A2E53FBDB1B8}" type="presOf" srcId="{A274B201-4D92-4339-B1AA-C648473D5F41}" destId="{08754AB0-53FE-4711-92E8-9C0D0EA5F311}" srcOrd="0" destOrd="0" presId="urn:microsoft.com/office/officeart/2005/8/layout/radial1"/>
    <dgm:cxn modelId="{85D9BEF4-CEA6-49CC-BA5D-6973F2A1B5AD}" type="presOf" srcId="{9638BEB1-6414-4D71-BE1E-4DD10875AED3}" destId="{77CE5459-5195-486F-93F4-A3AB0D173299}" srcOrd="0" destOrd="0" presId="urn:microsoft.com/office/officeart/2005/8/layout/radial1"/>
    <dgm:cxn modelId="{91DA0C63-73FA-4DA1-8BA2-4991D953DD0B}" type="presOf" srcId="{3FA1836D-02A8-4DC6-A83D-A0083F3B8135}" destId="{252E9E6A-3BFF-4D7D-BDBA-FFB99F272A69}" srcOrd="0" destOrd="0" presId="urn:microsoft.com/office/officeart/2005/8/layout/radial1"/>
    <dgm:cxn modelId="{FEC4C3B0-92A9-4F0B-BB0B-E013A726D9AA}" srcId="{86F27DE5-F603-422F-8C0A-5AD00D320181}" destId="{9E485B95-25F5-4401-9565-ABEAD9B62401}" srcOrd="4" destOrd="0" parTransId="{A274B201-4D92-4339-B1AA-C648473D5F41}" sibTransId="{D2D38B1E-1EAC-415D-A70D-B4B9A623EB31}"/>
    <dgm:cxn modelId="{1D77CC56-0CE4-436C-ADDC-61B3D3CBC0C1}" type="presOf" srcId="{8BF4503F-2907-4199-9C07-58E532BF6794}" destId="{7C0EB168-BD41-4C22-B2E8-0FCDE9781793}" srcOrd="0" destOrd="0" presId="urn:microsoft.com/office/officeart/2005/8/layout/radial1"/>
    <dgm:cxn modelId="{EC32D0BA-FB15-419A-BF0C-6EC4783DFC17}" type="presOf" srcId="{8138CD87-E6D8-403C-B35E-CA158071612A}" destId="{A83E3F44-805F-4B73-B2F6-13911E24CB60}" srcOrd="0" destOrd="0" presId="urn:microsoft.com/office/officeart/2005/8/layout/radial1"/>
    <dgm:cxn modelId="{AD599DEE-0D0E-425A-A57F-62F661BEEE50}" type="presOf" srcId="{464B7BC9-58B7-4C4F-88D5-43083D00F545}" destId="{1A239042-B45A-491E-B04E-EB7F079C02C7}" srcOrd="1" destOrd="0" presId="urn:microsoft.com/office/officeart/2005/8/layout/radial1"/>
    <dgm:cxn modelId="{DBE7FA67-CBD9-40CA-A262-61A15B28908F}" type="presOf" srcId="{B355B378-F136-4769-92B0-2A1F59DAD4F8}" destId="{EFB134C2-7EDB-4703-B3AE-7366D5FB70E8}" srcOrd="0" destOrd="0" presId="urn:microsoft.com/office/officeart/2005/8/layout/radial1"/>
    <dgm:cxn modelId="{BF5E33C3-21FC-4986-AC56-88E103600BE3}" srcId="{86F27DE5-F603-422F-8C0A-5AD00D320181}" destId="{B529E028-C23A-4E6D-9627-09E2E1BDEFB1}" srcOrd="6" destOrd="0" parTransId="{FC4BBB49-C2D6-47B5-B3C8-4B5667337455}" sibTransId="{ADCF1B08-99DA-4049-836A-F3C1D1BBC06A}"/>
    <dgm:cxn modelId="{811C417B-23A2-4132-94DC-616BD320F559}" srcId="{86F27DE5-F603-422F-8C0A-5AD00D320181}" destId="{77D29183-BC2E-44D0-846F-5786664867A4}" srcOrd="2" destOrd="0" parTransId="{B355B378-F136-4769-92B0-2A1F59DAD4F8}" sibTransId="{2FE9E06B-C553-47AD-B841-13787757AD7D}"/>
    <dgm:cxn modelId="{C3CE6B3F-DE88-41A4-84FB-C342DC3645C6}" srcId="{86F27DE5-F603-422F-8C0A-5AD00D320181}" destId="{EE5297CC-CBB4-40F0-9A67-FAB91C7466AE}" srcOrd="0" destOrd="0" parTransId="{D348779B-1F63-4E0B-A05F-6CBC0A02AA7D}" sibTransId="{B44B57E1-7530-4F09-9C11-692C906395E5}"/>
    <dgm:cxn modelId="{26350FA9-CFE9-4FBC-8FF3-706F56CB93C1}" type="presOf" srcId="{A274B201-4D92-4339-B1AA-C648473D5F41}" destId="{EA75EE00-F30F-4617-A690-93DA0B3EA586}" srcOrd="1" destOrd="0" presId="urn:microsoft.com/office/officeart/2005/8/layout/radial1"/>
    <dgm:cxn modelId="{AA446115-9FD1-4D1D-AC13-73A566CC6C5E}" type="presOf" srcId="{B355B378-F136-4769-92B0-2A1F59DAD4F8}" destId="{C449AFB6-1DB2-413B-A10E-B38AC5A08C05}" srcOrd="1" destOrd="0" presId="urn:microsoft.com/office/officeart/2005/8/layout/radial1"/>
    <dgm:cxn modelId="{7F51B283-B766-4166-A150-678BA6451843}" srcId="{86F27DE5-F603-422F-8C0A-5AD00D320181}" destId="{22DB4E19-476C-4744-ADEB-89DA0F6D972E}" srcOrd="5" destOrd="0" parTransId="{0CFF4E9F-D4C6-42BE-9AE3-3A5532F4D6DD}" sibTransId="{8CD6FB00-2FAC-4F21-8D72-4A273C5E6B2B}"/>
    <dgm:cxn modelId="{38EB9C76-B37D-4515-8A55-C78E9CE6BF6C}" type="presOf" srcId="{D348779B-1F63-4E0B-A05F-6CBC0A02AA7D}" destId="{DF9E3BF0-08B3-4821-A3C7-7B89C1F2C91B}" srcOrd="1" destOrd="0" presId="urn:microsoft.com/office/officeart/2005/8/layout/radial1"/>
    <dgm:cxn modelId="{F414A19B-11A5-456F-8974-9CC3E6592EE0}" srcId="{86F27DE5-F603-422F-8C0A-5AD00D320181}" destId="{8BF4503F-2907-4199-9C07-58E532BF6794}" srcOrd="1" destOrd="0" parTransId="{464B7BC9-58B7-4C4F-88D5-43083D00F545}" sibTransId="{DB5D6371-DF24-4220-8B85-5A05317F0449}"/>
    <dgm:cxn modelId="{DFED0882-E878-4118-B440-63F62629AABF}" type="presOf" srcId="{8BBE9192-895B-43A3-8924-209BBAF379C9}" destId="{F07E4742-5252-4E84-86F5-73E0384D005F}" srcOrd="0" destOrd="0" presId="urn:microsoft.com/office/officeart/2005/8/layout/radial1"/>
    <dgm:cxn modelId="{667DDCD7-5B0B-4FF7-8528-7C7C6A261D67}" type="presOf" srcId="{0CFF4E9F-D4C6-42BE-9AE3-3A5532F4D6DD}" destId="{5010F6F2-2050-44E3-A1EE-8F2512BF069E}" srcOrd="0" destOrd="0" presId="urn:microsoft.com/office/officeart/2005/8/layout/radial1"/>
    <dgm:cxn modelId="{C4AAF746-170A-4BC8-9F78-2B1E452ACB2A}" type="presOf" srcId="{8138CD87-E6D8-403C-B35E-CA158071612A}" destId="{0888A404-3EBD-41A6-B398-A129C7AC5E26}" srcOrd="1" destOrd="0" presId="urn:microsoft.com/office/officeart/2005/8/layout/radial1"/>
    <dgm:cxn modelId="{01B80C49-904F-4A00-A5C8-08071D8E49F3}" type="presOf" srcId="{FC4BBB49-C2D6-47B5-B3C8-4B5667337455}" destId="{B207383A-C6F4-4AD0-95D8-B3E3CFAB6C08}" srcOrd="0" destOrd="0" presId="urn:microsoft.com/office/officeart/2005/8/layout/radial1"/>
    <dgm:cxn modelId="{32C2DEAB-7235-4081-9809-DA74EC9B844C}" type="presOf" srcId="{FC4BBB49-C2D6-47B5-B3C8-4B5667337455}" destId="{930F6E05-40E3-440D-AB0B-015FD26A5967}" srcOrd="1" destOrd="0" presId="urn:microsoft.com/office/officeart/2005/8/layout/radial1"/>
    <dgm:cxn modelId="{1C5193B8-2220-4BE1-AB71-4BEA63B4693F}" type="presOf" srcId="{B529E028-C23A-4E6D-9627-09E2E1BDEFB1}" destId="{B6A53897-CC01-4163-B3D7-AB0CFB8AD139}" srcOrd="0" destOrd="0" presId="urn:microsoft.com/office/officeart/2005/8/layout/radial1"/>
    <dgm:cxn modelId="{7304F82B-C9D2-4BD3-BF96-58DF06C98D0A}" type="presOf" srcId="{9638BEB1-6414-4D71-BE1E-4DD10875AED3}" destId="{DA776663-9CB7-4C3F-97AC-B103EA0248BC}" srcOrd="1" destOrd="0" presId="urn:microsoft.com/office/officeart/2005/8/layout/radial1"/>
    <dgm:cxn modelId="{61FA5CF4-2F7D-4346-974D-096C38E31E13}" type="presOf" srcId="{D348779B-1F63-4E0B-A05F-6CBC0A02AA7D}" destId="{D3774B90-7CCC-40A5-BC43-C7AB311FFC2C}" srcOrd="0" destOrd="0" presId="urn:microsoft.com/office/officeart/2005/8/layout/radial1"/>
    <dgm:cxn modelId="{39759748-390D-4DC0-95B6-A2AEB7440B04}" type="presOf" srcId="{0CFF4E9F-D4C6-42BE-9AE3-3A5532F4D6DD}" destId="{516EDB8A-3EC4-479E-9B70-CB7A1F448D0F}" srcOrd="1" destOrd="0" presId="urn:microsoft.com/office/officeart/2005/8/layout/radial1"/>
    <dgm:cxn modelId="{17FE2285-75EB-4F92-A419-50D3AA44C802}" type="presOf" srcId="{52DD2C27-044F-4BA4-A02F-F02708FCAAB7}" destId="{45752014-538B-4C49-A4F6-DB0090AEC457}" srcOrd="0" destOrd="0" presId="urn:microsoft.com/office/officeart/2005/8/layout/radial1"/>
    <dgm:cxn modelId="{2DDBC202-F91A-4573-A3A7-EA093B590652}" type="presParOf" srcId="{252E9E6A-3BFF-4D7D-BDBA-FFB99F272A69}" destId="{96E94510-DF44-4B49-9824-C3260AF058CC}" srcOrd="0" destOrd="0" presId="urn:microsoft.com/office/officeart/2005/8/layout/radial1"/>
    <dgm:cxn modelId="{73A16CF4-2391-4641-A95D-2E337A8462B3}" type="presParOf" srcId="{252E9E6A-3BFF-4D7D-BDBA-FFB99F272A69}" destId="{D3774B90-7CCC-40A5-BC43-C7AB311FFC2C}" srcOrd="1" destOrd="0" presId="urn:microsoft.com/office/officeart/2005/8/layout/radial1"/>
    <dgm:cxn modelId="{497C4271-4E24-4FB2-BC74-7398B4905F33}" type="presParOf" srcId="{D3774B90-7CCC-40A5-BC43-C7AB311FFC2C}" destId="{DF9E3BF0-08B3-4821-A3C7-7B89C1F2C91B}" srcOrd="0" destOrd="0" presId="urn:microsoft.com/office/officeart/2005/8/layout/radial1"/>
    <dgm:cxn modelId="{41D79048-7C0F-47E5-AEC4-90A5F3013381}" type="presParOf" srcId="{252E9E6A-3BFF-4D7D-BDBA-FFB99F272A69}" destId="{A3745C57-5FCB-45F1-A582-6C300FA2B908}" srcOrd="2" destOrd="0" presId="urn:microsoft.com/office/officeart/2005/8/layout/radial1"/>
    <dgm:cxn modelId="{0DF2D6CE-2233-4F82-A841-EA8A3AD8A615}" type="presParOf" srcId="{252E9E6A-3BFF-4D7D-BDBA-FFB99F272A69}" destId="{E1F4FDE0-A1F9-49D8-AAF7-5BEC6B1AC693}" srcOrd="3" destOrd="0" presId="urn:microsoft.com/office/officeart/2005/8/layout/radial1"/>
    <dgm:cxn modelId="{1A5AB927-BBDB-4E81-A5C7-285281D623D2}" type="presParOf" srcId="{E1F4FDE0-A1F9-49D8-AAF7-5BEC6B1AC693}" destId="{1A239042-B45A-491E-B04E-EB7F079C02C7}" srcOrd="0" destOrd="0" presId="urn:microsoft.com/office/officeart/2005/8/layout/radial1"/>
    <dgm:cxn modelId="{EA8E99CE-8B2E-4CFE-91F1-7D6377DD77A4}" type="presParOf" srcId="{252E9E6A-3BFF-4D7D-BDBA-FFB99F272A69}" destId="{7C0EB168-BD41-4C22-B2E8-0FCDE9781793}" srcOrd="4" destOrd="0" presId="urn:microsoft.com/office/officeart/2005/8/layout/radial1"/>
    <dgm:cxn modelId="{A4930934-68AE-4383-9F39-6E37C95CEA6C}" type="presParOf" srcId="{252E9E6A-3BFF-4D7D-BDBA-FFB99F272A69}" destId="{EFB134C2-7EDB-4703-B3AE-7366D5FB70E8}" srcOrd="5" destOrd="0" presId="urn:microsoft.com/office/officeart/2005/8/layout/radial1"/>
    <dgm:cxn modelId="{557F2443-C213-4381-92F4-FE85D20CA70B}" type="presParOf" srcId="{EFB134C2-7EDB-4703-B3AE-7366D5FB70E8}" destId="{C449AFB6-1DB2-413B-A10E-B38AC5A08C05}" srcOrd="0" destOrd="0" presId="urn:microsoft.com/office/officeart/2005/8/layout/radial1"/>
    <dgm:cxn modelId="{1A90EE7E-FBC8-4C5F-8ECF-0D970400B229}" type="presParOf" srcId="{252E9E6A-3BFF-4D7D-BDBA-FFB99F272A69}" destId="{50EBC5E0-F55B-4603-ABE9-E14EAB330FDF}" srcOrd="6" destOrd="0" presId="urn:microsoft.com/office/officeart/2005/8/layout/radial1"/>
    <dgm:cxn modelId="{9D4CF70E-1B1C-4FAD-9BA2-A7405BE896BA}" type="presParOf" srcId="{252E9E6A-3BFF-4D7D-BDBA-FFB99F272A69}" destId="{A83E3F44-805F-4B73-B2F6-13911E24CB60}" srcOrd="7" destOrd="0" presId="urn:microsoft.com/office/officeart/2005/8/layout/radial1"/>
    <dgm:cxn modelId="{C1DA3576-4434-48F6-B4D0-FA00B7172127}" type="presParOf" srcId="{A83E3F44-805F-4B73-B2F6-13911E24CB60}" destId="{0888A404-3EBD-41A6-B398-A129C7AC5E26}" srcOrd="0" destOrd="0" presId="urn:microsoft.com/office/officeart/2005/8/layout/radial1"/>
    <dgm:cxn modelId="{8B01C41D-51DE-451F-89F7-F48A9F33DCBD}" type="presParOf" srcId="{252E9E6A-3BFF-4D7D-BDBA-FFB99F272A69}" destId="{45752014-538B-4C49-A4F6-DB0090AEC457}" srcOrd="8" destOrd="0" presId="urn:microsoft.com/office/officeart/2005/8/layout/radial1"/>
    <dgm:cxn modelId="{E8CD1A15-D7B8-4647-801B-73C6ACF3D420}" type="presParOf" srcId="{252E9E6A-3BFF-4D7D-BDBA-FFB99F272A69}" destId="{08754AB0-53FE-4711-92E8-9C0D0EA5F311}" srcOrd="9" destOrd="0" presId="urn:microsoft.com/office/officeart/2005/8/layout/radial1"/>
    <dgm:cxn modelId="{CD6AB329-44D6-4DA9-996E-8058DA36CCDB}" type="presParOf" srcId="{08754AB0-53FE-4711-92E8-9C0D0EA5F311}" destId="{EA75EE00-F30F-4617-A690-93DA0B3EA586}" srcOrd="0" destOrd="0" presId="urn:microsoft.com/office/officeart/2005/8/layout/radial1"/>
    <dgm:cxn modelId="{C1CFEFBC-C51E-49C9-8D5B-FC0845698127}" type="presParOf" srcId="{252E9E6A-3BFF-4D7D-BDBA-FFB99F272A69}" destId="{37101CB2-A546-4FBC-81C5-8CF8B3961030}" srcOrd="10" destOrd="0" presId="urn:microsoft.com/office/officeart/2005/8/layout/radial1"/>
    <dgm:cxn modelId="{77E02E25-5CC9-41E6-A3AF-A33E5ED767EC}" type="presParOf" srcId="{252E9E6A-3BFF-4D7D-BDBA-FFB99F272A69}" destId="{5010F6F2-2050-44E3-A1EE-8F2512BF069E}" srcOrd="11" destOrd="0" presId="urn:microsoft.com/office/officeart/2005/8/layout/radial1"/>
    <dgm:cxn modelId="{EE09F844-1FA1-4223-812D-32E7D5C9E24F}" type="presParOf" srcId="{5010F6F2-2050-44E3-A1EE-8F2512BF069E}" destId="{516EDB8A-3EC4-479E-9B70-CB7A1F448D0F}" srcOrd="0" destOrd="0" presId="urn:microsoft.com/office/officeart/2005/8/layout/radial1"/>
    <dgm:cxn modelId="{660F8242-37C3-4260-8C95-92053FCD85D7}" type="presParOf" srcId="{252E9E6A-3BFF-4D7D-BDBA-FFB99F272A69}" destId="{6F8606DC-71B4-4A3E-A450-1D665D49906E}" srcOrd="12" destOrd="0" presId="urn:microsoft.com/office/officeart/2005/8/layout/radial1"/>
    <dgm:cxn modelId="{46A44C99-7A76-4340-A6B7-E5F08F395980}" type="presParOf" srcId="{252E9E6A-3BFF-4D7D-BDBA-FFB99F272A69}" destId="{B207383A-C6F4-4AD0-95D8-B3E3CFAB6C08}" srcOrd="13" destOrd="0" presId="urn:microsoft.com/office/officeart/2005/8/layout/radial1"/>
    <dgm:cxn modelId="{0CE3D0D0-2054-47DC-B63F-381DD560D0D1}" type="presParOf" srcId="{B207383A-C6F4-4AD0-95D8-B3E3CFAB6C08}" destId="{930F6E05-40E3-440D-AB0B-015FD26A5967}" srcOrd="0" destOrd="0" presId="urn:microsoft.com/office/officeart/2005/8/layout/radial1"/>
    <dgm:cxn modelId="{97EFAB6E-2673-4061-840B-52EC7D40B31D}" type="presParOf" srcId="{252E9E6A-3BFF-4D7D-BDBA-FFB99F272A69}" destId="{B6A53897-CC01-4163-B3D7-AB0CFB8AD139}" srcOrd="14" destOrd="0" presId="urn:microsoft.com/office/officeart/2005/8/layout/radial1"/>
    <dgm:cxn modelId="{F3C0DA9A-2F59-459E-81F0-A8142C7F4F46}" type="presParOf" srcId="{252E9E6A-3BFF-4D7D-BDBA-FFB99F272A69}" destId="{77CE5459-5195-486F-93F4-A3AB0D173299}" srcOrd="15" destOrd="0" presId="urn:microsoft.com/office/officeart/2005/8/layout/radial1"/>
    <dgm:cxn modelId="{63D41DB5-B412-44B1-AA33-6756600D7589}" type="presParOf" srcId="{77CE5459-5195-486F-93F4-A3AB0D173299}" destId="{DA776663-9CB7-4C3F-97AC-B103EA0248BC}" srcOrd="0" destOrd="0" presId="urn:microsoft.com/office/officeart/2005/8/layout/radial1"/>
    <dgm:cxn modelId="{E493653F-EEE5-4412-A7A5-E6FA766855F6}" type="presParOf" srcId="{252E9E6A-3BFF-4D7D-BDBA-FFB99F272A69}" destId="{F07E4742-5252-4E84-86F5-73E0384D005F}" srcOrd="16" destOrd="0" presId="urn:microsoft.com/office/officeart/2005/8/layout/radial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8506578-866F-4216-ADD5-120DF164658C}" type="doc">
      <dgm:prSet loTypeId="urn:microsoft.com/office/officeart/2005/8/layout/cycle4" loCatId="matrix" qsTypeId="urn:microsoft.com/office/officeart/2005/8/quickstyle/simple1" qsCatId="simple" csTypeId="urn:microsoft.com/office/officeart/2005/8/colors/colorful1" csCatId="colorful" phldr="1"/>
      <dgm:spPr/>
      <dgm:t>
        <a:bodyPr/>
        <a:lstStyle/>
        <a:p>
          <a:endParaRPr lang="en-GB"/>
        </a:p>
      </dgm:t>
    </dgm:pt>
    <dgm:pt modelId="{C16699A3-A5A1-4CE9-96DC-6FDE698D6CEB}">
      <dgm:prSet phldrT="[Text]"/>
      <dgm:spPr/>
      <dgm:t>
        <a:bodyPr/>
        <a:lstStyle/>
        <a:p>
          <a:pPr algn="ctr"/>
          <a:r>
            <a:rPr lang="en-GB"/>
            <a:t>Engage;</a:t>
          </a:r>
        </a:p>
        <a:p>
          <a:pPr algn="ctr"/>
          <a:r>
            <a:rPr lang="en-GB"/>
            <a:t>Employees, Customers (some)</a:t>
          </a:r>
        </a:p>
      </dgm:t>
    </dgm:pt>
    <dgm:pt modelId="{329C7BD6-E1F9-4692-BFB5-B70D23B6CB5F}" type="parTrans" cxnId="{4EFDD4E0-C43F-4EE5-BE01-DD01FE8DF7A1}">
      <dgm:prSet/>
      <dgm:spPr/>
      <dgm:t>
        <a:bodyPr/>
        <a:lstStyle/>
        <a:p>
          <a:pPr algn="ctr"/>
          <a:endParaRPr lang="en-GB"/>
        </a:p>
      </dgm:t>
    </dgm:pt>
    <dgm:pt modelId="{1AA71BD0-E24D-40AC-AF8C-6695A4475501}" type="sibTrans" cxnId="{4EFDD4E0-C43F-4EE5-BE01-DD01FE8DF7A1}">
      <dgm:prSet/>
      <dgm:spPr/>
      <dgm:t>
        <a:bodyPr/>
        <a:lstStyle/>
        <a:p>
          <a:pPr algn="ctr"/>
          <a:endParaRPr lang="en-GB"/>
        </a:p>
      </dgm:t>
    </dgm:pt>
    <dgm:pt modelId="{265E2BF8-B88D-4E7D-A9B2-0F460B8BAF95}">
      <dgm:prSet phldrT="[Text]"/>
      <dgm:spPr/>
      <dgm:t>
        <a:bodyPr/>
        <a:lstStyle/>
        <a:p>
          <a:pPr algn="ctr"/>
          <a:r>
            <a:rPr lang="en-GB"/>
            <a:t>High Interest, High Power</a:t>
          </a:r>
        </a:p>
      </dgm:t>
    </dgm:pt>
    <dgm:pt modelId="{C0EB8F42-5DD8-4704-9589-8C1791587AB6}" type="parTrans" cxnId="{F6A65450-7FE3-453B-9915-EBC6E3919ACF}">
      <dgm:prSet/>
      <dgm:spPr/>
      <dgm:t>
        <a:bodyPr/>
        <a:lstStyle/>
        <a:p>
          <a:pPr algn="ctr"/>
          <a:endParaRPr lang="en-GB"/>
        </a:p>
      </dgm:t>
    </dgm:pt>
    <dgm:pt modelId="{1E258D11-8E40-490B-AA02-AA5CEE641698}" type="sibTrans" cxnId="{F6A65450-7FE3-453B-9915-EBC6E3919ACF}">
      <dgm:prSet/>
      <dgm:spPr/>
      <dgm:t>
        <a:bodyPr/>
        <a:lstStyle/>
        <a:p>
          <a:pPr algn="ctr"/>
          <a:endParaRPr lang="en-GB"/>
        </a:p>
      </dgm:t>
    </dgm:pt>
    <dgm:pt modelId="{2276A35E-62EC-41B3-B22B-C54DC376D7DA}">
      <dgm:prSet phldrT="[Text]"/>
      <dgm:spPr/>
      <dgm:t>
        <a:bodyPr/>
        <a:lstStyle/>
        <a:p>
          <a:pPr algn="ctr"/>
          <a:r>
            <a:rPr lang="en-GB"/>
            <a:t>Maintain Interest;</a:t>
          </a:r>
        </a:p>
        <a:p>
          <a:pPr algn="ctr"/>
          <a:r>
            <a:rPr lang="en-GB"/>
            <a:t>Benefitting Charities, Social Scheme Users,</a:t>
          </a:r>
        </a:p>
        <a:p>
          <a:pPr algn="ctr"/>
          <a:r>
            <a:rPr lang="en-GB"/>
            <a:t>Surrounding Communities, competitors</a:t>
          </a:r>
        </a:p>
      </dgm:t>
    </dgm:pt>
    <dgm:pt modelId="{BE2CB09D-02C1-4912-9919-6ACF37658CCC}" type="parTrans" cxnId="{FDDE2D32-4D2E-4F57-9EFB-3C3D24947619}">
      <dgm:prSet/>
      <dgm:spPr/>
      <dgm:t>
        <a:bodyPr/>
        <a:lstStyle/>
        <a:p>
          <a:pPr algn="ctr"/>
          <a:endParaRPr lang="en-GB"/>
        </a:p>
      </dgm:t>
    </dgm:pt>
    <dgm:pt modelId="{E430406C-A4B6-4348-84AC-99BA193AC455}" type="sibTrans" cxnId="{FDDE2D32-4D2E-4F57-9EFB-3C3D24947619}">
      <dgm:prSet/>
      <dgm:spPr/>
      <dgm:t>
        <a:bodyPr/>
        <a:lstStyle/>
        <a:p>
          <a:pPr algn="ctr"/>
          <a:endParaRPr lang="en-GB"/>
        </a:p>
      </dgm:t>
    </dgm:pt>
    <dgm:pt modelId="{77363C36-E029-4F9F-95BE-681B6CE879D2}">
      <dgm:prSet phldrT="[Text]"/>
      <dgm:spPr/>
      <dgm:t>
        <a:bodyPr/>
        <a:lstStyle/>
        <a:p>
          <a:pPr algn="ctr"/>
          <a:r>
            <a:rPr lang="en-GB"/>
            <a:t>High Interest, Low Power</a:t>
          </a:r>
        </a:p>
      </dgm:t>
    </dgm:pt>
    <dgm:pt modelId="{5662D9C4-1471-47EF-9A5E-C2D74EF552A7}" type="parTrans" cxnId="{FB02BFB1-0737-4A0E-A0B8-5D04FB6E1D61}">
      <dgm:prSet/>
      <dgm:spPr/>
      <dgm:t>
        <a:bodyPr/>
        <a:lstStyle/>
        <a:p>
          <a:pPr algn="ctr"/>
          <a:endParaRPr lang="en-GB"/>
        </a:p>
      </dgm:t>
    </dgm:pt>
    <dgm:pt modelId="{FEE59F4E-ED09-445B-B8CD-1FF00A34E474}" type="sibTrans" cxnId="{FB02BFB1-0737-4A0E-A0B8-5D04FB6E1D61}">
      <dgm:prSet/>
      <dgm:spPr/>
      <dgm:t>
        <a:bodyPr/>
        <a:lstStyle/>
        <a:p>
          <a:pPr algn="ctr"/>
          <a:endParaRPr lang="en-GB"/>
        </a:p>
      </dgm:t>
    </dgm:pt>
    <dgm:pt modelId="{C096BF8D-C8DC-447D-B9E0-3F8FD769A0F9}">
      <dgm:prSet phldrT="[Text]"/>
      <dgm:spPr/>
      <dgm:t>
        <a:bodyPr/>
        <a:lstStyle/>
        <a:p>
          <a:pPr algn="ctr"/>
          <a:r>
            <a:rPr lang="en-GB"/>
            <a:t>Revive/Disregard;</a:t>
          </a:r>
        </a:p>
        <a:p>
          <a:pPr algn="ctr"/>
          <a:r>
            <a:rPr lang="en-GB"/>
            <a:t>Customers (some)</a:t>
          </a:r>
        </a:p>
      </dgm:t>
    </dgm:pt>
    <dgm:pt modelId="{C7B59215-8783-4F60-95EB-2E1C71B86A92}" type="parTrans" cxnId="{F3F64589-FF0A-421D-9D16-C92DF6ECBCDB}">
      <dgm:prSet/>
      <dgm:spPr/>
      <dgm:t>
        <a:bodyPr/>
        <a:lstStyle/>
        <a:p>
          <a:pPr algn="ctr"/>
          <a:endParaRPr lang="en-GB"/>
        </a:p>
      </dgm:t>
    </dgm:pt>
    <dgm:pt modelId="{A99CDFAE-9253-468E-B72F-08C7EC15E724}" type="sibTrans" cxnId="{F3F64589-FF0A-421D-9D16-C92DF6ECBCDB}">
      <dgm:prSet/>
      <dgm:spPr/>
      <dgm:t>
        <a:bodyPr/>
        <a:lstStyle/>
        <a:p>
          <a:pPr algn="ctr"/>
          <a:endParaRPr lang="en-GB"/>
        </a:p>
      </dgm:t>
    </dgm:pt>
    <dgm:pt modelId="{816918FA-DD0E-4926-BA58-1781748A3617}">
      <dgm:prSet phldrT="[Text]"/>
      <dgm:spPr/>
      <dgm:t>
        <a:bodyPr/>
        <a:lstStyle/>
        <a:p>
          <a:pPr algn="ctr"/>
          <a:r>
            <a:rPr lang="en-GB"/>
            <a:t>Low Interest, Low Power</a:t>
          </a:r>
        </a:p>
      </dgm:t>
    </dgm:pt>
    <dgm:pt modelId="{48016E59-AEE0-4C8C-BB07-8C62DE8ABBDB}" type="parTrans" cxnId="{B9A77C78-DE5E-4AE8-8283-6BB24C7E290A}">
      <dgm:prSet/>
      <dgm:spPr/>
      <dgm:t>
        <a:bodyPr/>
        <a:lstStyle/>
        <a:p>
          <a:pPr algn="ctr"/>
          <a:endParaRPr lang="en-GB"/>
        </a:p>
      </dgm:t>
    </dgm:pt>
    <dgm:pt modelId="{21DABFEB-2407-4755-AB5C-6ACD1326E403}" type="sibTrans" cxnId="{B9A77C78-DE5E-4AE8-8283-6BB24C7E290A}">
      <dgm:prSet/>
      <dgm:spPr/>
      <dgm:t>
        <a:bodyPr/>
        <a:lstStyle/>
        <a:p>
          <a:pPr algn="ctr"/>
          <a:endParaRPr lang="en-GB"/>
        </a:p>
      </dgm:t>
    </dgm:pt>
    <dgm:pt modelId="{74D75837-3341-4AEC-84C0-4D4E714F8006}">
      <dgm:prSet phldrT="[Text]"/>
      <dgm:spPr/>
      <dgm:t>
        <a:bodyPr/>
        <a:lstStyle/>
        <a:p>
          <a:pPr algn="ctr"/>
          <a:r>
            <a:rPr lang="en-GB"/>
            <a:t>Inform/Satisy;</a:t>
          </a:r>
        </a:p>
        <a:p>
          <a:pPr algn="ctr"/>
          <a:r>
            <a:rPr lang="en-GB"/>
            <a:t>Governments,</a:t>
          </a:r>
        </a:p>
        <a:p>
          <a:pPr algn="ctr"/>
          <a:endParaRPr lang="en-GB"/>
        </a:p>
      </dgm:t>
    </dgm:pt>
    <dgm:pt modelId="{D53502E5-3961-43AE-ADD9-E225F839CA1A}" type="parTrans" cxnId="{C434DDA7-8432-48D3-8290-3B9C55261B4D}">
      <dgm:prSet/>
      <dgm:spPr/>
      <dgm:t>
        <a:bodyPr/>
        <a:lstStyle/>
        <a:p>
          <a:pPr algn="ctr"/>
          <a:endParaRPr lang="en-GB"/>
        </a:p>
      </dgm:t>
    </dgm:pt>
    <dgm:pt modelId="{1FB70CB4-15FB-4AE3-8F80-BE5C70534D87}" type="sibTrans" cxnId="{C434DDA7-8432-48D3-8290-3B9C55261B4D}">
      <dgm:prSet/>
      <dgm:spPr/>
      <dgm:t>
        <a:bodyPr/>
        <a:lstStyle/>
        <a:p>
          <a:pPr algn="ctr"/>
          <a:endParaRPr lang="en-GB"/>
        </a:p>
      </dgm:t>
    </dgm:pt>
    <dgm:pt modelId="{D1BEABE4-A825-4956-AF64-75035D191A7F}">
      <dgm:prSet phldrT="[Text]"/>
      <dgm:spPr/>
      <dgm:t>
        <a:bodyPr/>
        <a:lstStyle/>
        <a:p>
          <a:pPr algn="ctr"/>
          <a:r>
            <a:rPr lang="en-GB"/>
            <a:t>Low Interest, High Power</a:t>
          </a:r>
        </a:p>
      </dgm:t>
    </dgm:pt>
    <dgm:pt modelId="{11033623-F285-4BB5-8C59-7F0418AE69CE}" type="parTrans" cxnId="{7C377011-BB73-4D86-B7BE-E6ECD7887615}">
      <dgm:prSet/>
      <dgm:spPr/>
      <dgm:t>
        <a:bodyPr/>
        <a:lstStyle/>
        <a:p>
          <a:pPr algn="ctr"/>
          <a:endParaRPr lang="en-GB"/>
        </a:p>
      </dgm:t>
    </dgm:pt>
    <dgm:pt modelId="{ADF13D5D-5AD7-4E95-948E-EBFE3BB3BE5D}" type="sibTrans" cxnId="{7C377011-BB73-4D86-B7BE-E6ECD7887615}">
      <dgm:prSet/>
      <dgm:spPr/>
      <dgm:t>
        <a:bodyPr/>
        <a:lstStyle/>
        <a:p>
          <a:pPr algn="ctr"/>
          <a:endParaRPr lang="en-GB"/>
        </a:p>
      </dgm:t>
    </dgm:pt>
    <dgm:pt modelId="{354844B2-8429-4B15-A057-7BD4A4B95FB1}" type="pres">
      <dgm:prSet presAssocID="{F8506578-866F-4216-ADD5-120DF164658C}" presName="cycleMatrixDiagram" presStyleCnt="0">
        <dgm:presLayoutVars>
          <dgm:chMax val="1"/>
          <dgm:dir/>
          <dgm:animLvl val="lvl"/>
          <dgm:resizeHandles val="exact"/>
        </dgm:presLayoutVars>
      </dgm:prSet>
      <dgm:spPr/>
    </dgm:pt>
    <dgm:pt modelId="{1482E53C-8A42-4312-8911-6DFA12AC7FDD}" type="pres">
      <dgm:prSet presAssocID="{F8506578-866F-4216-ADD5-120DF164658C}" presName="children" presStyleCnt="0"/>
      <dgm:spPr/>
    </dgm:pt>
    <dgm:pt modelId="{2F394848-0600-45F5-A3C9-B8E422F235F4}" type="pres">
      <dgm:prSet presAssocID="{F8506578-866F-4216-ADD5-120DF164658C}" presName="child1group" presStyleCnt="0"/>
      <dgm:spPr/>
    </dgm:pt>
    <dgm:pt modelId="{C266200D-6D07-43F6-A9AC-C1B49F98009B}" type="pres">
      <dgm:prSet presAssocID="{F8506578-866F-4216-ADD5-120DF164658C}" presName="child1" presStyleLbl="bgAcc1" presStyleIdx="0" presStyleCnt="4"/>
      <dgm:spPr/>
    </dgm:pt>
    <dgm:pt modelId="{77B2FAD2-A32B-42D9-888E-98A2BEECAFCB}" type="pres">
      <dgm:prSet presAssocID="{F8506578-866F-4216-ADD5-120DF164658C}" presName="child1Text" presStyleLbl="bgAcc1" presStyleIdx="0" presStyleCnt="4">
        <dgm:presLayoutVars>
          <dgm:bulletEnabled val="1"/>
        </dgm:presLayoutVars>
      </dgm:prSet>
      <dgm:spPr/>
    </dgm:pt>
    <dgm:pt modelId="{08EFD07C-F61F-4C02-9AA4-31BC2BE37FA7}" type="pres">
      <dgm:prSet presAssocID="{F8506578-866F-4216-ADD5-120DF164658C}" presName="child2group" presStyleCnt="0"/>
      <dgm:spPr/>
    </dgm:pt>
    <dgm:pt modelId="{8E986DBD-7902-4C88-ABE3-F80C5B0F6384}" type="pres">
      <dgm:prSet presAssocID="{F8506578-866F-4216-ADD5-120DF164658C}" presName="child2" presStyleLbl="bgAcc1" presStyleIdx="1" presStyleCnt="4"/>
      <dgm:spPr/>
    </dgm:pt>
    <dgm:pt modelId="{976F48CA-CFB4-45EB-9FEE-5CC4A86DD7D3}" type="pres">
      <dgm:prSet presAssocID="{F8506578-866F-4216-ADD5-120DF164658C}" presName="child2Text" presStyleLbl="bgAcc1" presStyleIdx="1" presStyleCnt="4">
        <dgm:presLayoutVars>
          <dgm:bulletEnabled val="1"/>
        </dgm:presLayoutVars>
      </dgm:prSet>
      <dgm:spPr/>
    </dgm:pt>
    <dgm:pt modelId="{CA065A45-6833-4AC9-89F5-6BE558A13C6F}" type="pres">
      <dgm:prSet presAssocID="{F8506578-866F-4216-ADD5-120DF164658C}" presName="child3group" presStyleCnt="0"/>
      <dgm:spPr/>
    </dgm:pt>
    <dgm:pt modelId="{5DA17511-6F53-4B48-942D-A616D0B0CE55}" type="pres">
      <dgm:prSet presAssocID="{F8506578-866F-4216-ADD5-120DF164658C}" presName="child3" presStyleLbl="bgAcc1" presStyleIdx="2" presStyleCnt="4"/>
      <dgm:spPr/>
      <dgm:t>
        <a:bodyPr/>
        <a:lstStyle/>
        <a:p>
          <a:endParaRPr lang="en-GB"/>
        </a:p>
      </dgm:t>
    </dgm:pt>
    <dgm:pt modelId="{86942CC6-A964-4268-BDF5-794678E5323A}" type="pres">
      <dgm:prSet presAssocID="{F8506578-866F-4216-ADD5-120DF164658C}" presName="child3Text" presStyleLbl="bgAcc1" presStyleIdx="2" presStyleCnt="4">
        <dgm:presLayoutVars>
          <dgm:bulletEnabled val="1"/>
        </dgm:presLayoutVars>
      </dgm:prSet>
      <dgm:spPr/>
      <dgm:t>
        <a:bodyPr/>
        <a:lstStyle/>
        <a:p>
          <a:endParaRPr lang="en-GB"/>
        </a:p>
      </dgm:t>
    </dgm:pt>
    <dgm:pt modelId="{21B6624D-A43A-4491-BB27-107754AF6350}" type="pres">
      <dgm:prSet presAssocID="{F8506578-866F-4216-ADD5-120DF164658C}" presName="child4group" presStyleCnt="0"/>
      <dgm:spPr/>
    </dgm:pt>
    <dgm:pt modelId="{A948B97A-CC59-4A86-A825-2DE85A7B20F7}" type="pres">
      <dgm:prSet presAssocID="{F8506578-866F-4216-ADD5-120DF164658C}" presName="child4" presStyleLbl="bgAcc1" presStyleIdx="3" presStyleCnt="4"/>
      <dgm:spPr/>
      <dgm:t>
        <a:bodyPr/>
        <a:lstStyle/>
        <a:p>
          <a:endParaRPr lang="en-GB"/>
        </a:p>
      </dgm:t>
    </dgm:pt>
    <dgm:pt modelId="{5C7B32AB-140F-4430-8924-78EC160A93A9}" type="pres">
      <dgm:prSet presAssocID="{F8506578-866F-4216-ADD5-120DF164658C}" presName="child4Text" presStyleLbl="bgAcc1" presStyleIdx="3" presStyleCnt="4">
        <dgm:presLayoutVars>
          <dgm:bulletEnabled val="1"/>
        </dgm:presLayoutVars>
      </dgm:prSet>
      <dgm:spPr/>
      <dgm:t>
        <a:bodyPr/>
        <a:lstStyle/>
        <a:p>
          <a:endParaRPr lang="en-GB"/>
        </a:p>
      </dgm:t>
    </dgm:pt>
    <dgm:pt modelId="{B01B4A6D-5231-4D46-814E-32680D4A4878}" type="pres">
      <dgm:prSet presAssocID="{F8506578-866F-4216-ADD5-120DF164658C}" presName="childPlaceholder" presStyleCnt="0"/>
      <dgm:spPr/>
    </dgm:pt>
    <dgm:pt modelId="{FAF23FF8-1AAB-40D8-A879-C3C540A8E7CA}" type="pres">
      <dgm:prSet presAssocID="{F8506578-866F-4216-ADD5-120DF164658C}" presName="circle" presStyleCnt="0"/>
      <dgm:spPr/>
    </dgm:pt>
    <dgm:pt modelId="{26143FD2-3D2D-464C-8E3C-1B8BA0F58E53}" type="pres">
      <dgm:prSet presAssocID="{F8506578-866F-4216-ADD5-120DF164658C}" presName="quadrant1" presStyleLbl="node1" presStyleIdx="0" presStyleCnt="4">
        <dgm:presLayoutVars>
          <dgm:chMax val="1"/>
          <dgm:bulletEnabled val="1"/>
        </dgm:presLayoutVars>
      </dgm:prSet>
      <dgm:spPr/>
    </dgm:pt>
    <dgm:pt modelId="{D5125573-0D58-4049-A95D-FCA95D7D4D0C}" type="pres">
      <dgm:prSet presAssocID="{F8506578-866F-4216-ADD5-120DF164658C}" presName="quadrant2" presStyleLbl="node1" presStyleIdx="1" presStyleCnt="4">
        <dgm:presLayoutVars>
          <dgm:chMax val="1"/>
          <dgm:bulletEnabled val="1"/>
        </dgm:presLayoutVars>
      </dgm:prSet>
      <dgm:spPr/>
    </dgm:pt>
    <dgm:pt modelId="{D4B34ED2-E775-4D74-B41C-71FF27D5AA27}" type="pres">
      <dgm:prSet presAssocID="{F8506578-866F-4216-ADD5-120DF164658C}" presName="quadrant3" presStyleLbl="node1" presStyleIdx="2" presStyleCnt="4">
        <dgm:presLayoutVars>
          <dgm:chMax val="1"/>
          <dgm:bulletEnabled val="1"/>
        </dgm:presLayoutVars>
      </dgm:prSet>
      <dgm:spPr/>
      <dgm:t>
        <a:bodyPr/>
        <a:lstStyle/>
        <a:p>
          <a:endParaRPr lang="en-GB"/>
        </a:p>
      </dgm:t>
    </dgm:pt>
    <dgm:pt modelId="{192878B4-C16E-4148-892A-337F5DE492CF}" type="pres">
      <dgm:prSet presAssocID="{F8506578-866F-4216-ADD5-120DF164658C}" presName="quadrant4" presStyleLbl="node1" presStyleIdx="3" presStyleCnt="4">
        <dgm:presLayoutVars>
          <dgm:chMax val="1"/>
          <dgm:bulletEnabled val="1"/>
        </dgm:presLayoutVars>
      </dgm:prSet>
      <dgm:spPr/>
    </dgm:pt>
    <dgm:pt modelId="{81D0674D-A9F2-4BC5-9C3B-807B21FC5A3E}" type="pres">
      <dgm:prSet presAssocID="{F8506578-866F-4216-ADD5-120DF164658C}" presName="quadrantPlaceholder" presStyleCnt="0"/>
      <dgm:spPr/>
    </dgm:pt>
    <dgm:pt modelId="{446C405E-901B-4AAD-BED2-0BBA512EEE1A}" type="pres">
      <dgm:prSet presAssocID="{F8506578-866F-4216-ADD5-120DF164658C}" presName="center1" presStyleLbl="fgShp" presStyleIdx="0" presStyleCnt="2"/>
      <dgm:spPr/>
    </dgm:pt>
    <dgm:pt modelId="{E871FBB1-98EB-432B-8607-5AB4C6EA416B}" type="pres">
      <dgm:prSet presAssocID="{F8506578-866F-4216-ADD5-120DF164658C}" presName="center2" presStyleLbl="fgShp" presStyleIdx="1" presStyleCnt="2"/>
      <dgm:spPr/>
    </dgm:pt>
  </dgm:ptLst>
  <dgm:cxnLst>
    <dgm:cxn modelId="{ABFB143D-4239-4E6A-B41C-8A960934E595}" type="presOf" srcId="{2276A35E-62EC-41B3-B22B-C54DC376D7DA}" destId="{D5125573-0D58-4049-A95D-FCA95D7D4D0C}" srcOrd="0" destOrd="0" presId="urn:microsoft.com/office/officeart/2005/8/layout/cycle4"/>
    <dgm:cxn modelId="{3979F0C5-87CA-4EF3-9093-CBB16B9DD3E1}" type="presOf" srcId="{77363C36-E029-4F9F-95BE-681B6CE879D2}" destId="{976F48CA-CFB4-45EB-9FEE-5CC4A86DD7D3}" srcOrd="1" destOrd="0" presId="urn:microsoft.com/office/officeart/2005/8/layout/cycle4"/>
    <dgm:cxn modelId="{AE9EEDA4-7CD9-4332-85BA-E5B4CA3FB534}" type="presOf" srcId="{265E2BF8-B88D-4E7D-A9B2-0F460B8BAF95}" destId="{C266200D-6D07-43F6-A9AC-C1B49F98009B}" srcOrd="0" destOrd="0" presId="urn:microsoft.com/office/officeart/2005/8/layout/cycle4"/>
    <dgm:cxn modelId="{B9A77C78-DE5E-4AE8-8283-6BB24C7E290A}" srcId="{C096BF8D-C8DC-447D-B9E0-3F8FD769A0F9}" destId="{816918FA-DD0E-4926-BA58-1781748A3617}" srcOrd="0" destOrd="0" parTransId="{48016E59-AEE0-4C8C-BB07-8C62DE8ABBDB}" sibTransId="{21DABFEB-2407-4755-AB5C-6ACD1326E403}"/>
    <dgm:cxn modelId="{17188CF7-320F-4BE9-8A35-E9B828EAFBA6}" type="presOf" srcId="{816918FA-DD0E-4926-BA58-1781748A3617}" destId="{5DA17511-6F53-4B48-942D-A616D0B0CE55}" srcOrd="0" destOrd="0" presId="urn:microsoft.com/office/officeart/2005/8/layout/cycle4"/>
    <dgm:cxn modelId="{7C377011-BB73-4D86-B7BE-E6ECD7887615}" srcId="{74D75837-3341-4AEC-84C0-4D4E714F8006}" destId="{D1BEABE4-A825-4956-AF64-75035D191A7F}" srcOrd="0" destOrd="0" parTransId="{11033623-F285-4BB5-8C59-7F0418AE69CE}" sibTransId="{ADF13D5D-5AD7-4E95-948E-EBFE3BB3BE5D}"/>
    <dgm:cxn modelId="{15C05942-91EB-44C8-98B5-0EF7296F3AE1}" type="presOf" srcId="{265E2BF8-B88D-4E7D-A9B2-0F460B8BAF95}" destId="{77B2FAD2-A32B-42D9-888E-98A2BEECAFCB}" srcOrd="1" destOrd="0" presId="urn:microsoft.com/office/officeart/2005/8/layout/cycle4"/>
    <dgm:cxn modelId="{4EFDD4E0-C43F-4EE5-BE01-DD01FE8DF7A1}" srcId="{F8506578-866F-4216-ADD5-120DF164658C}" destId="{C16699A3-A5A1-4CE9-96DC-6FDE698D6CEB}" srcOrd="0" destOrd="0" parTransId="{329C7BD6-E1F9-4692-BFB5-B70D23B6CB5F}" sibTransId="{1AA71BD0-E24D-40AC-AF8C-6695A4475501}"/>
    <dgm:cxn modelId="{4F77ED2C-AD34-4299-A771-E8B7F07BC451}" type="presOf" srcId="{D1BEABE4-A825-4956-AF64-75035D191A7F}" destId="{A948B97A-CC59-4A86-A825-2DE85A7B20F7}" srcOrd="0" destOrd="0" presId="urn:microsoft.com/office/officeart/2005/8/layout/cycle4"/>
    <dgm:cxn modelId="{C94FC6F8-8A2E-4CA4-91C9-ACE9F528D1AC}" type="presOf" srcId="{816918FA-DD0E-4926-BA58-1781748A3617}" destId="{86942CC6-A964-4268-BDF5-794678E5323A}" srcOrd="1" destOrd="0" presId="urn:microsoft.com/office/officeart/2005/8/layout/cycle4"/>
    <dgm:cxn modelId="{38E825DA-A776-4CFA-B884-ED3AFC5F8780}" type="presOf" srcId="{C16699A3-A5A1-4CE9-96DC-6FDE698D6CEB}" destId="{26143FD2-3D2D-464C-8E3C-1B8BA0F58E53}" srcOrd="0" destOrd="0" presId="urn:microsoft.com/office/officeart/2005/8/layout/cycle4"/>
    <dgm:cxn modelId="{49923556-EAEB-440E-8179-2BBB6A1A2910}" type="presOf" srcId="{C096BF8D-C8DC-447D-B9E0-3F8FD769A0F9}" destId="{D4B34ED2-E775-4D74-B41C-71FF27D5AA27}" srcOrd="0" destOrd="0" presId="urn:microsoft.com/office/officeart/2005/8/layout/cycle4"/>
    <dgm:cxn modelId="{F6A65450-7FE3-453B-9915-EBC6E3919ACF}" srcId="{C16699A3-A5A1-4CE9-96DC-6FDE698D6CEB}" destId="{265E2BF8-B88D-4E7D-A9B2-0F460B8BAF95}" srcOrd="0" destOrd="0" parTransId="{C0EB8F42-5DD8-4704-9589-8C1791587AB6}" sibTransId="{1E258D11-8E40-490B-AA02-AA5CEE641698}"/>
    <dgm:cxn modelId="{F3F64589-FF0A-421D-9D16-C92DF6ECBCDB}" srcId="{F8506578-866F-4216-ADD5-120DF164658C}" destId="{C096BF8D-C8DC-447D-B9E0-3F8FD769A0F9}" srcOrd="2" destOrd="0" parTransId="{C7B59215-8783-4F60-95EB-2E1C71B86A92}" sibTransId="{A99CDFAE-9253-468E-B72F-08C7EC15E724}"/>
    <dgm:cxn modelId="{8280AC7E-7073-43DE-8AB5-EE3F7419FAFD}" type="presOf" srcId="{D1BEABE4-A825-4956-AF64-75035D191A7F}" destId="{5C7B32AB-140F-4430-8924-78EC160A93A9}" srcOrd="1" destOrd="0" presId="urn:microsoft.com/office/officeart/2005/8/layout/cycle4"/>
    <dgm:cxn modelId="{FDDE2D32-4D2E-4F57-9EFB-3C3D24947619}" srcId="{F8506578-866F-4216-ADD5-120DF164658C}" destId="{2276A35E-62EC-41B3-B22B-C54DC376D7DA}" srcOrd="1" destOrd="0" parTransId="{BE2CB09D-02C1-4912-9919-6ACF37658CCC}" sibTransId="{E430406C-A4B6-4348-84AC-99BA193AC455}"/>
    <dgm:cxn modelId="{FB02BFB1-0737-4A0E-A0B8-5D04FB6E1D61}" srcId="{2276A35E-62EC-41B3-B22B-C54DC376D7DA}" destId="{77363C36-E029-4F9F-95BE-681B6CE879D2}" srcOrd="0" destOrd="0" parTransId="{5662D9C4-1471-47EF-9A5E-C2D74EF552A7}" sibTransId="{FEE59F4E-ED09-445B-B8CD-1FF00A34E474}"/>
    <dgm:cxn modelId="{0F1E4CBE-2985-4551-AFEA-D2AA0016D03F}" type="presOf" srcId="{77363C36-E029-4F9F-95BE-681B6CE879D2}" destId="{8E986DBD-7902-4C88-ABE3-F80C5B0F6384}" srcOrd="0" destOrd="0" presId="urn:microsoft.com/office/officeart/2005/8/layout/cycle4"/>
    <dgm:cxn modelId="{482D06BE-0F2D-4E3C-BDC2-6FEFC69DD06C}" type="presOf" srcId="{F8506578-866F-4216-ADD5-120DF164658C}" destId="{354844B2-8429-4B15-A057-7BD4A4B95FB1}" srcOrd="0" destOrd="0" presId="urn:microsoft.com/office/officeart/2005/8/layout/cycle4"/>
    <dgm:cxn modelId="{3BCECDB8-2045-430D-B28A-8BB75794142A}" type="presOf" srcId="{74D75837-3341-4AEC-84C0-4D4E714F8006}" destId="{192878B4-C16E-4148-892A-337F5DE492CF}" srcOrd="0" destOrd="0" presId="urn:microsoft.com/office/officeart/2005/8/layout/cycle4"/>
    <dgm:cxn modelId="{C434DDA7-8432-48D3-8290-3B9C55261B4D}" srcId="{F8506578-866F-4216-ADD5-120DF164658C}" destId="{74D75837-3341-4AEC-84C0-4D4E714F8006}" srcOrd="3" destOrd="0" parTransId="{D53502E5-3961-43AE-ADD9-E225F839CA1A}" sibTransId="{1FB70CB4-15FB-4AE3-8F80-BE5C70534D87}"/>
    <dgm:cxn modelId="{9D5F27D8-183F-432C-AABA-E7A204269AC9}" type="presParOf" srcId="{354844B2-8429-4B15-A057-7BD4A4B95FB1}" destId="{1482E53C-8A42-4312-8911-6DFA12AC7FDD}" srcOrd="0" destOrd="0" presId="urn:microsoft.com/office/officeart/2005/8/layout/cycle4"/>
    <dgm:cxn modelId="{382ED099-DDCD-4394-86A1-0F56568AC9B3}" type="presParOf" srcId="{1482E53C-8A42-4312-8911-6DFA12AC7FDD}" destId="{2F394848-0600-45F5-A3C9-B8E422F235F4}" srcOrd="0" destOrd="0" presId="urn:microsoft.com/office/officeart/2005/8/layout/cycle4"/>
    <dgm:cxn modelId="{7B3BA448-4CB4-4606-AF0D-AC9B7F1D7FA0}" type="presParOf" srcId="{2F394848-0600-45F5-A3C9-B8E422F235F4}" destId="{C266200D-6D07-43F6-A9AC-C1B49F98009B}" srcOrd="0" destOrd="0" presId="urn:microsoft.com/office/officeart/2005/8/layout/cycle4"/>
    <dgm:cxn modelId="{A145D5A8-BD95-4D97-96DF-703D77F48A81}" type="presParOf" srcId="{2F394848-0600-45F5-A3C9-B8E422F235F4}" destId="{77B2FAD2-A32B-42D9-888E-98A2BEECAFCB}" srcOrd="1" destOrd="0" presId="urn:microsoft.com/office/officeart/2005/8/layout/cycle4"/>
    <dgm:cxn modelId="{CB7FF681-92CB-47FA-8E34-59196987FE76}" type="presParOf" srcId="{1482E53C-8A42-4312-8911-6DFA12AC7FDD}" destId="{08EFD07C-F61F-4C02-9AA4-31BC2BE37FA7}" srcOrd="1" destOrd="0" presId="urn:microsoft.com/office/officeart/2005/8/layout/cycle4"/>
    <dgm:cxn modelId="{7BB696C2-5E6B-494F-B699-05B3DAFAE9ED}" type="presParOf" srcId="{08EFD07C-F61F-4C02-9AA4-31BC2BE37FA7}" destId="{8E986DBD-7902-4C88-ABE3-F80C5B0F6384}" srcOrd="0" destOrd="0" presId="urn:microsoft.com/office/officeart/2005/8/layout/cycle4"/>
    <dgm:cxn modelId="{0D51069D-F607-44A2-8409-E1B1CA4BCFC6}" type="presParOf" srcId="{08EFD07C-F61F-4C02-9AA4-31BC2BE37FA7}" destId="{976F48CA-CFB4-45EB-9FEE-5CC4A86DD7D3}" srcOrd="1" destOrd="0" presId="urn:microsoft.com/office/officeart/2005/8/layout/cycle4"/>
    <dgm:cxn modelId="{BDA6F1AD-AE94-4535-86AE-9CA21259BBCE}" type="presParOf" srcId="{1482E53C-8A42-4312-8911-6DFA12AC7FDD}" destId="{CA065A45-6833-4AC9-89F5-6BE558A13C6F}" srcOrd="2" destOrd="0" presId="urn:microsoft.com/office/officeart/2005/8/layout/cycle4"/>
    <dgm:cxn modelId="{A62A9F85-808A-4FDB-A7D2-BC5FEA0F2A35}" type="presParOf" srcId="{CA065A45-6833-4AC9-89F5-6BE558A13C6F}" destId="{5DA17511-6F53-4B48-942D-A616D0B0CE55}" srcOrd="0" destOrd="0" presId="urn:microsoft.com/office/officeart/2005/8/layout/cycle4"/>
    <dgm:cxn modelId="{1E779F07-C70E-40BD-838D-1A9F9379765C}" type="presParOf" srcId="{CA065A45-6833-4AC9-89F5-6BE558A13C6F}" destId="{86942CC6-A964-4268-BDF5-794678E5323A}" srcOrd="1" destOrd="0" presId="urn:microsoft.com/office/officeart/2005/8/layout/cycle4"/>
    <dgm:cxn modelId="{5D8F9E0C-CBBE-4B70-A3D5-849E6002D926}" type="presParOf" srcId="{1482E53C-8A42-4312-8911-6DFA12AC7FDD}" destId="{21B6624D-A43A-4491-BB27-107754AF6350}" srcOrd="3" destOrd="0" presId="urn:microsoft.com/office/officeart/2005/8/layout/cycle4"/>
    <dgm:cxn modelId="{AF93F134-1723-41CF-B90A-F9C6FEA9045B}" type="presParOf" srcId="{21B6624D-A43A-4491-BB27-107754AF6350}" destId="{A948B97A-CC59-4A86-A825-2DE85A7B20F7}" srcOrd="0" destOrd="0" presId="urn:microsoft.com/office/officeart/2005/8/layout/cycle4"/>
    <dgm:cxn modelId="{B5E9B651-4BAD-4D04-BCD8-2AF486E75772}" type="presParOf" srcId="{21B6624D-A43A-4491-BB27-107754AF6350}" destId="{5C7B32AB-140F-4430-8924-78EC160A93A9}" srcOrd="1" destOrd="0" presId="urn:microsoft.com/office/officeart/2005/8/layout/cycle4"/>
    <dgm:cxn modelId="{D9F781A9-64F7-41D9-B0F0-3D114A8028FD}" type="presParOf" srcId="{1482E53C-8A42-4312-8911-6DFA12AC7FDD}" destId="{B01B4A6D-5231-4D46-814E-32680D4A4878}" srcOrd="4" destOrd="0" presId="urn:microsoft.com/office/officeart/2005/8/layout/cycle4"/>
    <dgm:cxn modelId="{43FCEF85-1C33-4886-B58D-625FF2B486EB}" type="presParOf" srcId="{354844B2-8429-4B15-A057-7BD4A4B95FB1}" destId="{FAF23FF8-1AAB-40D8-A879-C3C540A8E7CA}" srcOrd="1" destOrd="0" presId="urn:microsoft.com/office/officeart/2005/8/layout/cycle4"/>
    <dgm:cxn modelId="{71928045-68FC-498D-9DA3-CB742FD200B5}" type="presParOf" srcId="{FAF23FF8-1AAB-40D8-A879-C3C540A8E7CA}" destId="{26143FD2-3D2D-464C-8E3C-1B8BA0F58E53}" srcOrd="0" destOrd="0" presId="urn:microsoft.com/office/officeart/2005/8/layout/cycle4"/>
    <dgm:cxn modelId="{C0C12E0D-E547-41A0-BCDE-0B43AF0FAAE9}" type="presParOf" srcId="{FAF23FF8-1AAB-40D8-A879-C3C540A8E7CA}" destId="{D5125573-0D58-4049-A95D-FCA95D7D4D0C}" srcOrd="1" destOrd="0" presId="urn:microsoft.com/office/officeart/2005/8/layout/cycle4"/>
    <dgm:cxn modelId="{8DFD1607-8E3B-448C-95E5-719465FC96ED}" type="presParOf" srcId="{FAF23FF8-1AAB-40D8-A879-C3C540A8E7CA}" destId="{D4B34ED2-E775-4D74-B41C-71FF27D5AA27}" srcOrd="2" destOrd="0" presId="urn:microsoft.com/office/officeart/2005/8/layout/cycle4"/>
    <dgm:cxn modelId="{E1B0A644-8F2B-449B-97AA-62EC99D0B6D3}" type="presParOf" srcId="{FAF23FF8-1AAB-40D8-A879-C3C540A8E7CA}" destId="{192878B4-C16E-4148-892A-337F5DE492CF}" srcOrd="3" destOrd="0" presId="urn:microsoft.com/office/officeart/2005/8/layout/cycle4"/>
    <dgm:cxn modelId="{BACE0958-7890-40C0-8BDA-BD91D7D70AF6}" type="presParOf" srcId="{FAF23FF8-1AAB-40D8-A879-C3C540A8E7CA}" destId="{81D0674D-A9F2-4BC5-9C3B-807B21FC5A3E}" srcOrd="4" destOrd="0" presId="urn:microsoft.com/office/officeart/2005/8/layout/cycle4"/>
    <dgm:cxn modelId="{BB26B682-3043-433F-8956-CC075660053D}" type="presParOf" srcId="{354844B2-8429-4B15-A057-7BD4A4B95FB1}" destId="{446C405E-901B-4AAD-BED2-0BBA512EEE1A}" srcOrd="2" destOrd="0" presId="urn:microsoft.com/office/officeart/2005/8/layout/cycle4"/>
    <dgm:cxn modelId="{A2CA814C-F3E3-4C80-8275-A8A885A8C191}" type="presParOf" srcId="{354844B2-8429-4B15-A057-7BD4A4B95FB1}" destId="{E871FBB1-98EB-432B-8607-5AB4C6EA416B}" srcOrd="3" destOrd="0" presId="urn:microsoft.com/office/officeart/2005/8/layout/cycle4"/>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E94510-DF44-4B49-9824-C3260AF058CC}">
      <dsp:nvSpPr>
        <dsp:cNvPr id="0" name=""/>
        <dsp:cNvSpPr/>
      </dsp:nvSpPr>
      <dsp:spPr>
        <a:xfrm>
          <a:off x="2412355" y="1125815"/>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lvl="0" algn="ctr" defTabSz="400050">
            <a:lnSpc>
              <a:spcPct val="90000"/>
            </a:lnSpc>
            <a:spcBef>
              <a:spcPct val="0"/>
            </a:spcBef>
            <a:spcAft>
              <a:spcPct val="35000"/>
            </a:spcAft>
          </a:pPr>
          <a:r>
            <a:rPr lang="en-GB" sz="900" kern="1200"/>
            <a:t>Starbucks</a:t>
          </a:r>
        </a:p>
      </dsp:txBody>
      <dsp:txXfrm>
        <a:off x="2509257" y="1222717"/>
        <a:ext cx="467885" cy="467885"/>
      </dsp:txXfrm>
    </dsp:sp>
    <dsp:sp modelId="{D3774B90-7CCC-40A5-BC43-C7AB311FFC2C}">
      <dsp:nvSpPr>
        <dsp:cNvPr id="0" name=""/>
        <dsp:cNvSpPr/>
      </dsp:nvSpPr>
      <dsp:spPr>
        <a:xfrm rot="16200000">
          <a:off x="2511789" y="883550"/>
          <a:ext cx="462821" cy="21708"/>
        </a:xfrm>
        <a:custGeom>
          <a:avLst/>
          <a:gdLst/>
          <a:ahLst/>
          <a:cxnLst/>
          <a:rect l="0" t="0" r="0" b="0"/>
          <a:pathLst>
            <a:path>
              <a:moveTo>
                <a:pt x="0" y="10854"/>
              </a:moveTo>
              <a:lnTo>
                <a:pt x="462821"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31629" y="882834"/>
        <a:ext cx="23141" cy="23141"/>
      </dsp:txXfrm>
    </dsp:sp>
    <dsp:sp modelId="{A3745C57-5FCB-45F1-A582-6C300FA2B908}">
      <dsp:nvSpPr>
        <dsp:cNvPr id="0" name=""/>
        <dsp:cNvSpPr/>
      </dsp:nvSpPr>
      <dsp:spPr>
        <a:xfrm>
          <a:off x="2412355" y="1304"/>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Employees/ Partners</a:t>
          </a:r>
        </a:p>
      </dsp:txBody>
      <dsp:txXfrm>
        <a:off x="2509257" y="98206"/>
        <a:ext cx="467885" cy="467885"/>
      </dsp:txXfrm>
    </dsp:sp>
    <dsp:sp modelId="{E1F4FDE0-A1F9-49D8-AAF7-5BEC6B1AC693}">
      <dsp:nvSpPr>
        <dsp:cNvPr id="0" name=""/>
        <dsp:cNvSpPr/>
      </dsp:nvSpPr>
      <dsp:spPr>
        <a:xfrm rot="18900000">
          <a:off x="2909364" y="1048231"/>
          <a:ext cx="462821" cy="21708"/>
        </a:xfrm>
        <a:custGeom>
          <a:avLst/>
          <a:gdLst/>
          <a:ahLst/>
          <a:cxnLst/>
          <a:rect l="0" t="0" r="0" b="0"/>
          <a:pathLst>
            <a:path>
              <a:moveTo>
                <a:pt x="0" y="10854"/>
              </a:moveTo>
              <a:lnTo>
                <a:pt x="462821"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129204" y="1047515"/>
        <a:ext cx="23141" cy="23141"/>
      </dsp:txXfrm>
    </dsp:sp>
    <dsp:sp modelId="{7C0EB168-BD41-4C22-B2E8-0FCDE9781793}">
      <dsp:nvSpPr>
        <dsp:cNvPr id="0" name=""/>
        <dsp:cNvSpPr/>
      </dsp:nvSpPr>
      <dsp:spPr>
        <a:xfrm>
          <a:off x="3207504" y="330665"/>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Competitors</a:t>
          </a:r>
        </a:p>
      </dsp:txBody>
      <dsp:txXfrm>
        <a:off x="3304406" y="427567"/>
        <a:ext cx="467885" cy="467885"/>
      </dsp:txXfrm>
    </dsp:sp>
    <dsp:sp modelId="{EFB134C2-7EDB-4703-B3AE-7366D5FB70E8}">
      <dsp:nvSpPr>
        <dsp:cNvPr id="0" name=""/>
        <dsp:cNvSpPr/>
      </dsp:nvSpPr>
      <dsp:spPr>
        <a:xfrm>
          <a:off x="3074044" y="1445806"/>
          <a:ext cx="462821" cy="21708"/>
        </a:xfrm>
        <a:custGeom>
          <a:avLst/>
          <a:gdLst/>
          <a:ahLst/>
          <a:cxnLst/>
          <a:rect l="0" t="0" r="0" b="0"/>
          <a:pathLst>
            <a:path>
              <a:moveTo>
                <a:pt x="0" y="10854"/>
              </a:moveTo>
              <a:lnTo>
                <a:pt x="462821"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293885" y="1445089"/>
        <a:ext cx="23141" cy="23141"/>
      </dsp:txXfrm>
    </dsp:sp>
    <dsp:sp modelId="{50EBC5E0-F55B-4603-ABE9-E14EAB330FDF}">
      <dsp:nvSpPr>
        <dsp:cNvPr id="0" name=""/>
        <dsp:cNvSpPr/>
      </dsp:nvSpPr>
      <dsp:spPr>
        <a:xfrm>
          <a:off x="3536866" y="1125815"/>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Suppliers</a:t>
          </a:r>
        </a:p>
      </dsp:txBody>
      <dsp:txXfrm>
        <a:off x="3633768" y="1222717"/>
        <a:ext cx="467885" cy="467885"/>
      </dsp:txXfrm>
    </dsp:sp>
    <dsp:sp modelId="{A83E3F44-805F-4B73-B2F6-13911E24CB60}">
      <dsp:nvSpPr>
        <dsp:cNvPr id="0" name=""/>
        <dsp:cNvSpPr/>
      </dsp:nvSpPr>
      <dsp:spPr>
        <a:xfrm rot="2700000">
          <a:off x="2909364" y="1843380"/>
          <a:ext cx="462821" cy="21708"/>
        </a:xfrm>
        <a:custGeom>
          <a:avLst/>
          <a:gdLst/>
          <a:ahLst/>
          <a:cxnLst/>
          <a:rect l="0" t="0" r="0" b="0"/>
          <a:pathLst>
            <a:path>
              <a:moveTo>
                <a:pt x="0" y="10854"/>
              </a:moveTo>
              <a:lnTo>
                <a:pt x="462821"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3129204" y="1842664"/>
        <a:ext cx="23141" cy="23141"/>
      </dsp:txXfrm>
    </dsp:sp>
    <dsp:sp modelId="{45752014-538B-4C49-A4F6-DB0090AEC457}">
      <dsp:nvSpPr>
        <dsp:cNvPr id="0" name=""/>
        <dsp:cNvSpPr/>
      </dsp:nvSpPr>
      <dsp:spPr>
        <a:xfrm>
          <a:off x="3207504" y="1920965"/>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Surrounding Communities</a:t>
          </a:r>
        </a:p>
      </dsp:txBody>
      <dsp:txXfrm>
        <a:off x="3304406" y="2017867"/>
        <a:ext cx="467885" cy="467885"/>
      </dsp:txXfrm>
    </dsp:sp>
    <dsp:sp modelId="{08754AB0-53FE-4711-92E8-9C0D0EA5F311}">
      <dsp:nvSpPr>
        <dsp:cNvPr id="0" name=""/>
        <dsp:cNvSpPr/>
      </dsp:nvSpPr>
      <dsp:spPr>
        <a:xfrm rot="5400000">
          <a:off x="2511789" y="2008061"/>
          <a:ext cx="462821" cy="21708"/>
        </a:xfrm>
        <a:custGeom>
          <a:avLst/>
          <a:gdLst/>
          <a:ahLst/>
          <a:cxnLst/>
          <a:rect l="0" t="0" r="0" b="0"/>
          <a:pathLst>
            <a:path>
              <a:moveTo>
                <a:pt x="0" y="10854"/>
              </a:moveTo>
              <a:lnTo>
                <a:pt x="462821"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a:off x="2731629" y="2007345"/>
        <a:ext cx="23141" cy="23141"/>
      </dsp:txXfrm>
    </dsp:sp>
    <dsp:sp modelId="{37101CB2-A546-4FBC-81C5-8CF8B3961030}">
      <dsp:nvSpPr>
        <dsp:cNvPr id="0" name=""/>
        <dsp:cNvSpPr/>
      </dsp:nvSpPr>
      <dsp:spPr>
        <a:xfrm>
          <a:off x="2412355" y="2250327"/>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Customers</a:t>
          </a:r>
        </a:p>
      </dsp:txBody>
      <dsp:txXfrm>
        <a:off x="2509257" y="2347229"/>
        <a:ext cx="467885" cy="467885"/>
      </dsp:txXfrm>
    </dsp:sp>
    <dsp:sp modelId="{5010F6F2-2050-44E3-A1EE-8F2512BF069E}">
      <dsp:nvSpPr>
        <dsp:cNvPr id="0" name=""/>
        <dsp:cNvSpPr/>
      </dsp:nvSpPr>
      <dsp:spPr>
        <a:xfrm rot="8100000">
          <a:off x="2114214" y="1843380"/>
          <a:ext cx="462821" cy="21708"/>
        </a:xfrm>
        <a:custGeom>
          <a:avLst/>
          <a:gdLst/>
          <a:ahLst/>
          <a:cxnLst/>
          <a:rect l="0" t="0" r="0" b="0"/>
          <a:pathLst>
            <a:path>
              <a:moveTo>
                <a:pt x="0" y="10854"/>
              </a:moveTo>
              <a:lnTo>
                <a:pt x="462821"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334054" y="1842664"/>
        <a:ext cx="23141" cy="23141"/>
      </dsp:txXfrm>
    </dsp:sp>
    <dsp:sp modelId="{6F8606DC-71B4-4A3E-A450-1D665D49906E}">
      <dsp:nvSpPr>
        <dsp:cNvPr id="0" name=""/>
        <dsp:cNvSpPr/>
      </dsp:nvSpPr>
      <dsp:spPr>
        <a:xfrm>
          <a:off x="1617205" y="1920965"/>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Governments</a:t>
          </a:r>
        </a:p>
      </dsp:txBody>
      <dsp:txXfrm>
        <a:off x="1714107" y="2017867"/>
        <a:ext cx="467885" cy="467885"/>
      </dsp:txXfrm>
    </dsp:sp>
    <dsp:sp modelId="{B207383A-C6F4-4AD0-95D8-B3E3CFAB6C08}">
      <dsp:nvSpPr>
        <dsp:cNvPr id="0" name=""/>
        <dsp:cNvSpPr/>
      </dsp:nvSpPr>
      <dsp:spPr>
        <a:xfrm rot="10853122">
          <a:off x="1970807" y="1437281"/>
          <a:ext cx="441613" cy="21708"/>
        </a:xfrm>
        <a:custGeom>
          <a:avLst/>
          <a:gdLst/>
          <a:ahLst/>
          <a:cxnLst/>
          <a:rect l="0" t="0" r="0" b="0"/>
          <a:pathLst>
            <a:path>
              <a:moveTo>
                <a:pt x="0" y="10854"/>
              </a:moveTo>
              <a:lnTo>
                <a:pt x="441613"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180573" y="1437095"/>
        <a:ext cx="22080" cy="22080"/>
      </dsp:txXfrm>
    </dsp:sp>
    <dsp:sp modelId="{B6A53897-CC01-4163-B3D7-AB0CFB8AD139}">
      <dsp:nvSpPr>
        <dsp:cNvPr id="0" name=""/>
        <dsp:cNvSpPr/>
      </dsp:nvSpPr>
      <dsp:spPr>
        <a:xfrm>
          <a:off x="1309183" y="1108767"/>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Social Scheme users</a:t>
          </a:r>
        </a:p>
      </dsp:txBody>
      <dsp:txXfrm>
        <a:off x="1406085" y="1205669"/>
        <a:ext cx="467885" cy="467885"/>
      </dsp:txXfrm>
    </dsp:sp>
    <dsp:sp modelId="{77CE5459-5195-486F-93F4-A3AB0D173299}">
      <dsp:nvSpPr>
        <dsp:cNvPr id="0" name=""/>
        <dsp:cNvSpPr/>
      </dsp:nvSpPr>
      <dsp:spPr>
        <a:xfrm rot="13500000">
          <a:off x="2114214" y="1048231"/>
          <a:ext cx="462821" cy="21708"/>
        </a:xfrm>
        <a:custGeom>
          <a:avLst/>
          <a:gdLst/>
          <a:ahLst/>
          <a:cxnLst/>
          <a:rect l="0" t="0" r="0" b="0"/>
          <a:pathLst>
            <a:path>
              <a:moveTo>
                <a:pt x="0" y="10854"/>
              </a:moveTo>
              <a:lnTo>
                <a:pt x="462821" y="1085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GB" sz="500" kern="1200"/>
        </a:p>
      </dsp:txBody>
      <dsp:txXfrm rot="10800000">
        <a:off x="2334054" y="1047515"/>
        <a:ext cx="23141" cy="23141"/>
      </dsp:txXfrm>
    </dsp:sp>
    <dsp:sp modelId="{F07E4742-5252-4E84-86F5-73E0384D005F}">
      <dsp:nvSpPr>
        <dsp:cNvPr id="0" name=""/>
        <dsp:cNvSpPr/>
      </dsp:nvSpPr>
      <dsp:spPr>
        <a:xfrm>
          <a:off x="1617205" y="330665"/>
          <a:ext cx="661689" cy="6616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lvl="0" algn="ctr" defTabSz="266700">
            <a:lnSpc>
              <a:spcPct val="90000"/>
            </a:lnSpc>
            <a:spcBef>
              <a:spcPct val="0"/>
            </a:spcBef>
            <a:spcAft>
              <a:spcPct val="35000"/>
            </a:spcAft>
          </a:pPr>
          <a:r>
            <a:rPr lang="en-GB" sz="600" kern="1200"/>
            <a:t>Benefitting Charities</a:t>
          </a:r>
        </a:p>
      </dsp:txBody>
      <dsp:txXfrm>
        <a:off x="1714107" y="427567"/>
        <a:ext cx="467885" cy="4678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DA17511-6F53-4B48-942D-A616D0B0CE55}">
      <dsp:nvSpPr>
        <dsp:cNvPr id="0" name=""/>
        <dsp:cNvSpPr/>
      </dsp:nvSpPr>
      <dsp:spPr>
        <a:xfrm>
          <a:off x="3504208" y="2298903"/>
          <a:ext cx="1670085" cy="1081836"/>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ctr" defTabSz="622300">
            <a:lnSpc>
              <a:spcPct val="90000"/>
            </a:lnSpc>
            <a:spcBef>
              <a:spcPct val="0"/>
            </a:spcBef>
            <a:spcAft>
              <a:spcPct val="15000"/>
            </a:spcAft>
            <a:buChar char="••"/>
          </a:pPr>
          <a:r>
            <a:rPr lang="en-GB" sz="1400" kern="1200"/>
            <a:t>Low Interest, Low Power</a:t>
          </a:r>
        </a:p>
      </dsp:txBody>
      <dsp:txXfrm>
        <a:off x="4028998" y="2593126"/>
        <a:ext cx="1121531" cy="763849"/>
      </dsp:txXfrm>
    </dsp:sp>
    <dsp:sp modelId="{A948B97A-CC59-4A86-A825-2DE85A7B20F7}">
      <dsp:nvSpPr>
        <dsp:cNvPr id="0" name=""/>
        <dsp:cNvSpPr/>
      </dsp:nvSpPr>
      <dsp:spPr>
        <a:xfrm>
          <a:off x="779332" y="2298903"/>
          <a:ext cx="1670085" cy="1081836"/>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ctr" defTabSz="622300">
            <a:lnSpc>
              <a:spcPct val="90000"/>
            </a:lnSpc>
            <a:spcBef>
              <a:spcPct val="0"/>
            </a:spcBef>
            <a:spcAft>
              <a:spcPct val="15000"/>
            </a:spcAft>
            <a:buChar char="••"/>
          </a:pPr>
          <a:r>
            <a:rPr lang="en-GB" sz="1400" kern="1200"/>
            <a:t>Low Interest, High Power</a:t>
          </a:r>
        </a:p>
      </dsp:txBody>
      <dsp:txXfrm>
        <a:off x="803096" y="2593126"/>
        <a:ext cx="1121531" cy="763849"/>
      </dsp:txXfrm>
    </dsp:sp>
    <dsp:sp modelId="{8E986DBD-7902-4C88-ABE3-F80C5B0F6384}">
      <dsp:nvSpPr>
        <dsp:cNvPr id="0" name=""/>
        <dsp:cNvSpPr/>
      </dsp:nvSpPr>
      <dsp:spPr>
        <a:xfrm>
          <a:off x="3504208" y="0"/>
          <a:ext cx="1670085" cy="1081836"/>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ctr" defTabSz="622300">
            <a:lnSpc>
              <a:spcPct val="90000"/>
            </a:lnSpc>
            <a:spcBef>
              <a:spcPct val="0"/>
            </a:spcBef>
            <a:spcAft>
              <a:spcPct val="15000"/>
            </a:spcAft>
            <a:buChar char="••"/>
          </a:pPr>
          <a:r>
            <a:rPr lang="en-GB" sz="1400" kern="1200"/>
            <a:t>High Interest, Low Power</a:t>
          </a:r>
        </a:p>
      </dsp:txBody>
      <dsp:txXfrm>
        <a:off x="4028998" y="23764"/>
        <a:ext cx="1121531" cy="763849"/>
      </dsp:txXfrm>
    </dsp:sp>
    <dsp:sp modelId="{C266200D-6D07-43F6-A9AC-C1B49F98009B}">
      <dsp:nvSpPr>
        <dsp:cNvPr id="0" name=""/>
        <dsp:cNvSpPr/>
      </dsp:nvSpPr>
      <dsp:spPr>
        <a:xfrm>
          <a:off x="779332" y="0"/>
          <a:ext cx="1670085" cy="1081836"/>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8580" tIns="68580" rIns="68580" bIns="68580" numCol="1" spcCol="1270" anchor="t" anchorCtr="0">
          <a:noAutofit/>
        </a:bodyPr>
        <a:lstStyle/>
        <a:p>
          <a:pPr marL="114300" lvl="1" indent="-114300" algn="ctr" defTabSz="622300">
            <a:lnSpc>
              <a:spcPct val="90000"/>
            </a:lnSpc>
            <a:spcBef>
              <a:spcPct val="0"/>
            </a:spcBef>
            <a:spcAft>
              <a:spcPct val="15000"/>
            </a:spcAft>
            <a:buChar char="••"/>
          </a:pPr>
          <a:r>
            <a:rPr lang="en-GB" sz="1400" kern="1200"/>
            <a:t>High Interest, High Power</a:t>
          </a:r>
        </a:p>
      </dsp:txBody>
      <dsp:txXfrm>
        <a:off x="803096" y="23764"/>
        <a:ext cx="1121531" cy="763849"/>
      </dsp:txXfrm>
    </dsp:sp>
    <dsp:sp modelId="{26143FD2-3D2D-464C-8E3C-1B8BA0F58E53}">
      <dsp:nvSpPr>
        <dsp:cNvPr id="0" name=""/>
        <dsp:cNvSpPr/>
      </dsp:nvSpPr>
      <dsp:spPr>
        <a:xfrm>
          <a:off x="1479145" y="192702"/>
          <a:ext cx="1463860" cy="1463860"/>
        </a:xfrm>
        <a:prstGeom prst="pieWedg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GB" sz="800" kern="1200"/>
            <a:t>Engage;</a:t>
          </a:r>
        </a:p>
        <a:p>
          <a:pPr lvl="0" algn="ctr" defTabSz="355600">
            <a:lnSpc>
              <a:spcPct val="90000"/>
            </a:lnSpc>
            <a:spcBef>
              <a:spcPct val="0"/>
            </a:spcBef>
            <a:spcAft>
              <a:spcPct val="35000"/>
            </a:spcAft>
          </a:pPr>
          <a:r>
            <a:rPr lang="en-GB" sz="800" kern="1200"/>
            <a:t>Employees, Customers (some)</a:t>
          </a:r>
        </a:p>
      </dsp:txBody>
      <dsp:txXfrm>
        <a:off x="1907900" y="621457"/>
        <a:ext cx="1035105" cy="1035105"/>
      </dsp:txXfrm>
    </dsp:sp>
    <dsp:sp modelId="{D5125573-0D58-4049-A95D-FCA95D7D4D0C}">
      <dsp:nvSpPr>
        <dsp:cNvPr id="0" name=""/>
        <dsp:cNvSpPr/>
      </dsp:nvSpPr>
      <dsp:spPr>
        <a:xfrm rot="5400000">
          <a:off x="3010620" y="192702"/>
          <a:ext cx="1463860" cy="1463860"/>
        </a:xfrm>
        <a:prstGeom prst="pieWedg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GB" sz="800" kern="1200"/>
            <a:t>Maintain Interest;</a:t>
          </a:r>
        </a:p>
        <a:p>
          <a:pPr lvl="0" algn="ctr" defTabSz="355600">
            <a:lnSpc>
              <a:spcPct val="90000"/>
            </a:lnSpc>
            <a:spcBef>
              <a:spcPct val="0"/>
            </a:spcBef>
            <a:spcAft>
              <a:spcPct val="35000"/>
            </a:spcAft>
          </a:pPr>
          <a:r>
            <a:rPr lang="en-GB" sz="800" kern="1200"/>
            <a:t>Benefitting Charities, Social Scheme Users,</a:t>
          </a:r>
        </a:p>
        <a:p>
          <a:pPr lvl="0" algn="ctr" defTabSz="355600">
            <a:lnSpc>
              <a:spcPct val="90000"/>
            </a:lnSpc>
            <a:spcBef>
              <a:spcPct val="0"/>
            </a:spcBef>
            <a:spcAft>
              <a:spcPct val="35000"/>
            </a:spcAft>
          </a:pPr>
          <a:r>
            <a:rPr lang="en-GB" sz="800" kern="1200"/>
            <a:t>Surrounding Communities, competitors</a:t>
          </a:r>
        </a:p>
      </dsp:txBody>
      <dsp:txXfrm rot="-5400000">
        <a:off x="3010620" y="621457"/>
        <a:ext cx="1035105" cy="1035105"/>
      </dsp:txXfrm>
    </dsp:sp>
    <dsp:sp modelId="{D4B34ED2-E775-4D74-B41C-71FF27D5AA27}">
      <dsp:nvSpPr>
        <dsp:cNvPr id="0" name=""/>
        <dsp:cNvSpPr/>
      </dsp:nvSpPr>
      <dsp:spPr>
        <a:xfrm rot="10800000">
          <a:off x="3010620" y="1724177"/>
          <a:ext cx="1463860" cy="1463860"/>
        </a:xfrm>
        <a:prstGeom prst="pieWedge">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GB" sz="800" kern="1200"/>
            <a:t>Revive/Disregard;</a:t>
          </a:r>
        </a:p>
        <a:p>
          <a:pPr lvl="0" algn="ctr" defTabSz="355600">
            <a:lnSpc>
              <a:spcPct val="90000"/>
            </a:lnSpc>
            <a:spcBef>
              <a:spcPct val="0"/>
            </a:spcBef>
            <a:spcAft>
              <a:spcPct val="35000"/>
            </a:spcAft>
          </a:pPr>
          <a:r>
            <a:rPr lang="en-GB" sz="800" kern="1200"/>
            <a:t>Customers (some)</a:t>
          </a:r>
        </a:p>
      </dsp:txBody>
      <dsp:txXfrm rot="10800000">
        <a:off x="3010620" y="1724177"/>
        <a:ext cx="1035105" cy="1035105"/>
      </dsp:txXfrm>
    </dsp:sp>
    <dsp:sp modelId="{192878B4-C16E-4148-892A-337F5DE492CF}">
      <dsp:nvSpPr>
        <dsp:cNvPr id="0" name=""/>
        <dsp:cNvSpPr/>
      </dsp:nvSpPr>
      <dsp:spPr>
        <a:xfrm rot="16200000">
          <a:off x="1479145" y="1724177"/>
          <a:ext cx="1463860" cy="1463860"/>
        </a:xfrm>
        <a:prstGeom prst="pieWedge">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lvl="0" algn="ctr" defTabSz="355600">
            <a:lnSpc>
              <a:spcPct val="90000"/>
            </a:lnSpc>
            <a:spcBef>
              <a:spcPct val="0"/>
            </a:spcBef>
            <a:spcAft>
              <a:spcPct val="35000"/>
            </a:spcAft>
          </a:pPr>
          <a:r>
            <a:rPr lang="en-GB" sz="800" kern="1200"/>
            <a:t>Inform/Satisy;</a:t>
          </a:r>
        </a:p>
        <a:p>
          <a:pPr lvl="0" algn="ctr" defTabSz="355600">
            <a:lnSpc>
              <a:spcPct val="90000"/>
            </a:lnSpc>
            <a:spcBef>
              <a:spcPct val="0"/>
            </a:spcBef>
            <a:spcAft>
              <a:spcPct val="35000"/>
            </a:spcAft>
          </a:pPr>
          <a:r>
            <a:rPr lang="en-GB" sz="800" kern="1200"/>
            <a:t>Governments,</a:t>
          </a:r>
        </a:p>
        <a:p>
          <a:pPr lvl="0" algn="ctr" defTabSz="355600">
            <a:lnSpc>
              <a:spcPct val="90000"/>
            </a:lnSpc>
            <a:spcBef>
              <a:spcPct val="0"/>
            </a:spcBef>
            <a:spcAft>
              <a:spcPct val="35000"/>
            </a:spcAft>
          </a:pPr>
          <a:endParaRPr lang="en-GB" sz="800" kern="1200"/>
        </a:p>
      </dsp:txBody>
      <dsp:txXfrm rot="5400000">
        <a:off x="1907900" y="1724177"/>
        <a:ext cx="1035105" cy="1035105"/>
      </dsp:txXfrm>
    </dsp:sp>
    <dsp:sp modelId="{446C405E-901B-4AAD-BED2-0BBA512EEE1A}">
      <dsp:nvSpPr>
        <dsp:cNvPr id="0" name=""/>
        <dsp:cNvSpPr/>
      </dsp:nvSpPr>
      <dsp:spPr>
        <a:xfrm>
          <a:off x="2724103" y="1386103"/>
          <a:ext cx="505420" cy="439496"/>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871FBB1-98EB-432B-8607-5AB4C6EA416B}">
      <dsp:nvSpPr>
        <dsp:cNvPr id="0" name=""/>
        <dsp:cNvSpPr/>
      </dsp:nvSpPr>
      <dsp:spPr>
        <a:xfrm rot="10800000">
          <a:off x="2724103" y="1555140"/>
          <a:ext cx="505420" cy="439496"/>
        </a:xfrm>
        <a:prstGeom prst="circularArrow">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D882A4-9C56-43B1-8E83-F1E7F41340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820</TotalTime>
  <Pages>1</Pages>
  <Words>4478</Words>
  <Characters>25525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Starbucks and Competitive Strategy;             SBUS6120</vt:lpstr>
    </vt:vector>
  </TitlesOfParts>
  <Company>University of Wales Trinity Saint David</Company>
  <LinksUpToDate>false</LinksUpToDate>
  <CharactersWithSpaces>29944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Starbucks and Competitive Strategy;             SBUS6120</dc:title>
  <dc:subject/>
  <dc:creator>Hanna Symis (1502555)</dc:creator>
  <cp:keywords/>
  <dc:description/>
  <cp:lastModifiedBy>Hanna Symis (1502555)</cp:lastModifiedBy>
  <cp:revision>7</cp:revision>
  <cp:lastPrinted>2017-11-20T11:45:00Z</cp:lastPrinted>
  <dcterms:created xsi:type="dcterms:W3CDTF">2017-11-22T22:03:00Z</dcterms:created>
  <dcterms:modified xsi:type="dcterms:W3CDTF">2017-11-24T21:45:00Z</dcterms:modified>
</cp:coreProperties>
</file>