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8FE26D" w14:textId="41DAEA0A" w:rsidR="00893A8A" w:rsidRPr="00DD54F8" w:rsidRDefault="004207C7" w:rsidP="00893A8A">
      <w:pPr>
        <w:tabs>
          <w:tab w:val="center" w:pos="4513"/>
        </w:tabs>
        <w:rPr>
          <w:rFonts w:ascii="Arial" w:hAnsi="Arial" w:cs="Arial"/>
          <w:b/>
          <w:bCs/>
          <w:sz w:val="28"/>
          <w:szCs w:val="28"/>
        </w:rPr>
      </w:pPr>
      <w:r w:rsidRPr="00DD54F8">
        <w:rPr>
          <w:rFonts w:ascii="Arial" w:hAnsi="Arial" w:cs="Arial"/>
          <w:b/>
          <w:bCs/>
          <w:sz w:val="28"/>
          <w:szCs w:val="28"/>
        </w:rPr>
        <w:t>Being Objective in Research?</w:t>
      </w:r>
      <w:r w:rsidR="00E36BD6" w:rsidRPr="00DD54F8">
        <w:rPr>
          <w:rFonts w:ascii="Arial" w:hAnsi="Arial" w:cs="Arial"/>
          <w:b/>
          <w:bCs/>
          <w:sz w:val="28"/>
          <w:szCs w:val="28"/>
        </w:rPr>
        <w:t xml:space="preserve"> Applied Qualitative Methods DBA module.</w:t>
      </w:r>
    </w:p>
    <w:p w14:paraId="1686405F" w14:textId="62EE4012" w:rsidR="004207C7" w:rsidRPr="00B00819" w:rsidRDefault="00893A8A" w:rsidP="00893A8A">
      <w:pPr>
        <w:tabs>
          <w:tab w:val="center" w:pos="4513"/>
        </w:tabs>
        <w:rPr>
          <w:rFonts w:ascii="Arial" w:hAnsi="Arial" w:cs="Arial"/>
          <w:b/>
          <w:bCs/>
          <w:sz w:val="24"/>
          <w:szCs w:val="24"/>
        </w:rPr>
      </w:pPr>
      <w:r w:rsidRPr="00B00819">
        <w:rPr>
          <w:rFonts w:ascii="Arial" w:hAnsi="Arial" w:cs="Arial"/>
          <w:b/>
          <w:bCs/>
          <w:sz w:val="24"/>
          <w:szCs w:val="24"/>
        </w:rPr>
        <w:t>23 March 2021 Steve Griffiths</w:t>
      </w:r>
    </w:p>
    <w:p w14:paraId="75548B9C" w14:textId="2CF4AB73" w:rsidR="004207C7" w:rsidRPr="00B00819" w:rsidRDefault="009A0D56" w:rsidP="009A0D56">
      <w:pPr>
        <w:pStyle w:val="ListParagraph"/>
        <w:numPr>
          <w:ilvl w:val="0"/>
          <w:numId w:val="8"/>
        </w:numPr>
        <w:rPr>
          <w:rFonts w:ascii="Arial" w:hAnsi="Arial" w:cs="Arial"/>
          <w:b/>
          <w:bCs/>
          <w:sz w:val="24"/>
          <w:szCs w:val="24"/>
        </w:rPr>
      </w:pPr>
      <w:r w:rsidRPr="00B00819">
        <w:rPr>
          <w:rFonts w:ascii="Arial" w:hAnsi="Arial" w:cs="Arial"/>
          <w:b/>
          <w:bCs/>
          <w:sz w:val="24"/>
          <w:szCs w:val="24"/>
        </w:rPr>
        <w:t>Introduction.</w:t>
      </w:r>
    </w:p>
    <w:p w14:paraId="41623345" w14:textId="73175918" w:rsidR="009A6D09" w:rsidRPr="00B00819" w:rsidRDefault="009A6D09" w:rsidP="009A6D09">
      <w:pPr>
        <w:rPr>
          <w:rFonts w:ascii="Arial" w:hAnsi="Arial" w:cs="Arial"/>
          <w:b/>
          <w:bCs/>
          <w:sz w:val="24"/>
          <w:szCs w:val="24"/>
        </w:rPr>
      </w:pPr>
    </w:p>
    <w:p w14:paraId="61C1EF1E" w14:textId="2F59B36F" w:rsidR="009A6D09" w:rsidRPr="00B00819" w:rsidRDefault="009A6D09" w:rsidP="00F35312">
      <w:pPr>
        <w:jc w:val="both"/>
        <w:rPr>
          <w:rFonts w:ascii="Arial" w:hAnsi="Arial" w:cs="Arial"/>
          <w:sz w:val="24"/>
          <w:szCs w:val="24"/>
        </w:rPr>
      </w:pPr>
      <w:r w:rsidRPr="00B00819">
        <w:rPr>
          <w:rFonts w:ascii="Arial" w:hAnsi="Arial" w:cs="Arial"/>
          <w:sz w:val="24"/>
          <w:szCs w:val="24"/>
        </w:rPr>
        <w:t>We are all questioning our histories, our educational upbringing and challenging our preconceptions. This is especially true in UK which has a history involving imperialism, tyranny, slavery, exploitation and oppression of the weak…</w:t>
      </w:r>
      <w:proofErr w:type="gramStart"/>
      <w:r w:rsidRPr="00B00819">
        <w:rPr>
          <w:rFonts w:ascii="Arial" w:hAnsi="Arial" w:cs="Arial"/>
          <w:sz w:val="24"/>
          <w:szCs w:val="24"/>
        </w:rPr>
        <w:t>…..</w:t>
      </w:r>
      <w:proofErr w:type="gramEnd"/>
      <w:r w:rsidRPr="00B00819">
        <w:rPr>
          <w:rFonts w:ascii="Arial" w:hAnsi="Arial" w:cs="Arial"/>
          <w:sz w:val="24"/>
          <w:szCs w:val="24"/>
        </w:rPr>
        <w:t>but it wasn’t all bad!!!!!! Maybe it was…</w:t>
      </w:r>
      <w:proofErr w:type="gramStart"/>
      <w:r w:rsidRPr="00B00819">
        <w:rPr>
          <w:rFonts w:ascii="Arial" w:hAnsi="Arial" w:cs="Arial"/>
          <w:sz w:val="24"/>
          <w:szCs w:val="24"/>
        </w:rPr>
        <w:t>….Maybe</w:t>
      </w:r>
      <w:proofErr w:type="gramEnd"/>
      <w:r w:rsidRPr="00B00819">
        <w:rPr>
          <w:rFonts w:ascii="Arial" w:hAnsi="Arial" w:cs="Arial"/>
          <w:sz w:val="24"/>
          <w:szCs w:val="24"/>
        </w:rPr>
        <w:t xml:space="preserve"> it depends on who you are looking at and what their situation was……</w:t>
      </w:r>
    </w:p>
    <w:p w14:paraId="1F456EA3" w14:textId="45B2175D" w:rsidR="009A6D09" w:rsidRPr="00B00819" w:rsidRDefault="009A6D09" w:rsidP="009A6D09">
      <w:pPr>
        <w:rPr>
          <w:rFonts w:ascii="Arial" w:hAnsi="Arial" w:cs="Arial"/>
          <w:b/>
          <w:bCs/>
          <w:sz w:val="24"/>
          <w:szCs w:val="24"/>
        </w:rPr>
      </w:pPr>
    </w:p>
    <w:p w14:paraId="5C3734CF" w14:textId="4D59EB6F" w:rsidR="009A6D09" w:rsidRPr="00B00819" w:rsidRDefault="009A6D09" w:rsidP="009A6D09">
      <w:pPr>
        <w:rPr>
          <w:rFonts w:ascii="Arial" w:hAnsi="Arial" w:cs="Arial"/>
          <w:b/>
          <w:bCs/>
          <w:color w:val="FF0000"/>
          <w:sz w:val="24"/>
          <w:szCs w:val="24"/>
        </w:rPr>
      </w:pPr>
      <w:r w:rsidRPr="00B00819">
        <w:rPr>
          <w:rFonts w:ascii="Arial" w:hAnsi="Arial" w:cs="Arial"/>
          <w:b/>
          <w:bCs/>
          <w:color w:val="FF0000"/>
          <w:sz w:val="24"/>
          <w:szCs w:val="24"/>
        </w:rPr>
        <w:t>Is this sort of empathy relevant to your studies?</w:t>
      </w:r>
    </w:p>
    <w:p w14:paraId="0DA9DB64" w14:textId="63ADD304" w:rsidR="00B00819" w:rsidRPr="00B00819" w:rsidRDefault="00B00819" w:rsidP="009A6D09">
      <w:pPr>
        <w:rPr>
          <w:rFonts w:ascii="Arial" w:hAnsi="Arial" w:cs="Arial"/>
          <w:sz w:val="24"/>
          <w:szCs w:val="24"/>
        </w:rPr>
      </w:pPr>
      <w:r w:rsidRPr="00B00819">
        <w:rPr>
          <w:rFonts w:ascii="Arial" w:hAnsi="Arial" w:cs="Arial"/>
          <w:sz w:val="24"/>
          <w:szCs w:val="24"/>
        </w:rPr>
        <w:t>An example of the reflective material being written on Britain’s history. The famous mathematician Isaac Newton was a complex and perhaps not such an admirable man. Or is this a C20th perspective?</w:t>
      </w:r>
    </w:p>
    <w:p w14:paraId="1E852F20" w14:textId="77777777" w:rsidR="00B00819" w:rsidRPr="00B00819" w:rsidRDefault="00B00819" w:rsidP="009A6D09">
      <w:pPr>
        <w:rPr>
          <w:rFonts w:ascii="Arial" w:hAnsi="Arial" w:cs="Arial"/>
          <w:sz w:val="24"/>
          <w:szCs w:val="24"/>
        </w:rPr>
      </w:pPr>
    </w:p>
    <w:p w14:paraId="014A20E5" w14:textId="77777777" w:rsidR="009A6D09" w:rsidRPr="00B00819" w:rsidRDefault="009A6D09" w:rsidP="009A6D09">
      <w:pPr>
        <w:shd w:val="clear" w:color="auto" w:fill="FFFFFF"/>
        <w:spacing w:line="240" w:lineRule="auto"/>
        <w:rPr>
          <w:rFonts w:ascii="Arial" w:eastAsia="Times New Roman" w:hAnsi="Arial" w:cs="Arial"/>
          <w:color w:val="58595B"/>
          <w:sz w:val="24"/>
          <w:szCs w:val="24"/>
          <w:lang w:eastAsia="en-GB"/>
        </w:rPr>
      </w:pPr>
      <w:r w:rsidRPr="00B00819">
        <w:rPr>
          <w:rFonts w:ascii="Arial" w:eastAsia="Times New Roman" w:hAnsi="Arial" w:cs="Arial"/>
          <w:noProof/>
          <w:color w:val="0066AA"/>
          <w:sz w:val="24"/>
          <w:szCs w:val="24"/>
          <w:lang w:eastAsia="en-GB"/>
        </w:rPr>
        <w:drawing>
          <wp:inline distT="0" distB="0" distL="0" distR="0" wp14:anchorId="2DDE0EA2" wp14:editId="3AE436B1">
            <wp:extent cx="1714500" cy="2697480"/>
            <wp:effectExtent l="0" t="0" r="0" b="7620"/>
            <wp:docPr id="11" name="Picture 11" descr="Cover for &#10;&#10;Life after Gravity&#10;&#10;&#10;&#10;&#10;&#10;&#10;">
              <a:hlinkClick xmlns:a="http://schemas.openxmlformats.org/drawingml/2006/main" r:id="rId8" tooltip="&quot;Cover for &#10;&#10;Life after Gravity&#10;&#10;&#10;&#10;&#10;&#10;&#10;&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ver for &#10;&#10;Life after Gravity&#10;&#10;&#10;&#10;&#10;&#10;&#10;">
                      <a:hlinkClick r:id="rId8" tooltip="&quot;Cover for &#10;&#10;Life after Gravity&#10;&#10;&#10;&#10;&#10;&#10;&#10;&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14500" cy="2697480"/>
                    </a:xfrm>
                    <a:prstGeom prst="rect">
                      <a:avLst/>
                    </a:prstGeom>
                    <a:noFill/>
                    <a:ln>
                      <a:noFill/>
                    </a:ln>
                  </pic:spPr>
                </pic:pic>
              </a:graphicData>
            </a:graphic>
          </wp:inline>
        </w:drawing>
      </w:r>
    </w:p>
    <w:p w14:paraId="13DC947C" w14:textId="77777777" w:rsidR="009A6D09" w:rsidRPr="00B00819" w:rsidRDefault="009A6D09" w:rsidP="009A6D09">
      <w:pPr>
        <w:shd w:val="clear" w:color="auto" w:fill="FFFFFF"/>
        <w:spacing w:line="240" w:lineRule="auto"/>
        <w:rPr>
          <w:rFonts w:ascii="Arial" w:eastAsia="Times New Roman" w:hAnsi="Arial" w:cs="Arial"/>
          <w:color w:val="58595B"/>
          <w:sz w:val="24"/>
          <w:szCs w:val="24"/>
          <w:lang w:eastAsia="en-GB"/>
        </w:rPr>
      </w:pPr>
    </w:p>
    <w:p w14:paraId="103921BB" w14:textId="77777777" w:rsidR="009A6D09" w:rsidRPr="00B00819" w:rsidRDefault="009A6D09" w:rsidP="009A6D09">
      <w:pPr>
        <w:shd w:val="clear" w:color="auto" w:fill="FFFFFF"/>
        <w:spacing w:before="240" w:after="210" w:line="300" w:lineRule="atLeast"/>
        <w:outlineLvl w:val="0"/>
        <w:rPr>
          <w:rFonts w:ascii="Arial" w:eastAsia="Times New Roman" w:hAnsi="Arial" w:cs="Arial"/>
          <w:kern w:val="36"/>
          <w:sz w:val="24"/>
          <w:szCs w:val="24"/>
          <w:lang w:eastAsia="en-GB"/>
        </w:rPr>
      </w:pPr>
      <w:bookmarkStart w:id="0" w:name="_Hlk67300791"/>
      <w:proofErr w:type="spellStart"/>
      <w:r w:rsidRPr="00B00819">
        <w:rPr>
          <w:rFonts w:ascii="Arial" w:eastAsia="Times New Roman" w:hAnsi="Arial" w:cs="Arial"/>
          <w:kern w:val="36"/>
          <w:sz w:val="24"/>
          <w:szCs w:val="24"/>
          <w:lang w:eastAsia="en-GB"/>
        </w:rPr>
        <w:t>Fara</w:t>
      </w:r>
      <w:proofErr w:type="spellEnd"/>
      <w:r w:rsidRPr="00B00819">
        <w:rPr>
          <w:rFonts w:ascii="Arial" w:eastAsia="Times New Roman" w:hAnsi="Arial" w:cs="Arial"/>
          <w:kern w:val="36"/>
          <w:sz w:val="24"/>
          <w:szCs w:val="24"/>
          <w:lang w:eastAsia="en-GB"/>
        </w:rPr>
        <w:t xml:space="preserve">, P. (2021) </w:t>
      </w:r>
      <w:r w:rsidRPr="00B00819">
        <w:rPr>
          <w:rFonts w:ascii="Arial" w:eastAsia="Times New Roman" w:hAnsi="Arial" w:cs="Arial"/>
          <w:i/>
          <w:iCs/>
          <w:kern w:val="36"/>
          <w:sz w:val="24"/>
          <w:szCs w:val="24"/>
          <w:lang w:eastAsia="en-GB"/>
        </w:rPr>
        <w:t>Life after Gravity,</w:t>
      </w:r>
      <w:r w:rsidRPr="00B00819">
        <w:rPr>
          <w:rFonts w:ascii="Arial" w:eastAsia="Times New Roman" w:hAnsi="Arial" w:cs="Arial"/>
          <w:kern w:val="36"/>
          <w:sz w:val="24"/>
          <w:szCs w:val="24"/>
          <w:lang w:eastAsia="en-GB"/>
        </w:rPr>
        <w:t xml:space="preserve"> Oxford, Oxford University Press.</w:t>
      </w:r>
    </w:p>
    <w:bookmarkEnd w:id="0"/>
    <w:p w14:paraId="20FC1726" w14:textId="77777777" w:rsidR="00B00819" w:rsidRPr="00B00819" w:rsidRDefault="00B00819" w:rsidP="009A6D09">
      <w:pPr>
        <w:shd w:val="clear" w:color="auto" w:fill="FFFFFF"/>
        <w:spacing w:before="150" w:after="150" w:line="360" w:lineRule="atLeast"/>
        <w:outlineLvl w:val="1"/>
        <w:rPr>
          <w:rFonts w:ascii="Arial" w:eastAsia="Times New Roman" w:hAnsi="Arial" w:cs="Arial"/>
          <w:sz w:val="24"/>
          <w:szCs w:val="24"/>
          <w:lang w:eastAsia="en-GB"/>
        </w:rPr>
      </w:pPr>
      <w:r w:rsidRPr="00B00819">
        <w:rPr>
          <w:rFonts w:ascii="Arial" w:eastAsia="Times New Roman" w:hAnsi="Arial" w:cs="Arial"/>
          <w:sz w:val="24"/>
          <w:szCs w:val="24"/>
          <w:lang w:eastAsia="en-GB"/>
        </w:rPr>
        <w:t>Taken from the publishers website:</w:t>
      </w:r>
    </w:p>
    <w:p w14:paraId="7ACFC940" w14:textId="073896C1" w:rsidR="009A6D09" w:rsidRPr="00B00819" w:rsidRDefault="009A6D09" w:rsidP="009A6D09">
      <w:pPr>
        <w:shd w:val="clear" w:color="auto" w:fill="FFFFFF"/>
        <w:spacing w:before="150" w:after="150" w:line="360" w:lineRule="atLeast"/>
        <w:outlineLvl w:val="1"/>
        <w:rPr>
          <w:rFonts w:ascii="Arial" w:eastAsia="Times New Roman" w:hAnsi="Arial" w:cs="Arial"/>
          <w:sz w:val="24"/>
          <w:szCs w:val="24"/>
          <w:lang w:eastAsia="en-GB"/>
        </w:rPr>
      </w:pPr>
      <w:r w:rsidRPr="00B00819">
        <w:rPr>
          <w:rFonts w:ascii="Arial" w:eastAsia="Times New Roman" w:hAnsi="Arial" w:cs="Arial"/>
          <w:sz w:val="24"/>
          <w:szCs w:val="24"/>
          <w:lang w:eastAsia="en-GB"/>
        </w:rPr>
        <w:t>Isaac Newton's London Career</w:t>
      </w:r>
    </w:p>
    <w:p w14:paraId="181A51DB" w14:textId="77777777" w:rsidR="009A6D09" w:rsidRPr="00B00819" w:rsidRDefault="009A6D09" w:rsidP="009A6D09">
      <w:pPr>
        <w:numPr>
          <w:ilvl w:val="0"/>
          <w:numId w:val="13"/>
        </w:numPr>
        <w:shd w:val="clear" w:color="auto" w:fill="FFFFFF"/>
        <w:spacing w:before="120" w:after="120" w:line="336" w:lineRule="atLeast"/>
        <w:ind w:left="945"/>
        <w:rPr>
          <w:rFonts w:ascii="Arial" w:eastAsia="Times New Roman" w:hAnsi="Arial" w:cs="Arial"/>
          <w:sz w:val="24"/>
          <w:szCs w:val="24"/>
          <w:lang w:eastAsia="en-GB"/>
        </w:rPr>
      </w:pPr>
      <w:r w:rsidRPr="00B00819">
        <w:rPr>
          <w:rFonts w:ascii="Arial" w:eastAsia="Times New Roman" w:hAnsi="Arial" w:cs="Arial"/>
          <w:sz w:val="24"/>
          <w:szCs w:val="24"/>
          <w:lang w:eastAsia="en-GB"/>
        </w:rPr>
        <w:t xml:space="preserve">Presents Newton as a wealthy, ambitious Londoner with international connections, challenging the prevailing view of Newton as a solitary, reclusive </w:t>
      </w:r>
      <w:proofErr w:type="gramStart"/>
      <w:r w:rsidRPr="00B00819">
        <w:rPr>
          <w:rFonts w:ascii="Arial" w:eastAsia="Times New Roman" w:hAnsi="Arial" w:cs="Arial"/>
          <w:sz w:val="24"/>
          <w:szCs w:val="24"/>
          <w:lang w:eastAsia="en-GB"/>
        </w:rPr>
        <w:t>genius</w:t>
      </w:r>
      <w:proofErr w:type="gramEnd"/>
    </w:p>
    <w:p w14:paraId="44C30E95" w14:textId="77777777" w:rsidR="009A6D09" w:rsidRPr="00B00819" w:rsidRDefault="009A6D09" w:rsidP="009A6D09">
      <w:pPr>
        <w:numPr>
          <w:ilvl w:val="0"/>
          <w:numId w:val="13"/>
        </w:numPr>
        <w:shd w:val="clear" w:color="auto" w:fill="FFFFFF"/>
        <w:spacing w:before="120" w:after="120" w:line="336" w:lineRule="atLeast"/>
        <w:ind w:left="945"/>
        <w:rPr>
          <w:rFonts w:ascii="Arial" w:eastAsia="Times New Roman" w:hAnsi="Arial" w:cs="Arial"/>
          <w:sz w:val="24"/>
          <w:szCs w:val="24"/>
          <w:lang w:eastAsia="en-GB"/>
        </w:rPr>
      </w:pPr>
      <w:r w:rsidRPr="00B00819">
        <w:rPr>
          <w:rFonts w:ascii="Arial" w:eastAsia="Times New Roman" w:hAnsi="Arial" w:cs="Arial"/>
          <w:sz w:val="24"/>
          <w:szCs w:val="24"/>
          <w:lang w:eastAsia="en-GB"/>
        </w:rPr>
        <w:lastRenderedPageBreak/>
        <w:t xml:space="preserve">A unique narrative structure based on a Hogarth's painting 'The Indian Emperor', incorporating iconographic evidence to identify Newton as a participant in aristocratic metropolitan </w:t>
      </w:r>
      <w:proofErr w:type="gramStart"/>
      <w:r w:rsidRPr="00B00819">
        <w:rPr>
          <w:rFonts w:ascii="Arial" w:eastAsia="Times New Roman" w:hAnsi="Arial" w:cs="Arial"/>
          <w:sz w:val="24"/>
          <w:szCs w:val="24"/>
          <w:lang w:eastAsia="en-GB"/>
        </w:rPr>
        <w:t>circles</w:t>
      </w:r>
      <w:proofErr w:type="gramEnd"/>
    </w:p>
    <w:p w14:paraId="0A1343AC" w14:textId="77777777" w:rsidR="009A6D09" w:rsidRPr="00B00819" w:rsidRDefault="009A6D09" w:rsidP="009A6D09">
      <w:pPr>
        <w:numPr>
          <w:ilvl w:val="0"/>
          <w:numId w:val="13"/>
        </w:numPr>
        <w:shd w:val="clear" w:color="auto" w:fill="FFFFFF"/>
        <w:spacing w:before="120" w:line="336" w:lineRule="atLeast"/>
        <w:ind w:left="945"/>
        <w:rPr>
          <w:rFonts w:ascii="Arial" w:eastAsia="Times New Roman" w:hAnsi="Arial" w:cs="Arial"/>
          <w:sz w:val="24"/>
          <w:szCs w:val="24"/>
          <w:lang w:eastAsia="en-GB"/>
        </w:rPr>
      </w:pPr>
      <w:r w:rsidRPr="00B00819">
        <w:rPr>
          <w:rFonts w:ascii="Arial" w:eastAsia="Times New Roman" w:hAnsi="Arial" w:cs="Arial"/>
          <w:sz w:val="24"/>
          <w:szCs w:val="24"/>
          <w:lang w:eastAsia="en-GB"/>
        </w:rPr>
        <w:t xml:space="preserve">Relates Newton and his science to Britain's imperial networks and the African slave trade, exposing Britain's greatest scientific hero as a participant in global trading based on </w:t>
      </w:r>
      <w:proofErr w:type="gramStart"/>
      <w:r w:rsidRPr="00B00819">
        <w:rPr>
          <w:rFonts w:ascii="Arial" w:eastAsia="Times New Roman" w:hAnsi="Arial" w:cs="Arial"/>
          <w:sz w:val="24"/>
          <w:szCs w:val="24"/>
          <w:lang w:eastAsia="en-GB"/>
        </w:rPr>
        <w:t>slavery</w:t>
      </w:r>
      <w:proofErr w:type="gramEnd"/>
    </w:p>
    <w:p w14:paraId="2017D349" w14:textId="77777777" w:rsidR="009A6D09" w:rsidRPr="00B00819" w:rsidRDefault="009A6D09" w:rsidP="009A6D09">
      <w:pPr>
        <w:rPr>
          <w:rFonts w:ascii="Arial" w:hAnsi="Arial" w:cs="Arial"/>
          <w:b/>
          <w:bCs/>
          <w:sz w:val="24"/>
          <w:szCs w:val="24"/>
        </w:rPr>
      </w:pPr>
    </w:p>
    <w:p w14:paraId="4D115B08" w14:textId="77777777" w:rsidR="009A6D09" w:rsidRPr="00B00819" w:rsidRDefault="009A6D09" w:rsidP="009A6D09">
      <w:pPr>
        <w:rPr>
          <w:rFonts w:ascii="Arial" w:hAnsi="Arial" w:cs="Arial"/>
          <w:sz w:val="24"/>
          <w:szCs w:val="24"/>
          <w:shd w:val="clear" w:color="auto" w:fill="FFFFFF"/>
        </w:rPr>
      </w:pPr>
      <w:r w:rsidRPr="00B00819">
        <w:rPr>
          <w:rFonts w:ascii="Arial" w:hAnsi="Arial" w:cs="Arial"/>
          <w:b/>
          <w:bCs/>
          <w:sz w:val="24"/>
          <w:szCs w:val="24"/>
          <w:shd w:val="clear" w:color="auto" w:fill="FFFFFF"/>
        </w:rPr>
        <w:t>The story of Isaac Newton's decades in London - as ambitious cosmopolitan gentleman, President of London's Royal Society, Master of the Mint, and investor in the slave trade.</w:t>
      </w:r>
      <w:r w:rsidRPr="00B00819">
        <w:rPr>
          <w:rFonts w:ascii="Arial" w:hAnsi="Arial" w:cs="Arial"/>
          <w:sz w:val="24"/>
          <w:szCs w:val="24"/>
        </w:rPr>
        <w:br/>
      </w:r>
      <w:r w:rsidRPr="00B00819">
        <w:rPr>
          <w:rFonts w:ascii="Arial" w:hAnsi="Arial" w:cs="Arial"/>
          <w:sz w:val="24"/>
          <w:szCs w:val="24"/>
        </w:rPr>
        <w:br/>
      </w:r>
      <w:r w:rsidRPr="00B00819">
        <w:rPr>
          <w:rFonts w:ascii="Arial" w:hAnsi="Arial" w:cs="Arial"/>
          <w:sz w:val="24"/>
          <w:szCs w:val="24"/>
          <w:shd w:val="clear" w:color="auto" w:fill="FFFFFF"/>
        </w:rPr>
        <w:t>Isaac Newton is celebrated throughout the world as a great scientific genius who conceived the theory of gravity. But in his early fifties, he abandoned his life as a reclusive university scholar to spend three decades in London, a long period of metropolitan activity that is often overlooked. Enmeshed in Enlightenment politics and social affairs, Newton participated in the linked spheres of early science and imperialist capitalism. Instead of the quiet cloisters and dark libraries of Cambridge's all-male world, he now moved in fashionable London society, which was characterized by patronage relationships, sexual intrigues and ruthless ambition.</w:t>
      </w:r>
      <w:r w:rsidRPr="00B00819">
        <w:rPr>
          <w:rFonts w:ascii="Arial" w:hAnsi="Arial" w:cs="Arial"/>
          <w:sz w:val="24"/>
          <w:szCs w:val="24"/>
        </w:rPr>
        <w:br/>
      </w:r>
      <w:r w:rsidRPr="00B00819">
        <w:rPr>
          <w:rFonts w:ascii="Arial" w:hAnsi="Arial" w:cs="Arial"/>
          <w:sz w:val="24"/>
          <w:szCs w:val="24"/>
        </w:rPr>
        <w:br/>
      </w:r>
      <w:r w:rsidRPr="00B00819">
        <w:rPr>
          <w:rFonts w:ascii="Arial" w:hAnsi="Arial" w:cs="Arial"/>
          <w:sz w:val="24"/>
          <w:szCs w:val="24"/>
          <w:shd w:val="clear" w:color="auto" w:fill="FFFFFF"/>
        </w:rPr>
        <w:t xml:space="preserve">Knighted by Queen Anne, and a close ally of influential Whig politicians, Newton occupied a powerful position as President of London's Royal Society. He also became Master of the Mint, responsible for the nation's money at a time of financial crisis, and himself making and losing small fortunes on the stock market. A major investor in the East India Company, Newton benefited from the global trading networks that relied on selling African captives to wealthy plantation owners in the </w:t>
      </w:r>
      <w:proofErr w:type="gramStart"/>
      <w:r w:rsidRPr="00B00819">
        <w:rPr>
          <w:rFonts w:ascii="Arial" w:hAnsi="Arial" w:cs="Arial"/>
          <w:sz w:val="24"/>
          <w:szCs w:val="24"/>
          <w:shd w:val="clear" w:color="auto" w:fill="FFFFFF"/>
        </w:rPr>
        <w:t>Americas, and</w:t>
      </w:r>
      <w:proofErr w:type="gramEnd"/>
      <w:r w:rsidRPr="00B00819">
        <w:rPr>
          <w:rFonts w:ascii="Arial" w:hAnsi="Arial" w:cs="Arial"/>
          <w:sz w:val="24"/>
          <w:szCs w:val="24"/>
          <w:shd w:val="clear" w:color="auto" w:fill="FFFFFF"/>
        </w:rPr>
        <w:t xml:space="preserve"> was responsible for monitoring the import of African gold to be melted down for English guineas.</w:t>
      </w:r>
      <w:r w:rsidRPr="00B00819">
        <w:rPr>
          <w:rFonts w:ascii="Arial" w:hAnsi="Arial" w:cs="Arial"/>
          <w:sz w:val="24"/>
          <w:szCs w:val="24"/>
        </w:rPr>
        <w:br/>
      </w:r>
      <w:r w:rsidRPr="00B00819">
        <w:rPr>
          <w:rFonts w:ascii="Arial" w:hAnsi="Arial" w:cs="Arial"/>
          <w:sz w:val="24"/>
          <w:szCs w:val="24"/>
        </w:rPr>
        <w:br/>
      </w:r>
      <w:r w:rsidRPr="00B00819">
        <w:rPr>
          <w:rFonts w:ascii="Arial" w:hAnsi="Arial" w:cs="Arial"/>
          <w:sz w:val="24"/>
          <w:szCs w:val="24"/>
          <w:shd w:val="clear" w:color="auto" w:fill="FFFFFF"/>
        </w:rPr>
        <w:t xml:space="preserve">Patricia </w:t>
      </w:r>
      <w:proofErr w:type="spellStart"/>
      <w:r w:rsidRPr="00B00819">
        <w:rPr>
          <w:rFonts w:ascii="Arial" w:hAnsi="Arial" w:cs="Arial"/>
          <w:sz w:val="24"/>
          <w:szCs w:val="24"/>
          <w:shd w:val="clear" w:color="auto" w:fill="FFFFFF"/>
        </w:rPr>
        <w:t>Fara</w:t>
      </w:r>
      <w:proofErr w:type="spellEnd"/>
      <w:r w:rsidRPr="00B00819">
        <w:rPr>
          <w:rFonts w:ascii="Arial" w:hAnsi="Arial" w:cs="Arial"/>
          <w:sz w:val="24"/>
          <w:szCs w:val="24"/>
          <w:shd w:val="clear" w:color="auto" w:fill="FFFFFF"/>
        </w:rPr>
        <w:t xml:space="preserve"> reveals Newton's life as a cosmopolitan gentleman by focussing on a Hogarth painting of an elite Hanoverian drawing room. Gazing down from the mantelpiece, a bust of Newton looms over an aristocratic audience watching their children perform a play about European colonialism and the search for gold. Packed with Newtonian imagery, this conversation piece depicts the privileged, exploitative life in which this eminent Enlightenment figure engaged, an uncomfortable side of Newton's life with which we are much less familiar.</w:t>
      </w:r>
    </w:p>
    <w:p w14:paraId="4FA1CBDD" w14:textId="36EB6BCF" w:rsidR="00E36BD6" w:rsidRDefault="00B00819" w:rsidP="009A6D09">
      <w:pPr>
        <w:rPr>
          <w:rFonts w:ascii="Arial" w:hAnsi="Arial" w:cs="Arial"/>
          <w:b/>
          <w:bCs/>
          <w:color w:val="FF0000"/>
          <w:sz w:val="24"/>
          <w:szCs w:val="24"/>
        </w:rPr>
      </w:pPr>
      <w:r w:rsidRPr="00B00819">
        <w:rPr>
          <w:rFonts w:ascii="Arial" w:hAnsi="Arial" w:cs="Arial"/>
          <w:b/>
          <w:bCs/>
          <w:color w:val="FF0000"/>
          <w:sz w:val="24"/>
          <w:szCs w:val="24"/>
        </w:rPr>
        <w:t>I have not read the book yet. Do you trust the publisher to write an ‘objective’ review?</w:t>
      </w:r>
    </w:p>
    <w:p w14:paraId="0093A730" w14:textId="5D312EF7" w:rsidR="00B00819" w:rsidRDefault="00B00819" w:rsidP="009A6D09">
      <w:pPr>
        <w:rPr>
          <w:rFonts w:ascii="Arial" w:hAnsi="Arial" w:cs="Arial"/>
          <w:b/>
          <w:bCs/>
          <w:color w:val="FF0000"/>
          <w:sz w:val="24"/>
          <w:szCs w:val="24"/>
        </w:rPr>
      </w:pPr>
      <w:r>
        <w:rPr>
          <w:rFonts w:ascii="Arial" w:hAnsi="Arial" w:cs="Arial"/>
          <w:b/>
          <w:bCs/>
          <w:color w:val="FF0000"/>
          <w:sz w:val="24"/>
          <w:szCs w:val="24"/>
        </w:rPr>
        <w:t>How might you balance this?</w:t>
      </w:r>
    </w:p>
    <w:p w14:paraId="42E39D29" w14:textId="77B08724" w:rsidR="00B00819" w:rsidRDefault="00B00819" w:rsidP="009A6D09">
      <w:pPr>
        <w:rPr>
          <w:rFonts w:ascii="Arial" w:hAnsi="Arial" w:cs="Arial"/>
          <w:b/>
          <w:bCs/>
          <w:color w:val="FF0000"/>
          <w:sz w:val="24"/>
          <w:szCs w:val="24"/>
        </w:rPr>
      </w:pPr>
      <w:r>
        <w:rPr>
          <w:rFonts w:ascii="Arial" w:hAnsi="Arial" w:cs="Arial"/>
          <w:b/>
          <w:bCs/>
          <w:color w:val="FF0000"/>
          <w:sz w:val="24"/>
          <w:szCs w:val="24"/>
        </w:rPr>
        <w:t>Reviews in quality media, including academic journals?</w:t>
      </w:r>
    </w:p>
    <w:p w14:paraId="4A3D6CC2" w14:textId="4170E66E" w:rsidR="00B00819" w:rsidRPr="00B00819" w:rsidRDefault="00B00819" w:rsidP="009A6D09">
      <w:pPr>
        <w:rPr>
          <w:rFonts w:ascii="Arial" w:hAnsi="Arial" w:cs="Arial"/>
          <w:b/>
          <w:bCs/>
          <w:color w:val="FF0000"/>
          <w:sz w:val="24"/>
          <w:szCs w:val="24"/>
        </w:rPr>
      </w:pPr>
      <w:r>
        <w:rPr>
          <w:rFonts w:ascii="Arial" w:hAnsi="Arial" w:cs="Arial"/>
          <w:b/>
          <w:bCs/>
          <w:color w:val="FF0000"/>
          <w:sz w:val="24"/>
          <w:szCs w:val="24"/>
        </w:rPr>
        <w:t>Readers’ blogs? Endorsements on the covers of the book?</w:t>
      </w:r>
    </w:p>
    <w:p w14:paraId="0F045AEA" w14:textId="77777777" w:rsidR="00B00819" w:rsidRDefault="00B00819" w:rsidP="009A6D09">
      <w:pPr>
        <w:rPr>
          <w:rFonts w:ascii="Arial" w:hAnsi="Arial" w:cs="Arial"/>
          <w:b/>
          <w:bCs/>
          <w:sz w:val="24"/>
          <w:szCs w:val="24"/>
        </w:rPr>
      </w:pPr>
    </w:p>
    <w:p w14:paraId="35E0848F" w14:textId="65B294D3" w:rsidR="009A6D09" w:rsidRPr="00B00819" w:rsidRDefault="009A6D09" w:rsidP="009A6D09">
      <w:pPr>
        <w:rPr>
          <w:rFonts w:ascii="Arial" w:hAnsi="Arial" w:cs="Arial"/>
          <w:b/>
          <w:bCs/>
          <w:sz w:val="24"/>
          <w:szCs w:val="24"/>
        </w:rPr>
      </w:pPr>
      <w:r w:rsidRPr="00B00819">
        <w:rPr>
          <w:rFonts w:ascii="Arial" w:hAnsi="Arial" w:cs="Arial"/>
          <w:b/>
          <w:bCs/>
          <w:sz w:val="24"/>
          <w:szCs w:val="24"/>
        </w:rPr>
        <w:t xml:space="preserve">In </w:t>
      </w:r>
      <w:r w:rsidR="00B00819">
        <w:rPr>
          <w:rFonts w:ascii="Arial" w:hAnsi="Arial" w:cs="Arial"/>
          <w:b/>
          <w:bCs/>
          <w:sz w:val="24"/>
          <w:szCs w:val="24"/>
        </w:rPr>
        <w:t xml:space="preserve">business </w:t>
      </w:r>
      <w:r w:rsidRPr="00B00819">
        <w:rPr>
          <w:rFonts w:ascii="Arial" w:hAnsi="Arial" w:cs="Arial"/>
          <w:b/>
          <w:bCs/>
          <w:sz w:val="24"/>
          <w:szCs w:val="24"/>
        </w:rPr>
        <w:t xml:space="preserve">research we were biased towards quantitative methods. </w:t>
      </w:r>
    </w:p>
    <w:p w14:paraId="33B839D3" w14:textId="3D8F1178" w:rsidR="00E36BD6" w:rsidRPr="00B00819" w:rsidRDefault="00440FA7">
      <w:pPr>
        <w:rPr>
          <w:rFonts w:ascii="Arial" w:hAnsi="Arial" w:cs="Arial"/>
          <w:color w:val="111111"/>
          <w:sz w:val="24"/>
          <w:szCs w:val="24"/>
          <w:shd w:val="clear" w:color="auto" w:fill="FFFFFF"/>
        </w:rPr>
      </w:pPr>
      <w:r w:rsidRPr="00B00819">
        <w:rPr>
          <w:rStyle w:val="Strong"/>
          <w:rFonts w:ascii="Arial" w:hAnsi="Arial" w:cs="Arial"/>
          <w:b w:val="0"/>
          <w:bCs w:val="0"/>
          <w:color w:val="111111"/>
          <w:sz w:val="24"/>
          <w:szCs w:val="24"/>
          <w:shd w:val="clear" w:color="auto" w:fill="FFFFFF"/>
        </w:rPr>
        <w:t xml:space="preserve">In copying the </w:t>
      </w:r>
      <w:r w:rsidR="00952887" w:rsidRPr="00B00819">
        <w:rPr>
          <w:rStyle w:val="Strong"/>
          <w:rFonts w:ascii="Arial" w:hAnsi="Arial" w:cs="Arial"/>
          <w:b w:val="0"/>
          <w:bCs w:val="0"/>
          <w:color w:val="111111"/>
          <w:sz w:val="24"/>
          <w:szCs w:val="24"/>
          <w:shd w:val="clear" w:color="auto" w:fill="FFFFFF"/>
        </w:rPr>
        <w:t>methodology</w:t>
      </w:r>
      <w:r w:rsidRPr="00B00819">
        <w:rPr>
          <w:rStyle w:val="Strong"/>
          <w:rFonts w:ascii="Arial" w:hAnsi="Arial" w:cs="Arial"/>
          <w:b w:val="0"/>
          <w:bCs w:val="0"/>
          <w:color w:val="111111"/>
          <w:sz w:val="24"/>
          <w:szCs w:val="24"/>
          <w:shd w:val="clear" w:color="auto" w:fill="FFFFFF"/>
        </w:rPr>
        <w:t xml:space="preserve"> of the physical sciences,</w:t>
      </w:r>
      <w:r w:rsidRPr="00B00819">
        <w:rPr>
          <w:rFonts w:ascii="Arial" w:hAnsi="Arial" w:cs="Arial"/>
          <w:color w:val="111111"/>
          <w:sz w:val="24"/>
          <w:szCs w:val="24"/>
          <w:shd w:val="clear" w:color="auto" w:fill="FFFFFF"/>
        </w:rPr>
        <w:t xml:space="preserve"> social sciences have traditionally adopted the paradigm of objective knowledge. See the Cycle of Research below. </w:t>
      </w:r>
    </w:p>
    <w:p w14:paraId="349DFCD0" w14:textId="74E81E47" w:rsidR="00E36BD6" w:rsidRPr="00B00819" w:rsidRDefault="00E36BD6">
      <w:pPr>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 xml:space="preserve">It looks like any similar process in Chemistry, Physics, Engineering etc. </w:t>
      </w:r>
    </w:p>
    <w:p w14:paraId="07DE814F" w14:textId="0E69CFEB" w:rsidR="00E36BD6" w:rsidRPr="00B00819" w:rsidRDefault="00E36BD6">
      <w:pPr>
        <w:rPr>
          <w:rFonts w:ascii="Arial" w:hAnsi="Arial" w:cs="Arial"/>
          <w:color w:val="FF0000"/>
          <w:sz w:val="24"/>
          <w:szCs w:val="24"/>
          <w:shd w:val="clear" w:color="auto" w:fill="FFFFFF"/>
        </w:rPr>
      </w:pPr>
      <w:r w:rsidRPr="00B00819">
        <w:rPr>
          <w:rFonts w:ascii="Arial" w:hAnsi="Arial" w:cs="Arial"/>
          <w:color w:val="FF0000"/>
          <w:sz w:val="24"/>
          <w:szCs w:val="24"/>
          <w:shd w:val="clear" w:color="auto" w:fill="FFFFFF"/>
        </w:rPr>
        <w:t>However should we be different when studying human beings?</w:t>
      </w:r>
    </w:p>
    <w:p w14:paraId="5211DFEA" w14:textId="5EA02DD6" w:rsidR="00E36BD6" w:rsidRPr="00B00819" w:rsidRDefault="00E36BD6">
      <w:pPr>
        <w:rPr>
          <w:rFonts w:ascii="Arial" w:hAnsi="Arial" w:cs="Arial"/>
          <w:color w:val="FF0000"/>
          <w:sz w:val="24"/>
          <w:szCs w:val="24"/>
          <w:shd w:val="clear" w:color="auto" w:fill="FFFFFF"/>
        </w:rPr>
      </w:pPr>
      <w:r w:rsidRPr="00B00819">
        <w:rPr>
          <w:rFonts w:ascii="Arial" w:hAnsi="Arial" w:cs="Arial"/>
          <w:color w:val="FF0000"/>
          <w:sz w:val="24"/>
          <w:szCs w:val="24"/>
          <w:shd w:val="clear" w:color="auto" w:fill="FFFFFF"/>
        </w:rPr>
        <w:t>If so</w:t>
      </w:r>
      <w:r w:rsidR="00B00819">
        <w:rPr>
          <w:rFonts w:ascii="Arial" w:hAnsi="Arial" w:cs="Arial"/>
          <w:color w:val="FF0000"/>
          <w:sz w:val="24"/>
          <w:szCs w:val="24"/>
          <w:shd w:val="clear" w:color="auto" w:fill="FFFFFF"/>
        </w:rPr>
        <w:t xml:space="preserve">, </w:t>
      </w:r>
      <w:r w:rsidRPr="00B00819">
        <w:rPr>
          <w:rFonts w:ascii="Arial" w:hAnsi="Arial" w:cs="Arial"/>
          <w:color w:val="FF0000"/>
          <w:sz w:val="24"/>
          <w:szCs w:val="24"/>
          <w:shd w:val="clear" w:color="auto" w:fill="FFFFFF"/>
        </w:rPr>
        <w:t>what are the guidelines?</w:t>
      </w:r>
      <w:r w:rsidR="00B00819">
        <w:rPr>
          <w:rFonts w:ascii="Arial" w:hAnsi="Arial" w:cs="Arial"/>
          <w:color w:val="FF0000"/>
          <w:sz w:val="24"/>
          <w:szCs w:val="24"/>
          <w:shd w:val="clear" w:color="auto" w:fill="FFFFFF"/>
        </w:rPr>
        <w:t xml:space="preserve"> </w:t>
      </w:r>
      <w:r w:rsidRPr="00B00819">
        <w:rPr>
          <w:rFonts w:ascii="Arial" w:hAnsi="Arial" w:cs="Arial"/>
          <w:color w:val="FF0000"/>
          <w:sz w:val="24"/>
          <w:szCs w:val="24"/>
          <w:shd w:val="clear" w:color="auto" w:fill="FFFFFF"/>
        </w:rPr>
        <w:t>Can we simply do anything we want?</w:t>
      </w:r>
    </w:p>
    <w:p w14:paraId="2643966C" w14:textId="495693D9" w:rsidR="00E36BD6" w:rsidRPr="00B00819" w:rsidRDefault="00E36BD6">
      <w:pPr>
        <w:rPr>
          <w:rFonts w:ascii="Arial" w:hAnsi="Arial" w:cs="Arial"/>
          <w:color w:val="FF0000"/>
          <w:sz w:val="24"/>
          <w:szCs w:val="24"/>
          <w:shd w:val="clear" w:color="auto" w:fill="FFFFFF"/>
        </w:rPr>
      </w:pPr>
      <w:r w:rsidRPr="00B00819">
        <w:rPr>
          <w:rFonts w:ascii="Arial" w:hAnsi="Arial" w:cs="Arial"/>
          <w:color w:val="FF0000"/>
          <w:sz w:val="24"/>
          <w:szCs w:val="24"/>
          <w:shd w:val="clear" w:color="auto" w:fill="FFFFFF"/>
        </w:rPr>
        <w:t>We are all different, let a thousand blossoms flourish?</w:t>
      </w:r>
      <w:r w:rsidR="00B00819">
        <w:rPr>
          <w:rFonts w:ascii="Arial" w:hAnsi="Arial" w:cs="Arial"/>
          <w:color w:val="FF0000"/>
          <w:sz w:val="24"/>
          <w:szCs w:val="24"/>
          <w:shd w:val="clear" w:color="auto" w:fill="FFFFFF"/>
        </w:rPr>
        <w:t xml:space="preserve"> In fact we still need to be reliable and valid. We still need a logical process.</w:t>
      </w:r>
    </w:p>
    <w:p w14:paraId="1BB6251F" w14:textId="37F100CB" w:rsidR="00952887" w:rsidRPr="00B00819" w:rsidRDefault="00952887">
      <w:pPr>
        <w:rPr>
          <w:rFonts w:ascii="Arial" w:hAnsi="Arial" w:cs="Arial"/>
          <w:color w:val="111111"/>
          <w:sz w:val="24"/>
          <w:szCs w:val="24"/>
          <w:shd w:val="clear" w:color="auto" w:fill="FFFFFF"/>
        </w:rPr>
      </w:pPr>
      <w:r w:rsidRPr="00B00819">
        <w:rPr>
          <w:rFonts w:ascii="Arial" w:hAnsi="Arial" w:cs="Arial"/>
          <w:noProof/>
          <w:sz w:val="24"/>
          <w:szCs w:val="24"/>
        </w:rPr>
        <w:drawing>
          <wp:inline distT="0" distB="0" distL="0" distR="0" wp14:anchorId="332C3E1E" wp14:editId="4357C749">
            <wp:extent cx="5173980" cy="4084320"/>
            <wp:effectExtent l="0" t="0" r="7620" b="0"/>
            <wp:docPr id="9" name="Picture 9" descr="SAGE Books - A Guide to Practitioner Research in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GE Books - A Guide to Practitioner Research in Educ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73980" cy="4084320"/>
                    </a:xfrm>
                    <a:prstGeom prst="rect">
                      <a:avLst/>
                    </a:prstGeom>
                    <a:noFill/>
                    <a:ln>
                      <a:noFill/>
                    </a:ln>
                  </pic:spPr>
                </pic:pic>
              </a:graphicData>
            </a:graphic>
          </wp:inline>
        </w:drawing>
      </w:r>
    </w:p>
    <w:p w14:paraId="212F807E" w14:textId="7C33685B" w:rsidR="00952887" w:rsidRPr="00B00819" w:rsidRDefault="00952887">
      <w:pPr>
        <w:rPr>
          <w:rFonts w:ascii="Arial" w:hAnsi="Arial" w:cs="Arial"/>
          <w:color w:val="111111"/>
          <w:sz w:val="24"/>
          <w:szCs w:val="24"/>
          <w:shd w:val="clear" w:color="auto" w:fill="FFFFFF"/>
        </w:rPr>
      </w:pPr>
    </w:p>
    <w:p w14:paraId="1DCA68AA" w14:textId="7C0137DA" w:rsidR="00952887" w:rsidRPr="00B00819" w:rsidRDefault="00952887" w:rsidP="00952887">
      <w:pPr>
        <w:shd w:val="clear" w:color="auto" w:fill="FFFFFF"/>
        <w:spacing w:after="225" w:line="240" w:lineRule="auto"/>
        <w:outlineLvl w:val="0"/>
        <w:rPr>
          <w:rFonts w:ascii="Arial" w:eastAsia="Times New Roman" w:hAnsi="Arial" w:cs="Arial"/>
          <w:color w:val="555555"/>
          <w:kern w:val="36"/>
          <w:sz w:val="24"/>
          <w:szCs w:val="24"/>
          <w:lang w:eastAsia="en-GB"/>
        </w:rPr>
      </w:pPr>
      <w:r w:rsidRPr="00B00819">
        <w:rPr>
          <w:rFonts w:ascii="Arial" w:hAnsi="Arial" w:cs="Arial"/>
          <w:color w:val="111111"/>
          <w:sz w:val="24"/>
          <w:szCs w:val="24"/>
          <w:shd w:val="clear" w:color="auto" w:fill="FFFFFF"/>
        </w:rPr>
        <w:t>Figure1: The Cycle of Research. From</w:t>
      </w:r>
      <w:r w:rsidRPr="00B00819">
        <w:rPr>
          <w:rFonts w:ascii="Arial" w:eastAsia="Times New Roman" w:hAnsi="Arial" w:cs="Arial"/>
          <w:color w:val="555555"/>
          <w:kern w:val="36"/>
          <w:sz w:val="24"/>
          <w:szCs w:val="24"/>
          <w:lang w:eastAsia="en-GB"/>
        </w:rPr>
        <w:t xml:space="preserve"> Menter, I., Elliot, D., Hulme, M., Lewin, J. and Lowden, K. (2016)</w:t>
      </w:r>
      <w:r w:rsidRPr="00B00819">
        <w:rPr>
          <w:rFonts w:ascii="Arial" w:eastAsia="Times New Roman" w:hAnsi="Arial" w:cs="Arial"/>
          <w:i/>
          <w:iCs/>
          <w:color w:val="555555"/>
          <w:kern w:val="36"/>
          <w:sz w:val="24"/>
          <w:szCs w:val="24"/>
          <w:lang w:eastAsia="en-GB"/>
        </w:rPr>
        <w:t xml:space="preserve"> A Guide to Practitioner Research in Education</w:t>
      </w:r>
      <w:r w:rsidRPr="00B00819">
        <w:rPr>
          <w:rFonts w:ascii="Arial" w:eastAsia="Times New Roman" w:hAnsi="Arial" w:cs="Arial"/>
          <w:color w:val="555555"/>
          <w:kern w:val="36"/>
          <w:sz w:val="24"/>
          <w:szCs w:val="24"/>
          <w:lang w:eastAsia="en-GB"/>
        </w:rPr>
        <w:t>, London, SAGE.</w:t>
      </w:r>
    </w:p>
    <w:p w14:paraId="5B3758FA" w14:textId="791DFE12" w:rsidR="00952887" w:rsidRPr="00B00819" w:rsidRDefault="00952887">
      <w:pPr>
        <w:rPr>
          <w:rFonts w:ascii="Arial" w:hAnsi="Arial" w:cs="Arial"/>
          <w:color w:val="111111"/>
          <w:sz w:val="24"/>
          <w:szCs w:val="24"/>
          <w:shd w:val="clear" w:color="auto" w:fill="FFFFFF"/>
        </w:rPr>
      </w:pPr>
    </w:p>
    <w:p w14:paraId="0A90E32B" w14:textId="46078D58" w:rsidR="00952887" w:rsidRPr="00B00819" w:rsidRDefault="00440FA7" w:rsidP="00B00819">
      <w:pPr>
        <w:jc w:val="both"/>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 xml:space="preserve">The norm of objectivity was understood as an ideal of disinterested, factual, replicable, lawlike knowledge of social reality, a type of knowledge that would not be diverted by ideological controversies and </w:t>
      </w:r>
      <w:r w:rsidR="00952887" w:rsidRPr="00B00819">
        <w:rPr>
          <w:rFonts w:ascii="Arial" w:hAnsi="Arial" w:cs="Arial"/>
          <w:color w:val="111111"/>
          <w:sz w:val="24"/>
          <w:szCs w:val="24"/>
          <w:shd w:val="clear" w:color="auto" w:fill="FFFFFF"/>
        </w:rPr>
        <w:t>common-sense</w:t>
      </w:r>
      <w:r w:rsidRPr="00B00819">
        <w:rPr>
          <w:rFonts w:ascii="Arial" w:hAnsi="Arial" w:cs="Arial"/>
          <w:color w:val="111111"/>
          <w:sz w:val="24"/>
          <w:szCs w:val="24"/>
          <w:shd w:val="clear" w:color="auto" w:fill="FFFFFF"/>
        </w:rPr>
        <w:t xml:space="preserve"> knowledge. It was knowledge neutral </w:t>
      </w:r>
      <w:r w:rsidRPr="00B00819">
        <w:rPr>
          <w:rFonts w:ascii="Arial" w:hAnsi="Arial" w:cs="Arial"/>
          <w:color w:val="111111"/>
          <w:sz w:val="24"/>
          <w:szCs w:val="24"/>
          <w:u w:val="single"/>
          <w:shd w:val="clear" w:color="auto" w:fill="FFFFFF"/>
        </w:rPr>
        <w:t>not</w:t>
      </w:r>
      <w:r w:rsidRPr="00B00819">
        <w:rPr>
          <w:rFonts w:ascii="Arial" w:hAnsi="Arial" w:cs="Arial"/>
          <w:color w:val="111111"/>
          <w:sz w:val="24"/>
          <w:szCs w:val="24"/>
          <w:shd w:val="clear" w:color="auto" w:fill="FFFFFF"/>
        </w:rPr>
        <w:t xml:space="preserve"> dominated by human interests,</w:t>
      </w:r>
      <w:r w:rsidR="00B00819">
        <w:rPr>
          <w:rFonts w:ascii="Arial" w:hAnsi="Arial" w:cs="Arial"/>
          <w:color w:val="111111"/>
          <w:sz w:val="24"/>
          <w:szCs w:val="24"/>
          <w:shd w:val="clear" w:color="auto" w:fill="FFFFFF"/>
        </w:rPr>
        <w:t xml:space="preserve"> </w:t>
      </w:r>
      <w:proofErr w:type="gramStart"/>
      <w:r w:rsidR="00B00819">
        <w:rPr>
          <w:rFonts w:ascii="Arial" w:hAnsi="Arial" w:cs="Arial"/>
          <w:color w:val="111111"/>
          <w:sz w:val="24"/>
          <w:szCs w:val="24"/>
          <w:shd w:val="clear" w:color="auto" w:fill="FFFFFF"/>
        </w:rPr>
        <w:t xml:space="preserve">emotions, </w:t>
      </w:r>
      <w:r w:rsidRPr="00B00819">
        <w:rPr>
          <w:rFonts w:ascii="Arial" w:hAnsi="Arial" w:cs="Arial"/>
          <w:color w:val="111111"/>
          <w:sz w:val="24"/>
          <w:szCs w:val="24"/>
          <w:shd w:val="clear" w:color="auto" w:fill="FFFFFF"/>
        </w:rPr>
        <w:t xml:space="preserve"> passions</w:t>
      </w:r>
      <w:proofErr w:type="gramEnd"/>
      <w:r w:rsidRPr="00B00819">
        <w:rPr>
          <w:rFonts w:ascii="Arial" w:hAnsi="Arial" w:cs="Arial"/>
          <w:color w:val="111111"/>
          <w:sz w:val="24"/>
          <w:szCs w:val="24"/>
          <w:shd w:val="clear" w:color="auto" w:fill="FFFFFF"/>
        </w:rPr>
        <w:t xml:space="preserve">, and all subjective influences. </w:t>
      </w:r>
    </w:p>
    <w:p w14:paraId="79F5D31D" w14:textId="55C891DE" w:rsidR="00952887" w:rsidRPr="00B00819" w:rsidRDefault="00952887" w:rsidP="00B00819">
      <w:pPr>
        <w:jc w:val="both"/>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T</w:t>
      </w:r>
      <w:r w:rsidR="00440FA7" w:rsidRPr="00B00819">
        <w:rPr>
          <w:rFonts w:ascii="Arial" w:hAnsi="Arial" w:cs="Arial"/>
          <w:color w:val="111111"/>
          <w:sz w:val="24"/>
          <w:szCs w:val="24"/>
          <w:shd w:val="clear" w:color="auto" w:fill="FFFFFF"/>
        </w:rPr>
        <w:t>wo camps</w:t>
      </w:r>
      <w:r w:rsidRPr="00B00819">
        <w:rPr>
          <w:rFonts w:ascii="Arial" w:hAnsi="Arial" w:cs="Arial"/>
          <w:color w:val="111111"/>
          <w:sz w:val="24"/>
          <w:szCs w:val="24"/>
          <w:shd w:val="clear" w:color="auto" w:fill="FFFFFF"/>
        </w:rPr>
        <w:t xml:space="preserve"> emerged</w:t>
      </w:r>
      <w:r w:rsidR="00440FA7" w:rsidRPr="00B00819">
        <w:rPr>
          <w:rFonts w:ascii="Arial" w:hAnsi="Arial" w:cs="Arial"/>
          <w:color w:val="111111"/>
          <w:sz w:val="24"/>
          <w:szCs w:val="24"/>
          <w:shd w:val="clear" w:color="auto" w:fill="FFFFFF"/>
        </w:rPr>
        <w:t xml:space="preserve">, the objectivist persuasion defending the ideal and a range of dissenting voices questioning the possibility or desirability of a purely objective knowledge of social life. </w:t>
      </w:r>
    </w:p>
    <w:p w14:paraId="2BB7F0CB" w14:textId="60A60DCD" w:rsidR="00952887" w:rsidRPr="00B00819" w:rsidRDefault="00440FA7" w:rsidP="00B00819">
      <w:pPr>
        <w:jc w:val="both"/>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Perspectives from the latter</w:t>
      </w:r>
      <w:r w:rsidR="00952887" w:rsidRPr="00B00819">
        <w:rPr>
          <w:rFonts w:ascii="Arial" w:hAnsi="Arial" w:cs="Arial"/>
          <w:color w:val="111111"/>
          <w:sz w:val="24"/>
          <w:szCs w:val="24"/>
          <w:shd w:val="clear" w:color="auto" w:fill="FFFFFF"/>
        </w:rPr>
        <w:t xml:space="preserve"> view</w:t>
      </w:r>
      <w:r w:rsidRPr="00B00819">
        <w:rPr>
          <w:rFonts w:ascii="Arial" w:hAnsi="Arial" w:cs="Arial"/>
          <w:color w:val="111111"/>
          <w:sz w:val="24"/>
          <w:szCs w:val="24"/>
          <w:shd w:val="clear" w:color="auto" w:fill="FFFFFF"/>
        </w:rPr>
        <w:t xml:space="preserve"> shared the belief that an authentic social science must accept the radically subjective nature of its research fields and devise methods and approaches to capture the phenomena of subjective life. </w:t>
      </w:r>
    </w:p>
    <w:p w14:paraId="05C8B9BC" w14:textId="1FF2120B" w:rsidR="00952887" w:rsidRPr="00B00819" w:rsidRDefault="00952887" w:rsidP="00B00819">
      <w:pPr>
        <w:jc w:val="both"/>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You can see the questioning in Berg</w:t>
      </w:r>
      <w:r w:rsidR="00E46FF8" w:rsidRPr="00B00819">
        <w:rPr>
          <w:rFonts w:ascii="Arial" w:hAnsi="Arial" w:cs="Arial"/>
          <w:color w:val="111111"/>
          <w:sz w:val="24"/>
          <w:szCs w:val="24"/>
          <w:shd w:val="clear" w:color="auto" w:fill="FFFFFF"/>
        </w:rPr>
        <w:t xml:space="preserve"> </w:t>
      </w:r>
      <w:r w:rsidRPr="00B00819">
        <w:rPr>
          <w:rFonts w:ascii="Arial" w:hAnsi="Arial" w:cs="Arial"/>
          <w:color w:val="111111"/>
          <w:sz w:val="24"/>
          <w:szCs w:val="24"/>
          <w:shd w:val="clear" w:color="auto" w:fill="FFFFFF"/>
        </w:rPr>
        <w:t xml:space="preserve">(1984). Textbooks tend to the positive </w:t>
      </w:r>
      <w:r w:rsidR="00F631D2" w:rsidRPr="00B00819">
        <w:rPr>
          <w:rFonts w:ascii="Arial" w:hAnsi="Arial" w:cs="Arial"/>
          <w:color w:val="111111"/>
          <w:sz w:val="24"/>
          <w:szCs w:val="24"/>
          <w:shd w:val="clear" w:color="auto" w:fill="FFFFFF"/>
        </w:rPr>
        <w:t>approach</w:t>
      </w:r>
      <w:r w:rsidRPr="00B00819">
        <w:rPr>
          <w:rFonts w:ascii="Arial" w:hAnsi="Arial" w:cs="Arial"/>
          <w:color w:val="111111"/>
          <w:sz w:val="24"/>
          <w:szCs w:val="24"/>
          <w:shd w:val="clear" w:color="auto" w:fill="FFFFFF"/>
        </w:rPr>
        <w:t xml:space="preserve"> see Hair et al. (2020), but others do allow a more interpretivist option (Blaxter et al. 2010).</w:t>
      </w:r>
    </w:p>
    <w:p w14:paraId="6DF3FC77" w14:textId="07E484F9" w:rsidR="00952887" w:rsidRPr="00B00819" w:rsidRDefault="00952887" w:rsidP="00B00819">
      <w:pPr>
        <w:jc w:val="both"/>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Many in business and management have adopted methods, theories and interpretations from other disciplines such as the arts, design, computing and engineering, as well as the physical sciences.</w:t>
      </w:r>
    </w:p>
    <w:p w14:paraId="0037AD6C" w14:textId="7367A336" w:rsidR="004207C7" w:rsidRPr="00B00819" w:rsidRDefault="00952887">
      <w:pPr>
        <w:rPr>
          <w:rFonts w:ascii="Arial" w:hAnsi="Arial" w:cs="Arial"/>
          <w:i/>
          <w:iCs/>
          <w:color w:val="111111"/>
          <w:sz w:val="24"/>
          <w:szCs w:val="24"/>
          <w:shd w:val="clear" w:color="auto" w:fill="FFFFFF"/>
        </w:rPr>
      </w:pPr>
      <w:r w:rsidRPr="00B00819">
        <w:rPr>
          <w:rFonts w:ascii="Arial" w:hAnsi="Arial" w:cs="Arial"/>
          <w:i/>
          <w:iCs/>
          <w:color w:val="111111"/>
          <w:sz w:val="24"/>
          <w:szCs w:val="24"/>
          <w:shd w:val="clear" w:color="auto" w:fill="FFFFFF"/>
        </w:rPr>
        <w:t>The debate still rages.</w:t>
      </w:r>
    </w:p>
    <w:p w14:paraId="69ED5077" w14:textId="398350D6" w:rsidR="00952887" w:rsidRPr="00B00819" w:rsidRDefault="00952887" w:rsidP="00B00819">
      <w:pPr>
        <w:jc w:val="both"/>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 xml:space="preserve">There is no one way that you </w:t>
      </w:r>
      <w:proofErr w:type="gramStart"/>
      <w:r w:rsidRPr="00B00819">
        <w:rPr>
          <w:rFonts w:ascii="Arial" w:hAnsi="Arial" w:cs="Arial"/>
          <w:color w:val="111111"/>
          <w:sz w:val="24"/>
          <w:szCs w:val="24"/>
          <w:shd w:val="clear" w:color="auto" w:fill="FFFFFF"/>
        </w:rPr>
        <w:t>have to</w:t>
      </w:r>
      <w:proofErr w:type="gramEnd"/>
      <w:r w:rsidRPr="00B00819">
        <w:rPr>
          <w:rFonts w:ascii="Arial" w:hAnsi="Arial" w:cs="Arial"/>
          <w:color w:val="111111"/>
          <w:sz w:val="24"/>
          <w:szCs w:val="24"/>
          <w:shd w:val="clear" w:color="auto" w:fill="FFFFFF"/>
        </w:rPr>
        <w:t xml:space="preserve"> adopt. However some debate of the challenges of “How do we know what we know?” would be rewarded. It gives you a more mature style when you write your proposal, and when you discuss your choice of approaches in your dissertation introduction. You may also return to the debate when </w:t>
      </w:r>
      <w:r w:rsidR="003368F2" w:rsidRPr="00B00819">
        <w:rPr>
          <w:rFonts w:ascii="Arial" w:hAnsi="Arial" w:cs="Arial"/>
          <w:color w:val="111111"/>
          <w:sz w:val="24"/>
          <w:szCs w:val="24"/>
          <w:shd w:val="clear" w:color="auto" w:fill="FFFFFF"/>
        </w:rPr>
        <w:t>discussing</w:t>
      </w:r>
      <w:r w:rsidRPr="00B00819">
        <w:rPr>
          <w:rFonts w:ascii="Arial" w:hAnsi="Arial" w:cs="Arial"/>
          <w:color w:val="111111"/>
          <w:sz w:val="24"/>
          <w:szCs w:val="24"/>
          <w:shd w:val="clear" w:color="auto" w:fill="FFFFFF"/>
        </w:rPr>
        <w:t xml:space="preserve"> your findings and conclusions</w:t>
      </w:r>
      <w:r w:rsidR="003368F2" w:rsidRPr="00B00819">
        <w:rPr>
          <w:rFonts w:ascii="Arial" w:hAnsi="Arial" w:cs="Arial"/>
          <w:color w:val="111111"/>
          <w:sz w:val="24"/>
          <w:szCs w:val="24"/>
          <w:shd w:val="clear" w:color="auto" w:fill="FFFFFF"/>
        </w:rPr>
        <w:t>, if only to suggest that you might have adopted another approach.</w:t>
      </w:r>
    </w:p>
    <w:p w14:paraId="621D8336" w14:textId="422E1788" w:rsidR="003368F2" w:rsidRPr="00B00819" w:rsidRDefault="003368F2" w:rsidP="009A0D56">
      <w:pPr>
        <w:pStyle w:val="ListParagraph"/>
        <w:numPr>
          <w:ilvl w:val="0"/>
          <w:numId w:val="8"/>
        </w:numPr>
        <w:rPr>
          <w:rFonts w:ascii="Arial" w:hAnsi="Arial" w:cs="Arial"/>
          <w:b/>
          <w:bCs/>
          <w:color w:val="111111"/>
          <w:sz w:val="24"/>
          <w:szCs w:val="24"/>
          <w:shd w:val="clear" w:color="auto" w:fill="FFFFFF"/>
        </w:rPr>
      </w:pPr>
      <w:r w:rsidRPr="00B00819">
        <w:rPr>
          <w:rFonts w:ascii="Arial" w:hAnsi="Arial" w:cs="Arial"/>
          <w:b/>
          <w:bCs/>
          <w:color w:val="111111"/>
          <w:sz w:val="24"/>
          <w:szCs w:val="24"/>
          <w:shd w:val="clear" w:color="auto" w:fill="FFFFFF"/>
        </w:rPr>
        <w:t>Steve Griffiths’ Conclusion:</w:t>
      </w:r>
    </w:p>
    <w:p w14:paraId="568D603D" w14:textId="1E0347D1" w:rsidR="00E36BD6" w:rsidRPr="00B00819" w:rsidRDefault="003368F2" w:rsidP="00E36BD6">
      <w:pPr>
        <w:jc w:val="both"/>
        <w:rPr>
          <w:rFonts w:ascii="Arial" w:hAnsi="Arial" w:cs="Arial"/>
          <w:i/>
          <w:iCs/>
          <w:color w:val="111111"/>
          <w:sz w:val="24"/>
          <w:szCs w:val="24"/>
          <w:shd w:val="clear" w:color="auto" w:fill="FFFFFF"/>
        </w:rPr>
      </w:pPr>
      <w:r w:rsidRPr="00B00819">
        <w:rPr>
          <w:rFonts w:ascii="Arial" w:hAnsi="Arial" w:cs="Arial"/>
          <w:i/>
          <w:iCs/>
          <w:color w:val="111111"/>
          <w:sz w:val="24"/>
          <w:szCs w:val="24"/>
          <w:shd w:val="clear" w:color="auto" w:fill="FFFFFF"/>
        </w:rPr>
        <w:t xml:space="preserve">While I was brought up in the social science traditon of scientific method, </w:t>
      </w:r>
      <w:r w:rsidR="00F631D2" w:rsidRPr="00B00819">
        <w:rPr>
          <w:rFonts w:ascii="Arial" w:hAnsi="Arial" w:cs="Arial"/>
          <w:i/>
          <w:iCs/>
          <w:color w:val="111111"/>
          <w:sz w:val="24"/>
          <w:szCs w:val="24"/>
          <w:shd w:val="clear" w:color="auto" w:fill="FFFFFF"/>
        </w:rPr>
        <w:t>quantitative</w:t>
      </w:r>
      <w:r w:rsidRPr="00B00819">
        <w:rPr>
          <w:rFonts w:ascii="Arial" w:hAnsi="Arial" w:cs="Arial"/>
          <w:i/>
          <w:iCs/>
          <w:color w:val="111111"/>
          <w:sz w:val="24"/>
          <w:szCs w:val="24"/>
          <w:shd w:val="clear" w:color="auto" w:fill="FFFFFF"/>
        </w:rPr>
        <w:t xml:space="preserve"> approaches and suspicion of </w:t>
      </w:r>
      <w:r w:rsidR="00F631D2" w:rsidRPr="00B00819">
        <w:rPr>
          <w:rFonts w:ascii="Arial" w:hAnsi="Arial" w:cs="Arial"/>
          <w:i/>
          <w:iCs/>
          <w:color w:val="111111"/>
          <w:sz w:val="24"/>
          <w:szCs w:val="24"/>
          <w:shd w:val="clear" w:color="auto" w:fill="FFFFFF"/>
        </w:rPr>
        <w:t>value</w:t>
      </w:r>
      <w:r w:rsidRPr="00B00819">
        <w:rPr>
          <w:rFonts w:ascii="Arial" w:hAnsi="Arial" w:cs="Arial"/>
          <w:i/>
          <w:iCs/>
          <w:color w:val="111111"/>
          <w:sz w:val="24"/>
          <w:szCs w:val="24"/>
          <w:shd w:val="clear" w:color="auto" w:fill="FFFFFF"/>
        </w:rPr>
        <w:t xml:space="preserve"> judgements, my approach has </w:t>
      </w:r>
      <w:r w:rsidR="00275ABA">
        <w:rPr>
          <w:rFonts w:ascii="Arial" w:hAnsi="Arial" w:cs="Arial"/>
          <w:i/>
          <w:iCs/>
          <w:color w:val="111111"/>
          <w:sz w:val="24"/>
          <w:szCs w:val="24"/>
          <w:shd w:val="clear" w:color="auto" w:fill="FFFFFF"/>
        </w:rPr>
        <w:t xml:space="preserve">been </w:t>
      </w:r>
      <w:r w:rsidRPr="00B00819">
        <w:rPr>
          <w:rFonts w:ascii="Arial" w:hAnsi="Arial" w:cs="Arial"/>
          <w:i/>
          <w:iCs/>
          <w:color w:val="111111"/>
          <w:sz w:val="24"/>
          <w:szCs w:val="24"/>
          <w:shd w:val="clear" w:color="auto" w:fill="FFFFFF"/>
        </w:rPr>
        <w:t xml:space="preserve">modified by my </w:t>
      </w:r>
      <w:r w:rsidR="00F631D2" w:rsidRPr="00B00819">
        <w:rPr>
          <w:rFonts w:ascii="Arial" w:hAnsi="Arial" w:cs="Arial"/>
          <w:i/>
          <w:iCs/>
          <w:color w:val="111111"/>
          <w:sz w:val="24"/>
          <w:szCs w:val="24"/>
          <w:shd w:val="clear" w:color="auto" w:fill="FFFFFF"/>
        </w:rPr>
        <w:t>experiences</w:t>
      </w:r>
      <w:r w:rsidRPr="00B00819">
        <w:rPr>
          <w:rFonts w:ascii="Arial" w:hAnsi="Arial" w:cs="Arial"/>
          <w:i/>
          <w:iCs/>
          <w:color w:val="111111"/>
          <w:sz w:val="24"/>
          <w:szCs w:val="24"/>
          <w:shd w:val="clear" w:color="auto" w:fill="FFFFFF"/>
        </w:rPr>
        <w:t xml:space="preserve"> and reading. I feel that in studying human beings it is difficult not to see </w:t>
      </w:r>
      <w:r w:rsidR="00F631D2" w:rsidRPr="00B00819">
        <w:rPr>
          <w:rFonts w:ascii="Arial" w:hAnsi="Arial" w:cs="Arial"/>
          <w:i/>
          <w:iCs/>
          <w:color w:val="111111"/>
          <w:sz w:val="24"/>
          <w:szCs w:val="24"/>
          <w:shd w:val="clear" w:color="auto" w:fill="FFFFFF"/>
        </w:rPr>
        <w:t>influences</w:t>
      </w:r>
      <w:r w:rsidRPr="00B00819">
        <w:rPr>
          <w:rFonts w:ascii="Arial" w:hAnsi="Arial" w:cs="Arial"/>
          <w:i/>
          <w:iCs/>
          <w:color w:val="111111"/>
          <w:sz w:val="24"/>
          <w:szCs w:val="24"/>
          <w:shd w:val="clear" w:color="auto" w:fill="FFFFFF"/>
        </w:rPr>
        <w:t xml:space="preserve"> of religion, </w:t>
      </w:r>
      <w:r w:rsidR="00230590" w:rsidRPr="00B00819">
        <w:rPr>
          <w:rFonts w:ascii="Arial" w:hAnsi="Arial" w:cs="Arial"/>
          <w:i/>
          <w:iCs/>
          <w:color w:val="111111"/>
          <w:sz w:val="24"/>
          <w:szCs w:val="24"/>
          <w:shd w:val="clear" w:color="auto" w:fill="FFFFFF"/>
        </w:rPr>
        <w:t>politics</w:t>
      </w:r>
      <w:r w:rsidRPr="00B00819">
        <w:rPr>
          <w:rFonts w:ascii="Arial" w:hAnsi="Arial" w:cs="Arial"/>
          <w:i/>
          <w:iCs/>
          <w:color w:val="111111"/>
          <w:sz w:val="24"/>
          <w:szCs w:val="24"/>
          <w:shd w:val="clear" w:color="auto" w:fill="FFFFFF"/>
        </w:rPr>
        <w:t xml:space="preserve">, social choices, social </w:t>
      </w:r>
      <w:r w:rsidR="00F631D2" w:rsidRPr="00B00819">
        <w:rPr>
          <w:rFonts w:ascii="Arial" w:hAnsi="Arial" w:cs="Arial"/>
          <w:i/>
          <w:iCs/>
          <w:color w:val="111111"/>
          <w:sz w:val="24"/>
          <w:szCs w:val="24"/>
          <w:shd w:val="clear" w:color="auto" w:fill="FFFFFF"/>
        </w:rPr>
        <w:t>influences</w:t>
      </w:r>
      <w:r w:rsidRPr="00B00819">
        <w:rPr>
          <w:rFonts w:ascii="Arial" w:hAnsi="Arial" w:cs="Arial"/>
          <w:i/>
          <w:iCs/>
          <w:color w:val="111111"/>
          <w:sz w:val="24"/>
          <w:szCs w:val="24"/>
          <w:shd w:val="clear" w:color="auto" w:fill="FFFFFF"/>
        </w:rPr>
        <w:t xml:space="preserve"> and alternative interpretations. </w:t>
      </w:r>
    </w:p>
    <w:p w14:paraId="36B6FF05" w14:textId="4A1D0674" w:rsidR="003368F2" w:rsidRPr="00B00819" w:rsidRDefault="003368F2" w:rsidP="00E36BD6">
      <w:pPr>
        <w:jc w:val="both"/>
        <w:rPr>
          <w:rFonts w:ascii="Arial" w:hAnsi="Arial" w:cs="Arial"/>
          <w:i/>
          <w:iCs/>
          <w:color w:val="111111"/>
          <w:sz w:val="24"/>
          <w:szCs w:val="24"/>
          <w:shd w:val="clear" w:color="auto" w:fill="FFFFFF"/>
        </w:rPr>
      </w:pPr>
      <w:r w:rsidRPr="00B00819">
        <w:rPr>
          <w:rFonts w:ascii="Arial" w:hAnsi="Arial" w:cs="Arial"/>
          <w:i/>
          <w:iCs/>
          <w:color w:val="111111"/>
          <w:sz w:val="24"/>
          <w:szCs w:val="24"/>
          <w:shd w:val="clear" w:color="auto" w:fill="FFFFFF"/>
        </w:rPr>
        <w:t xml:space="preserve">All of these can be studied in an objective, </w:t>
      </w:r>
      <w:r w:rsidR="00F631D2" w:rsidRPr="00B00819">
        <w:rPr>
          <w:rFonts w:ascii="Arial" w:hAnsi="Arial" w:cs="Arial"/>
          <w:i/>
          <w:iCs/>
          <w:color w:val="111111"/>
          <w:sz w:val="24"/>
          <w:szCs w:val="24"/>
          <w:shd w:val="clear" w:color="auto" w:fill="FFFFFF"/>
        </w:rPr>
        <w:t>value</w:t>
      </w:r>
      <w:r w:rsidRPr="00B00819">
        <w:rPr>
          <w:rFonts w:ascii="Arial" w:hAnsi="Arial" w:cs="Arial"/>
          <w:i/>
          <w:iCs/>
          <w:color w:val="111111"/>
          <w:sz w:val="24"/>
          <w:szCs w:val="24"/>
          <w:shd w:val="clear" w:color="auto" w:fill="FFFFFF"/>
        </w:rPr>
        <w:t xml:space="preserve"> </w:t>
      </w:r>
      <w:r w:rsidR="00230590" w:rsidRPr="00B00819">
        <w:rPr>
          <w:rFonts w:ascii="Arial" w:hAnsi="Arial" w:cs="Arial"/>
          <w:i/>
          <w:iCs/>
          <w:color w:val="111111"/>
          <w:sz w:val="24"/>
          <w:szCs w:val="24"/>
          <w:shd w:val="clear" w:color="auto" w:fill="FFFFFF"/>
        </w:rPr>
        <w:t>free</w:t>
      </w:r>
      <w:r w:rsidRPr="00B00819">
        <w:rPr>
          <w:rFonts w:ascii="Arial" w:hAnsi="Arial" w:cs="Arial"/>
          <w:i/>
          <w:iCs/>
          <w:color w:val="111111"/>
          <w:sz w:val="24"/>
          <w:szCs w:val="24"/>
          <w:shd w:val="clear" w:color="auto" w:fill="FFFFFF"/>
        </w:rPr>
        <w:t xml:space="preserve"> traditional way. For example it is possible to study the impact of </w:t>
      </w:r>
      <w:r w:rsidR="00F631D2" w:rsidRPr="00B00819">
        <w:rPr>
          <w:rFonts w:ascii="Arial" w:hAnsi="Arial" w:cs="Arial"/>
          <w:i/>
          <w:iCs/>
          <w:color w:val="111111"/>
          <w:sz w:val="24"/>
          <w:szCs w:val="24"/>
          <w:shd w:val="clear" w:color="auto" w:fill="FFFFFF"/>
        </w:rPr>
        <w:t>religion</w:t>
      </w:r>
      <w:r w:rsidRPr="00B00819">
        <w:rPr>
          <w:rFonts w:ascii="Arial" w:hAnsi="Arial" w:cs="Arial"/>
          <w:i/>
          <w:iCs/>
          <w:color w:val="111111"/>
          <w:sz w:val="24"/>
          <w:szCs w:val="24"/>
          <w:shd w:val="clear" w:color="auto" w:fill="FFFFFF"/>
        </w:rPr>
        <w:t xml:space="preserve"> on consumer choices, without agreeing with </w:t>
      </w:r>
      <w:r w:rsidR="00F631D2" w:rsidRPr="00B00819">
        <w:rPr>
          <w:rFonts w:ascii="Arial" w:hAnsi="Arial" w:cs="Arial"/>
          <w:i/>
          <w:iCs/>
          <w:color w:val="111111"/>
          <w:sz w:val="24"/>
          <w:szCs w:val="24"/>
          <w:shd w:val="clear" w:color="auto" w:fill="FFFFFF"/>
        </w:rPr>
        <w:t>religion</w:t>
      </w:r>
      <w:r w:rsidRPr="00B00819">
        <w:rPr>
          <w:rFonts w:ascii="Arial" w:hAnsi="Arial" w:cs="Arial"/>
          <w:i/>
          <w:iCs/>
          <w:color w:val="111111"/>
          <w:sz w:val="24"/>
          <w:szCs w:val="24"/>
          <w:shd w:val="clear" w:color="auto" w:fill="FFFFFF"/>
        </w:rPr>
        <w:t xml:space="preserve">, valuing it </w:t>
      </w:r>
      <w:r w:rsidR="00230590" w:rsidRPr="00B00819">
        <w:rPr>
          <w:rFonts w:ascii="Arial" w:hAnsi="Arial" w:cs="Arial"/>
          <w:i/>
          <w:iCs/>
          <w:color w:val="111111"/>
          <w:sz w:val="24"/>
          <w:szCs w:val="24"/>
          <w:shd w:val="clear" w:color="auto" w:fill="FFFFFF"/>
        </w:rPr>
        <w:t>or thinking</w:t>
      </w:r>
      <w:r w:rsidRPr="00B00819">
        <w:rPr>
          <w:rFonts w:ascii="Arial" w:hAnsi="Arial" w:cs="Arial"/>
          <w:i/>
          <w:iCs/>
          <w:color w:val="111111"/>
          <w:sz w:val="24"/>
          <w:szCs w:val="24"/>
          <w:shd w:val="clear" w:color="auto" w:fill="FFFFFF"/>
        </w:rPr>
        <w:t xml:space="preserve"> it should be promoted. Positivist researchers would </w:t>
      </w:r>
      <w:r w:rsidR="00F631D2" w:rsidRPr="00B00819">
        <w:rPr>
          <w:rFonts w:ascii="Arial" w:hAnsi="Arial" w:cs="Arial"/>
          <w:i/>
          <w:iCs/>
          <w:color w:val="111111"/>
          <w:sz w:val="24"/>
          <w:szCs w:val="24"/>
          <w:shd w:val="clear" w:color="auto" w:fill="FFFFFF"/>
        </w:rPr>
        <w:t>identify</w:t>
      </w:r>
      <w:r w:rsidRPr="00B00819">
        <w:rPr>
          <w:rFonts w:ascii="Arial" w:hAnsi="Arial" w:cs="Arial"/>
          <w:i/>
          <w:iCs/>
          <w:color w:val="111111"/>
          <w:sz w:val="24"/>
          <w:szCs w:val="24"/>
          <w:shd w:val="clear" w:color="auto" w:fill="FFFFFF"/>
        </w:rPr>
        <w:t xml:space="preserve"> the </w:t>
      </w:r>
      <w:r w:rsidR="00230590" w:rsidRPr="00B00819">
        <w:rPr>
          <w:rFonts w:ascii="Arial" w:hAnsi="Arial" w:cs="Arial"/>
          <w:i/>
          <w:iCs/>
          <w:color w:val="111111"/>
          <w:sz w:val="24"/>
          <w:szCs w:val="24"/>
          <w:shd w:val="clear" w:color="auto" w:fill="FFFFFF"/>
        </w:rPr>
        <w:t>components</w:t>
      </w:r>
      <w:r w:rsidRPr="00B00819">
        <w:rPr>
          <w:rFonts w:ascii="Arial" w:hAnsi="Arial" w:cs="Arial"/>
          <w:i/>
          <w:iCs/>
          <w:color w:val="111111"/>
          <w:sz w:val="24"/>
          <w:szCs w:val="24"/>
          <w:shd w:val="clear" w:color="auto" w:fill="FFFFFF"/>
        </w:rPr>
        <w:t xml:space="preserve"> of a </w:t>
      </w:r>
      <w:r w:rsidR="00F631D2" w:rsidRPr="00B00819">
        <w:rPr>
          <w:rFonts w:ascii="Arial" w:hAnsi="Arial" w:cs="Arial"/>
          <w:i/>
          <w:iCs/>
          <w:color w:val="111111"/>
          <w:sz w:val="24"/>
          <w:szCs w:val="24"/>
          <w:shd w:val="clear" w:color="auto" w:fill="FFFFFF"/>
        </w:rPr>
        <w:t>religion</w:t>
      </w:r>
      <w:r w:rsidRPr="00B00819">
        <w:rPr>
          <w:rFonts w:ascii="Arial" w:hAnsi="Arial" w:cs="Arial"/>
          <w:i/>
          <w:iCs/>
          <w:color w:val="111111"/>
          <w:sz w:val="24"/>
          <w:szCs w:val="24"/>
          <w:shd w:val="clear" w:color="auto" w:fill="FFFFFF"/>
        </w:rPr>
        <w:t xml:space="preserve">, see how it should affect consumer </w:t>
      </w:r>
      <w:r w:rsidR="00F631D2" w:rsidRPr="00B00819">
        <w:rPr>
          <w:rFonts w:ascii="Arial" w:hAnsi="Arial" w:cs="Arial"/>
          <w:i/>
          <w:iCs/>
          <w:color w:val="111111"/>
          <w:sz w:val="24"/>
          <w:szCs w:val="24"/>
          <w:shd w:val="clear" w:color="auto" w:fill="FFFFFF"/>
        </w:rPr>
        <w:t>choices</w:t>
      </w:r>
      <w:r w:rsidRPr="00B00819">
        <w:rPr>
          <w:rFonts w:ascii="Arial" w:hAnsi="Arial" w:cs="Arial"/>
          <w:i/>
          <w:iCs/>
          <w:color w:val="111111"/>
          <w:sz w:val="24"/>
          <w:szCs w:val="24"/>
          <w:shd w:val="clear" w:color="auto" w:fill="FFFFFF"/>
        </w:rPr>
        <w:t xml:space="preserve"> and then identify whether consumers are being consistent or whether </w:t>
      </w:r>
      <w:r w:rsidR="00F631D2" w:rsidRPr="00B00819">
        <w:rPr>
          <w:rFonts w:ascii="Arial" w:hAnsi="Arial" w:cs="Arial"/>
          <w:i/>
          <w:iCs/>
          <w:color w:val="111111"/>
          <w:sz w:val="24"/>
          <w:szCs w:val="24"/>
          <w:shd w:val="clear" w:color="auto" w:fill="FFFFFF"/>
        </w:rPr>
        <w:t>certain</w:t>
      </w:r>
      <w:r w:rsidRPr="00B00819">
        <w:rPr>
          <w:rFonts w:ascii="Arial" w:hAnsi="Arial" w:cs="Arial"/>
          <w:i/>
          <w:iCs/>
          <w:color w:val="111111"/>
          <w:sz w:val="24"/>
          <w:szCs w:val="24"/>
          <w:shd w:val="clear" w:color="auto" w:fill="FFFFFF"/>
        </w:rPr>
        <w:t xml:space="preserve"> practices have negative impacts on for example health, social unrest or resource efficiencies.</w:t>
      </w:r>
    </w:p>
    <w:p w14:paraId="73D68381" w14:textId="08E5C05E" w:rsidR="003368F2" w:rsidRPr="00B00819" w:rsidRDefault="003368F2" w:rsidP="00E36BD6">
      <w:pPr>
        <w:jc w:val="both"/>
        <w:rPr>
          <w:rFonts w:ascii="Arial" w:hAnsi="Arial" w:cs="Arial"/>
          <w:i/>
          <w:iCs/>
          <w:color w:val="111111"/>
          <w:sz w:val="24"/>
          <w:szCs w:val="24"/>
          <w:shd w:val="clear" w:color="auto" w:fill="FFFFFF"/>
        </w:rPr>
      </w:pPr>
      <w:r w:rsidRPr="00B00819">
        <w:rPr>
          <w:rFonts w:ascii="Arial" w:hAnsi="Arial" w:cs="Arial"/>
          <w:i/>
          <w:iCs/>
          <w:color w:val="111111"/>
          <w:sz w:val="24"/>
          <w:szCs w:val="24"/>
          <w:shd w:val="clear" w:color="auto" w:fill="FFFFFF"/>
        </w:rPr>
        <w:t xml:space="preserve">It is also possible to be less “objective” to analysing consumer choices of religious people as a “good” practice. See the body of literature on Islamic, Christian, Hindu and other </w:t>
      </w:r>
      <w:r w:rsidR="00F631D2" w:rsidRPr="00B00819">
        <w:rPr>
          <w:rFonts w:ascii="Arial" w:hAnsi="Arial" w:cs="Arial"/>
          <w:i/>
          <w:iCs/>
          <w:color w:val="111111"/>
          <w:sz w:val="24"/>
          <w:szCs w:val="24"/>
          <w:shd w:val="clear" w:color="auto" w:fill="FFFFFF"/>
        </w:rPr>
        <w:t>religious</w:t>
      </w:r>
      <w:r w:rsidRPr="00B00819">
        <w:rPr>
          <w:rFonts w:ascii="Arial" w:hAnsi="Arial" w:cs="Arial"/>
          <w:i/>
          <w:iCs/>
          <w:color w:val="111111"/>
          <w:sz w:val="24"/>
          <w:szCs w:val="24"/>
          <w:shd w:val="clear" w:color="auto" w:fill="FFFFFF"/>
        </w:rPr>
        <w:t xml:space="preserve"> consumer </w:t>
      </w:r>
      <w:r w:rsidR="00230590" w:rsidRPr="00B00819">
        <w:rPr>
          <w:rFonts w:ascii="Arial" w:hAnsi="Arial" w:cs="Arial"/>
          <w:i/>
          <w:iCs/>
          <w:color w:val="111111"/>
          <w:sz w:val="24"/>
          <w:szCs w:val="24"/>
          <w:shd w:val="clear" w:color="auto" w:fill="FFFFFF"/>
        </w:rPr>
        <w:t>choices</w:t>
      </w:r>
      <w:r w:rsidRPr="00B00819">
        <w:rPr>
          <w:rFonts w:ascii="Arial" w:hAnsi="Arial" w:cs="Arial"/>
          <w:i/>
          <w:iCs/>
          <w:color w:val="111111"/>
          <w:sz w:val="24"/>
          <w:szCs w:val="24"/>
          <w:shd w:val="clear" w:color="auto" w:fill="FFFFFF"/>
        </w:rPr>
        <w:t>.</w:t>
      </w:r>
    </w:p>
    <w:p w14:paraId="30BE5F44" w14:textId="706648D7" w:rsidR="003368F2" w:rsidRPr="00B00819" w:rsidRDefault="00186C0E" w:rsidP="00E36BD6">
      <w:pPr>
        <w:jc w:val="both"/>
        <w:rPr>
          <w:rFonts w:ascii="Arial" w:hAnsi="Arial" w:cs="Arial"/>
          <w:i/>
          <w:iCs/>
          <w:color w:val="111111"/>
          <w:sz w:val="24"/>
          <w:szCs w:val="24"/>
          <w:shd w:val="clear" w:color="auto" w:fill="FFFFFF"/>
        </w:rPr>
      </w:pPr>
      <w:r w:rsidRPr="00B00819">
        <w:rPr>
          <w:rFonts w:ascii="Arial" w:hAnsi="Arial" w:cs="Arial"/>
          <w:i/>
          <w:iCs/>
          <w:color w:val="111111"/>
          <w:sz w:val="24"/>
          <w:szCs w:val="24"/>
          <w:shd w:val="clear" w:color="auto" w:fill="FFFFFF"/>
        </w:rPr>
        <w:t xml:space="preserve">A critical approach does not </w:t>
      </w:r>
      <w:r w:rsidR="00230590" w:rsidRPr="00B00819">
        <w:rPr>
          <w:rFonts w:ascii="Arial" w:hAnsi="Arial" w:cs="Arial"/>
          <w:i/>
          <w:iCs/>
          <w:color w:val="111111"/>
          <w:sz w:val="24"/>
          <w:szCs w:val="24"/>
          <w:shd w:val="clear" w:color="auto" w:fill="FFFFFF"/>
        </w:rPr>
        <w:t>necessarily</w:t>
      </w:r>
      <w:r w:rsidRPr="00B00819">
        <w:rPr>
          <w:rFonts w:ascii="Arial" w:hAnsi="Arial" w:cs="Arial"/>
          <w:i/>
          <w:iCs/>
          <w:color w:val="111111"/>
          <w:sz w:val="24"/>
          <w:szCs w:val="24"/>
          <w:shd w:val="clear" w:color="auto" w:fill="FFFFFF"/>
        </w:rPr>
        <w:t xml:space="preserve"> require a neutral </w:t>
      </w:r>
      <w:r w:rsidR="00230590" w:rsidRPr="00B00819">
        <w:rPr>
          <w:rFonts w:ascii="Arial" w:hAnsi="Arial" w:cs="Arial"/>
          <w:i/>
          <w:iCs/>
          <w:color w:val="111111"/>
          <w:sz w:val="24"/>
          <w:szCs w:val="24"/>
          <w:shd w:val="clear" w:color="auto" w:fill="FFFFFF"/>
        </w:rPr>
        <w:t>approach</w:t>
      </w:r>
      <w:r w:rsidRPr="00B00819">
        <w:rPr>
          <w:rFonts w:ascii="Arial" w:hAnsi="Arial" w:cs="Arial"/>
          <w:i/>
          <w:iCs/>
          <w:color w:val="111111"/>
          <w:sz w:val="24"/>
          <w:szCs w:val="24"/>
          <w:shd w:val="clear" w:color="auto" w:fill="FFFFFF"/>
        </w:rPr>
        <w:t xml:space="preserve">. </w:t>
      </w:r>
      <w:r w:rsidR="003368F2" w:rsidRPr="00B00819">
        <w:rPr>
          <w:rFonts w:ascii="Arial" w:hAnsi="Arial" w:cs="Arial"/>
          <w:i/>
          <w:iCs/>
          <w:color w:val="111111"/>
          <w:sz w:val="24"/>
          <w:szCs w:val="24"/>
          <w:shd w:val="clear" w:color="auto" w:fill="FFFFFF"/>
        </w:rPr>
        <w:t xml:space="preserve">Objectivity can still be achieved in </w:t>
      </w:r>
      <w:r w:rsidR="00230590" w:rsidRPr="00B00819">
        <w:rPr>
          <w:rFonts w:ascii="Arial" w:hAnsi="Arial" w:cs="Arial"/>
          <w:i/>
          <w:iCs/>
          <w:color w:val="111111"/>
          <w:sz w:val="24"/>
          <w:szCs w:val="24"/>
          <w:shd w:val="clear" w:color="auto" w:fill="FFFFFF"/>
        </w:rPr>
        <w:t>analysis</w:t>
      </w:r>
      <w:r w:rsidR="003368F2" w:rsidRPr="00B00819">
        <w:rPr>
          <w:rFonts w:ascii="Arial" w:hAnsi="Arial" w:cs="Arial"/>
          <w:i/>
          <w:iCs/>
          <w:color w:val="111111"/>
          <w:sz w:val="24"/>
          <w:szCs w:val="24"/>
          <w:shd w:val="clear" w:color="auto" w:fill="FFFFFF"/>
        </w:rPr>
        <w:t xml:space="preserve"> of consistency in those being researched. </w:t>
      </w:r>
      <w:r w:rsidR="0010224D" w:rsidRPr="00B00819">
        <w:rPr>
          <w:rFonts w:ascii="Arial" w:hAnsi="Arial" w:cs="Arial"/>
          <w:i/>
          <w:iCs/>
          <w:color w:val="111111"/>
          <w:sz w:val="24"/>
          <w:szCs w:val="24"/>
          <w:shd w:val="clear" w:color="auto" w:fill="FFFFFF"/>
        </w:rPr>
        <w:t xml:space="preserve">Objective discussion of theory and underpinning literature. </w:t>
      </w:r>
      <w:r w:rsidR="00230590" w:rsidRPr="00B00819">
        <w:rPr>
          <w:rFonts w:ascii="Arial" w:hAnsi="Arial" w:cs="Arial"/>
          <w:i/>
          <w:iCs/>
          <w:color w:val="111111"/>
          <w:sz w:val="24"/>
          <w:szCs w:val="24"/>
          <w:shd w:val="clear" w:color="auto" w:fill="FFFFFF"/>
        </w:rPr>
        <w:t>Objective</w:t>
      </w:r>
      <w:r w:rsidR="0010224D" w:rsidRPr="00B00819">
        <w:rPr>
          <w:rFonts w:ascii="Arial" w:hAnsi="Arial" w:cs="Arial"/>
          <w:i/>
          <w:iCs/>
          <w:color w:val="111111"/>
          <w:sz w:val="24"/>
          <w:szCs w:val="24"/>
          <w:shd w:val="clear" w:color="auto" w:fill="FFFFFF"/>
        </w:rPr>
        <w:t xml:space="preserve"> choice of methodology and analysis of data collected. Val</w:t>
      </w:r>
      <w:r w:rsidR="00230590" w:rsidRPr="00B00819">
        <w:rPr>
          <w:rFonts w:ascii="Arial" w:hAnsi="Arial" w:cs="Arial"/>
          <w:i/>
          <w:iCs/>
          <w:color w:val="111111"/>
          <w:sz w:val="24"/>
          <w:szCs w:val="24"/>
          <w:shd w:val="clear" w:color="auto" w:fill="FFFFFF"/>
        </w:rPr>
        <w:t>i</w:t>
      </w:r>
      <w:r w:rsidR="0010224D" w:rsidRPr="00B00819">
        <w:rPr>
          <w:rFonts w:ascii="Arial" w:hAnsi="Arial" w:cs="Arial"/>
          <w:i/>
          <w:iCs/>
          <w:color w:val="111111"/>
          <w:sz w:val="24"/>
          <w:szCs w:val="24"/>
          <w:shd w:val="clear" w:color="auto" w:fill="FFFFFF"/>
        </w:rPr>
        <w:t xml:space="preserve">d derivation of conclusions and </w:t>
      </w:r>
      <w:r w:rsidR="00230590" w:rsidRPr="00B00819">
        <w:rPr>
          <w:rFonts w:ascii="Arial" w:hAnsi="Arial" w:cs="Arial"/>
          <w:i/>
          <w:iCs/>
          <w:color w:val="111111"/>
          <w:sz w:val="24"/>
          <w:szCs w:val="24"/>
          <w:shd w:val="clear" w:color="auto" w:fill="FFFFFF"/>
        </w:rPr>
        <w:t>recommendations</w:t>
      </w:r>
      <w:r w:rsidR="0010224D" w:rsidRPr="00B00819">
        <w:rPr>
          <w:rFonts w:ascii="Arial" w:hAnsi="Arial" w:cs="Arial"/>
          <w:i/>
          <w:iCs/>
          <w:color w:val="111111"/>
          <w:sz w:val="24"/>
          <w:szCs w:val="24"/>
          <w:shd w:val="clear" w:color="auto" w:fill="FFFFFF"/>
        </w:rPr>
        <w:t>.</w:t>
      </w:r>
    </w:p>
    <w:p w14:paraId="11636053" w14:textId="71BED46D" w:rsidR="0010224D" w:rsidRPr="00B00819" w:rsidRDefault="00230590" w:rsidP="00E36BD6">
      <w:pPr>
        <w:jc w:val="both"/>
        <w:rPr>
          <w:rFonts w:ascii="Arial" w:hAnsi="Arial" w:cs="Arial"/>
          <w:i/>
          <w:iCs/>
          <w:color w:val="111111"/>
          <w:sz w:val="24"/>
          <w:szCs w:val="24"/>
          <w:shd w:val="clear" w:color="auto" w:fill="FFFFFF"/>
        </w:rPr>
      </w:pPr>
      <w:r w:rsidRPr="00B00819">
        <w:rPr>
          <w:rFonts w:ascii="Arial" w:hAnsi="Arial" w:cs="Arial"/>
          <w:i/>
          <w:iCs/>
          <w:color w:val="111111"/>
          <w:sz w:val="24"/>
          <w:szCs w:val="24"/>
          <w:shd w:val="clear" w:color="auto" w:fill="FFFFFF"/>
        </w:rPr>
        <w:t>Corrupt</w:t>
      </w:r>
      <w:r w:rsidR="0010224D" w:rsidRPr="00B00819">
        <w:rPr>
          <w:rFonts w:ascii="Arial" w:hAnsi="Arial" w:cs="Arial"/>
          <w:i/>
          <w:iCs/>
          <w:color w:val="111111"/>
          <w:sz w:val="24"/>
          <w:szCs w:val="24"/>
          <w:shd w:val="clear" w:color="auto" w:fill="FFFFFF"/>
        </w:rPr>
        <w:t xml:space="preserve"> selection of theories, </w:t>
      </w:r>
      <w:r w:rsidRPr="00B00819">
        <w:rPr>
          <w:rFonts w:ascii="Arial" w:hAnsi="Arial" w:cs="Arial"/>
          <w:i/>
          <w:iCs/>
          <w:color w:val="111111"/>
          <w:sz w:val="24"/>
          <w:szCs w:val="24"/>
          <w:shd w:val="clear" w:color="auto" w:fill="FFFFFF"/>
        </w:rPr>
        <w:t>misinterpretation</w:t>
      </w:r>
      <w:r w:rsidR="0010224D" w:rsidRPr="00B00819">
        <w:rPr>
          <w:rFonts w:ascii="Arial" w:hAnsi="Arial" w:cs="Arial"/>
          <w:i/>
          <w:iCs/>
          <w:color w:val="111111"/>
          <w:sz w:val="24"/>
          <w:szCs w:val="24"/>
          <w:shd w:val="clear" w:color="auto" w:fill="FFFFFF"/>
        </w:rPr>
        <w:t xml:space="preserve"> of writers views, partial data collection and erroneous data </w:t>
      </w:r>
      <w:r w:rsidR="00F631D2" w:rsidRPr="00B00819">
        <w:rPr>
          <w:rFonts w:ascii="Arial" w:hAnsi="Arial" w:cs="Arial"/>
          <w:i/>
          <w:iCs/>
          <w:color w:val="111111"/>
          <w:sz w:val="24"/>
          <w:szCs w:val="24"/>
          <w:shd w:val="clear" w:color="auto" w:fill="FFFFFF"/>
        </w:rPr>
        <w:t>analysis</w:t>
      </w:r>
      <w:r w:rsidR="0010224D" w:rsidRPr="00B00819">
        <w:rPr>
          <w:rFonts w:ascii="Arial" w:hAnsi="Arial" w:cs="Arial"/>
          <w:i/>
          <w:iCs/>
          <w:color w:val="111111"/>
          <w:sz w:val="24"/>
          <w:szCs w:val="24"/>
          <w:shd w:val="clear" w:color="auto" w:fill="FFFFFF"/>
        </w:rPr>
        <w:t xml:space="preserve"> with flawed derivation of illogical conclusions would still be evidence of </w:t>
      </w:r>
      <w:r w:rsidR="00186C0E" w:rsidRPr="00B00819">
        <w:rPr>
          <w:rFonts w:ascii="Arial" w:hAnsi="Arial" w:cs="Arial"/>
          <w:i/>
          <w:iCs/>
          <w:color w:val="111111"/>
          <w:sz w:val="24"/>
          <w:szCs w:val="24"/>
          <w:shd w:val="clear" w:color="auto" w:fill="FFFFFF"/>
        </w:rPr>
        <w:t>bad research.</w:t>
      </w:r>
    </w:p>
    <w:p w14:paraId="2F7B2205" w14:textId="0D1B0A58" w:rsidR="00186C0E" w:rsidRPr="00B00819" w:rsidRDefault="00F631D2" w:rsidP="00E36BD6">
      <w:pPr>
        <w:jc w:val="both"/>
        <w:rPr>
          <w:rFonts w:ascii="Arial" w:hAnsi="Arial" w:cs="Arial"/>
          <w:i/>
          <w:iCs/>
          <w:color w:val="111111"/>
          <w:sz w:val="24"/>
          <w:szCs w:val="24"/>
          <w:shd w:val="clear" w:color="auto" w:fill="FFFFFF"/>
        </w:rPr>
      </w:pPr>
      <w:r w:rsidRPr="00B00819">
        <w:rPr>
          <w:rFonts w:ascii="Arial" w:hAnsi="Arial" w:cs="Arial"/>
          <w:i/>
          <w:iCs/>
          <w:color w:val="111111"/>
          <w:sz w:val="24"/>
          <w:szCs w:val="24"/>
          <w:shd w:val="clear" w:color="auto" w:fill="FFFFFF"/>
        </w:rPr>
        <w:t>However</w:t>
      </w:r>
      <w:r w:rsidR="00186C0E" w:rsidRPr="00B00819">
        <w:rPr>
          <w:rFonts w:ascii="Arial" w:hAnsi="Arial" w:cs="Arial"/>
          <w:i/>
          <w:iCs/>
          <w:color w:val="111111"/>
          <w:sz w:val="24"/>
          <w:szCs w:val="24"/>
          <w:shd w:val="clear" w:color="auto" w:fill="FFFFFF"/>
        </w:rPr>
        <w:t xml:space="preserve"> </w:t>
      </w:r>
      <w:r w:rsidR="00230590" w:rsidRPr="00B00819">
        <w:rPr>
          <w:rFonts w:ascii="Arial" w:hAnsi="Arial" w:cs="Arial"/>
          <w:i/>
          <w:iCs/>
          <w:color w:val="111111"/>
          <w:sz w:val="24"/>
          <w:szCs w:val="24"/>
          <w:shd w:val="clear" w:color="auto" w:fill="FFFFFF"/>
        </w:rPr>
        <w:t>adopting</w:t>
      </w:r>
      <w:r w:rsidR="00186C0E" w:rsidRPr="00B00819">
        <w:rPr>
          <w:rFonts w:ascii="Arial" w:hAnsi="Arial" w:cs="Arial"/>
          <w:i/>
          <w:iCs/>
          <w:color w:val="111111"/>
          <w:sz w:val="24"/>
          <w:szCs w:val="24"/>
          <w:shd w:val="clear" w:color="auto" w:fill="FFFFFF"/>
        </w:rPr>
        <w:t xml:space="preserve"> a </w:t>
      </w:r>
      <w:r w:rsidR="00230590" w:rsidRPr="00B00819">
        <w:rPr>
          <w:rFonts w:ascii="Arial" w:hAnsi="Arial" w:cs="Arial"/>
          <w:i/>
          <w:iCs/>
          <w:color w:val="111111"/>
          <w:sz w:val="24"/>
          <w:szCs w:val="24"/>
          <w:shd w:val="clear" w:color="auto" w:fill="FFFFFF"/>
        </w:rPr>
        <w:t>value-based</w:t>
      </w:r>
      <w:r w:rsidR="00186C0E" w:rsidRPr="00B00819">
        <w:rPr>
          <w:rFonts w:ascii="Arial" w:hAnsi="Arial" w:cs="Arial"/>
          <w:i/>
          <w:iCs/>
          <w:color w:val="111111"/>
          <w:sz w:val="24"/>
          <w:szCs w:val="24"/>
          <w:shd w:val="clear" w:color="auto" w:fill="FFFFFF"/>
        </w:rPr>
        <w:t xml:space="preserve"> approach could be justified if declared and if alternative approaches were acknowledged and argued for.</w:t>
      </w:r>
    </w:p>
    <w:p w14:paraId="405E2C79" w14:textId="0E8B6A04" w:rsidR="00E46FF8" w:rsidRPr="00B00819" w:rsidRDefault="00E46FF8" w:rsidP="009A0D56">
      <w:pPr>
        <w:pStyle w:val="ListParagraph"/>
        <w:numPr>
          <w:ilvl w:val="0"/>
          <w:numId w:val="8"/>
        </w:numPr>
        <w:tabs>
          <w:tab w:val="left" w:pos="1656"/>
        </w:tabs>
        <w:rPr>
          <w:rFonts w:ascii="Arial" w:hAnsi="Arial" w:cs="Arial"/>
          <w:b/>
          <w:bCs/>
          <w:color w:val="111111"/>
          <w:sz w:val="24"/>
          <w:szCs w:val="24"/>
          <w:shd w:val="clear" w:color="auto" w:fill="FFFFFF"/>
        </w:rPr>
      </w:pPr>
      <w:r w:rsidRPr="00B00819">
        <w:rPr>
          <w:rFonts w:ascii="Arial" w:hAnsi="Arial" w:cs="Arial"/>
          <w:b/>
          <w:bCs/>
          <w:color w:val="111111"/>
          <w:sz w:val="24"/>
          <w:szCs w:val="24"/>
          <w:shd w:val="clear" w:color="auto" w:fill="FFFFFF"/>
        </w:rPr>
        <w:t>Some terms which keep appearing</w:t>
      </w:r>
      <w:r w:rsidR="00E36BD6" w:rsidRPr="00B00819">
        <w:rPr>
          <w:rFonts w:ascii="Arial" w:hAnsi="Arial" w:cs="Arial"/>
          <w:b/>
          <w:bCs/>
          <w:color w:val="111111"/>
          <w:sz w:val="24"/>
          <w:szCs w:val="24"/>
          <w:shd w:val="clear" w:color="auto" w:fill="FFFFFF"/>
        </w:rPr>
        <w:t>.</w:t>
      </w:r>
    </w:p>
    <w:p w14:paraId="156EE509" w14:textId="77777777" w:rsidR="00E36BD6" w:rsidRPr="00B00819" w:rsidRDefault="00E36BD6" w:rsidP="00E36BD6">
      <w:pPr>
        <w:pStyle w:val="ListParagraph"/>
        <w:tabs>
          <w:tab w:val="left" w:pos="1656"/>
        </w:tabs>
        <w:rPr>
          <w:rFonts w:ascii="Arial" w:hAnsi="Arial" w:cs="Arial"/>
          <w:b/>
          <w:bCs/>
          <w:color w:val="111111"/>
          <w:sz w:val="24"/>
          <w:szCs w:val="24"/>
          <w:shd w:val="clear" w:color="auto" w:fill="FFFFFF"/>
        </w:rPr>
      </w:pPr>
    </w:p>
    <w:p w14:paraId="4F4F2886" w14:textId="23BB87D0" w:rsidR="000346C2" w:rsidRPr="00B00819" w:rsidRDefault="00186C0E" w:rsidP="00275ABA">
      <w:pPr>
        <w:pStyle w:val="ListParagraph"/>
        <w:numPr>
          <w:ilvl w:val="0"/>
          <w:numId w:val="9"/>
        </w:numPr>
        <w:tabs>
          <w:tab w:val="left" w:pos="1656"/>
        </w:tabs>
        <w:jc w:val="both"/>
        <w:rPr>
          <w:rFonts w:ascii="Arial" w:hAnsi="Arial" w:cs="Arial"/>
          <w:sz w:val="24"/>
          <w:szCs w:val="24"/>
        </w:rPr>
      </w:pPr>
      <w:r w:rsidRPr="00B00819">
        <w:rPr>
          <w:rFonts w:ascii="Arial" w:hAnsi="Arial" w:cs="Arial"/>
          <w:b/>
          <w:bCs/>
          <w:color w:val="111111"/>
          <w:sz w:val="24"/>
          <w:szCs w:val="24"/>
          <w:shd w:val="clear" w:color="auto" w:fill="FFFFFF"/>
        </w:rPr>
        <w:t>Bias</w:t>
      </w:r>
      <w:r w:rsidR="00C94799" w:rsidRPr="00B00819">
        <w:rPr>
          <w:rFonts w:ascii="Arial" w:hAnsi="Arial" w:cs="Arial"/>
          <w:b/>
          <w:bCs/>
          <w:color w:val="111111"/>
          <w:sz w:val="24"/>
          <w:szCs w:val="24"/>
          <w:shd w:val="clear" w:color="auto" w:fill="FFFFFF"/>
        </w:rPr>
        <w:t>-</w:t>
      </w:r>
      <w:r w:rsidR="00C94799" w:rsidRPr="00B00819">
        <w:rPr>
          <w:rFonts w:ascii="Arial" w:hAnsi="Arial" w:cs="Arial"/>
          <w:sz w:val="24"/>
          <w:szCs w:val="24"/>
        </w:rPr>
        <w:t xml:space="preserve"> Bias is defined by the Oxford Dictionary as: ‘an inclination or prejudice for or against one person or group, especially in a way considered to be unfair’; ‘a concentration on an interest in one particular area or subject’; ‘a systematic distortion of statistical results due to a factor not allowed for in their derivation’ (</w:t>
      </w:r>
      <w:hyperlink r:id="rId11" w:history="1">
        <w:r w:rsidR="009A0D56" w:rsidRPr="00B00819">
          <w:rPr>
            <w:rStyle w:val="Hyperlink"/>
            <w:rFonts w:ascii="Arial" w:hAnsi="Arial" w:cs="Arial"/>
            <w:sz w:val="24"/>
            <w:szCs w:val="24"/>
          </w:rPr>
          <w:t>http://www.oxforddictionaries.com</w:t>
        </w:r>
      </w:hyperlink>
      <w:r w:rsidR="00C94799" w:rsidRPr="00B00819">
        <w:rPr>
          <w:rFonts w:ascii="Arial" w:hAnsi="Arial" w:cs="Arial"/>
          <w:sz w:val="24"/>
          <w:szCs w:val="24"/>
        </w:rPr>
        <w:t>)</w:t>
      </w:r>
    </w:p>
    <w:p w14:paraId="66169AE1" w14:textId="2CEDA5EE" w:rsidR="009A0D56" w:rsidRPr="00B00819" w:rsidRDefault="009A0D56" w:rsidP="00275ABA">
      <w:pPr>
        <w:tabs>
          <w:tab w:val="left" w:pos="1656"/>
        </w:tabs>
        <w:jc w:val="both"/>
        <w:rPr>
          <w:rFonts w:ascii="Arial" w:hAnsi="Arial" w:cs="Arial"/>
          <w:sz w:val="24"/>
          <w:szCs w:val="24"/>
        </w:rPr>
      </w:pPr>
      <w:r w:rsidRPr="00B00819">
        <w:rPr>
          <w:rFonts w:ascii="Arial" w:hAnsi="Arial" w:cs="Arial"/>
          <w:sz w:val="24"/>
          <w:szCs w:val="24"/>
        </w:rPr>
        <w:t>Bias must be always looked for. It will be the major threat to reliability and validity.</w:t>
      </w:r>
    </w:p>
    <w:p w14:paraId="48F7335D" w14:textId="7EE6CCBA" w:rsidR="009A0D56" w:rsidRPr="00B00819" w:rsidRDefault="009A0D56" w:rsidP="00275ABA">
      <w:pPr>
        <w:tabs>
          <w:tab w:val="left" w:pos="1656"/>
        </w:tabs>
        <w:jc w:val="both"/>
        <w:rPr>
          <w:rFonts w:ascii="Arial" w:hAnsi="Arial" w:cs="Arial"/>
          <w:b/>
          <w:bCs/>
          <w:color w:val="111111"/>
          <w:sz w:val="24"/>
          <w:szCs w:val="24"/>
          <w:shd w:val="clear" w:color="auto" w:fill="FFFFFF"/>
        </w:rPr>
      </w:pPr>
      <w:r w:rsidRPr="00B00819">
        <w:rPr>
          <w:rFonts w:ascii="Arial" w:hAnsi="Arial" w:cs="Arial"/>
          <w:sz w:val="24"/>
          <w:szCs w:val="24"/>
        </w:rPr>
        <w:t>There are many ways to analyse bias and several definitions. I quite like this</w:t>
      </w:r>
      <w:r w:rsidR="00275ABA">
        <w:rPr>
          <w:rFonts w:ascii="Arial" w:hAnsi="Arial" w:cs="Arial"/>
          <w:sz w:val="24"/>
          <w:szCs w:val="24"/>
        </w:rPr>
        <w:t>,</w:t>
      </w:r>
      <w:r w:rsidRPr="00B00819">
        <w:rPr>
          <w:rFonts w:ascii="Arial" w:hAnsi="Arial" w:cs="Arial"/>
          <w:sz w:val="24"/>
          <w:szCs w:val="24"/>
        </w:rPr>
        <w:t xml:space="preserve"> </w:t>
      </w:r>
      <w:r w:rsidR="00E36BD6" w:rsidRPr="00B00819">
        <w:rPr>
          <w:rFonts w:ascii="Arial" w:hAnsi="Arial" w:cs="Arial"/>
          <w:sz w:val="24"/>
          <w:szCs w:val="24"/>
        </w:rPr>
        <w:t xml:space="preserve">Table 1, </w:t>
      </w:r>
      <w:r w:rsidRPr="00B00819">
        <w:rPr>
          <w:rFonts w:ascii="Arial" w:hAnsi="Arial" w:cs="Arial"/>
          <w:sz w:val="24"/>
          <w:szCs w:val="24"/>
        </w:rPr>
        <w:t>applied to Nursing research.</w:t>
      </w:r>
    </w:p>
    <w:p w14:paraId="2FF9E01E" w14:textId="570F629E" w:rsidR="00C94799" w:rsidRPr="00B00819" w:rsidRDefault="00C94799" w:rsidP="00C94799">
      <w:pPr>
        <w:rPr>
          <w:rFonts w:ascii="Arial" w:hAnsi="Arial" w:cs="Arial"/>
          <w:b/>
          <w:bCs/>
          <w:sz w:val="24"/>
          <w:szCs w:val="24"/>
        </w:rPr>
      </w:pPr>
      <w:r w:rsidRPr="00B00819">
        <w:rPr>
          <w:rFonts w:ascii="Arial" w:hAnsi="Arial" w:cs="Arial"/>
          <w:b/>
          <w:bCs/>
          <w:sz w:val="24"/>
          <w:szCs w:val="24"/>
        </w:rPr>
        <w:t>Table 1: Types of research bias. Source: Smith, J., &amp; Noble, H. (2014). Bias in research. Evidence-Based Nursing, 17(4), 100-101.</w:t>
      </w:r>
    </w:p>
    <w:tbl>
      <w:tblPr>
        <w:tblStyle w:val="TableGrid"/>
        <w:tblW w:w="0" w:type="auto"/>
        <w:tblLook w:val="04A0" w:firstRow="1" w:lastRow="0" w:firstColumn="1" w:lastColumn="0" w:noHBand="0" w:noVBand="1"/>
      </w:tblPr>
      <w:tblGrid>
        <w:gridCol w:w="9016"/>
      </w:tblGrid>
      <w:tr w:rsidR="00C94799" w:rsidRPr="00B00819" w14:paraId="48F0D026" w14:textId="77777777" w:rsidTr="00CB4F57">
        <w:tc>
          <w:tcPr>
            <w:tcW w:w="9016" w:type="dxa"/>
          </w:tcPr>
          <w:p w14:paraId="46767199" w14:textId="5323996B" w:rsidR="00C94799" w:rsidRPr="00B00819" w:rsidRDefault="00C94799" w:rsidP="00275ABA">
            <w:pPr>
              <w:pStyle w:val="ListParagraph"/>
              <w:numPr>
                <w:ilvl w:val="0"/>
                <w:numId w:val="7"/>
              </w:numPr>
              <w:rPr>
                <w:rFonts w:ascii="Arial" w:hAnsi="Arial" w:cs="Arial"/>
                <w:sz w:val="24"/>
                <w:szCs w:val="24"/>
              </w:rPr>
            </w:pPr>
            <w:r w:rsidRPr="00B00819">
              <w:rPr>
                <w:rFonts w:ascii="Arial" w:hAnsi="Arial" w:cs="Arial"/>
                <w:b/>
                <w:bCs/>
                <w:sz w:val="24"/>
                <w:szCs w:val="24"/>
              </w:rPr>
              <w:t xml:space="preserve">Design bias </w:t>
            </w:r>
          </w:p>
        </w:tc>
      </w:tr>
      <w:tr w:rsidR="00C94799" w:rsidRPr="00B00819" w14:paraId="51DBE627" w14:textId="77777777" w:rsidTr="00CB4F57">
        <w:tc>
          <w:tcPr>
            <w:tcW w:w="9016" w:type="dxa"/>
          </w:tcPr>
          <w:p w14:paraId="72A57DE6" w14:textId="17C16CC6" w:rsidR="00C94799" w:rsidRPr="00B00819" w:rsidRDefault="00C94799" w:rsidP="00275ABA">
            <w:pPr>
              <w:jc w:val="both"/>
              <w:rPr>
                <w:rFonts w:ascii="Arial" w:hAnsi="Arial" w:cs="Arial"/>
                <w:sz w:val="24"/>
                <w:szCs w:val="24"/>
              </w:rPr>
            </w:pPr>
            <w:r w:rsidRPr="00B00819">
              <w:rPr>
                <w:rFonts w:ascii="Arial" w:hAnsi="Arial" w:cs="Arial"/>
                <w:sz w:val="24"/>
                <w:szCs w:val="24"/>
              </w:rPr>
              <w:t xml:space="preserve">Poor study design and incongruence between aims and methods increases the likelihood of bias. For example exploring HIV testing using a survey is unlikely to obtain in-depth rich data about individuals’ experiences. Bias can occur when a researcher’s personal beliefs influence the choice of research question and methodology. For </w:t>
            </w:r>
            <w:proofErr w:type="gramStart"/>
            <w:r w:rsidRPr="00B00819">
              <w:rPr>
                <w:rFonts w:ascii="Arial" w:hAnsi="Arial" w:cs="Arial"/>
                <w:sz w:val="24"/>
                <w:szCs w:val="24"/>
              </w:rPr>
              <w:t>example</w:t>
            </w:r>
            <w:proofErr w:type="gramEnd"/>
            <w:r w:rsidRPr="00B00819">
              <w:rPr>
                <w:rFonts w:ascii="Arial" w:hAnsi="Arial" w:cs="Arial"/>
                <w:sz w:val="24"/>
                <w:szCs w:val="24"/>
              </w:rPr>
              <w:t xml:space="preserve"> a researcher working for a pharmaceutical company may choose a research question which supports the usefulness of the drug being investigated. </w:t>
            </w:r>
          </w:p>
        </w:tc>
      </w:tr>
      <w:tr w:rsidR="00C94799" w:rsidRPr="00B00819" w14:paraId="6AB32807" w14:textId="77777777" w:rsidTr="00CB4F57">
        <w:tc>
          <w:tcPr>
            <w:tcW w:w="9016" w:type="dxa"/>
          </w:tcPr>
          <w:p w14:paraId="6EF5E731" w14:textId="7602592A" w:rsidR="00C94799" w:rsidRPr="00275ABA" w:rsidRDefault="00C94799" w:rsidP="00275ABA">
            <w:pPr>
              <w:pStyle w:val="ListParagraph"/>
              <w:numPr>
                <w:ilvl w:val="0"/>
                <w:numId w:val="7"/>
              </w:numPr>
              <w:rPr>
                <w:rFonts w:ascii="Arial" w:hAnsi="Arial" w:cs="Arial"/>
                <w:b/>
                <w:bCs/>
                <w:sz w:val="24"/>
                <w:szCs w:val="24"/>
              </w:rPr>
            </w:pPr>
            <w:r w:rsidRPr="00275ABA">
              <w:rPr>
                <w:rFonts w:ascii="Arial" w:hAnsi="Arial" w:cs="Arial"/>
                <w:b/>
                <w:bCs/>
                <w:sz w:val="24"/>
                <w:szCs w:val="24"/>
              </w:rPr>
              <w:t xml:space="preserve">Selection / participant bias </w:t>
            </w:r>
          </w:p>
        </w:tc>
      </w:tr>
      <w:tr w:rsidR="00C94799" w:rsidRPr="00B00819" w14:paraId="29934DC4" w14:textId="77777777" w:rsidTr="00CB4F57">
        <w:tc>
          <w:tcPr>
            <w:tcW w:w="9016" w:type="dxa"/>
          </w:tcPr>
          <w:p w14:paraId="76137DAA" w14:textId="77777777" w:rsidR="00C94799" w:rsidRPr="00B00819" w:rsidRDefault="00C94799" w:rsidP="00275ABA">
            <w:pPr>
              <w:jc w:val="both"/>
              <w:rPr>
                <w:rFonts w:ascii="Arial" w:hAnsi="Arial" w:cs="Arial"/>
                <w:sz w:val="24"/>
                <w:szCs w:val="24"/>
              </w:rPr>
            </w:pPr>
            <w:r w:rsidRPr="00B00819">
              <w:rPr>
                <w:rFonts w:ascii="Arial" w:hAnsi="Arial" w:cs="Arial"/>
                <w:sz w:val="24"/>
                <w:szCs w:val="24"/>
              </w:rPr>
              <w:t xml:space="preserve">Selection bias relates to both the process of recruiting participants and study inclusion criteria. Successful research begins with recruiting participants that meet the study aims. For example recruitment bias could occur if participants were invited to participate in a survey posted on the internet, which automatically excludes individuals without internet access. Inclusion bias in quantitative research typically relates to selecting participants that are representative of the study population, and where applicable allocation of participants to ensure similarity between comparison groups. In addition, accounting for the differences between people who remain in a study and those who withdraw may be important in some study designs. For example, an evaluation of a weight loss programme may be affected by participant withdrawal; participants who become disillusioned because of not losing weight may drop out, which may bias the findings towards more favourable results. </w:t>
            </w:r>
          </w:p>
          <w:p w14:paraId="64C8DCE4" w14:textId="77777777" w:rsidR="00C94799" w:rsidRPr="00B00819" w:rsidRDefault="00C94799" w:rsidP="00275ABA">
            <w:pPr>
              <w:jc w:val="both"/>
              <w:rPr>
                <w:rFonts w:ascii="Arial" w:hAnsi="Arial" w:cs="Arial"/>
                <w:sz w:val="24"/>
                <w:szCs w:val="24"/>
              </w:rPr>
            </w:pPr>
          </w:p>
          <w:p w14:paraId="06669CA0" w14:textId="30277D65" w:rsidR="00C94799" w:rsidRPr="00B00819" w:rsidRDefault="00C94799" w:rsidP="00275ABA">
            <w:pPr>
              <w:jc w:val="both"/>
              <w:rPr>
                <w:rFonts w:ascii="Arial" w:hAnsi="Arial" w:cs="Arial"/>
                <w:sz w:val="24"/>
                <w:szCs w:val="24"/>
              </w:rPr>
            </w:pPr>
            <w:r w:rsidRPr="00B00819">
              <w:rPr>
                <w:rFonts w:ascii="Arial" w:hAnsi="Arial" w:cs="Arial"/>
                <w:b/>
                <w:bCs/>
                <w:sz w:val="24"/>
                <w:szCs w:val="24"/>
              </w:rPr>
              <w:t>Confounding bias</w:t>
            </w:r>
            <w:r w:rsidRPr="00B00819">
              <w:rPr>
                <w:rFonts w:ascii="Arial" w:hAnsi="Arial" w:cs="Arial"/>
                <w:sz w:val="24"/>
                <w:szCs w:val="24"/>
              </w:rPr>
              <w:t xml:space="preserve"> can also occur because of an association between </w:t>
            </w:r>
            <w:proofErr w:type="spellStart"/>
            <w:r w:rsidRPr="00B00819">
              <w:rPr>
                <w:rFonts w:ascii="Arial" w:hAnsi="Arial" w:cs="Arial"/>
                <w:sz w:val="24"/>
                <w:szCs w:val="24"/>
              </w:rPr>
              <w:t>‘cause</w:t>
            </w:r>
            <w:proofErr w:type="spellEnd"/>
            <w:r w:rsidRPr="00B00819">
              <w:rPr>
                <w:rFonts w:ascii="Arial" w:hAnsi="Arial" w:cs="Arial"/>
                <w:sz w:val="24"/>
                <w:szCs w:val="24"/>
              </w:rPr>
              <w:t xml:space="preserve">’ and ‘effect’. For example, comparing treatment outcomes for similar conditions between general and specialised centres may find higher mortality rates at specialised centres yet patients referred to these centres are more likely to have high risk factors and more complex needs. In qualitative research it is usual to recruit participants with a range of experiences in relation to the topic being explored; therefore accounting for biases in relation to the sampling strategies is essential. For example recruiting parents from a parent and toddler group is likely to be biased towards mothers; the findings are unlikely to represent both mothers’ and fathers’ perspectives. </w:t>
            </w:r>
          </w:p>
        </w:tc>
      </w:tr>
      <w:tr w:rsidR="00C94799" w:rsidRPr="00B00819" w14:paraId="4CE2CB92" w14:textId="77777777" w:rsidTr="00CB4F57">
        <w:tc>
          <w:tcPr>
            <w:tcW w:w="9016" w:type="dxa"/>
          </w:tcPr>
          <w:p w14:paraId="101D3E11" w14:textId="3D18740A" w:rsidR="00C94799" w:rsidRPr="00275ABA" w:rsidRDefault="00C94799" w:rsidP="00275ABA">
            <w:pPr>
              <w:pStyle w:val="ListParagraph"/>
              <w:numPr>
                <w:ilvl w:val="0"/>
                <w:numId w:val="7"/>
              </w:numPr>
              <w:jc w:val="both"/>
              <w:rPr>
                <w:rFonts w:ascii="Arial" w:hAnsi="Arial" w:cs="Arial"/>
                <w:b/>
                <w:bCs/>
                <w:sz w:val="24"/>
                <w:szCs w:val="24"/>
              </w:rPr>
            </w:pPr>
            <w:r w:rsidRPr="00275ABA">
              <w:rPr>
                <w:rFonts w:ascii="Arial" w:hAnsi="Arial" w:cs="Arial"/>
                <w:b/>
                <w:bCs/>
                <w:sz w:val="24"/>
                <w:szCs w:val="24"/>
              </w:rPr>
              <w:t xml:space="preserve">Data collection bias and measurement bias </w:t>
            </w:r>
          </w:p>
        </w:tc>
      </w:tr>
      <w:tr w:rsidR="00C94799" w:rsidRPr="00B00819" w14:paraId="42374FE1" w14:textId="77777777" w:rsidTr="00CB4F57">
        <w:tc>
          <w:tcPr>
            <w:tcW w:w="9016" w:type="dxa"/>
          </w:tcPr>
          <w:p w14:paraId="6221B55B" w14:textId="1ACC4BA0" w:rsidR="00C94799" w:rsidRPr="00B00819" w:rsidRDefault="00C94799" w:rsidP="00275ABA">
            <w:pPr>
              <w:jc w:val="both"/>
              <w:rPr>
                <w:rFonts w:ascii="Arial" w:hAnsi="Arial" w:cs="Arial"/>
                <w:sz w:val="24"/>
                <w:szCs w:val="24"/>
              </w:rPr>
            </w:pPr>
            <w:r w:rsidRPr="00B00819">
              <w:rPr>
                <w:rFonts w:ascii="Arial" w:hAnsi="Arial" w:cs="Arial"/>
                <w:sz w:val="24"/>
                <w:szCs w:val="24"/>
              </w:rPr>
              <w:t xml:space="preserve">Data collection bias can occur when a researcher’s personal beliefs influence the way information or data is collected. In quantitative studies, measurement bias can occur if a tool or instrument: has not be assessed for its validity or reliability (for example using a shared decision-making tool that measures patient satisfaction rather than decision-making); is not suitable for the specific setting or patient groups (for example using an adult verbal pain assessment tool with young children); an instrument not calibrated properly may consistently measure inaccurately (for example weighing babies with poorly calibrated weighing scales). In retrospective studies, for example when completing questionnaires about eating habits when data collection relies on recall, participants may not remember and report events accurately. In qualitative research, interviewing is a commonly used method of data collection; how questions are asked will influence the information elicited. For example a leading question, ‘Do you find the health service poor?’, is likely to receive a closed yes or no response, and not gain insight into participants experiences and could be replaced with; ‘Please describe your last visit to hospital?’ </w:t>
            </w:r>
          </w:p>
        </w:tc>
      </w:tr>
      <w:tr w:rsidR="00C94799" w:rsidRPr="00B00819" w14:paraId="2DBA51C2" w14:textId="77777777" w:rsidTr="00CB4F57">
        <w:tc>
          <w:tcPr>
            <w:tcW w:w="9016" w:type="dxa"/>
          </w:tcPr>
          <w:p w14:paraId="2A843A38" w14:textId="2A7DF478" w:rsidR="00C94799" w:rsidRPr="00275ABA" w:rsidRDefault="00C94799" w:rsidP="00275ABA">
            <w:pPr>
              <w:pStyle w:val="ListParagraph"/>
              <w:numPr>
                <w:ilvl w:val="0"/>
                <w:numId w:val="7"/>
              </w:numPr>
              <w:jc w:val="both"/>
              <w:rPr>
                <w:rFonts w:ascii="Arial" w:hAnsi="Arial" w:cs="Arial"/>
                <w:b/>
                <w:bCs/>
                <w:sz w:val="24"/>
                <w:szCs w:val="24"/>
              </w:rPr>
            </w:pPr>
            <w:r w:rsidRPr="00275ABA">
              <w:rPr>
                <w:rFonts w:ascii="Arial" w:hAnsi="Arial" w:cs="Arial"/>
                <w:b/>
                <w:bCs/>
                <w:sz w:val="24"/>
                <w:szCs w:val="24"/>
              </w:rPr>
              <w:t xml:space="preserve">Analysis bias </w:t>
            </w:r>
          </w:p>
        </w:tc>
      </w:tr>
      <w:tr w:rsidR="00C94799" w:rsidRPr="00B00819" w14:paraId="597518C6" w14:textId="77777777" w:rsidTr="00CB4F57">
        <w:tc>
          <w:tcPr>
            <w:tcW w:w="9016" w:type="dxa"/>
          </w:tcPr>
          <w:p w14:paraId="1427E47C" w14:textId="4548F42D" w:rsidR="00C94799" w:rsidRPr="00B00819" w:rsidRDefault="00C94799" w:rsidP="00275ABA">
            <w:pPr>
              <w:jc w:val="both"/>
              <w:rPr>
                <w:rFonts w:ascii="Arial" w:hAnsi="Arial" w:cs="Arial"/>
                <w:sz w:val="24"/>
                <w:szCs w:val="24"/>
              </w:rPr>
            </w:pPr>
            <w:r w:rsidRPr="00B00819">
              <w:rPr>
                <w:rFonts w:ascii="Arial" w:hAnsi="Arial" w:cs="Arial"/>
                <w:sz w:val="24"/>
                <w:szCs w:val="24"/>
              </w:rPr>
              <w:t xml:space="preserve">When analysing data the researcher may naturally look for data that confirms their hypotheses or confirms personal experience, overlooking data inconsistent with personal beliefs. </w:t>
            </w:r>
          </w:p>
        </w:tc>
      </w:tr>
      <w:tr w:rsidR="00C94799" w:rsidRPr="00B00819" w14:paraId="3949D028" w14:textId="77777777" w:rsidTr="00CB4F57">
        <w:tc>
          <w:tcPr>
            <w:tcW w:w="9016" w:type="dxa"/>
          </w:tcPr>
          <w:p w14:paraId="6510318D" w14:textId="4A51689F" w:rsidR="00C94799" w:rsidRPr="00275ABA" w:rsidRDefault="00C94799" w:rsidP="00275ABA">
            <w:pPr>
              <w:pStyle w:val="ListParagraph"/>
              <w:numPr>
                <w:ilvl w:val="0"/>
                <w:numId w:val="7"/>
              </w:numPr>
              <w:jc w:val="both"/>
              <w:rPr>
                <w:rFonts w:ascii="Arial" w:hAnsi="Arial" w:cs="Arial"/>
                <w:b/>
                <w:bCs/>
                <w:sz w:val="24"/>
                <w:szCs w:val="24"/>
              </w:rPr>
            </w:pPr>
            <w:r w:rsidRPr="00275ABA">
              <w:rPr>
                <w:rFonts w:ascii="Arial" w:hAnsi="Arial" w:cs="Arial"/>
                <w:b/>
                <w:bCs/>
                <w:sz w:val="24"/>
                <w:szCs w:val="24"/>
              </w:rPr>
              <w:t xml:space="preserve">Publication bias </w:t>
            </w:r>
          </w:p>
        </w:tc>
      </w:tr>
      <w:tr w:rsidR="00C94799" w:rsidRPr="00B00819" w14:paraId="224C79D0" w14:textId="77777777" w:rsidTr="00CB4F57">
        <w:tc>
          <w:tcPr>
            <w:tcW w:w="9016" w:type="dxa"/>
          </w:tcPr>
          <w:p w14:paraId="631B1DA0" w14:textId="7748F76C" w:rsidR="00C94799" w:rsidRPr="00B00819" w:rsidRDefault="00C94799" w:rsidP="00275ABA">
            <w:pPr>
              <w:jc w:val="both"/>
              <w:rPr>
                <w:rFonts w:ascii="Arial" w:hAnsi="Arial" w:cs="Arial"/>
                <w:sz w:val="24"/>
                <w:szCs w:val="24"/>
              </w:rPr>
            </w:pPr>
            <w:r w:rsidRPr="00B00819">
              <w:rPr>
                <w:rFonts w:ascii="Arial" w:hAnsi="Arial" w:cs="Arial"/>
                <w:sz w:val="24"/>
                <w:szCs w:val="24"/>
              </w:rPr>
              <w:t xml:space="preserve">Published studies nearly always have some degree of bias. For example in quantitative research, studies are more likely to be published if reporting statistically significant findings. 5 Non-publication in qualitative studies is more likely to occur because of a lack of depth when describing study methodologies and findings are not clearly presented. </w:t>
            </w:r>
          </w:p>
        </w:tc>
      </w:tr>
    </w:tbl>
    <w:p w14:paraId="6AE9EF9C" w14:textId="77777777" w:rsidR="00C94799" w:rsidRPr="00B00819" w:rsidRDefault="00C94799" w:rsidP="00275ABA">
      <w:pPr>
        <w:jc w:val="both"/>
        <w:rPr>
          <w:rFonts w:ascii="Arial" w:hAnsi="Arial" w:cs="Arial"/>
          <w:sz w:val="24"/>
          <w:szCs w:val="24"/>
        </w:rPr>
      </w:pPr>
    </w:p>
    <w:p w14:paraId="0444B650" w14:textId="77777777" w:rsidR="009A0D56" w:rsidRPr="00B00819" w:rsidRDefault="009A0D56" w:rsidP="00275ABA">
      <w:pPr>
        <w:jc w:val="both"/>
        <w:rPr>
          <w:rFonts w:ascii="Arial" w:hAnsi="Arial" w:cs="Arial"/>
          <w:b/>
          <w:bCs/>
          <w:color w:val="FF0000"/>
          <w:sz w:val="24"/>
          <w:szCs w:val="24"/>
        </w:rPr>
      </w:pPr>
      <w:r w:rsidRPr="00B00819">
        <w:rPr>
          <w:rFonts w:ascii="Arial" w:hAnsi="Arial" w:cs="Arial"/>
          <w:b/>
          <w:bCs/>
          <w:color w:val="FF0000"/>
          <w:sz w:val="24"/>
          <w:szCs w:val="24"/>
        </w:rPr>
        <w:t xml:space="preserve">Can you see possible bias in my teaching? </w:t>
      </w:r>
    </w:p>
    <w:p w14:paraId="2B9A25B7" w14:textId="5B12C3F9" w:rsidR="00C94799" w:rsidRPr="00B00819" w:rsidRDefault="009A0D56" w:rsidP="00275ABA">
      <w:pPr>
        <w:jc w:val="both"/>
        <w:rPr>
          <w:rFonts w:ascii="Arial" w:hAnsi="Arial" w:cs="Arial"/>
          <w:b/>
          <w:bCs/>
          <w:color w:val="FF0000"/>
          <w:sz w:val="24"/>
          <w:szCs w:val="24"/>
        </w:rPr>
      </w:pPr>
      <w:r w:rsidRPr="00B00819">
        <w:rPr>
          <w:rFonts w:ascii="Arial" w:hAnsi="Arial" w:cs="Arial"/>
          <w:b/>
          <w:bCs/>
          <w:color w:val="FF0000"/>
          <w:sz w:val="24"/>
          <w:szCs w:val="24"/>
        </w:rPr>
        <w:t>Can you give an example of how I might NOT be totally subjective?</w:t>
      </w:r>
    </w:p>
    <w:p w14:paraId="79F50809" w14:textId="6CEEF7CB" w:rsidR="009A0D56" w:rsidRPr="00B00819" w:rsidRDefault="009A0D56" w:rsidP="00275ABA">
      <w:pPr>
        <w:jc w:val="both"/>
        <w:rPr>
          <w:rFonts w:ascii="Arial" w:hAnsi="Arial" w:cs="Arial"/>
          <w:b/>
          <w:bCs/>
          <w:color w:val="FF0000"/>
          <w:sz w:val="24"/>
          <w:szCs w:val="24"/>
        </w:rPr>
      </w:pPr>
      <w:r w:rsidRPr="00B00819">
        <w:rPr>
          <w:rFonts w:ascii="Arial" w:hAnsi="Arial" w:cs="Arial"/>
          <w:b/>
          <w:bCs/>
          <w:color w:val="FF0000"/>
          <w:sz w:val="24"/>
          <w:szCs w:val="24"/>
        </w:rPr>
        <w:t>Can you identify bias in your own character?</w:t>
      </w:r>
    </w:p>
    <w:p w14:paraId="26A5151E" w14:textId="77777777" w:rsidR="009A0D56" w:rsidRPr="00B00819" w:rsidRDefault="009A0D56" w:rsidP="00275ABA">
      <w:pPr>
        <w:jc w:val="both"/>
        <w:rPr>
          <w:rFonts w:ascii="Arial" w:hAnsi="Arial" w:cs="Arial"/>
          <w:b/>
          <w:bCs/>
          <w:color w:val="FF0000"/>
          <w:sz w:val="24"/>
          <w:szCs w:val="24"/>
        </w:rPr>
      </w:pPr>
    </w:p>
    <w:p w14:paraId="13BE936E" w14:textId="7276A5AB" w:rsidR="000346C2" w:rsidRPr="00B00819" w:rsidRDefault="000346C2" w:rsidP="00275ABA">
      <w:pPr>
        <w:pStyle w:val="ListParagraph"/>
        <w:numPr>
          <w:ilvl w:val="0"/>
          <w:numId w:val="9"/>
        </w:numPr>
        <w:tabs>
          <w:tab w:val="left" w:pos="1656"/>
        </w:tabs>
        <w:jc w:val="both"/>
        <w:rPr>
          <w:rFonts w:ascii="Arial" w:hAnsi="Arial" w:cs="Arial"/>
          <w:color w:val="111111"/>
          <w:sz w:val="24"/>
          <w:szCs w:val="24"/>
          <w:shd w:val="clear" w:color="auto" w:fill="FFFFFF"/>
        </w:rPr>
      </w:pPr>
      <w:r w:rsidRPr="00B00819">
        <w:rPr>
          <w:rFonts w:ascii="Arial" w:hAnsi="Arial" w:cs="Arial"/>
          <w:b/>
          <w:bCs/>
          <w:color w:val="111111"/>
          <w:sz w:val="24"/>
          <w:szCs w:val="24"/>
          <w:shd w:val="clear" w:color="auto" w:fill="FFFFFF"/>
        </w:rPr>
        <w:t>Value judgement</w:t>
      </w:r>
      <w:r w:rsidRPr="00B00819">
        <w:rPr>
          <w:rFonts w:ascii="Arial" w:hAnsi="Arial" w:cs="Arial"/>
          <w:color w:val="111111"/>
          <w:sz w:val="24"/>
          <w:szCs w:val="24"/>
          <w:shd w:val="clear" w:color="auto" w:fill="FFFFFF"/>
        </w:rPr>
        <w:t>- a</w:t>
      </w:r>
      <w:r w:rsidR="00E46FF8" w:rsidRPr="00B00819">
        <w:rPr>
          <w:rFonts w:ascii="Arial" w:hAnsi="Arial" w:cs="Arial"/>
          <w:color w:val="111111"/>
          <w:sz w:val="24"/>
          <w:szCs w:val="24"/>
          <w:shd w:val="clear" w:color="auto" w:fill="FFFFFF"/>
        </w:rPr>
        <w:t>n</w:t>
      </w:r>
      <w:r w:rsidRPr="00B00819">
        <w:rPr>
          <w:rFonts w:ascii="Arial" w:hAnsi="Arial" w:cs="Arial"/>
          <w:color w:val="111111"/>
          <w:sz w:val="24"/>
          <w:szCs w:val="24"/>
          <w:shd w:val="clear" w:color="auto" w:fill="FFFFFF"/>
        </w:rPr>
        <w:t xml:space="preserve"> opinion based of beliefs rather than facts. The danger is that some value </w:t>
      </w:r>
      <w:r w:rsidR="000C67B3" w:rsidRPr="00B00819">
        <w:rPr>
          <w:rFonts w:ascii="Arial" w:hAnsi="Arial" w:cs="Arial"/>
          <w:color w:val="111111"/>
          <w:sz w:val="24"/>
          <w:szCs w:val="24"/>
          <w:shd w:val="clear" w:color="auto" w:fill="FFFFFF"/>
        </w:rPr>
        <w:t>judgment</w:t>
      </w:r>
      <w:r w:rsidR="00275ABA">
        <w:rPr>
          <w:rFonts w:ascii="Arial" w:hAnsi="Arial" w:cs="Arial"/>
          <w:color w:val="111111"/>
          <w:sz w:val="24"/>
          <w:szCs w:val="24"/>
          <w:shd w:val="clear" w:color="auto" w:fill="FFFFFF"/>
        </w:rPr>
        <w:t>s</w:t>
      </w:r>
      <w:r w:rsidRPr="00B00819">
        <w:rPr>
          <w:rFonts w:ascii="Arial" w:hAnsi="Arial" w:cs="Arial"/>
          <w:color w:val="111111"/>
          <w:sz w:val="24"/>
          <w:szCs w:val="24"/>
          <w:shd w:val="clear" w:color="auto" w:fill="FFFFFF"/>
        </w:rPr>
        <w:t xml:space="preserve"> will be taken as facts rather than opinions.</w:t>
      </w:r>
    </w:p>
    <w:p w14:paraId="28AFD9D1" w14:textId="490D4AF9" w:rsidR="00186C0E" w:rsidRPr="00B00819" w:rsidRDefault="000346C2" w:rsidP="00275ABA">
      <w:pPr>
        <w:tabs>
          <w:tab w:val="left" w:pos="1656"/>
        </w:tabs>
        <w:jc w:val="both"/>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 xml:space="preserve">Common criticisms would include </w:t>
      </w:r>
      <w:r w:rsidR="00275ABA">
        <w:rPr>
          <w:rFonts w:ascii="Arial" w:hAnsi="Arial" w:cs="Arial"/>
          <w:color w:val="111111"/>
          <w:sz w:val="24"/>
          <w:szCs w:val="24"/>
          <w:shd w:val="clear" w:color="auto" w:fill="FFFFFF"/>
        </w:rPr>
        <w:t xml:space="preserve">using unchallenged </w:t>
      </w:r>
      <w:r w:rsidRPr="00B00819">
        <w:rPr>
          <w:rFonts w:ascii="Arial" w:hAnsi="Arial" w:cs="Arial"/>
          <w:color w:val="111111"/>
          <w:sz w:val="24"/>
          <w:szCs w:val="24"/>
          <w:shd w:val="clear" w:color="auto" w:fill="FFFFFF"/>
        </w:rPr>
        <w:t xml:space="preserve">generalised </w:t>
      </w:r>
      <w:r w:rsidR="000C67B3" w:rsidRPr="00B00819">
        <w:rPr>
          <w:rFonts w:ascii="Arial" w:hAnsi="Arial" w:cs="Arial"/>
          <w:color w:val="111111"/>
          <w:sz w:val="24"/>
          <w:szCs w:val="24"/>
          <w:shd w:val="clear" w:color="auto" w:fill="FFFFFF"/>
        </w:rPr>
        <w:t>clichés.</w:t>
      </w:r>
      <w:r w:rsidRPr="00B00819">
        <w:rPr>
          <w:rFonts w:ascii="Arial" w:hAnsi="Arial" w:cs="Arial"/>
          <w:color w:val="111111"/>
          <w:sz w:val="24"/>
          <w:szCs w:val="24"/>
          <w:shd w:val="clear" w:color="auto" w:fill="FFFFFF"/>
        </w:rPr>
        <w:t xml:space="preserve"> </w:t>
      </w:r>
      <w:r w:rsidR="00186C0E" w:rsidRPr="00B00819">
        <w:rPr>
          <w:rFonts w:ascii="Arial" w:hAnsi="Arial" w:cs="Arial"/>
          <w:color w:val="111111"/>
          <w:sz w:val="24"/>
          <w:szCs w:val="24"/>
          <w:shd w:val="clear" w:color="auto" w:fill="FFFFFF"/>
        </w:rPr>
        <w:tab/>
      </w:r>
    </w:p>
    <w:p w14:paraId="38B0791D" w14:textId="667FCB52" w:rsidR="000346C2" w:rsidRPr="00B00819" w:rsidRDefault="000C67B3" w:rsidP="00275ABA">
      <w:pPr>
        <w:tabs>
          <w:tab w:val="left" w:pos="1656"/>
        </w:tabs>
        <w:jc w:val="both"/>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E.g.</w:t>
      </w:r>
      <w:r w:rsidR="000346C2" w:rsidRPr="00B00819">
        <w:rPr>
          <w:rFonts w:ascii="Arial" w:hAnsi="Arial" w:cs="Arial"/>
          <w:color w:val="111111"/>
          <w:sz w:val="24"/>
          <w:szCs w:val="24"/>
          <w:shd w:val="clear" w:color="auto" w:fill="FFFFFF"/>
        </w:rPr>
        <w:t xml:space="preserve"> </w:t>
      </w:r>
    </w:p>
    <w:p w14:paraId="15F70B08" w14:textId="419615B5" w:rsidR="000346C2" w:rsidRPr="00B00819" w:rsidRDefault="000346C2" w:rsidP="00275ABA">
      <w:pPr>
        <w:tabs>
          <w:tab w:val="left" w:pos="1656"/>
        </w:tabs>
        <w:jc w:val="both"/>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“All Asians are good at mathematics”.</w:t>
      </w:r>
    </w:p>
    <w:p w14:paraId="477F376B" w14:textId="35CB9B31" w:rsidR="000346C2" w:rsidRPr="00B00819" w:rsidRDefault="000346C2" w:rsidP="00275ABA">
      <w:pPr>
        <w:tabs>
          <w:tab w:val="left" w:pos="1656"/>
        </w:tabs>
        <w:jc w:val="both"/>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“All Welsh people are good singers”.</w:t>
      </w:r>
    </w:p>
    <w:p w14:paraId="2E8568E6" w14:textId="003DA993" w:rsidR="000346C2" w:rsidRPr="00B00819" w:rsidRDefault="000346C2" w:rsidP="00275ABA">
      <w:pPr>
        <w:tabs>
          <w:tab w:val="left" w:pos="1656"/>
        </w:tabs>
        <w:jc w:val="both"/>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“Unemployed people are lazy”.</w:t>
      </w:r>
    </w:p>
    <w:p w14:paraId="589F14A3" w14:textId="66C5C71F" w:rsidR="000346C2" w:rsidRPr="00B00819" w:rsidRDefault="000346C2" w:rsidP="00275ABA">
      <w:pPr>
        <w:tabs>
          <w:tab w:val="left" w:pos="1656"/>
        </w:tabs>
        <w:jc w:val="both"/>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w:t>
      </w:r>
      <w:r w:rsidR="009A0D56" w:rsidRPr="00B00819">
        <w:rPr>
          <w:rFonts w:ascii="Arial" w:hAnsi="Arial" w:cs="Arial"/>
          <w:color w:val="111111"/>
          <w:sz w:val="24"/>
          <w:szCs w:val="24"/>
          <w:shd w:val="clear" w:color="auto" w:fill="FFFFFF"/>
        </w:rPr>
        <w:t>………………………….</w:t>
      </w:r>
    </w:p>
    <w:p w14:paraId="681E1F7B" w14:textId="19988232" w:rsidR="000346C2" w:rsidRPr="00B00819" w:rsidRDefault="000346C2" w:rsidP="00275ABA">
      <w:pPr>
        <w:tabs>
          <w:tab w:val="left" w:pos="1656"/>
        </w:tabs>
        <w:jc w:val="both"/>
        <w:rPr>
          <w:rFonts w:ascii="Arial" w:hAnsi="Arial" w:cs="Arial"/>
          <w:b/>
          <w:bCs/>
          <w:color w:val="FF0000"/>
          <w:sz w:val="24"/>
          <w:szCs w:val="24"/>
          <w:shd w:val="clear" w:color="auto" w:fill="FFFFFF"/>
        </w:rPr>
      </w:pPr>
      <w:r w:rsidRPr="00B00819">
        <w:rPr>
          <w:rFonts w:ascii="Arial" w:hAnsi="Arial" w:cs="Arial"/>
          <w:b/>
          <w:bCs/>
          <w:color w:val="FF0000"/>
          <w:sz w:val="24"/>
          <w:szCs w:val="24"/>
          <w:shd w:val="clear" w:color="auto" w:fill="FFFFFF"/>
        </w:rPr>
        <w:t>Think of your example:</w:t>
      </w:r>
    </w:p>
    <w:p w14:paraId="0AC767BF" w14:textId="0A4E8D07" w:rsidR="000346C2" w:rsidRPr="00B00819" w:rsidRDefault="000346C2" w:rsidP="00275ABA">
      <w:pPr>
        <w:pStyle w:val="ListParagraph"/>
        <w:numPr>
          <w:ilvl w:val="0"/>
          <w:numId w:val="9"/>
        </w:numPr>
        <w:tabs>
          <w:tab w:val="left" w:pos="1656"/>
        </w:tabs>
        <w:jc w:val="both"/>
        <w:rPr>
          <w:rFonts w:ascii="Arial" w:hAnsi="Arial" w:cs="Arial"/>
          <w:color w:val="111111"/>
          <w:sz w:val="24"/>
          <w:szCs w:val="24"/>
          <w:shd w:val="clear" w:color="auto" w:fill="FFFFFF"/>
        </w:rPr>
      </w:pPr>
      <w:r w:rsidRPr="00B00819">
        <w:rPr>
          <w:rFonts w:ascii="Arial" w:hAnsi="Arial" w:cs="Arial"/>
          <w:b/>
          <w:bCs/>
          <w:color w:val="111111"/>
          <w:sz w:val="24"/>
          <w:szCs w:val="24"/>
          <w:shd w:val="clear" w:color="auto" w:fill="FFFFFF"/>
        </w:rPr>
        <w:t>Values</w:t>
      </w:r>
      <w:r w:rsidRPr="00B00819">
        <w:rPr>
          <w:rFonts w:ascii="Arial" w:hAnsi="Arial" w:cs="Arial"/>
          <w:color w:val="111111"/>
          <w:sz w:val="24"/>
          <w:szCs w:val="24"/>
          <w:shd w:val="clear" w:color="auto" w:fill="FFFFFF"/>
        </w:rPr>
        <w:t>- ethical principles that guide one’s actions, enabling one to identify good and bad actions.</w:t>
      </w:r>
      <w:r w:rsidR="00D77B1F" w:rsidRPr="00B00819">
        <w:rPr>
          <w:rFonts w:ascii="Arial" w:hAnsi="Arial" w:cs="Arial"/>
          <w:color w:val="111111"/>
          <w:sz w:val="24"/>
          <w:szCs w:val="24"/>
          <w:shd w:val="clear" w:color="auto" w:fill="FFFFFF"/>
        </w:rPr>
        <w:t xml:space="preserve"> They define what is morally acceptable/unacceptable.</w:t>
      </w:r>
    </w:p>
    <w:p w14:paraId="0284F966" w14:textId="4C746B96" w:rsidR="000A1FAF" w:rsidRPr="00B00819" w:rsidRDefault="00275ABA" w:rsidP="00275ABA">
      <w:pPr>
        <w:tabs>
          <w:tab w:val="left" w:pos="1656"/>
        </w:tabs>
        <w:jc w:val="both"/>
        <w:rPr>
          <w:rFonts w:ascii="Arial" w:hAnsi="Arial" w:cs="Arial"/>
          <w:color w:val="111111"/>
          <w:sz w:val="24"/>
          <w:szCs w:val="24"/>
          <w:shd w:val="clear" w:color="auto" w:fill="FFFFFF"/>
        </w:rPr>
      </w:pPr>
      <w:r>
        <w:rPr>
          <w:rFonts w:ascii="Arial" w:hAnsi="Arial" w:cs="Arial"/>
          <w:color w:val="111111"/>
          <w:sz w:val="24"/>
          <w:szCs w:val="24"/>
          <w:shd w:val="clear" w:color="auto" w:fill="FFFFFF"/>
        </w:rPr>
        <w:t>Positivists would say that t</w:t>
      </w:r>
      <w:r w:rsidR="000A1FAF" w:rsidRPr="00B00819">
        <w:rPr>
          <w:rFonts w:ascii="Arial" w:hAnsi="Arial" w:cs="Arial"/>
          <w:color w:val="111111"/>
          <w:sz w:val="24"/>
          <w:szCs w:val="24"/>
          <w:shd w:val="clear" w:color="auto" w:fill="FFFFFF"/>
        </w:rPr>
        <w:t>here are no objective proofs of what is good or bad. You may have strong opinions or a faith in a certain religion, however gene</w:t>
      </w:r>
      <w:r w:rsidR="009A0D56" w:rsidRPr="00B00819">
        <w:rPr>
          <w:rFonts w:ascii="Arial" w:hAnsi="Arial" w:cs="Arial"/>
          <w:color w:val="111111"/>
          <w:sz w:val="24"/>
          <w:szCs w:val="24"/>
          <w:shd w:val="clear" w:color="auto" w:fill="FFFFFF"/>
        </w:rPr>
        <w:t>ra</w:t>
      </w:r>
      <w:r w:rsidR="000A1FAF" w:rsidRPr="00B00819">
        <w:rPr>
          <w:rFonts w:ascii="Arial" w:hAnsi="Arial" w:cs="Arial"/>
          <w:color w:val="111111"/>
          <w:sz w:val="24"/>
          <w:szCs w:val="24"/>
          <w:shd w:val="clear" w:color="auto" w:fill="FFFFFF"/>
        </w:rPr>
        <w:t xml:space="preserve">lising these moral precepts is not valid since others may have equally strong </w:t>
      </w:r>
      <w:r>
        <w:rPr>
          <w:rFonts w:ascii="Arial" w:hAnsi="Arial" w:cs="Arial"/>
          <w:color w:val="111111"/>
          <w:sz w:val="24"/>
          <w:szCs w:val="24"/>
          <w:shd w:val="clear" w:color="auto" w:fill="FFFFFF"/>
        </w:rPr>
        <w:t xml:space="preserve">alternative </w:t>
      </w:r>
      <w:r w:rsidR="000A1FAF" w:rsidRPr="00B00819">
        <w:rPr>
          <w:rFonts w:ascii="Arial" w:hAnsi="Arial" w:cs="Arial"/>
          <w:color w:val="111111"/>
          <w:sz w:val="24"/>
          <w:szCs w:val="24"/>
          <w:shd w:val="clear" w:color="auto" w:fill="FFFFFF"/>
        </w:rPr>
        <w:t>feelings</w:t>
      </w:r>
      <w:r w:rsidR="008E7F9A" w:rsidRPr="00B00819">
        <w:rPr>
          <w:rFonts w:ascii="Arial" w:hAnsi="Arial" w:cs="Arial"/>
          <w:color w:val="111111"/>
          <w:sz w:val="24"/>
          <w:szCs w:val="24"/>
          <w:shd w:val="clear" w:color="auto" w:fill="FFFFFF"/>
        </w:rPr>
        <w:t>.</w:t>
      </w:r>
    </w:p>
    <w:p w14:paraId="238693D5" w14:textId="7653989F" w:rsidR="009A0D56" w:rsidRPr="00B00819" w:rsidRDefault="009A0D56" w:rsidP="00275ABA">
      <w:pPr>
        <w:tabs>
          <w:tab w:val="left" w:pos="1656"/>
        </w:tabs>
        <w:jc w:val="both"/>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 xml:space="preserve">However some believe that there are some objective factors that you might appeal to </w:t>
      </w:r>
      <w:proofErr w:type="gramStart"/>
      <w:r w:rsidRPr="00B00819">
        <w:rPr>
          <w:rFonts w:ascii="Arial" w:hAnsi="Arial" w:cs="Arial"/>
          <w:color w:val="111111"/>
          <w:sz w:val="24"/>
          <w:szCs w:val="24"/>
          <w:shd w:val="clear" w:color="auto" w:fill="FFFFFF"/>
        </w:rPr>
        <w:t>in order to</w:t>
      </w:r>
      <w:proofErr w:type="gramEnd"/>
      <w:r w:rsidRPr="00B00819">
        <w:rPr>
          <w:rFonts w:ascii="Arial" w:hAnsi="Arial" w:cs="Arial"/>
          <w:color w:val="111111"/>
          <w:sz w:val="24"/>
          <w:szCs w:val="24"/>
          <w:shd w:val="clear" w:color="auto" w:fill="FFFFFF"/>
        </w:rPr>
        <w:t xml:space="preserve"> “prove” a certain ethical action or viewpoint to be good or bad.</w:t>
      </w:r>
    </w:p>
    <w:p w14:paraId="09FDDD3B" w14:textId="2062188D" w:rsidR="000A1FAF" w:rsidRPr="00B00819" w:rsidRDefault="000A1FAF" w:rsidP="00275ABA">
      <w:pPr>
        <w:tabs>
          <w:tab w:val="left" w:pos="1656"/>
        </w:tabs>
        <w:jc w:val="both"/>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Naturalist ethics</w:t>
      </w:r>
    </w:p>
    <w:p w14:paraId="6E549949" w14:textId="65BE3489" w:rsidR="000A1FAF" w:rsidRPr="00B00819" w:rsidRDefault="00501030" w:rsidP="00275ABA">
      <w:pPr>
        <w:tabs>
          <w:tab w:val="left" w:pos="1656"/>
        </w:tabs>
        <w:jc w:val="both"/>
        <w:rPr>
          <w:rFonts w:ascii="Arial" w:hAnsi="Arial" w:cs="Arial"/>
          <w:color w:val="111111"/>
          <w:sz w:val="24"/>
          <w:szCs w:val="24"/>
          <w:shd w:val="clear" w:color="auto" w:fill="FFFFFF"/>
        </w:rPr>
      </w:pPr>
      <w:hyperlink r:id="rId12" w:history="1">
        <w:r w:rsidR="000A1FAF" w:rsidRPr="00B00819">
          <w:rPr>
            <w:rStyle w:val="Hyperlink"/>
            <w:rFonts w:ascii="Arial" w:hAnsi="Arial" w:cs="Arial"/>
            <w:sz w:val="24"/>
            <w:szCs w:val="24"/>
            <w:shd w:val="clear" w:color="auto" w:fill="FFFFFF"/>
          </w:rPr>
          <w:t>https://www.philosophybasics.com/branch_ethical_naturalism.html</w:t>
        </w:r>
      </w:hyperlink>
    </w:p>
    <w:p w14:paraId="48931DE2" w14:textId="4D0C9525" w:rsidR="000A1FAF" w:rsidRPr="00B00819" w:rsidRDefault="008E7F9A" w:rsidP="00275ABA">
      <w:pPr>
        <w:tabs>
          <w:tab w:val="left" w:pos="1656"/>
        </w:tabs>
        <w:jc w:val="both"/>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These ethics might be derived from human nature and some agreement across cultures on certain general moral precepts.</w:t>
      </w:r>
    </w:p>
    <w:p w14:paraId="76C2945D" w14:textId="4E2E7365" w:rsidR="008E7F9A" w:rsidRDefault="007A7F32" w:rsidP="00275ABA">
      <w:pPr>
        <w:tabs>
          <w:tab w:val="left" w:pos="1656"/>
          <w:tab w:val="left" w:pos="7164"/>
        </w:tabs>
        <w:jc w:val="both"/>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There are some rules that some people believe are “universal”.</w:t>
      </w:r>
      <w:r w:rsidR="00275ABA">
        <w:rPr>
          <w:rFonts w:ascii="Arial" w:hAnsi="Arial" w:cs="Arial"/>
          <w:color w:val="111111"/>
          <w:sz w:val="24"/>
          <w:szCs w:val="24"/>
          <w:shd w:val="clear" w:color="auto" w:fill="FFFFFF"/>
        </w:rPr>
        <w:t xml:space="preserve"> The right to life, anti-discrimination on grounds of race, equal opportunities, ……</w:t>
      </w:r>
    </w:p>
    <w:p w14:paraId="670DD211" w14:textId="295E9AE4" w:rsidR="00275ABA" w:rsidRPr="00275ABA" w:rsidRDefault="00275ABA" w:rsidP="00275ABA">
      <w:pPr>
        <w:tabs>
          <w:tab w:val="left" w:pos="1656"/>
          <w:tab w:val="left" w:pos="7164"/>
        </w:tabs>
        <w:jc w:val="both"/>
        <w:rPr>
          <w:rFonts w:ascii="Arial" w:hAnsi="Arial" w:cs="Arial"/>
          <w:b/>
          <w:bCs/>
          <w:color w:val="FF0000"/>
          <w:sz w:val="24"/>
          <w:szCs w:val="24"/>
          <w:shd w:val="clear" w:color="auto" w:fill="FFFFFF"/>
        </w:rPr>
      </w:pPr>
      <w:r w:rsidRPr="00275ABA">
        <w:rPr>
          <w:rFonts w:ascii="Arial" w:hAnsi="Arial" w:cs="Arial"/>
          <w:b/>
          <w:bCs/>
          <w:color w:val="FF0000"/>
          <w:sz w:val="24"/>
          <w:szCs w:val="24"/>
          <w:shd w:val="clear" w:color="auto" w:fill="FFFFFF"/>
        </w:rPr>
        <w:t>Can you think of others that we can all agree on?</w:t>
      </w:r>
    </w:p>
    <w:p w14:paraId="2D68F16C" w14:textId="48F11C13" w:rsidR="00275ABA" w:rsidRDefault="00275ABA" w:rsidP="00275ABA">
      <w:pPr>
        <w:tabs>
          <w:tab w:val="left" w:pos="1656"/>
          <w:tab w:val="left" w:pos="7164"/>
        </w:tabs>
        <w:jc w:val="both"/>
        <w:rPr>
          <w:rFonts w:ascii="Arial" w:hAnsi="Arial" w:cs="Arial"/>
          <w:b/>
          <w:bCs/>
          <w:color w:val="FF0000"/>
          <w:sz w:val="24"/>
          <w:szCs w:val="24"/>
          <w:shd w:val="clear" w:color="auto" w:fill="FFFFFF"/>
        </w:rPr>
      </w:pPr>
      <w:r w:rsidRPr="00275ABA">
        <w:rPr>
          <w:rFonts w:ascii="Arial" w:hAnsi="Arial" w:cs="Arial"/>
          <w:b/>
          <w:bCs/>
          <w:color w:val="FF0000"/>
          <w:sz w:val="24"/>
          <w:szCs w:val="24"/>
          <w:shd w:val="clear" w:color="auto" w:fill="FFFFFF"/>
        </w:rPr>
        <w:t>Can you think how my examples might be challenged?</w:t>
      </w:r>
    </w:p>
    <w:p w14:paraId="64CEE0B0" w14:textId="3C21581E" w:rsidR="00275ABA" w:rsidRDefault="000E74EB" w:rsidP="00275ABA">
      <w:pPr>
        <w:tabs>
          <w:tab w:val="left" w:pos="1656"/>
          <w:tab w:val="left" w:pos="7164"/>
        </w:tabs>
        <w:jc w:val="both"/>
        <w:rPr>
          <w:rFonts w:ascii="Arial" w:hAnsi="Arial" w:cs="Arial"/>
          <w:b/>
          <w:bCs/>
          <w:color w:val="FF0000"/>
          <w:sz w:val="24"/>
          <w:szCs w:val="24"/>
          <w:shd w:val="clear" w:color="auto" w:fill="FFFFFF"/>
        </w:rPr>
      </w:pPr>
      <w:r>
        <w:rPr>
          <w:rFonts w:ascii="Arial" w:hAnsi="Arial" w:cs="Arial"/>
          <w:b/>
          <w:bCs/>
          <w:color w:val="FF0000"/>
          <w:sz w:val="24"/>
          <w:szCs w:val="24"/>
          <w:shd w:val="clear" w:color="auto" w:fill="FFFFFF"/>
        </w:rPr>
        <w:t>Look back at our discussions on the ethical philosophy of Kant and the ‘Categorical Imperative’.</w:t>
      </w:r>
    </w:p>
    <w:p w14:paraId="663E56E1" w14:textId="77777777" w:rsidR="000E74EB" w:rsidRPr="00275ABA" w:rsidRDefault="000E74EB" w:rsidP="00275ABA">
      <w:pPr>
        <w:tabs>
          <w:tab w:val="left" w:pos="1656"/>
          <w:tab w:val="left" w:pos="7164"/>
        </w:tabs>
        <w:jc w:val="both"/>
        <w:rPr>
          <w:rFonts w:ascii="Arial" w:hAnsi="Arial" w:cs="Arial"/>
          <w:b/>
          <w:bCs/>
          <w:color w:val="FF0000"/>
          <w:sz w:val="24"/>
          <w:szCs w:val="24"/>
          <w:shd w:val="clear" w:color="auto" w:fill="FFFFFF"/>
        </w:rPr>
      </w:pPr>
    </w:p>
    <w:p w14:paraId="74158A76" w14:textId="77777777" w:rsidR="00275ABA" w:rsidRDefault="008E7F9A" w:rsidP="00275ABA">
      <w:pPr>
        <w:tabs>
          <w:tab w:val="left" w:pos="1656"/>
          <w:tab w:val="left" w:pos="2064"/>
        </w:tabs>
        <w:jc w:val="both"/>
        <w:rPr>
          <w:rFonts w:ascii="Arial" w:hAnsi="Arial" w:cs="Arial"/>
          <w:color w:val="000000"/>
          <w:sz w:val="24"/>
          <w:szCs w:val="24"/>
          <w:shd w:val="clear" w:color="auto" w:fill="FFFFFF"/>
        </w:rPr>
      </w:pPr>
      <w:r w:rsidRPr="00B00819">
        <w:rPr>
          <w:rFonts w:ascii="Arial" w:hAnsi="Arial" w:cs="Arial"/>
          <w:b/>
          <w:bCs/>
          <w:color w:val="111111"/>
          <w:sz w:val="24"/>
          <w:szCs w:val="24"/>
          <w:shd w:val="clear" w:color="auto" w:fill="FFFFFF"/>
        </w:rPr>
        <w:t>The Golden Rule</w:t>
      </w:r>
      <w:r w:rsidRPr="00B00819">
        <w:rPr>
          <w:rFonts w:ascii="Arial" w:hAnsi="Arial" w:cs="Arial"/>
          <w:color w:val="111111"/>
          <w:sz w:val="24"/>
          <w:szCs w:val="24"/>
          <w:shd w:val="clear" w:color="auto" w:fill="FFFFFF"/>
        </w:rPr>
        <w:t>-</w:t>
      </w:r>
      <w:r w:rsidRPr="00B00819">
        <w:rPr>
          <w:rFonts w:ascii="Arial" w:hAnsi="Arial" w:cs="Arial"/>
          <w:color w:val="111111"/>
          <w:sz w:val="24"/>
          <w:szCs w:val="24"/>
          <w:shd w:val="clear" w:color="auto" w:fill="FFFFFF"/>
        </w:rPr>
        <w:tab/>
      </w:r>
      <w:r w:rsidR="009A0D56" w:rsidRPr="00B00819">
        <w:rPr>
          <w:rFonts w:ascii="Arial" w:hAnsi="Arial" w:cs="Arial"/>
          <w:color w:val="000000"/>
          <w:sz w:val="24"/>
          <w:szCs w:val="24"/>
          <w:shd w:val="clear" w:color="auto" w:fill="FFFFFF"/>
        </w:rPr>
        <w:t>“Do unto others as you would have them do unto you.”</w:t>
      </w:r>
    </w:p>
    <w:p w14:paraId="6E1FF953" w14:textId="796DC886" w:rsidR="00280EEB" w:rsidRPr="00B00819" w:rsidRDefault="00501030" w:rsidP="00275ABA">
      <w:pPr>
        <w:tabs>
          <w:tab w:val="left" w:pos="1656"/>
          <w:tab w:val="left" w:pos="2064"/>
        </w:tabs>
        <w:jc w:val="both"/>
        <w:rPr>
          <w:rFonts w:ascii="Arial" w:hAnsi="Arial" w:cs="Arial"/>
          <w:color w:val="000000"/>
          <w:sz w:val="24"/>
          <w:szCs w:val="24"/>
          <w:shd w:val="clear" w:color="auto" w:fill="FFFFFF"/>
        </w:rPr>
      </w:pPr>
      <w:hyperlink r:id="rId13" w:history="1">
        <w:r w:rsidR="009A0D56" w:rsidRPr="00B00819">
          <w:rPr>
            <w:rStyle w:val="Hyperlink"/>
            <w:rFonts w:ascii="Arial" w:hAnsi="Arial" w:cs="Arial"/>
            <w:sz w:val="24"/>
            <w:szCs w:val="24"/>
            <w:shd w:val="clear" w:color="auto" w:fill="FFFFFF"/>
          </w:rPr>
          <w:t>https://iep.utm.edu/goldrule/</w:t>
        </w:r>
      </w:hyperlink>
      <w:r w:rsidR="009A0D56" w:rsidRPr="00B00819">
        <w:rPr>
          <w:rFonts w:ascii="Arial" w:hAnsi="Arial" w:cs="Arial"/>
          <w:color w:val="000000"/>
          <w:sz w:val="24"/>
          <w:szCs w:val="24"/>
          <w:shd w:val="clear" w:color="auto" w:fill="FFFFFF"/>
        </w:rPr>
        <w:t xml:space="preserve"> </w:t>
      </w:r>
      <w:bookmarkStart w:id="1" w:name="_Hlk67393652"/>
    </w:p>
    <w:p w14:paraId="0A1FC9A1" w14:textId="41622B32" w:rsidR="008E7F9A" w:rsidRPr="00B00819" w:rsidRDefault="00280EEB" w:rsidP="00275ABA">
      <w:pPr>
        <w:tabs>
          <w:tab w:val="left" w:pos="1656"/>
          <w:tab w:val="left" w:pos="2064"/>
        </w:tabs>
        <w:jc w:val="both"/>
        <w:rPr>
          <w:rFonts w:ascii="Arial" w:hAnsi="Arial" w:cs="Arial"/>
          <w:color w:val="111111"/>
          <w:sz w:val="24"/>
          <w:szCs w:val="24"/>
          <w:shd w:val="clear" w:color="auto" w:fill="FFFFFF"/>
        </w:rPr>
      </w:pPr>
      <w:r w:rsidRPr="00B00819">
        <w:rPr>
          <w:rFonts w:ascii="Arial" w:hAnsi="Arial" w:cs="Arial"/>
          <w:b/>
          <w:bCs/>
          <w:color w:val="FF0000"/>
          <w:sz w:val="24"/>
          <w:szCs w:val="24"/>
          <w:shd w:val="clear" w:color="auto" w:fill="FFFFFF"/>
        </w:rPr>
        <w:t>Can you think of a problem with this?</w:t>
      </w:r>
      <w:bookmarkEnd w:id="1"/>
    </w:p>
    <w:p w14:paraId="4F9C7736" w14:textId="03B2C008" w:rsidR="00275ABA" w:rsidRDefault="008E7F9A" w:rsidP="00275ABA">
      <w:pPr>
        <w:pStyle w:val="Heading2"/>
        <w:shd w:val="clear" w:color="auto" w:fill="FFFFFF"/>
        <w:spacing w:before="0"/>
        <w:jc w:val="both"/>
        <w:rPr>
          <w:rFonts w:ascii="Arial" w:eastAsia="Times New Roman" w:hAnsi="Arial" w:cs="Arial"/>
          <w:color w:val="2C2D30"/>
          <w:sz w:val="24"/>
          <w:szCs w:val="24"/>
          <w:lang w:eastAsia="en-GB"/>
        </w:rPr>
      </w:pPr>
      <w:r w:rsidRPr="00B00819">
        <w:rPr>
          <w:rFonts w:ascii="Arial" w:hAnsi="Arial" w:cs="Arial"/>
          <w:b/>
          <w:bCs/>
          <w:color w:val="111111"/>
          <w:sz w:val="24"/>
          <w:szCs w:val="24"/>
          <w:shd w:val="clear" w:color="auto" w:fill="FFFFFF"/>
        </w:rPr>
        <w:t>The Platinum Rule</w:t>
      </w:r>
      <w:r w:rsidRPr="00B00819">
        <w:rPr>
          <w:rFonts w:ascii="Arial" w:hAnsi="Arial" w:cs="Arial"/>
          <w:color w:val="111111"/>
          <w:sz w:val="24"/>
          <w:szCs w:val="24"/>
          <w:shd w:val="clear" w:color="auto" w:fill="FFFFFF"/>
        </w:rPr>
        <w:t>-</w:t>
      </w:r>
      <w:r w:rsidR="009A0D56" w:rsidRPr="00B00819">
        <w:rPr>
          <w:rFonts w:ascii="Arial" w:eastAsia="Times New Roman" w:hAnsi="Arial" w:cs="Arial"/>
          <w:color w:val="2C2D30"/>
          <w:sz w:val="24"/>
          <w:szCs w:val="24"/>
          <w:lang w:eastAsia="en-GB"/>
        </w:rPr>
        <w:t xml:space="preserve"> </w:t>
      </w:r>
      <w:r w:rsidR="00280EEB" w:rsidRPr="00B00819">
        <w:rPr>
          <w:rFonts w:ascii="Arial" w:eastAsia="Times New Roman" w:hAnsi="Arial" w:cs="Arial"/>
          <w:color w:val="2C2D30"/>
          <w:sz w:val="24"/>
          <w:szCs w:val="24"/>
          <w:lang w:eastAsia="en-GB"/>
        </w:rPr>
        <w:t>“</w:t>
      </w:r>
      <w:r w:rsidR="009A0D56" w:rsidRPr="00B00819">
        <w:rPr>
          <w:rFonts w:ascii="Arial" w:eastAsia="Times New Roman" w:hAnsi="Arial" w:cs="Arial"/>
          <w:color w:val="2C2D30"/>
          <w:sz w:val="24"/>
          <w:szCs w:val="24"/>
          <w:lang w:eastAsia="en-GB"/>
        </w:rPr>
        <w:t>Treat others the way they wish to be treated.</w:t>
      </w:r>
      <w:r w:rsidR="00280EEB" w:rsidRPr="00B00819">
        <w:rPr>
          <w:rFonts w:ascii="Arial" w:eastAsia="Times New Roman" w:hAnsi="Arial" w:cs="Arial"/>
          <w:color w:val="2C2D30"/>
          <w:sz w:val="24"/>
          <w:szCs w:val="24"/>
          <w:lang w:eastAsia="en-GB"/>
        </w:rPr>
        <w:t>”</w:t>
      </w:r>
    </w:p>
    <w:p w14:paraId="7B7DB66A" w14:textId="77777777" w:rsidR="00275ABA" w:rsidRPr="00275ABA" w:rsidRDefault="00275ABA" w:rsidP="00275ABA">
      <w:pPr>
        <w:rPr>
          <w:lang w:eastAsia="en-GB"/>
        </w:rPr>
      </w:pPr>
    </w:p>
    <w:p w14:paraId="35667988" w14:textId="0B37BF24" w:rsidR="00280EEB" w:rsidRPr="00B00819" w:rsidRDefault="00275ABA" w:rsidP="00275ABA">
      <w:pPr>
        <w:pStyle w:val="Heading2"/>
        <w:shd w:val="clear" w:color="auto" w:fill="FFFFFF"/>
        <w:spacing w:before="0"/>
        <w:jc w:val="both"/>
        <w:rPr>
          <w:rFonts w:ascii="Arial" w:eastAsia="Times New Roman" w:hAnsi="Arial" w:cs="Arial"/>
          <w:color w:val="2C2D30"/>
          <w:sz w:val="24"/>
          <w:szCs w:val="24"/>
          <w:lang w:eastAsia="en-GB"/>
        </w:rPr>
      </w:pPr>
      <w:hyperlink r:id="rId14" w:history="1">
        <w:r w:rsidRPr="00403D1E">
          <w:rPr>
            <w:rStyle w:val="Hyperlink"/>
            <w:rFonts w:ascii="Arial" w:eastAsia="Times New Roman" w:hAnsi="Arial" w:cs="Arial"/>
            <w:sz w:val="24"/>
            <w:szCs w:val="24"/>
            <w:lang w:eastAsia="en-GB"/>
          </w:rPr>
          <w:t>https://www.psychologytoday.com/gb/blog/life-in-the-intersection/201702/the-platinum-rule</w:t>
        </w:r>
      </w:hyperlink>
      <w:r w:rsidR="00280EEB" w:rsidRPr="00B00819">
        <w:rPr>
          <w:rFonts w:ascii="Arial" w:eastAsia="Times New Roman" w:hAnsi="Arial" w:cs="Arial"/>
          <w:color w:val="2C2D30"/>
          <w:sz w:val="24"/>
          <w:szCs w:val="24"/>
          <w:lang w:eastAsia="en-GB"/>
        </w:rPr>
        <w:t xml:space="preserve"> </w:t>
      </w:r>
    </w:p>
    <w:p w14:paraId="347684D7" w14:textId="77777777" w:rsidR="00280EEB" w:rsidRPr="00B00819" w:rsidRDefault="00280EEB" w:rsidP="00275ABA">
      <w:pPr>
        <w:pStyle w:val="Heading2"/>
        <w:shd w:val="clear" w:color="auto" w:fill="FFFFFF"/>
        <w:spacing w:before="0"/>
        <w:jc w:val="both"/>
        <w:rPr>
          <w:rFonts w:ascii="Arial" w:eastAsia="Times New Roman" w:hAnsi="Arial" w:cs="Arial"/>
          <w:color w:val="2C2D30"/>
          <w:sz w:val="24"/>
          <w:szCs w:val="24"/>
          <w:lang w:eastAsia="en-GB"/>
        </w:rPr>
      </w:pPr>
    </w:p>
    <w:p w14:paraId="5755C98F" w14:textId="52E1F405" w:rsidR="00280EEB" w:rsidRDefault="00280EEB" w:rsidP="00275ABA">
      <w:pPr>
        <w:pStyle w:val="Heading2"/>
        <w:shd w:val="clear" w:color="auto" w:fill="FFFFFF"/>
        <w:spacing w:before="0"/>
        <w:jc w:val="both"/>
        <w:rPr>
          <w:rFonts w:ascii="Arial" w:hAnsi="Arial" w:cs="Arial"/>
          <w:b/>
          <w:bCs/>
          <w:color w:val="FF0000"/>
          <w:sz w:val="24"/>
          <w:szCs w:val="24"/>
          <w:shd w:val="clear" w:color="auto" w:fill="FFFFFF"/>
        </w:rPr>
      </w:pPr>
      <w:r w:rsidRPr="00B00819">
        <w:rPr>
          <w:rFonts w:ascii="Arial" w:hAnsi="Arial" w:cs="Arial"/>
          <w:b/>
          <w:bCs/>
          <w:color w:val="FF0000"/>
          <w:sz w:val="24"/>
          <w:szCs w:val="24"/>
          <w:shd w:val="clear" w:color="auto" w:fill="FFFFFF"/>
        </w:rPr>
        <w:t>Can you think of a problem with this?</w:t>
      </w:r>
    </w:p>
    <w:p w14:paraId="0DAC05F2" w14:textId="77777777" w:rsidR="00275ABA" w:rsidRDefault="00275ABA" w:rsidP="00275ABA"/>
    <w:p w14:paraId="415B4DD7" w14:textId="51F3B678" w:rsidR="00275ABA" w:rsidRPr="00275ABA" w:rsidRDefault="00275ABA" w:rsidP="00275ABA">
      <w:pPr>
        <w:rPr>
          <w:rFonts w:ascii="Arial" w:hAnsi="Arial" w:cs="Arial"/>
        </w:rPr>
      </w:pPr>
      <w:r w:rsidRPr="00275ABA">
        <w:rPr>
          <w:rFonts w:ascii="Arial" w:hAnsi="Arial" w:cs="Arial"/>
        </w:rPr>
        <w:t>Sources:</w:t>
      </w:r>
    </w:p>
    <w:p w14:paraId="6E8C34A9" w14:textId="77777777" w:rsidR="00280EEB" w:rsidRPr="00B00819" w:rsidRDefault="00280EEB" w:rsidP="00275ABA">
      <w:pPr>
        <w:pStyle w:val="Heading2"/>
        <w:shd w:val="clear" w:color="auto" w:fill="FFFFFF"/>
        <w:spacing w:before="0"/>
        <w:jc w:val="both"/>
        <w:rPr>
          <w:rFonts w:ascii="Arial" w:eastAsia="Times New Roman" w:hAnsi="Arial" w:cs="Arial"/>
          <w:color w:val="2C2D30"/>
          <w:sz w:val="24"/>
          <w:szCs w:val="24"/>
          <w:lang w:eastAsia="en-GB"/>
        </w:rPr>
      </w:pPr>
    </w:p>
    <w:p w14:paraId="4C28E00D" w14:textId="5FA4C163" w:rsidR="00D00F13" w:rsidRPr="00B00819" w:rsidRDefault="00275ABA" w:rsidP="00275ABA">
      <w:pPr>
        <w:pStyle w:val="Heading2"/>
        <w:shd w:val="clear" w:color="auto" w:fill="FFFFFF"/>
        <w:spacing w:before="0"/>
        <w:jc w:val="both"/>
        <w:rPr>
          <w:rStyle w:val="Hyperlink"/>
          <w:rFonts w:ascii="Arial" w:hAnsi="Arial" w:cs="Arial"/>
          <w:sz w:val="24"/>
          <w:szCs w:val="24"/>
          <w:shd w:val="clear" w:color="auto" w:fill="FFFFFF"/>
        </w:rPr>
      </w:pPr>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HYPERLINK "</w:instrText>
      </w:r>
      <w:r w:rsidRPr="00275ABA">
        <w:rPr>
          <w:rFonts w:ascii="Arial" w:hAnsi="Arial" w:cs="Arial"/>
          <w:sz w:val="24"/>
          <w:szCs w:val="24"/>
          <w:shd w:val="clear" w:color="auto" w:fill="FFFFFF"/>
        </w:rPr>
        <w:instrText>https://plato.stanford.edu/entries/naturalism-moral</w:instrText>
      </w:r>
      <w:r>
        <w:rPr>
          <w:rFonts w:ascii="Arial" w:hAnsi="Arial" w:cs="Arial"/>
          <w:sz w:val="24"/>
          <w:szCs w:val="24"/>
          <w:shd w:val="clear" w:color="auto" w:fill="FFFFFF"/>
        </w:rPr>
        <w:instrText xml:space="preserve">" </w:instrText>
      </w:r>
      <w:r>
        <w:rPr>
          <w:rFonts w:ascii="Arial" w:hAnsi="Arial" w:cs="Arial"/>
          <w:sz w:val="24"/>
          <w:szCs w:val="24"/>
          <w:shd w:val="clear" w:color="auto" w:fill="FFFFFF"/>
        </w:rPr>
        <w:fldChar w:fldCharType="separate"/>
      </w:r>
      <w:r w:rsidRPr="00403D1E">
        <w:rPr>
          <w:rStyle w:val="Hyperlink"/>
          <w:rFonts w:ascii="Arial" w:hAnsi="Arial" w:cs="Arial"/>
          <w:sz w:val="24"/>
          <w:szCs w:val="24"/>
          <w:shd w:val="clear" w:color="auto" w:fill="FFFFFF"/>
        </w:rPr>
        <w:t>https://plato.stanford.edu/entries/naturalism-moral</w:t>
      </w:r>
      <w:r>
        <w:rPr>
          <w:rFonts w:ascii="Arial" w:hAnsi="Arial" w:cs="Arial"/>
          <w:sz w:val="24"/>
          <w:szCs w:val="24"/>
          <w:shd w:val="clear" w:color="auto" w:fill="FFFFFF"/>
        </w:rPr>
        <w:fldChar w:fldCharType="end"/>
      </w:r>
    </w:p>
    <w:p w14:paraId="0F8F0C59" w14:textId="77777777" w:rsidR="00280EEB" w:rsidRPr="00B00819" w:rsidRDefault="00280EEB" w:rsidP="00275ABA">
      <w:pPr>
        <w:jc w:val="both"/>
        <w:rPr>
          <w:rFonts w:ascii="Arial" w:hAnsi="Arial" w:cs="Arial"/>
          <w:sz w:val="24"/>
          <w:szCs w:val="24"/>
        </w:rPr>
      </w:pPr>
    </w:p>
    <w:p w14:paraId="5610E9B3" w14:textId="2DBD8FD6" w:rsidR="008E7F9A" w:rsidRPr="00B00819" w:rsidRDefault="00D00F13" w:rsidP="00275ABA">
      <w:pPr>
        <w:tabs>
          <w:tab w:val="left" w:pos="1656"/>
          <w:tab w:val="left" w:pos="2496"/>
        </w:tabs>
        <w:jc w:val="both"/>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w:t>
      </w:r>
      <w:hyperlink r:id="rId15" w:history="1">
        <w:r w:rsidR="000E74EB" w:rsidRPr="00403D1E">
          <w:rPr>
            <w:rStyle w:val="Hyperlink"/>
            <w:rFonts w:ascii="Arial" w:hAnsi="Arial" w:cs="Arial"/>
            <w:sz w:val="24"/>
            <w:szCs w:val="24"/>
            <w:shd w:val="clear" w:color="auto" w:fill="FFFFFF"/>
          </w:rPr>
          <w:t>https://www.britannica.com/topic/ethical-naturalism</w:t>
        </w:r>
      </w:hyperlink>
      <w:r w:rsidRPr="00B00819">
        <w:rPr>
          <w:rFonts w:ascii="Arial" w:hAnsi="Arial" w:cs="Arial"/>
          <w:color w:val="111111"/>
          <w:sz w:val="24"/>
          <w:szCs w:val="24"/>
          <w:shd w:val="clear" w:color="auto" w:fill="FFFFFF"/>
        </w:rPr>
        <w:t xml:space="preserve"> </w:t>
      </w:r>
    </w:p>
    <w:p w14:paraId="5CD3E3F0" w14:textId="77777777" w:rsidR="007A7F32" w:rsidRPr="00B00819" w:rsidRDefault="007A7F32" w:rsidP="00275ABA">
      <w:pPr>
        <w:tabs>
          <w:tab w:val="left" w:pos="1656"/>
          <w:tab w:val="left" w:pos="2496"/>
        </w:tabs>
        <w:jc w:val="both"/>
        <w:rPr>
          <w:rFonts w:ascii="Arial" w:hAnsi="Arial" w:cs="Arial"/>
          <w:sz w:val="24"/>
          <w:szCs w:val="24"/>
          <w:shd w:val="clear" w:color="auto" w:fill="FFFFFF"/>
        </w:rPr>
      </w:pPr>
    </w:p>
    <w:p w14:paraId="42974972" w14:textId="1A945D94" w:rsidR="00D00F13" w:rsidRPr="00B00819" w:rsidRDefault="00FE04AD" w:rsidP="00275ABA">
      <w:pPr>
        <w:tabs>
          <w:tab w:val="left" w:pos="1656"/>
          <w:tab w:val="left" w:pos="2496"/>
        </w:tabs>
        <w:jc w:val="both"/>
        <w:rPr>
          <w:rFonts w:ascii="Arial" w:hAnsi="Arial" w:cs="Arial"/>
          <w:sz w:val="24"/>
          <w:szCs w:val="24"/>
          <w:shd w:val="clear" w:color="auto" w:fill="FFFFFF"/>
        </w:rPr>
      </w:pPr>
      <w:r w:rsidRPr="00B00819">
        <w:rPr>
          <w:rFonts w:ascii="Arial" w:hAnsi="Arial" w:cs="Arial"/>
          <w:sz w:val="24"/>
          <w:szCs w:val="24"/>
          <w:shd w:val="clear" w:color="auto" w:fill="FFFFFF"/>
        </w:rPr>
        <w:t>M</w:t>
      </w:r>
      <w:r w:rsidR="00D00F13" w:rsidRPr="00B00819">
        <w:rPr>
          <w:rFonts w:ascii="Arial" w:hAnsi="Arial" w:cs="Arial"/>
          <w:sz w:val="24"/>
          <w:szCs w:val="24"/>
          <w:shd w:val="clear" w:color="auto" w:fill="FFFFFF"/>
        </w:rPr>
        <w:t>aterialists still believe that ethics</w:t>
      </w:r>
      <w:r w:rsidR="000E74EB">
        <w:rPr>
          <w:rFonts w:ascii="Arial" w:hAnsi="Arial" w:cs="Arial"/>
          <w:sz w:val="24"/>
          <w:szCs w:val="24"/>
          <w:shd w:val="clear" w:color="auto" w:fill="FFFFFF"/>
        </w:rPr>
        <w:t>/values</w:t>
      </w:r>
      <w:r w:rsidR="00D00F13" w:rsidRPr="00B00819">
        <w:rPr>
          <w:rFonts w:ascii="Arial" w:hAnsi="Arial" w:cs="Arial"/>
          <w:sz w:val="24"/>
          <w:szCs w:val="24"/>
          <w:shd w:val="clear" w:color="auto" w:fill="FFFFFF"/>
        </w:rPr>
        <w:t xml:space="preserve"> are soci</w:t>
      </w:r>
      <w:r w:rsidR="000E74EB">
        <w:rPr>
          <w:rFonts w:ascii="Arial" w:hAnsi="Arial" w:cs="Arial"/>
          <w:sz w:val="24"/>
          <w:szCs w:val="24"/>
          <w:shd w:val="clear" w:color="auto" w:fill="FFFFFF"/>
        </w:rPr>
        <w:t>al</w:t>
      </w:r>
      <w:r w:rsidR="00D00F13" w:rsidRPr="00B00819">
        <w:rPr>
          <w:rFonts w:ascii="Arial" w:hAnsi="Arial" w:cs="Arial"/>
          <w:sz w:val="24"/>
          <w:szCs w:val="24"/>
          <w:shd w:val="clear" w:color="auto" w:fill="FFFFFF"/>
        </w:rPr>
        <w:t xml:space="preserve"> constructs</w:t>
      </w:r>
      <w:r w:rsidR="000E74EB">
        <w:rPr>
          <w:rFonts w:ascii="Arial" w:hAnsi="Arial" w:cs="Arial"/>
          <w:sz w:val="24"/>
          <w:szCs w:val="24"/>
          <w:shd w:val="clear" w:color="auto" w:fill="FFFFFF"/>
        </w:rPr>
        <w:t>, developed by and to serve society and its interests/</w:t>
      </w:r>
      <w:r w:rsidR="00D00F13" w:rsidRPr="00B00819">
        <w:rPr>
          <w:rFonts w:ascii="Arial" w:hAnsi="Arial" w:cs="Arial"/>
          <w:sz w:val="24"/>
          <w:szCs w:val="24"/>
          <w:shd w:val="clear" w:color="auto" w:fill="FFFFFF"/>
        </w:rPr>
        <w:t>influences</w:t>
      </w:r>
      <w:r w:rsidR="000E74EB">
        <w:rPr>
          <w:rFonts w:ascii="Arial" w:hAnsi="Arial" w:cs="Arial"/>
          <w:sz w:val="24"/>
          <w:szCs w:val="24"/>
          <w:shd w:val="clear" w:color="auto" w:fill="FFFFFF"/>
        </w:rPr>
        <w:t>. They</w:t>
      </w:r>
      <w:r w:rsidR="00D00F13" w:rsidRPr="00B00819">
        <w:rPr>
          <w:rFonts w:ascii="Arial" w:hAnsi="Arial" w:cs="Arial"/>
          <w:sz w:val="24"/>
          <w:szCs w:val="24"/>
          <w:shd w:val="clear" w:color="auto" w:fill="FFFFFF"/>
        </w:rPr>
        <w:t xml:space="preserve"> may change fr</w:t>
      </w:r>
      <w:r w:rsidR="000E74EB">
        <w:rPr>
          <w:rFonts w:ascii="Arial" w:hAnsi="Arial" w:cs="Arial"/>
          <w:sz w:val="24"/>
          <w:szCs w:val="24"/>
          <w:shd w:val="clear" w:color="auto" w:fill="FFFFFF"/>
        </w:rPr>
        <w:t>om</w:t>
      </w:r>
      <w:r w:rsidR="00D00F13" w:rsidRPr="00B00819">
        <w:rPr>
          <w:rFonts w:ascii="Arial" w:hAnsi="Arial" w:cs="Arial"/>
          <w:sz w:val="24"/>
          <w:szCs w:val="24"/>
          <w:shd w:val="clear" w:color="auto" w:fill="FFFFFF"/>
        </w:rPr>
        <w:t xml:space="preserve"> culture to culture and over time. Therefore moral relativism is a criticism </w:t>
      </w:r>
      <w:r w:rsidR="000E74EB">
        <w:rPr>
          <w:rFonts w:ascii="Arial" w:hAnsi="Arial" w:cs="Arial"/>
          <w:sz w:val="24"/>
          <w:szCs w:val="24"/>
          <w:shd w:val="clear" w:color="auto" w:fill="FFFFFF"/>
        </w:rPr>
        <w:t xml:space="preserve">of this phenomena, </w:t>
      </w:r>
      <w:r w:rsidR="00D00F13" w:rsidRPr="00B00819">
        <w:rPr>
          <w:rFonts w:ascii="Arial" w:hAnsi="Arial" w:cs="Arial"/>
          <w:sz w:val="24"/>
          <w:szCs w:val="24"/>
          <w:shd w:val="clear" w:color="auto" w:fill="FFFFFF"/>
        </w:rPr>
        <w:t>but also inevitable for some</w:t>
      </w:r>
      <w:r w:rsidR="000E74EB">
        <w:rPr>
          <w:rFonts w:ascii="Arial" w:hAnsi="Arial" w:cs="Arial"/>
          <w:sz w:val="24"/>
          <w:szCs w:val="24"/>
          <w:shd w:val="clear" w:color="auto" w:fill="FFFFFF"/>
        </w:rPr>
        <w:t xml:space="preserve"> commentators</w:t>
      </w:r>
      <w:r w:rsidR="00D00F13" w:rsidRPr="00B00819">
        <w:rPr>
          <w:rFonts w:ascii="Arial" w:hAnsi="Arial" w:cs="Arial"/>
          <w:sz w:val="24"/>
          <w:szCs w:val="24"/>
          <w:shd w:val="clear" w:color="auto" w:fill="FFFFFF"/>
        </w:rPr>
        <w:t>.</w:t>
      </w:r>
      <w:r w:rsidRPr="00B00819">
        <w:rPr>
          <w:rFonts w:ascii="Arial" w:hAnsi="Arial" w:cs="Arial"/>
          <w:sz w:val="24"/>
          <w:szCs w:val="24"/>
          <w:shd w:val="clear" w:color="auto" w:fill="FFFFFF"/>
        </w:rPr>
        <w:t xml:space="preserve"> For example</w:t>
      </w:r>
      <w:r w:rsidR="00280EEB" w:rsidRPr="00B00819">
        <w:rPr>
          <w:rFonts w:ascii="Arial" w:hAnsi="Arial" w:cs="Arial"/>
          <w:sz w:val="24"/>
          <w:szCs w:val="24"/>
          <w:shd w:val="clear" w:color="auto" w:fill="FFFFFF"/>
        </w:rPr>
        <w:t>,</w:t>
      </w:r>
      <w:r w:rsidRPr="00B00819">
        <w:rPr>
          <w:rFonts w:ascii="Arial" w:hAnsi="Arial" w:cs="Arial"/>
          <w:sz w:val="24"/>
          <w:szCs w:val="24"/>
          <w:shd w:val="clear" w:color="auto" w:fill="FFFFFF"/>
        </w:rPr>
        <w:t xml:space="preserve"> the base/superstructure arguments of Karl Marx. The economic base is the social driver, characterising the type of society that you have. On these economic relations society (normally the ruling class) builds a superstructure of norms (regulations, taxes, laws, attitudes, relationships and power influences) to preserve the existing economic relationships.</w:t>
      </w:r>
      <w:r w:rsidR="000E74EB">
        <w:rPr>
          <w:rFonts w:ascii="Arial" w:hAnsi="Arial" w:cs="Arial"/>
          <w:sz w:val="24"/>
          <w:szCs w:val="24"/>
          <w:shd w:val="clear" w:color="auto" w:fill="FFFFFF"/>
        </w:rPr>
        <w:t xml:space="preserve"> Capitalist society will have a different ethical superstructure to a Socialist or Feudal society, relevant to their different economic bases.</w:t>
      </w:r>
    </w:p>
    <w:p w14:paraId="10706965" w14:textId="77777777" w:rsidR="00D00F13" w:rsidRPr="00B00819" w:rsidRDefault="00D00F13" w:rsidP="00275ABA">
      <w:pPr>
        <w:tabs>
          <w:tab w:val="left" w:pos="1656"/>
          <w:tab w:val="left" w:pos="2496"/>
        </w:tabs>
        <w:jc w:val="both"/>
        <w:rPr>
          <w:rFonts w:ascii="Arial" w:hAnsi="Arial" w:cs="Arial"/>
          <w:color w:val="111111"/>
          <w:sz w:val="24"/>
          <w:szCs w:val="24"/>
          <w:shd w:val="clear" w:color="auto" w:fill="FFFFFF"/>
        </w:rPr>
      </w:pPr>
    </w:p>
    <w:p w14:paraId="10DCC015" w14:textId="48D6BA47" w:rsidR="00D77B1F" w:rsidRPr="00B00819" w:rsidRDefault="00A70DEA" w:rsidP="00275ABA">
      <w:pPr>
        <w:pStyle w:val="ListParagraph"/>
        <w:numPr>
          <w:ilvl w:val="0"/>
          <w:numId w:val="9"/>
        </w:numPr>
        <w:tabs>
          <w:tab w:val="left" w:pos="1656"/>
        </w:tabs>
        <w:jc w:val="both"/>
        <w:rPr>
          <w:rFonts w:ascii="Arial" w:hAnsi="Arial" w:cs="Arial"/>
          <w:color w:val="111111"/>
          <w:sz w:val="24"/>
          <w:szCs w:val="24"/>
          <w:shd w:val="clear" w:color="auto" w:fill="FFFFFF"/>
        </w:rPr>
      </w:pPr>
      <w:r w:rsidRPr="00B00819">
        <w:rPr>
          <w:rFonts w:ascii="Arial" w:hAnsi="Arial" w:cs="Arial"/>
          <w:b/>
          <w:bCs/>
          <w:color w:val="111111"/>
          <w:sz w:val="24"/>
          <w:szCs w:val="24"/>
          <w:shd w:val="clear" w:color="auto" w:fill="FFFFFF"/>
        </w:rPr>
        <w:t>Validity-</w:t>
      </w:r>
      <w:r w:rsidR="000E74EB">
        <w:rPr>
          <w:rFonts w:ascii="Arial" w:hAnsi="Arial" w:cs="Arial"/>
          <w:b/>
          <w:bCs/>
          <w:color w:val="111111"/>
          <w:sz w:val="24"/>
          <w:szCs w:val="24"/>
          <w:shd w:val="clear" w:color="auto" w:fill="FFFFFF"/>
        </w:rPr>
        <w:t xml:space="preserve"> </w:t>
      </w:r>
      <w:r w:rsidRPr="00B00819">
        <w:rPr>
          <w:rFonts w:ascii="Arial" w:hAnsi="Arial" w:cs="Arial"/>
          <w:color w:val="111111"/>
          <w:sz w:val="24"/>
          <w:szCs w:val="24"/>
          <w:shd w:val="clear" w:color="auto" w:fill="FFFFFF"/>
        </w:rPr>
        <w:t>the accuracy of the research, logical, based on facts so that results can be generalised to other examples (people, settings, societies, time periods).</w:t>
      </w:r>
    </w:p>
    <w:p w14:paraId="097C559B" w14:textId="77777777" w:rsidR="00FE04AD" w:rsidRPr="00B00819" w:rsidRDefault="00FE04AD" w:rsidP="00275ABA">
      <w:pPr>
        <w:pStyle w:val="ListParagraph"/>
        <w:tabs>
          <w:tab w:val="left" w:pos="1656"/>
        </w:tabs>
        <w:jc w:val="both"/>
        <w:rPr>
          <w:rFonts w:ascii="Arial" w:hAnsi="Arial" w:cs="Arial"/>
          <w:color w:val="111111"/>
          <w:sz w:val="24"/>
          <w:szCs w:val="24"/>
          <w:shd w:val="clear" w:color="auto" w:fill="FFFFFF"/>
        </w:rPr>
      </w:pPr>
    </w:p>
    <w:p w14:paraId="0266C2BC" w14:textId="6F081172" w:rsidR="00C16F7E" w:rsidRPr="00B00819" w:rsidRDefault="00C16F7E" w:rsidP="00275ABA">
      <w:pPr>
        <w:pStyle w:val="ListParagraph"/>
        <w:numPr>
          <w:ilvl w:val="0"/>
          <w:numId w:val="10"/>
        </w:numPr>
        <w:tabs>
          <w:tab w:val="left" w:pos="1656"/>
        </w:tabs>
        <w:jc w:val="both"/>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Internal validity- the research’s logic justifies the conclusions.</w:t>
      </w:r>
    </w:p>
    <w:p w14:paraId="553E69FB" w14:textId="3CC6682B" w:rsidR="00C16F7E" w:rsidRPr="00B00819" w:rsidRDefault="00C16F7E" w:rsidP="00275ABA">
      <w:pPr>
        <w:pStyle w:val="ListParagraph"/>
        <w:numPr>
          <w:ilvl w:val="0"/>
          <w:numId w:val="10"/>
        </w:numPr>
        <w:tabs>
          <w:tab w:val="left" w:pos="1656"/>
        </w:tabs>
        <w:jc w:val="both"/>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External validity- the research’s conclusions are generalisable to other circumstances.</w:t>
      </w:r>
    </w:p>
    <w:p w14:paraId="33466AC6" w14:textId="77777777" w:rsidR="00A70DEA" w:rsidRPr="00B00819" w:rsidRDefault="00A70DEA" w:rsidP="00275ABA">
      <w:pPr>
        <w:tabs>
          <w:tab w:val="left" w:pos="1656"/>
        </w:tabs>
        <w:jc w:val="both"/>
        <w:rPr>
          <w:rFonts w:ascii="Arial" w:hAnsi="Arial" w:cs="Arial"/>
          <w:color w:val="111111"/>
          <w:sz w:val="24"/>
          <w:szCs w:val="24"/>
          <w:shd w:val="clear" w:color="auto" w:fill="FFFFFF"/>
        </w:rPr>
      </w:pPr>
    </w:p>
    <w:p w14:paraId="6977BA25" w14:textId="312CFFE7" w:rsidR="00A70DEA" w:rsidRPr="00B00819" w:rsidRDefault="00A70DEA" w:rsidP="00275ABA">
      <w:pPr>
        <w:tabs>
          <w:tab w:val="left" w:pos="1656"/>
        </w:tabs>
        <w:jc w:val="both"/>
        <w:rPr>
          <w:rFonts w:ascii="Arial" w:hAnsi="Arial" w:cs="Arial"/>
          <w:color w:val="111111"/>
          <w:sz w:val="24"/>
          <w:szCs w:val="24"/>
          <w:shd w:val="clear" w:color="auto" w:fill="FFFFFF"/>
        </w:rPr>
      </w:pPr>
    </w:p>
    <w:p w14:paraId="2661FEF6" w14:textId="7A57A1C4" w:rsidR="00A70DEA" w:rsidRPr="00B00819" w:rsidRDefault="000C67B3" w:rsidP="00275ABA">
      <w:pPr>
        <w:pStyle w:val="ListParagraph"/>
        <w:numPr>
          <w:ilvl w:val="0"/>
          <w:numId w:val="9"/>
        </w:numPr>
        <w:tabs>
          <w:tab w:val="left" w:pos="1656"/>
        </w:tabs>
        <w:jc w:val="both"/>
        <w:rPr>
          <w:rFonts w:ascii="Arial" w:hAnsi="Arial" w:cs="Arial"/>
          <w:color w:val="111111"/>
          <w:sz w:val="24"/>
          <w:szCs w:val="24"/>
          <w:shd w:val="clear" w:color="auto" w:fill="FFFFFF"/>
        </w:rPr>
      </w:pPr>
      <w:r w:rsidRPr="00B00819">
        <w:rPr>
          <w:rFonts w:ascii="Arial" w:hAnsi="Arial" w:cs="Arial"/>
          <w:b/>
          <w:bCs/>
          <w:color w:val="111111"/>
          <w:sz w:val="24"/>
          <w:szCs w:val="24"/>
          <w:shd w:val="clear" w:color="auto" w:fill="FFFFFF"/>
        </w:rPr>
        <w:t>Reliability</w:t>
      </w:r>
      <w:r w:rsidR="00A70DEA" w:rsidRPr="00B00819">
        <w:rPr>
          <w:rFonts w:ascii="Arial" w:hAnsi="Arial" w:cs="Arial"/>
          <w:color w:val="111111"/>
          <w:sz w:val="24"/>
          <w:szCs w:val="24"/>
          <w:shd w:val="clear" w:color="auto" w:fill="FFFFFF"/>
        </w:rPr>
        <w:t xml:space="preserve">- research capable of producing the same results in repeated trials. Other </w:t>
      </w:r>
      <w:r w:rsidRPr="00B00819">
        <w:rPr>
          <w:rFonts w:ascii="Arial" w:hAnsi="Arial" w:cs="Arial"/>
          <w:color w:val="111111"/>
          <w:sz w:val="24"/>
          <w:szCs w:val="24"/>
          <w:shd w:val="clear" w:color="auto" w:fill="FFFFFF"/>
        </w:rPr>
        <w:t>researchers</w:t>
      </w:r>
      <w:r w:rsidR="00A70DEA" w:rsidRPr="00B00819">
        <w:rPr>
          <w:rFonts w:ascii="Arial" w:hAnsi="Arial" w:cs="Arial"/>
          <w:color w:val="111111"/>
          <w:sz w:val="24"/>
          <w:szCs w:val="24"/>
          <w:shd w:val="clear" w:color="auto" w:fill="FFFFFF"/>
        </w:rPr>
        <w:t xml:space="preserve"> would get the same results.</w:t>
      </w:r>
    </w:p>
    <w:p w14:paraId="044E0EB0" w14:textId="70B50284" w:rsidR="000346C2" w:rsidRDefault="00D266C4" w:rsidP="00275ABA">
      <w:pPr>
        <w:tabs>
          <w:tab w:val="left" w:pos="1656"/>
        </w:tabs>
        <w:jc w:val="both"/>
        <w:rPr>
          <w:rFonts w:ascii="Arial" w:hAnsi="Arial" w:cs="Arial"/>
          <w:color w:val="111111"/>
          <w:sz w:val="24"/>
          <w:szCs w:val="24"/>
          <w:shd w:val="clear" w:color="auto" w:fill="FFFFFF"/>
        </w:rPr>
      </w:pPr>
      <w:r w:rsidRPr="00B00819">
        <w:rPr>
          <w:rFonts w:ascii="Arial" w:hAnsi="Arial" w:cs="Arial"/>
          <w:color w:val="111111"/>
          <w:sz w:val="24"/>
          <w:szCs w:val="24"/>
          <w:shd w:val="clear" w:color="auto" w:fill="FFFFFF"/>
        </w:rPr>
        <w:t>These may be more easily achieved by quantitative than qualitative research. However even quantitative research may be challenged to be hiding internal value judgements and bias.</w:t>
      </w:r>
    </w:p>
    <w:p w14:paraId="6B2E8227" w14:textId="77777777" w:rsidR="000E74EB" w:rsidRPr="00B00819" w:rsidRDefault="000E74EB" w:rsidP="00275ABA">
      <w:pPr>
        <w:tabs>
          <w:tab w:val="left" w:pos="1656"/>
        </w:tabs>
        <w:jc w:val="both"/>
        <w:rPr>
          <w:rFonts w:ascii="Arial" w:hAnsi="Arial" w:cs="Arial"/>
          <w:color w:val="111111"/>
          <w:sz w:val="24"/>
          <w:szCs w:val="24"/>
          <w:shd w:val="clear" w:color="auto" w:fill="FFFFFF"/>
        </w:rPr>
      </w:pPr>
    </w:p>
    <w:p w14:paraId="2F1B1F8D" w14:textId="72440A46" w:rsidR="00BE6C5F" w:rsidRDefault="00BE6C5F" w:rsidP="00275ABA">
      <w:pPr>
        <w:pStyle w:val="ListParagraph"/>
        <w:numPr>
          <w:ilvl w:val="0"/>
          <w:numId w:val="9"/>
        </w:numPr>
        <w:pBdr>
          <w:top w:val="single" w:sz="2" w:space="0" w:color="E9E9E9"/>
          <w:left w:val="single" w:sz="2" w:space="0" w:color="E9E9E9"/>
          <w:bottom w:val="single" w:sz="2" w:space="0" w:color="E9E9E9"/>
          <w:right w:val="single" w:sz="2" w:space="0" w:color="E9E9E9"/>
        </w:pBdr>
        <w:spacing w:after="0" w:line="240" w:lineRule="auto"/>
        <w:jc w:val="both"/>
        <w:rPr>
          <w:rFonts w:ascii="Arial" w:eastAsia="Times New Roman" w:hAnsi="Arial" w:cs="Arial"/>
          <w:color w:val="011010"/>
          <w:sz w:val="24"/>
          <w:szCs w:val="24"/>
          <w:lang w:eastAsia="en-GB"/>
        </w:rPr>
      </w:pPr>
      <w:r w:rsidRPr="00B00819">
        <w:rPr>
          <w:rFonts w:ascii="Arial" w:eastAsia="Times New Roman" w:hAnsi="Arial" w:cs="Arial"/>
          <w:b/>
          <w:bCs/>
          <w:color w:val="011010"/>
          <w:sz w:val="24"/>
          <w:szCs w:val="24"/>
          <w:bdr w:val="single" w:sz="2" w:space="0" w:color="E9E9E9" w:frame="1"/>
          <w:lang w:eastAsia="en-GB"/>
        </w:rPr>
        <w:t>Reflexivity</w:t>
      </w:r>
      <w:r w:rsidRPr="00B00819">
        <w:rPr>
          <w:rFonts w:ascii="Arial" w:eastAsia="Times New Roman" w:hAnsi="Arial" w:cs="Arial"/>
          <w:color w:val="011010"/>
          <w:sz w:val="24"/>
          <w:szCs w:val="24"/>
          <w:lang w:eastAsia="en-GB"/>
        </w:rPr>
        <w:t> is the act of a researcher constantly reflecting on the extent to which they themselves are impacting on their research and their finding.</w:t>
      </w:r>
    </w:p>
    <w:p w14:paraId="374B263A" w14:textId="77777777" w:rsidR="000E74EB" w:rsidRPr="00B00819" w:rsidRDefault="000E74EB" w:rsidP="000E74EB">
      <w:pPr>
        <w:pStyle w:val="ListParagraph"/>
        <w:pBdr>
          <w:top w:val="single" w:sz="2" w:space="0" w:color="E9E9E9"/>
          <w:left w:val="single" w:sz="2" w:space="0" w:color="E9E9E9"/>
          <w:bottom w:val="single" w:sz="2" w:space="0" w:color="E9E9E9"/>
          <w:right w:val="single" w:sz="2" w:space="0" w:color="E9E9E9"/>
        </w:pBdr>
        <w:spacing w:after="0" w:line="240" w:lineRule="auto"/>
        <w:jc w:val="both"/>
        <w:rPr>
          <w:rFonts w:ascii="Arial" w:eastAsia="Times New Roman" w:hAnsi="Arial" w:cs="Arial"/>
          <w:color w:val="011010"/>
          <w:sz w:val="24"/>
          <w:szCs w:val="24"/>
          <w:lang w:eastAsia="en-GB"/>
        </w:rPr>
      </w:pPr>
    </w:p>
    <w:p w14:paraId="3DCAF525" w14:textId="0FDD127E" w:rsidR="00BE6C5F" w:rsidRPr="00B00819" w:rsidRDefault="00BE6C5F" w:rsidP="00275ABA">
      <w:pPr>
        <w:pBdr>
          <w:top w:val="single" w:sz="2" w:space="0" w:color="E9E9E9"/>
          <w:left w:val="single" w:sz="2" w:space="0" w:color="E9E9E9"/>
          <w:bottom w:val="single" w:sz="2" w:space="0" w:color="E9E9E9"/>
          <w:right w:val="single" w:sz="2" w:space="0" w:color="E9E9E9"/>
        </w:pBdr>
        <w:spacing w:after="0" w:line="240" w:lineRule="auto"/>
        <w:jc w:val="both"/>
        <w:rPr>
          <w:rFonts w:ascii="Arial" w:eastAsia="Times New Roman" w:hAnsi="Arial" w:cs="Arial"/>
          <w:color w:val="011010"/>
          <w:sz w:val="24"/>
          <w:szCs w:val="24"/>
          <w:lang w:eastAsia="en-GB"/>
        </w:rPr>
      </w:pPr>
      <w:r w:rsidRPr="00B00819">
        <w:rPr>
          <w:rFonts w:ascii="Arial" w:eastAsia="Times New Roman" w:hAnsi="Arial" w:cs="Arial"/>
          <w:color w:val="011010"/>
          <w:sz w:val="24"/>
          <w:szCs w:val="24"/>
          <w:lang w:eastAsia="en-GB"/>
        </w:rPr>
        <w:t xml:space="preserve"> Some interpretivists and particularly postmodernists note that the researcher is not able to be genuinely objective because they are as much a part of the society being studied as the subjects of the research. As such the researcher needs to consider and acknowledge their own bias and the values that might inform their interpretations and analysis.</w:t>
      </w:r>
    </w:p>
    <w:p w14:paraId="1D5A6704" w14:textId="77777777" w:rsidR="000346C2" w:rsidRPr="00B00819" w:rsidRDefault="000346C2" w:rsidP="00275ABA">
      <w:pPr>
        <w:tabs>
          <w:tab w:val="left" w:pos="1656"/>
        </w:tabs>
        <w:jc w:val="both"/>
        <w:rPr>
          <w:rFonts w:ascii="Arial" w:hAnsi="Arial" w:cs="Arial"/>
          <w:color w:val="111111"/>
          <w:sz w:val="24"/>
          <w:szCs w:val="24"/>
          <w:shd w:val="clear" w:color="auto" w:fill="FFFFFF"/>
        </w:rPr>
      </w:pPr>
    </w:p>
    <w:p w14:paraId="18F98116" w14:textId="313946E4" w:rsidR="00186C0E" w:rsidRPr="00B00819" w:rsidRDefault="00B44357" w:rsidP="00275ABA">
      <w:pPr>
        <w:pStyle w:val="ListParagraph"/>
        <w:numPr>
          <w:ilvl w:val="0"/>
          <w:numId w:val="8"/>
        </w:numPr>
        <w:jc w:val="both"/>
        <w:rPr>
          <w:rFonts w:ascii="Arial" w:hAnsi="Arial" w:cs="Arial"/>
          <w:b/>
          <w:bCs/>
          <w:sz w:val="24"/>
          <w:szCs w:val="24"/>
        </w:rPr>
      </w:pPr>
      <w:r w:rsidRPr="00B00819">
        <w:rPr>
          <w:rFonts w:ascii="Arial" w:hAnsi="Arial" w:cs="Arial"/>
          <w:b/>
          <w:bCs/>
          <w:sz w:val="24"/>
          <w:szCs w:val="24"/>
        </w:rPr>
        <w:t>The Debate about objectivity in research.</w:t>
      </w:r>
    </w:p>
    <w:p w14:paraId="176D6EE4" w14:textId="1B2FA277" w:rsidR="00B44357" w:rsidRPr="00B00819" w:rsidRDefault="00B44357" w:rsidP="00275ABA">
      <w:pPr>
        <w:jc w:val="both"/>
        <w:rPr>
          <w:rFonts w:ascii="Arial" w:hAnsi="Arial" w:cs="Arial"/>
          <w:sz w:val="24"/>
          <w:szCs w:val="24"/>
        </w:rPr>
      </w:pPr>
      <w:r w:rsidRPr="00B00819">
        <w:rPr>
          <w:rFonts w:ascii="Arial" w:hAnsi="Arial" w:cs="Arial"/>
          <w:sz w:val="24"/>
          <w:szCs w:val="24"/>
        </w:rPr>
        <w:t xml:space="preserve">The </w:t>
      </w:r>
      <w:r w:rsidR="00FE04AD" w:rsidRPr="00B00819">
        <w:rPr>
          <w:rFonts w:ascii="Arial" w:hAnsi="Arial" w:cs="Arial"/>
          <w:sz w:val="24"/>
          <w:szCs w:val="24"/>
        </w:rPr>
        <w:t xml:space="preserve">standard way in the past </w:t>
      </w:r>
      <w:r w:rsidRPr="00B00819">
        <w:rPr>
          <w:rFonts w:ascii="Arial" w:hAnsi="Arial" w:cs="Arial"/>
          <w:sz w:val="24"/>
          <w:szCs w:val="24"/>
        </w:rPr>
        <w:t xml:space="preserve">was objective scientific approaches in social </w:t>
      </w:r>
      <w:r w:rsidR="00F631D2" w:rsidRPr="00B00819">
        <w:rPr>
          <w:rFonts w:ascii="Arial" w:hAnsi="Arial" w:cs="Arial"/>
          <w:sz w:val="24"/>
          <w:szCs w:val="24"/>
        </w:rPr>
        <w:t>sciences</w:t>
      </w:r>
      <w:r w:rsidRPr="00B00819">
        <w:rPr>
          <w:rFonts w:ascii="Arial" w:hAnsi="Arial" w:cs="Arial"/>
          <w:sz w:val="24"/>
          <w:szCs w:val="24"/>
        </w:rPr>
        <w:t xml:space="preserve"> including business and management.</w:t>
      </w:r>
    </w:p>
    <w:p w14:paraId="35BBB248" w14:textId="5D9AD4FF" w:rsidR="00B44357" w:rsidRPr="00B00819" w:rsidRDefault="00B44357" w:rsidP="00275ABA">
      <w:pPr>
        <w:jc w:val="both"/>
        <w:rPr>
          <w:rFonts w:ascii="Arial" w:hAnsi="Arial" w:cs="Arial"/>
          <w:sz w:val="24"/>
          <w:szCs w:val="24"/>
        </w:rPr>
      </w:pPr>
      <w:r w:rsidRPr="00B00819">
        <w:rPr>
          <w:rFonts w:ascii="Arial" w:hAnsi="Arial" w:cs="Arial"/>
          <w:sz w:val="24"/>
          <w:szCs w:val="24"/>
        </w:rPr>
        <w:t>Science sounded good and was thought to give more power to researchers compared with those in other more subjective disciples like arts, literature and design.</w:t>
      </w:r>
    </w:p>
    <w:p w14:paraId="17EA1215" w14:textId="289404BA" w:rsidR="00FE04AD" w:rsidRDefault="00FE04AD" w:rsidP="00275ABA">
      <w:pPr>
        <w:jc w:val="both"/>
        <w:rPr>
          <w:rFonts w:ascii="Arial" w:hAnsi="Arial" w:cs="Arial"/>
          <w:sz w:val="24"/>
          <w:szCs w:val="24"/>
        </w:rPr>
      </w:pPr>
      <w:r w:rsidRPr="00B00819">
        <w:rPr>
          <w:rFonts w:ascii="Arial" w:hAnsi="Arial" w:cs="Arial"/>
          <w:sz w:val="24"/>
          <w:szCs w:val="24"/>
        </w:rPr>
        <w:t xml:space="preserve">There were many contrasting words. </w:t>
      </w:r>
      <w:r w:rsidR="007E5FCC">
        <w:rPr>
          <w:rFonts w:ascii="Arial" w:hAnsi="Arial" w:cs="Arial"/>
          <w:sz w:val="24"/>
          <w:szCs w:val="24"/>
        </w:rPr>
        <w:t xml:space="preserve">These express the traditional view. </w:t>
      </w:r>
      <w:r w:rsidRPr="00B00819">
        <w:rPr>
          <w:rFonts w:ascii="Arial" w:hAnsi="Arial" w:cs="Arial"/>
          <w:sz w:val="24"/>
          <w:szCs w:val="24"/>
        </w:rPr>
        <w:t>Please beware some vocabulary is itself biased!</w:t>
      </w:r>
    </w:p>
    <w:p w14:paraId="51862BE9" w14:textId="528BE10E" w:rsidR="007E5FCC" w:rsidRPr="00B00819" w:rsidRDefault="007E5FCC" w:rsidP="00275ABA">
      <w:pPr>
        <w:jc w:val="both"/>
        <w:rPr>
          <w:rFonts w:ascii="Arial" w:hAnsi="Arial" w:cs="Arial"/>
          <w:sz w:val="24"/>
          <w:szCs w:val="24"/>
        </w:rPr>
      </w:pPr>
      <w:r>
        <w:rPr>
          <w:rFonts w:ascii="Arial" w:hAnsi="Arial" w:cs="Arial"/>
          <w:sz w:val="24"/>
          <w:szCs w:val="24"/>
        </w:rPr>
        <w:t>The first column characterises the traditional view of objective positivist research approaches. The second column donates their negative view of including value judgements and leaving pure objectivity.</w:t>
      </w:r>
    </w:p>
    <w:tbl>
      <w:tblPr>
        <w:tblStyle w:val="TableGrid"/>
        <w:tblW w:w="0" w:type="auto"/>
        <w:tblLayout w:type="fixed"/>
        <w:tblLook w:val="04A0" w:firstRow="1" w:lastRow="0" w:firstColumn="1" w:lastColumn="0" w:noHBand="0" w:noVBand="1"/>
      </w:tblPr>
      <w:tblGrid>
        <w:gridCol w:w="3397"/>
        <w:gridCol w:w="4111"/>
      </w:tblGrid>
      <w:tr w:rsidR="007E5FCC" w:rsidRPr="00B00819" w14:paraId="02218080" w14:textId="77777777" w:rsidTr="000A27A9">
        <w:tc>
          <w:tcPr>
            <w:tcW w:w="3397" w:type="dxa"/>
          </w:tcPr>
          <w:p w14:paraId="680DCF94" w14:textId="7B132ADC" w:rsidR="007E5FCC" w:rsidRPr="000A27A9" w:rsidRDefault="007E5FCC">
            <w:pPr>
              <w:rPr>
                <w:rFonts w:ascii="Arial" w:hAnsi="Arial" w:cs="Arial"/>
                <w:b/>
                <w:bCs/>
                <w:sz w:val="24"/>
                <w:szCs w:val="24"/>
              </w:rPr>
            </w:pPr>
            <w:r w:rsidRPr="000A27A9">
              <w:rPr>
                <w:rFonts w:ascii="Arial" w:hAnsi="Arial" w:cs="Arial"/>
                <w:b/>
                <w:bCs/>
                <w:sz w:val="24"/>
                <w:szCs w:val="24"/>
              </w:rPr>
              <w:t>GOOD</w:t>
            </w:r>
            <w:r w:rsidR="002B3FF2">
              <w:rPr>
                <w:rFonts w:ascii="Arial" w:hAnsi="Arial" w:cs="Arial"/>
                <w:b/>
                <w:bCs/>
                <w:sz w:val="24"/>
                <w:szCs w:val="24"/>
              </w:rPr>
              <w:t xml:space="preserve"> social science </w:t>
            </w:r>
          </w:p>
        </w:tc>
        <w:tc>
          <w:tcPr>
            <w:tcW w:w="4111" w:type="dxa"/>
          </w:tcPr>
          <w:p w14:paraId="74E14BAF" w14:textId="2A54706A" w:rsidR="007E5FCC" w:rsidRPr="000A27A9" w:rsidRDefault="007E5FCC">
            <w:pPr>
              <w:rPr>
                <w:rFonts w:ascii="Arial" w:hAnsi="Arial" w:cs="Arial"/>
                <w:b/>
                <w:bCs/>
                <w:sz w:val="24"/>
                <w:szCs w:val="24"/>
              </w:rPr>
            </w:pPr>
            <w:r w:rsidRPr="000A27A9">
              <w:rPr>
                <w:rFonts w:ascii="Arial" w:hAnsi="Arial" w:cs="Arial"/>
                <w:b/>
                <w:bCs/>
                <w:sz w:val="24"/>
                <w:szCs w:val="24"/>
              </w:rPr>
              <w:t>BAD</w:t>
            </w:r>
            <w:r w:rsidR="002B3FF2">
              <w:rPr>
                <w:rFonts w:ascii="Arial" w:hAnsi="Arial" w:cs="Arial"/>
                <w:b/>
                <w:bCs/>
                <w:sz w:val="24"/>
                <w:szCs w:val="24"/>
              </w:rPr>
              <w:t xml:space="preserve"> qualitative, value inclusive</w:t>
            </w:r>
          </w:p>
        </w:tc>
      </w:tr>
      <w:tr w:rsidR="007E5FCC" w:rsidRPr="00B00819" w14:paraId="1C65E9A4" w14:textId="77777777" w:rsidTr="000A27A9">
        <w:tc>
          <w:tcPr>
            <w:tcW w:w="3397" w:type="dxa"/>
          </w:tcPr>
          <w:p w14:paraId="7BEA3B86" w14:textId="730330CB" w:rsidR="007E5FCC" w:rsidRPr="000A27A9" w:rsidRDefault="007E5FCC">
            <w:pPr>
              <w:rPr>
                <w:rFonts w:ascii="Arial" w:hAnsi="Arial" w:cs="Arial"/>
                <w:b/>
                <w:bCs/>
                <w:sz w:val="24"/>
                <w:szCs w:val="24"/>
              </w:rPr>
            </w:pPr>
            <w:r w:rsidRPr="000A27A9">
              <w:rPr>
                <w:rFonts w:ascii="Arial" w:hAnsi="Arial" w:cs="Arial"/>
                <w:b/>
                <w:bCs/>
                <w:sz w:val="24"/>
                <w:szCs w:val="24"/>
              </w:rPr>
              <w:t xml:space="preserve">Structured </w:t>
            </w:r>
          </w:p>
        </w:tc>
        <w:tc>
          <w:tcPr>
            <w:tcW w:w="4111" w:type="dxa"/>
          </w:tcPr>
          <w:p w14:paraId="63FA824F" w14:textId="2679C555" w:rsidR="007E5FCC" w:rsidRPr="000A27A9" w:rsidRDefault="007E5FCC">
            <w:pPr>
              <w:rPr>
                <w:rFonts w:ascii="Arial" w:hAnsi="Arial" w:cs="Arial"/>
                <w:b/>
                <w:bCs/>
                <w:sz w:val="24"/>
                <w:szCs w:val="24"/>
              </w:rPr>
            </w:pPr>
            <w:r w:rsidRPr="000A27A9">
              <w:rPr>
                <w:rFonts w:ascii="Arial" w:hAnsi="Arial" w:cs="Arial"/>
                <w:b/>
                <w:bCs/>
                <w:sz w:val="24"/>
                <w:szCs w:val="24"/>
              </w:rPr>
              <w:t xml:space="preserve">Chaotic </w:t>
            </w:r>
          </w:p>
        </w:tc>
      </w:tr>
      <w:tr w:rsidR="00FE04AD" w:rsidRPr="00B00819" w14:paraId="76CE744F" w14:textId="77777777" w:rsidTr="000A27A9">
        <w:tc>
          <w:tcPr>
            <w:tcW w:w="3397" w:type="dxa"/>
          </w:tcPr>
          <w:p w14:paraId="3BCA99F3" w14:textId="0D2C6F4D" w:rsidR="00FE04AD" w:rsidRPr="000A27A9" w:rsidRDefault="000E74EB">
            <w:pPr>
              <w:rPr>
                <w:rFonts w:ascii="Arial" w:hAnsi="Arial" w:cs="Arial"/>
                <w:b/>
                <w:bCs/>
                <w:sz w:val="24"/>
                <w:szCs w:val="24"/>
              </w:rPr>
            </w:pPr>
            <w:r w:rsidRPr="000A27A9">
              <w:rPr>
                <w:rFonts w:ascii="Arial" w:hAnsi="Arial" w:cs="Arial"/>
                <w:b/>
                <w:bCs/>
                <w:sz w:val="24"/>
                <w:szCs w:val="24"/>
              </w:rPr>
              <w:t>Positivist</w:t>
            </w:r>
          </w:p>
        </w:tc>
        <w:tc>
          <w:tcPr>
            <w:tcW w:w="4111" w:type="dxa"/>
          </w:tcPr>
          <w:p w14:paraId="6680D093" w14:textId="55C238C3" w:rsidR="00FE04AD" w:rsidRPr="000A27A9" w:rsidRDefault="000E74EB">
            <w:pPr>
              <w:rPr>
                <w:rFonts w:ascii="Arial" w:hAnsi="Arial" w:cs="Arial"/>
                <w:b/>
                <w:bCs/>
                <w:sz w:val="24"/>
                <w:szCs w:val="24"/>
              </w:rPr>
            </w:pPr>
            <w:r w:rsidRPr="000A27A9">
              <w:rPr>
                <w:rFonts w:ascii="Arial" w:hAnsi="Arial" w:cs="Arial"/>
                <w:b/>
                <w:bCs/>
                <w:sz w:val="24"/>
                <w:szCs w:val="24"/>
              </w:rPr>
              <w:t xml:space="preserve">Interpretivist </w:t>
            </w:r>
          </w:p>
        </w:tc>
      </w:tr>
      <w:tr w:rsidR="00FE04AD" w:rsidRPr="00B00819" w14:paraId="360399FF" w14:textId="77777777" w:rsidTr="000A27A9">
        <w:tc>
          <w:tcPr>
            <w:tcW w:w="3397" w:type="dxa"/>
          </w:tcPr>
          <w:p w14:paraId="695103E4" w14:textId="5A003062" w:rsidR="00FE04AD" w:rsidRPr="000A27A9" w:rsidRDefault="000E74EB">
            <w:pPr>
              <w:rPr>
                <w:rFonts w:ascii="Arial" w:hAnsi="Arial" w:cs="Arial"/>
                <w:b/>
                <w:bCs/>
                <w:sz w:val="24"/>
                <w:szCs w:val="24"/>
              </w:rPr>
            </w:pPr>
            <w:r w:rsidRPr="000A27A9">
              <w:rPr>
                <w:rFonts w:ascii="Arial" w:hAnsi="Arial" w:cs="Arial"/>
                <w:b/>
                <w:bCs/>
                <w:sz w:val="24"/>
                <w:szCs w:val="24"/>
              </w:rPr>
              <w:t>Science</w:t>
            </w:r>
          </w:p>
        </w:tc>
        <w:tc>
          <w:tcPr>
            <w:tcW w:w="4111" w:type="dxa"/>
          </w:tcPr>
          <w:p w14:paraId="640F3225" w14:textId="3B4BB2A4" w:rsidR="00FE04AD" w:rsidRPr="000A27A9" w:rsidRDefault="000E74EB" w:rsidP="007E5FCC">
            <w:pPr>
              <w:rPr>
                <w:rFonts w:ascii="Arial" w:hAnsi="Arial" w:cs="Arial"/>
                <w:b/>
                <w:bCs/>
                <w:sz w:val="24"/>
                <w:szCs w:val="24"/>
              </w:rPr>
            </w:pPr>
            <w:r w:rsidRPr="000A27A9">
              <w:rPr>
                <w:rFonts w:ascii="Arial" w:hAnsi="Arial" w:cs="Arial"/>
                <w:b/>
                <w:bCs/>
                <w:sz w:val="24"/>
                <w:szCs w:val="24"/>
              </w:rPr>
              <w:t>Arts</w:t>
            </w:r>
          </w:p>
        </w:tc>
      </w:tr>
      <w:tr w:rsidR="00FE04AD" w:rsidRPr="00B00819" w14:paraId="7C281500" w14:textId="77777777" w:rsidTr="002B3FF2">
        <w:trPr>
          <w:trHeight w:val="205"/>
        </w:trPr>
        <w:tc>
          <w:tcPr>
            <w:tcW w:w="3397" w:type="dxa"/>
          </w:tcPr>
          <w:p w14:paraId="43379C56" w14:textId="7B2CB937" w:rsidR="00FE04AD" w:rsidRPr="000A27A9" w:rsidRDefault="000E74EB" w:rsidP="000E74EB">
            <w:pPr>
              <w:tabs>
                <w:tab w:val="left" w:pos="1176"/>
              </w:tabs>
              <w:rPr>
                <w:rFonts w:ascii="Arial" w:hAnsi="Arial" w:cs="Arial"/>
                <w:b/>
                <w:bCs/>
                <w:sz w:val="24"/>
                <w:szCs w:val="24"/>
              </w:rPr>
            </w:pPr>
            <w:r w:rsidRPr="000A27A9">
              <w:rPr>
                <w:rFonts w:ascii="Arial" w:hAnsi="Arial" w:cs="Arial"/>
                <w:b/>
                <w:bCs/>
                <w:sz w:val="24"/>
                <w:szCs w:val="24"/>
              </w:rPr>
              <w:t>Fact</w:t>
            </w:r>
          </w:p>
        </w:tc>
        <w:tc>
          <w:tcPr>
            <w:tcW w:w="4111" w:type="dxa"/>
          </w:tcPr>
          <w:p w14:paraId="47755AC5" w14:textId="7DBAD20F" w:rsidR="00FE04AD" w:rsidRPr="000A27A9" w:rsidRDefault="000E74EB">
            <w:pPr>
              <w:rPr>
                <w:rFonts w:ascii="Arial" w:hAnsi="Arial" w:cs="Arial"/>
                <w:b/>
                <w:bCs/>
                <w:sz w:val="24"/>
                <w:szCs w:val="24"/>
              </w:rPr>
            </w:pPr>
            <w:r w:rsidRPr="000A27A9">
              <w:rPr>
                <w:rFonts w:ascii="Arial" w:hAnsi="Arial" w:cs="Arial"/>
                <w:b/>
                <w:bCs/>
                <w:sz w:val="24"/>
                <w:szCs w:val="24"/>
              </w:rPr>
              <w:t>Opinion</w:t>
            </w:r>
          </w:p>
        </w:tc>
      </w:tr>
      <w:tr w:rsidR="00FE04AD" w:rsidRPr="00B00819" w14:paraId="679B9C1A" w14:textId="77777777" w:rsidTr="000A27A9">
        <w:tc>
          <w:tcPr>
            <w:tcW w:w="3397" w:type="dxa"/>
          </w:tcPr>
          <w:p w14:paraId="28BA8E3F" w14:textId="1D2D1304" w:rsidR="00FE04AD" w:rsidRPr="000A27A9" w:rsidRDefault="000E74EB">
            <w:pPr>
              <w:rPr>
                <w:rFonts w:ascii="Arial" w:hAnsi="Arial" w:cs="Arial"/>
                <w:b/>
                <w:bCs/>
                <w:sz w:val="24"/>
                <w:szCs w:val="24"/>
              </w:rPr>
            </w:pPr>
            <w:r w:rsidRPr="000A27A9">
              <w:rPr>
                <w:rFonts w:ascii="Arial" w:hAnsi="Arial" w:cs="Arial"/>
                <w:b/>
                <w:bCs/>
                <w:sz w:val="24"/>
                <w:szCs w:val="24"/>
              </w:rPr>
              <w:t>Objective</w:t>
            </w:r>
          </w:p>
        </w:tc>
        <w:tc>
          <w:tcPr>
            <w:tcW w:w="4111" w:type="dxa"/>
          </w:tcPr>
          <w:p w14:paraId="17EFDA6F" w14:textId="16BB4771" w:rsidR="00FE04AD" w:rsidRPr="000A27A9" w:rsidRDefault="000E74EB">
            <w:pPr>
              <w:rPr>
                <w:rFonts w:ascii="Arial" w:hAnsi="Arial" w:cs="Arial"/>
                <w:b/>
                <w:bCs/>
                <w:sz w:val="24"/>
                <w:szCs w:val="24"/>
              </w:rPr>
            </w:pPr>
            <w:r w:rsidRPr="000A27A9">
              <w:rPr>
                <w:rFonts w:ascii="Arial" w:hAnsi="Arial" w:cs="Arial"/>
                <w:b/>
                <w:bCs/>
                <w:sz w:val="24"/>
                <w:szCs w:val="24"/>
              </w:rPr>
              <w:t>Subjective</w:t>
            </w:r>
          </w:p>
        </w:tc>
      </w:tr>
      <w:tr w:rsidR="00FE04AD" w:rsidRPr="00B00819" w14:paraId="660EF18D" w14:textId="77777777" w:rsidTr="000A27A9">
        <w:tc>
          <w:tcPr>
            <w:tcW w:w="3397" w:type="dxa"/>
          </w:tcPr>
          <w:p w14:paraId="57C09219" w14:textId="0FC78929" w:rsidR="00FE04AD" w:rsidRPr="000A27A9" w:rsidRDefault="000E74EB" w:rsidP="000E74EB">
            <w:pPr>
              <w:tabs>
                <w:tab w:val="left" w:pos="876"/>
              </w:tabs>
              <w:rPr>
                <w:rFonts w:ascii="Arial" w:hAnsi="Arial" w:cs="Arial"/>
                <w:b/>
                <w:bCs/>
                <w:sz w:val="24"/>
                <w:szCs w:val="24"/>
              </w:rPr>
            </w:pPr>
            <w:r w:rsidRPr="000A27A9">
              <w:rPr>
                <w:rFonts w:ascii="Arial" w:hAnsi="Arial" w:cs="Arial"/>
                <w:b/>
                <w:bCs/>
                <w:sz w:val="24"/>
                <w:szCs w:val="24"/>
              </w:rPr>
              <w:t>Data driven</w:t>
            </w:r>
          </w:p>
        </w:tc>
        <w:tc>
          <w:tcPr>
            <w:tcW w:w="4111" w:type="dxa"/>
          </w:tcPr>
          <w:p w14:paraId="11B19E34" w14:textId="5CE5BC42" w:rsidR="00FE04AD" w:rsidRPr="000A27A9" w:rsidRDefault="000E74EB">
            <w:pPr>
              <w:rPr>
                <w:rFonts w:ascii="Arial" w:hAnsi="Arial" w:cs="Arial"/>
                <w:b/>
                <w:bCs/>
                <w:sz w:val="24"/>
                <w:szCs w:val="24"/>
              </w:rPr>
            </w:pPr>
            <w:r w:rsidRPr="000A27A9">
              <w:rPr>
                <w:rFonts w:ascii="Arial" w:hAnsi="Arial" w:cs="Arial"/>
                <w:b/>
                <w:bCs/>
                <w:sz w:val="24"/>
                <w:szCs w:val="24"/>
              </w:rPr>
              <w:t>Preconceptions</w:t>
            </w:r>
          </w:p>
        </w:tc>
      </w:tr>
      <w:tr w:rsidR="00FE04AD" w:rsidRPr="00B00819" w14:paraId="5CD2451F" w14:textId="77777777" w:rsidTr="000A27A9">
        <w:tc>
          <w:tcPr>
            <w:tcW w:w="3397" w:type="dxa"/>
          </w:tcPr>
          <w:p w14:paraId="6655A50F" w14:textId="0E13FBC4" w:rsidR="00FE04AD" w:rsidRPr="000A27A9" w:rsidRDefault="000E74EB">
            <w:pPr>
              <w:rPr>
                <w:rFonts w:ascii="Arial" w:hAnsi="Arial" w:cs="Arial"/>
                <w:b/>
                <w:bCs/>
                <w:sz w:val="24"/>
                <w:szCs w:val="24"/>
              </w:rPr>
            </w:pPr>
            <w:r w:rsidRPr="000A27A9">
              <w:rPr>
                <w:rFonts w:ascii="Arial" w:hAnsi="Arial" w:cs="Arial"/>
                <w:b/>
                <w:bCs/>
                <w:sz w:val="24"/>
                <w:szCs w:val="24"/>
              </w:rPr>
              <w:t>Quantitative</w:t>
            </w:r>
          </w:p>
        </w:tc>
        <w:tc>
          <w:tcPr>
            <w:tcW w:w="4111" w:type="dxa"/>
          </w:tcPr>
          <w:p w14:paraId="7EAA0D6F" w14:textId="5C835415" w:rsidR="00FE04AD" w:rsidRPr="000A27A9" w:rsidRDefault="000E74EB">
            <w:pPr>
              <w:rPr>
                <w:rFonts w:ascii="Arial" w:hAnsi="Arial" w:cs="Arial"/>
                <w:b/>
                <w:bCs/>
                <w:sz w:val="24"/>
                <w:szCs w:val="24"/>
              </w:rPr>
            </w:pPr>
            <w:r w:rsidRPr="000A27A9">
              <w:rPr>
                <w:rFonts w:ascii="Arial" w:hAnsi="Arial" w:cs="Arial"/>
                <w:b/>
                <w:bCs/>
                <w:sz w:val="24"/>
                <w:szCs w:val="24"/>
              </w:rPr>
              <w:t>Qualitative</w:t>
            </w:r>
          </w:p>
        </w:tc>
      </w:tr>
      <w:tr w:rsidR="000E74EB" w:rsidRPr="00B00819" w14:paraId="56C53D2D" w14:textId="77777777" w:rsidTr="000A27A9">
        <w:tc>
          <w:tcPr>
            <w:tcW w:w="3397" w:type="dxa"/>
          </w:tcPr>
          <w:p w14:paraId="427F996C" w14:textId="494B4BE3" w:rsidR="000E74EB" w:rsidRPr="000A27A9" w:rsidRDefault="000E74EB">
            <w:pPr>
              <w:rPr>
                <w:rFonts w:ascii="Arial" w:hAnsi="Arial" w:cs="Arial"/>
                <w:b/>
                <w:bCs/>
                <w:sz w:val="24"/>
                <w:szCs w:val="24"/>
              </w:rPr>
            </w:pPr>
            <w:r w:rsidRPr="000A27A9">
              <w:rPr>
                <w:rFonts w:ascii="Arial" w:hAnsi="Arial" w:cs="Arial"/>
                <w:b/>
                <w:bCs/>
                <w:sz w:val="24"/>
                <w:szCs w:val="24"/>
              </w:rPr>
              <w:t>Unbiased</w:t>
            </w:r>
          </w:p>
        </w:tc>
        <w:tc>
          <w:tcPr>
            <w:tcW w:w="4111" w:type="dxa"/>
          </w:tcPr>
          <w:p w14:paraId="342DA950" w14:textId="6EFD6371" w:rsidR="000E74EB" w:rsidRPr="000A27A9" w:rsidRDefault="000E74EB">
            <w:pPr>
              <w:rPr>
                <w:rFonts w:ascii="Arial" w:hAnsi="Arial" w:cs="Arial"/>
                <w:b/>
                <w:bCs/>
                <w:sz w:val="24"/>
                <w:szCs w:val="24"/>
              </w:rPr>
            </w:pPr>
            <w:r w:rsidRPr="000A27A9">
              <w:rPr>
                <w:rFonts w:ascii="Arial" w:hAnsi="Arial" w:cs="Arial"/>
                <w:b/>
                <w:bCs/>
                <w:sz w:val="24"/>
                <w:szCs w:val="24"/>
              </w:rPr>
              <w:t>Biased</w:t>
            </w:r>
          </w:p>
        </w:tc>
      </w:tr>
      <w:tr w:rsidR="000E74EB" w:rsidRPr="00B00819" w14:paraId="4424DC0C" w14:textId="77777777" w:rsidTr="000A27A9">
        <w:tc>
          <w:tcPr>
            <w:tcW w:w="3397" w:type="dxa"/>
          </w:tcPr>
          <w:p w14:paraId="36BE7F45" w14:textId="7BE75B54" w:rsidR="000E74EB" w:rsidRPr="000A27A9" w:rsidRDefault="007E5FCC" w:rsidP="007E5FCC">
            <w:pPr>
              <w:rPr>
                <w:rFonts w:ascii="Arial" w:hAnsi="Arial" w:cs="Arial"/>
                <w:b/>
                <w:bCs/>
                <w:sz w:val="24"/>
                <w:szCs w:val="24"/>
              </w:rPr>
            </w:pPr>
            <w:r w:rsidRPr="000A27A9">
              <w:rPr>
                <w:rFonts w:ascii="Arial" w:hAnsi="Arial" w:cs="Arial"/>
                <w:b/>
                <w:bCs/>
                <w:sz w:val="24"/>
                <w:szCs w:val="24"/>
              </w:rPr>
              <w:t>Informed</w:t>
            </w:r>
          </w:p>
        </w:tc>
        <w:tc>
          <w:tcPr>
            <w:tcW w:w="4111" w:type="dxa"/>
          </w:tcPr>
          <w:p w14:paraId="4525546E" w14:textId="3F00436D" w:rsidR="000E74EB" w:rsidRPr="000A27A9" w:rsidRDefault="007E5FCC">
            <w:pPr>
              <w:rPr>
                <w:rFonts w:ascii="Arial" w:hAnsi="Arial" w:cs="Arial"/>
                <w:b/>
                <w:bCs/>
                <w:sz w:val="24"/>
                <w:szCs w:val="24"/>
              </w:rPr>
            </w:pPr>
            <w:r w:rsidRPr="000A27A9">
              <w:rPr>
                <w:rFonts w:ascii="Arial" w:hAnsi="Arial" w:cs="Arial"/>
                <w:b/>
                <w:bCs/>
                <w:sz w:val="24"/>
                <w:szCs w:val="24"/>
              </w:rPr>
              <w:t>‘Hearsay’</w:t>
            </w:r>
          </w:p>
        </w:tc>
      </w:tr>
      <w:tr w:rsidR="000E74EB" w:rsidRPr="00B00819" w14:paraId="15C3BACD" w14:textId="77777777" w:rsidTr="000A27A9">
        <w:tc>
          <w:tcPr>
            <w:tcW w:w="3397" w:type="dxa"/>
          </w:tcPr>
          <w:p w14:paraId="77F60AAF" w14:textId="74445849" w:rsidR="000E74EB" w:rsidRPr="000A27A9" w:rsidRDefault="007E5FCC">
            <w:pPr>
              <w:rPr>
                <w:rFonts w:ascii="Arial" w:hAnsi="Arial" w:cs="Arial"/>
                <w:b/>
                <w:bCs/>
                <w:sz w:val="24"/>
                <w:szCs w:val="24"/>
              </w:rPr>
            </w:pPr>
            <w:r w:rsidRPr="000A27A9">
              <w:rPr>
                <w:rFonts w:ascii="Arial" w:hAnsi="Arial" w:cs="Arial"/>
                <w:b/>
                <w:bCs/>
                <w:sz w:val="24"/>
                <w:szCs w:val="24"/>
              </w:rPr>
              <w:t>Open Minded</w:t>
            </w:r>
          </w:p>
        </w:tc>
        <w:tc>
          <w:tcPr>
            <w:tcW w:w="4111" w:type="dxa"/>
          </w:tcPr>
          <w:p w14:paraId="3504D748" w14:textId="3E9C457A" w:rsidR="000E74EB" w:rsidRPr="000A27A9" w:rsidRDefault="007E5FCC">
            <w:pPr>
              <w:rPr>
                <w:rFonts w:ascii="Arial" w:hAnsi="Arial" w:cs="Arial"/>
                <w:b/>
                <w:bCs/>
                <w:sz w:val="24"/>
                <w:szCs w:val="24"/>
              </w:rPr>
            </w:pPr>
            <w:r w:rsidRPr="000A27A9">
              <w:rPr>
                <w:rFonts w:ascii="Arial" w:hAnsi="Arial" w:cs="Arial"/>
                <w:b/>
                <w:bCs/>
                <w:sz w:val="24"/>
                <w:szCs w:val="24"/>
              </w:rPr>
              <w:t>Closed perspectives</w:t>
            </w:r>
          </w:p>
        </w:tc>
      </w:tr>
      <w:tr w:rsidR="007E5FCC" w:rsidRPr="00B00819" w14:paraId="2BE5A218" w14:textId="77777777" w:rsidTr="000A27A9">
        <w:tc>
          <w:tcPr>
            <w:tcW w:w="3397" w:type="dxa"/>
          </w:tcPr>
          <w:p w14:paraId="2A442659" w14:textId="3B66A12E" w:rsidR="007E5FCC" w:rsidRPr="000A27A9" w:rsidRDefault="007E5FCC">
            <w:pPr>
              <w:rPr>
                <w:rFonts w:ascii="Arial" w:hAnsi="Arial" w:cs="Arial"/>
                <w:b/>
                <w:bCs/>
                <w:sz w:val="24"/>
                <w:szCs w:val="24"/>
              </w:rPr>
            </w:pPr>
            <w:r w:rsidRPr="000A27A9">
              <w:rPr>
                <w:rFonts w:ascii="Arial" w:hAnsi="Arial" w:cs="Arial"/>
                <w:b/>
                <w:bCs/>
                <w:sz w:val="24"/>
                <w:szCs w:val="24"/>
              </w:rPr>
              <w:t>Searching</w:t>
            </w:r>
          </w:p>
        </w:tc>
        <w:tc>
          <w:tcPr>
            <w:tcW w:w="4111" w:type="dxa"/>
          </w:tcPr>
          <w:p w14:paraId="137FE0F4" w14:textId="4BC81933" w:rsidR="007E5FCC" w:rsidRPr="000A27A9" w:rsidRDefault="007E5FCC">
            <w:pPr>
              <w:rPr>
                <w:rFonts w:ascii="Arial" w:hAnsi="Arial" w:cs="Arial"/>
                <w:b/>
                <w:bCs/>
                <w:sz w:val="24"/>
                <w:szCs w:val="24"/>
              </w:rPr>
            </w:pPr>
            <w:r w:rsidRPr="000A27A9">
              <w:rPr>
                <w:rFonts w:ascii="Arial" w:hAnsi="Arial" w:cs="Arial"/>
                <w:b/>
                <w:bCs/>
                <w:sz w:val="24"/>
                <w:szCs w:val="24"/>
              </w:rPr>
              <w:t>Prejudiced</w:t>
            </w:r>
          </w:p>
        </w:tc>
      </w:tr>
      <w:tr w:rsidR="007E5FCC" w:rsidRPr="00B00819" w14:paraId="2D15DE4E" w14:textId="77777777" w:rsidTr="000A27A9">
        <w:tc>
          <w:tcPr>
            <w:tcW w:w="3397" w:type="dxa"/>
          </w:tcPr>
          <w:p w14:paraId="6D8E6AB5" w14:textId="343C5558" w:rsidR="007E5FCC" w:rsidRPr="000A27A9" w:rsidRDefault="007E5FCC">
            <w:pPr>
              <w:rPr>
                <w:rFonts w:ascii="Arial" w:hAnsi="Arial" w:cs="Arial"/>
                <w:b/>
                <w:bCs/>
                <w:sz w:val="24"/>
                <w:szCs w:val="24"/>
              </w:rPr>
            </w:pPr>
            <w:r w:rsidRPr="000A27A9">
              <w:rPr>
                <w:rFonts w:ascii="Arial" w:hAnsi="Arial" w:cs="Arial"/>
                <w:b/>
                <w:bCs/>
                <w:sz w:val="24"/>
                <w:szCs w:val="24"/>
              </w:rPr>
              <w:t>Questioning</w:t>
            </w:r>
          </w:p>
        </w:tc>
        <w:tc>
          <w:tcPr>
            <w:tcW w:w="4111" w:type="dxa"/>
          </w:tcPr>
          <w:p w14:paraId="0BA0A63B" w14:textId="3342A5E7" w:rsidR="007E5FCC" w:rsidRPr="000A27A9" w:rsidRDefault="007E5FCC">
            <w:pPr>
              <w:rPr>
                <w:rFonts w:ascii="Arial" w:hAnsi="Arial" w:cs="Arial"/>
                <w:b/>
                <w:bCs/>
                <w:sz w:val="24"/>
                <w:szCs w:val="24"/>
              </w:rPr>
            </w:pPr>
            <w:r w:rsidRPr="000A27A9">
              <w:rPr>
                <w:rFonts w:ascii="Arial" w:hAnsi="Arial" w:cs="Arial"/>
                <w:b/>
                <w:bCs/>
                <w:sz w:val="24"/>
                <w:szCs w:val="24"/>
              </w:rPr>
              <w:t>Compliant</w:t>
            </w:r>
          </w:p>
        </w:tc>
      </w:tr>
      <w:tr w:rsidR="007E5FCC" w:rsidRPr="00B00819" w14:paraId="0272E713" w14:textId="77777777" w:rsidTr="000A27A9">
        <w:tc>
          <w:tcPr>
            <w:tcW w:w="3397" w:type="dxa"/>
          </w:tcPr>
          <w:p w14:paraId="3E3D2B46" w14:textId="6F323647" w:rsidR="007E5FCC" w:rsidRPr="000A27A9" w:rsidRDefault="007E5FCC">
            <w:pPr>
              <w:rPr>
                <w:rFonts w:ascii="Arial" w:hAnsi="Arial" w:cs="Arial"/>
                <w:b/>
                <w:bCs/>
                <w:sz w:val="24"/>
                <w:szCs w:val="24"/>
              </w:rPr>
            </w:pPr>
            <w:r w:rsidRPr="000A27A9">
              <w:rPr>
                <w:rFonts w:ascii="Arial" w:hAnsi="Arial" w:cs="Arial"/>
                <w:b/>
                <w:bCs/>
                <w:sz w:val="24"/>
                <w:szCs w:val="24"/>
              </w:rPr>
              <w:t>Integrity</w:t>
            </w:r>
          </w:p>
        </w:tc>
        <w:tc>
          <w:tcPr>
            <w:tcW w:w="4111" w:type="dxa"/>
          </w:tcPr>
          <w:p w14:paraId="4BB1E389" w14:textId="4F915718" w:rsidR="007E5FCC" w:rsidRPr="000A27A9" w:rsidRDefault="007E5FCC">
            <w:pPr>
              <w:rPr>
                <w:rFonts w:ascii="Arial" w:hAnsi="Arial" w:cs="Arial"/>
                <w:b/>
                <w:bCs/>
                <w:sz w:val="24"/>
                <w:szCs w:val="24"/>
              </w:rPr>
            </w:pPr>
            <w:r w:rsidRPr="000A27A9">
              <w:rPr>
                <w:rFonts w:ascii="Arial" w:hAnsi="Arial" w:cs="Arial"/>
                <w:b/>
                <w:bCs/>
                <w:sz w:val="24"/>
                <w:szCs w:val="24"/>
              </w:rPr>
              <w:t>Manipulative</w:t>
            </w:r>
          </w:p>
        </w:tc>
      </w:tr>
      <w:tr w:rsidR="007E5FCC" w:rsidRPr="00B00819" w14:paraId="4DAA5B08" w14:textId="77777777" w:rsidTr="000A27A9">
        <w:tc>
          <w:tcPr>
            <w:tcW w:w="3397" w:type="dxa"/>
          </w:tcPr>
          <w:p w14:paraId="2454F540" w14:textId="583D8B3E" w:rsidR="007E5FCC" w:rsidRPr="000A27A9" w:rsidRDefault="007E5FCC">
            <w:pPr>
              <w:rPr>
                <w:rFonts w:ascii="Arial" w:hAnsi="Arial" w:cs="Arial"/>
                <w:b/>
                <w:bCs/>
                <w:sz w:val="24"/>
                <w:szCs w:val="24"/>
              </w:rPr>
            </w:pPr>
            <w:r w:rsidRPr="000A27A9">
              <w:rPr>
                <w:rFonts w:ascii="Arial" w:hAnsi="Arial" w:cs="Arial"/>
                <w:b/>
                <w:bCs/>
                <w:sz w:val="24"/>
                <w:szCs w:val="24"/>
              </w:rPr>
              <w:t>Logical</w:t>
            </w:r>
          </w:p>
        </w:tc>
        <w:tc>
          <w:tcPr>
            <w:tcW w:w="4111" w:type="dxa"/>
          </w:tcPr>
          <w:p w14:paraId="6A515803" w14:textId="0BF891DB" w:rsidR="007E5FCC" w:rsidRPr="000A27A9" w:rsidRDefault="007E5FCC">
            <w:pPr>
              <w:rPr>
                <w:rFonts w:ascii="Arial" w:hAnsi="Arial" w:cs="Arial"/>
                <w:b/>
                <w:bCs/>
                <w:sz w:val="24"/>
                <w:szCs w:val="24"/>
              </w:rPr>
            </w:pPr>
            <w:r w:rsidRPr="000A27A9">
              <w:rPr>
                <w:rFonts w:ascii="Arial" w:hAnsi="Arial" w:cs="Arial"/>
                <w:b/>
                <w:bCs/>
                <w:sz w:val="24"/>
                <w:szCs w:val="24"/>
              </w:rPr>
              <w:t>Value laden</w:t>
            </w:r>
          </w:p>
        </w:tc>
      </w:tr>
    </w:tbl>
    <w:p w14:paraId="60908ADC" w14:textId="41F4107F" w:rsidR="00FE04AD" w:rsidRPr="00B00819" w:rsidRDefault="00FE04AD" w:rsidP="00FE04AD">
      <w:pPr>
        <w:tabs>
          <w:tab w:val="left" w:pos="1128"/>
        </w:tabs>
        <w:rPr>
          <w:rFonts w:ascii="Arial" w:hAnsi="Arial" w:cs="Arial"/>
          <w:sz w:val="24"/>
          <w:szCs w:val="24"/>
        </w:rPr>
      </w:pPr>
      <w:r w:rsidRPr="00B00819">
        <w:rPr>
          <w:rFonts w:ascii="Arial" w:hAnsi="Arial" w:cs="Arial"/>
          <w:sz w:val="24"/>
          <w:szCs w:val="24"/>
        </w:rPr>
        <w:tab/>
      </w:r>
    </w:p>
    <w:p w14:paraId="12D4F742" w14:textId="222449A3" w:rsidR="005D5170" w:rsidRPr="00B00819" w:rsidRDefault="000A27A9" w:rsidP="002B3FF2">
      <w:pPr>
        <w:jc w:val="both"/>
        <w:rPr>
          <w:rFonts w:ascii="Arial" w:hAnsi="Arial" w:cs="Arial"/>
          <w:sz w:val="24"/>
          <w:szCs w:val="24"/>
        </w:rPr>
      </w:pPr>
      <w:r>
        <w:rPr>
          <w:rFonts w:ascii="Arial" w:hAnsi="Arial" w:cs="Arial"/>
          <w:sz w:val="24"/>
          <w:szCs w:val="24"/>
        </w:rPr>
        <w:t xml:space="preserve">However some of the negative comments here could be thrown at some positivist, </w:t>
      </w:r>
      <w:r w:rsidR="002B3FF2">
        <w:rPr>
          <w:rFonts w:ascii="Arial" w:hAnsi="Arial" w:cs="Arial"/>
          <w:sz w:val="24"/>
          <w:szCs w:val="24"/>
        </w:rPr>
        <w:t>quantitative</w:t>
      </w:r>
      <w:r>
        <w:rPr>
          <w:rFonts w:ascii="Arial" w:hAnsi="Arial" w:cs="Arial"/>
          <w:sz w:val="24"/>
          <w:szCs w:val="24"/>
        </w:rPr>
        <w:t xml:space="preserve"> </w:t>
      </w:r>
      <w:r w:rsidR="002B3FF2">
        <w:rPr>
          <w:rFonts w:ascii="Arial" w:hAnsi="Arial" w:cs="Arial"/>
          <w:sz w:val="24"/>
          <w:szCs w:val="24"/>
        </w:rPr>
        <w:t>studies</w:t>
      </w:r>
      <w:r>
        <w:rPr>
          <w:rFonts w:ascii="Arial" w:hAnsi="Arial" w:cs="Arial"/>
          <w:sz w:val="24"/>
          <w:szCs w:val="24"/>
        </w:rPr>
        <w:t xml:space="preserve"> which are not as objective as they claim, </w:t>
      </w:r>
      <w:r w:rsidR="002B3FF2">
        <w:rPr>
          <w:rFonts w:ascii="Arial" w:hAnsi="Arial" w:cs="Arial"/>
          <w:sz w:val="24"/>
          <w:szCs w:val="24"/>
        </w:rPr>
        <w:t>particularly</w:t>
      </w:r>
      <w:r>
        <w:rPr>
          <w:rFonts w:ascii="Arial" w:hAnsi="Arial" w:cs="Arial"/>
          <w:sz w:val="24"/>
          <w:szCs w:val="24"/>
        </w:rPr>
        <w:t xml:space="preserve"> if the full social context of the research </w:t>
      </w:r>
      <w:r w:rsidR="002B3FF2">
        <w:rPr>
          <w:rFonts w:ascii="Arial" w:hAnsi="Arial" w:cs="Arial"/>
          <w:sz w:val="24"/>
          <w:szCs w:val="24"/>
        </w:rPr>
        <w:t>environment</w:t>
      </w:r>
      <w:r>
        <w:rPr>
          <w:rFonts w:ascii="Arial" w:hAnsi="Arial" w:cs="Arial"/>
          <w:sz w:val="24"/>
          <w:szCs w:val="24"/>
        </w:rPr>
        <w:t xml:space="preserve"> </w:t>
      </w:r>
      <w:proofErr w:type="gramStart"/>
      <w:r>
        <w:rPr>
          <w:rFonts w:ascii="Arial" w:hAnsi="Arial" w:cs="Arial"/>
          <w:sz w:val="24"/>
          <w:szCs w:val="24"/>
        </w:rPr>
        <w:t>was</w:t>
      </w:r>
      <w:proofErr w:type="gramEnd"/>
      <w:r>
        <w:rPr>
          <w:rFonts w:ascii="Arial" w:hAnsi="Arial" w:cs="Arial"/>
          <w:sz w:val="24"/>
          <w:szCs w:val="24"/>
        </w:rPr>
        <w:t xml:space="preserve"> included in the analysis. Nevertheless do look out for articles which use some of these terms. They are loaded with their own valuations and perspectives.</w:t>
      </w:r>
    </w:p>
    <w:p w14:paraId="08D7AE29" w14:textId="73773F65" w:rsidR="00BE6C5F" w:rsidRDefault="002B3FF2" w:rsidP="002B3FF2">
      <w:pPr>
        <w:tabs>
          <w:tab w:val="right" w:pos="9026"/>
        </w:tabs>
        <w:rPr>
          <w:rFonts w:ascii="Arial" w:hAnsi="Arial" w:cs="Arial"/>
          <w:sz w:val="24"/>
          <w:szCs w:val="24"/>
        </w:rPr>
      </w:pPr>
      <w:r>
        <w:rPr>
          <w:rFonts w:ascii="Arial" w:hAnsi="Arial" w:cs="Arial"/>
          <w:sz w:val="24"/>
          <w:szCs w:val="24"/>
        </w:rPr>
        <w:t>Critical approaches are still possible even if a values inclusive approach is taken.</w:t>
      </w:r>
      <w:r>
        <w:rPr>
          <w:rFonts w:ascii="Arial" w:hAnsi="Arial" w:cs="Arial"/>
          <w:sz w:val="24"/>
          <w:szCs w:val="24"/>
        </w:rPr>
        <w:tab/>
      </w:r>
    </w:p>
    <w:p w14:paraId="40C80D89" w14:textId="77777777" w:rsidR="002B3FF2" w:rsidRPr="00B00819" w:rsidRDefault="002B3FF2" w:rsidP="002B3FF2">
      <w:pPr>
        <w:tabs>
          <w:tab w:val="right" w:pos="9026"/>
        </w:tabs>
        <w:rPr>
          <w:rFonts w:ascii="Arial" w:hAnsi="Arial" w:cs="Arial"/>
          <w:sz w:val="24"/>
          <w:szCs w:val="24"/>
        </w:rPr>
      </w:pPr>
    </w:p>
    <w:p w14:paraId="1EF12409" w14:textId="77777777" w:rsidR="00BE6C5F" w:rsidRPr="00B00819" w:rsidRDefault="00BE6C5F" w:rsidP="00BE6C5F">
      <w:pPr>
        <w:spacing w:after="0" w:line="240" w:lineRule="auto"/>
        <w:rPr>
          <w:rFonts w:ascii="Arial" w:eastAsia="Times New Roman" w:hAnsi="Arial" w:cs="Arial"/>
          <w:color w:val="000000"/>
          <w:sz w:val="24"/>
          <w:szCs w:val="24"/>
          <w:lang w:eastAsia="en-GB"/>
        </w:rPr>
      </w:pPr>
      <w:r w:rsidRPr="00B00819">
        <w:rPr>
          <w:rFonts w:ascii="Arial" w:eastAsia="Times New Roman" w:hAnsi="Arial" w:cs="Arial"/>
          <w:noProof/>
          <w:color w:val="000000"/>
          <w:sz w:val="24"/>
          <w:szCs w:val="24"/>
          <w:lang w:eastAsia="en-GB"/>
        </w:rPr>
        <w:drawing>
          <wp:inline distT="0" distB="0" distL="0" distR="0" wp14:anchorId="5DAE1DF2" wp14:editId="7BBFABC5">
            <wp:extent cx="4732020" cy="5105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732020" cy="510540"/>
                    </a:xfrm>
                    <a:prstGeom prst="rect">
                      <a:avLst/>
                    </a:prstGeom>
                    <a:noFill/>
                    <a:ln>
                      <a:noFill/>
                    </a:ln>
                  </pic:spPr>
                </pic:pic>
              </a:graphicData>
            </a:graphic>
          </wp:inline>
        </w:drawing>
      </w:r>
    </w:p>
    <w:p w14:paraId="24003C05" w14:textId="77777777" w:rsidR="00BE6C5F" w:rsidRPr="00B00819" w:rsidRDefault="00BE6C5F" w:rsidP="00BE6C5F">
      <w:pPr>
        <w:pBdr>
          <w:bottom w:val="single" w:sz="6" w:space="3" w:color="8E8976"/>
        </w:pBdr>
        <w:spacing w:before="120" w:after="60" w:line="315" w:lineRule="atLeast"/>
        <w:rPr>
          <w:rFonts w:ascii="Arial" w:eastAsia="Times New Roman" w:hAnsi="Arial" w:cs="Arial"/>
          <w:b/>
          <w:bCs/>
          <w:color w:val="000000"/>
          <w:sz w:val="24"/>
          <w:szCs w:val="24"/>
          <w:lang w:eastAsia="en-GB"/>
        </w:rPr>
      </w:pPr>
      <w:r w:rsidRPr="00B00819">
        <w:rPr>
          <w:rFonts w:ascii="Arial" w:eastAsia="Times New Roman" w:hAnsi="Arial" w:cs="Arial"/>
          <w:b/>
          <w:bCs/>
          <w:color w:val="000000"/>
          <w:sz w:val="24"/>
          <w:szCs w:val="24"/>
          <w:lang w:eastAsia="en-GB"/>
        </w:rPr>
        <w:t>Volume 3, No. 3, Art. 16 – September 2002</w:t>
      </w:r>
    </w:p>
    <w:p w14:paraId="380B61FC" w14:textId="77777777" w:rsidR="00BE6C5F" w:rsidRPr="00B00819" w:rsidRDefault="00BE6C5F" w:rsidP="00BE6C5F">
      <w:pPr>
        <w:spacing w:before="100" w:beforeAutospacing="1" w:after="360" w:line="450" w:lineRule="atLeast"/>
        <w:rPr>
          <w:rFonts w:ascii="Arial" w:eastAsia="Times New Roman" w:hAnsi="Arial" w:cs="Arial"/>
          <w:color w:val="000000"/>
          <w:sz w:val="24"/>
          <w:szCs w:val="24"/>
          <w:lang w:eastAsia="en-GB"/>
        </w:rPr>
      </w:pPr>
      <w:r w:rsidRPr="00B00819">
        <w:rPr>
          <w:rFonts w:ascii="Arial" w:eastAsia="Times New Roman" w:hAnsi="Arial" w:cs="Arial"/>
          <w:color w:val="000000"/>
          <w:sz w:val="24"/>
          <w:szCs w:val="24"/>
          <w:lang w:eastAsia="en-GB"/>
        </w:rPr>
        <w:t>Subjectivity and Objectivity in Qualitative Methodology</w:t>
      </w:r>
    </w:p>
    <w:p w14:paraId="27BAD60B" w14:textId="77777777" w:rsidR="00BE6C5F" w:rsidRPr="00B00819" w:rsidRDefault="00BE6C5F" w:rsidP="00BE6C5F">
      <w:pPr>
        <w:spacing w:after="240" w:line="360" w:lineRule="atLeast"/>
        <w:rPr>
          <w:rFonts w:ascii="Arial" w:eastAsia="Times New Roman" w:hAnsi="Arial" w:cs="Arial"/>
          <w:b/>
          <w:bCs/>
          <w:i/>
          <w:iCs/>
          <w:color w:val="000000"/>
          <w:sz w:val="24"/>
          <w:szCs w:val="24"/>
          <w:lang w:eastAsia="en-GB"/>
        </w:rPr>
      </w:pPr>
      <w:r w:rsidRPr="00B00819">
        <w:rPr>
          <w:rFonts w:ascii="Arial" w:eastAsia="Times New Roman" w:hAnsi="Arial" w:cs="Arial"/>
          <w:b/>
          <w:bCs/>
          <w:i/>
          <w:iCs/>
          <w:color w:val="000000"/>
          <w:sz w:val="24"/>
          <w:szCs w:val="24"/>
          <w:lang w:eastAsia="en-GB"/>
        </w:rPr>
        <w:t>Carl Ratner</w:t>
      </w:r>
    </w:p>
    <w:p w14:paraId="45B22123" w14:textId="77777777" w:rsidR="00BE6C5F" w:rsidRPr="00B00819" w:rsidRDefault="00BE6C5F" w:rsidP="004B7F71">
      <w:pPr>
        <w:spacing w:after="280" w:line="315" w:lineRule="atLeast"/>
        <w:jc w:val="both"/>
        <w:rPr>
          <w:rFonts w:ascii="Arial" w:eastAsia="Times New Roman" w:hAnsi="Arial" w:cs="Arial"/>
          <w:color w:val="000000"/>
          <w:sz w:val="24"/>
          <w:szCs w:val="24"/>
          <w:lang w:eastAsia="en-GB"/>
        </w:rPr>
      </w:pPr>
      <w:r w:rsidRPr="00B00819">
        <w:rPr>
          <w:rFonts w:ascii="Arial" w:eastAsia="Times New Roman" w:hAnsi="Arial" w:cs="Arial"/>
          <w:b/>
          <w:bCs/>
          <w:color w:val="000000"/>
          <w:sz w:val="24"/>
          <w:szCs w:val="24"/>
          <w:lang w:eastAsia="en-GB"/>
        </w:rPr>
        <w:t>Abstract</w:t>
      </w:r>
      <w:r w:rsidRPr="00B00819">
        <w:rPr>
          <w:rFonts w:ascii="Arial" w:eastAsia="Times New Roman" w:hAnsi="Arial" w:cs="Arial"/>
          <w:color w:val="000000"/>
          <w:sz w:val="24"/>
          <w:szCs w:val="24"/>
          <w:lang w:eastAsia="en-GB"/>
        </w:rPr>
        <w:t>: This article argues that subjective processes, social relations, and artifacts (including research instruments and methods) enable researchers to objectively comprehend psychological phenomena. This position opposes the postmodernist contention that subjective processes, social relations, and artifacts interfere with objectivity. The article outlines a hermeneutic procedure for interpreting narratives in a way that comprehends the real psychological meanings that are expressed. This procedure is contrasted with an impressionistic summary of a narrative which imposes the researcher's theoretical perspective on the protocol instead of elucidating the subject's meanings.</w:t>
      </w:r>
    </w:p>
    <w:p w14:paraId="2195A890" w14:textId="77777777" w:rsidR="005D5170" w:rsidRPr="00B00819" w:rsidRDefault="005D5170">
      <w:pPr>
        <w:rPr>
          <w:rFonts w:ascii="Arial" w:hAnsi="Arial" w:cs="Arial"/>
          <w:sz w:val="24"/>
          <w:szCs w:val="24"/>
        </w:rPr>
      </w:pPr>
    </w:p>
    <w:p w14:paraId="14356D16" w14:textId="117EAE47" w:rsidR="005D5170" w:rsidRPr="00B00819" w:rsidRDefault="005D5170">
      <w:pPr>
        <w:rPr>
          <w:rFonts w:ascii="Arial" w:hAnsi="Arial" w:cs="Arial"/>
          <w:sz w:val="24"/>
          <w:szCs w:val="24"/>
        </w:rPr>
      </w:pPr>
      <w:r w:rsidRPr="00B00819">
        <w:rPr>
          <w:rFonts w:ascii="Arial" w:hAnsi="Arial" w:cs="Arial"/>
          <w:sz w:val="24"/>
          <w:szCs w:val="24"/>
        </w:rPr>
        <w:t xml:space="preserve">  </w:t>
      </w:r>
      <w:hyperlink r:id="rId17" w:history="1">
        <w:r w:rsidRPr="00B00819">
          <w:rPr>
            <w:rStyle w:val="Hyperlink"/>
            <w:rFonts w:ascii="Arial" w:hAnsi="Arial" w:cs="Arial"/>
            <w:sz w:val="24"/>
            <w:szCs w:val="24"/>
          </w:rPr>
          <w:t>https://slideplayer.com/slide/4373359/</w:t>
        </w:r>
      </w:hyperlink>
    </w:p>
    <w:p w14:paraId="0C9674ED" w14:textId="77777777" w:rsidR="00C53944" w:rsidRPr="00B00819" w:rsidRDefault="00C53944" w:rsidP="00C53944">
      <w:pPr>
        <w:tabs>
          <w:tab w:val="left" w:pos="1692"/>
          <w:tab w:val="left" w:pos="2556"/>
        </w:tabs>
        <w:rPr>
          <w:rFonts w:ascii="Arial" w:hAnsi="Arial" w:cs="Arial"/>
          <w:b/>
          <w:bCs/>
          <w:sz w:val="24"/>
          <w:szCs w:val="24"/>
        </w:rPr>
      </w:pPr>
    </w:p>
    <w:p w14:paraId="03106DC9" w14:textId="77777777" w:rsidR="00C53944" w:rsidRPr="00B00819" w:rsidRDefault="00C53944" w:rsidP="00C53944">
      <w:pPr>
        <w:tabs>
          <w:tab w:val="left" w:pos="1692"/>
          <w:tab w:val="left" w:pos="2556"/>
        </w:tabs>
        <w:rPr>
          <w:rFonts w:ascii="Arial" w:hAnsi="Arial" w:cs="Arial"/>
          <w:b/>
          <w:bCs/>
          <w:sz w:val="24"/>
          <w:szCs w:val="24"/>
        </w:rPr>
      </w:pPr>
      <w:r w:rsidRPr="00B00819">
        <w:rPr>
          <w:rFonts w:ascii="Arial" w:hAnsi="Arial" w:cs="Arial"/>
          <w:color w:val="555555"/>
          <w:sz w:val="24"/>
          <w:szCs w:val="24"/>
          <w:shd w:val="clear" w:color="auto" w:fill="FFFFFF"/>
        </w:rPr>
        <w:t>ZYPHUR, M.J. and PIERIDES, D.C., 2017. Is Quantitative Research Ethical? Tools for Ethically Practicing, Evaluating, and Using Quantitative Research: JBE. </w:t>
      </w:r>
      <w:r w:rsidRPr="00B00819">
        <w:rPr>
          <w:rFonts w:ascii="Arial" w:hAnsi="Arial" w:cs="Arial"/>
          <w:i/>
          <w:iCs/>
          <w:color w:val="555555"/>
          <w:sz w:val="24"/>
          <w:szCs w:val="24"/>
          <w:shd w:val="clear" w:color="auto" w:fill="FFFFFF"/>
        </w:rPr>
        <w:t>Journal of Business Ethics, </w:t>
      </w:r>
      <w:r w:rsidRPr="00B00819">
        <w:rPr>
          <w:rFonts w:ascii="Arial" w:hAnsi="Arial" w:cs="Arial"/>
          <w:b/>
          <w:bCs/>
          <w:color w:val="555555"/>
          <w:sz w:val="24"/>
          <w:szCs w:val="24"/>
          <w:shd w:val="clear" w:color="auto" w:fill="FFFFFF"/>
        </w:rPr>
        <w:t>143</w:t>
      </w:r>
      <w:r w:rsidRPr="00B00819">
        <w:rPr>
          <w:rFonts w:ascii="Arial" w:hAnsi="Arial" w:cs="Arial"/>
          <w:color w:val="555555"/>
          <w:sz w:val="24"/>
          <w:szCs w:val="24"/>
          <w:shd w:val="clear" w:color="auto" w:fill="FFFFFF"/>
        </w:rPr>
        <w:t>(1), pp. 1-16.</w:t>
      </w:r>
    </w:p>
    <w:p w14:paraId="285068A6" w14:textId="77777777" w:rsidR="00C53944" w:rsidRPr="00B00819" w:rsidRDefault="00C53944" w:rsidP="00C53944">
      <w:pPr>
        <w:tabs>
          <w:tab w:val="left" w:pos="1692"/>
          <w:tab w:val="left" w:pos="2556"/>
        </w:tabs>
        <w:rPr>
          <w:rFonts w:ascii="Arial" w:hAnsi="Arial" w:cs="Arial"/>
          <w:b/>
          <w:bCs/>
          <w:sz w:val="24"/>
          <w:szCs w:val="24"/>
        </w:rPr>
      </w:pPr>
      <w:r w:rsidRPr="00B00819">
        <w:rPr>
          <w:rFonts w:ascii="Arial" w:hAnsi="Arial" w:cs="Arial"/>
          <w:color w:val="555555"/>
          <w:sz w:val="24"/>
          <w:szCs w:val="24"/>
          <w:shd w:val="clear" w:color="auto" w:fill="FFFFFF"/>
        </w:rPr>
        <w:t>This editorial offers new ways to ethically practice, evaluate, and use quantitative research (QR). Our central claim is that ready-made formulas for QR, including 'best practices' and common notions of 'validity' or 'objectivity,' are often divorced from the ethical and practical implications of doing, evaluating, and using QR for specific purposes. To focus on these implications, we critique common theoretical foundations for QR and then recommend approaches to QR that are 'built for purpose,' by which we mean designed to ethically address specific problems or situations on terms that are contextually relevant. For this, we propose a new tool for evaluating the quality of QR, which we call 'relational validity.' Studies, including their methods and results, are relationally valid when they ethically connect researchers' purposes with the way that QR is oriented and the ways that it is done--including the concepts and units of analysis invoked, as well as what its 'methods' imply more generally. This new way of doing QR can provide the liberty required to address serious worldly problems on terms that are both practical and ethically informed in relation to the problems themselves rather than the confines of existing QR logics and practices.</w:t>
      </w:r>
    </w:p>
    <w:p w14:paraId="287C6DE3" w14:textId="77777777" w:rsidR="00863F2C" w:rsidRPr="00B00819" w:rsidRDefault="00863F2C" w:rsidP="00863F2C">
      <w:pPr>
        <w:tabs>
          <w:tab w:val="left" w:pos="2556"/>
        </w:tabs>
        <w:rPr>
          <w:rFonts w:ascii="Arial" w:hAnsi="Arial" w:cs="Arial"/>
          <w:b/>
          <w:bCs/>
          <w:sz w:val="24"/>
          <w:szCs w:val="24"/>
        </w:rPr>
      </w:pPr>
    </w:p>
    <w:p w14:paraId="48906732" w14:textId="77777777" w:rsidR="00863F2C" w:rsidRPr="00B00819" w:rsidRDefault="00863F2C" w:rsidP="00863F2C">
      <w:pPr>
        <w:rPr>
          <w:rFonts w:ascii="Arial" w:hAnsi="Arial" w:cs="Arial"/>
          <w:color w:val="555555"/>
          <w:sz w:val="24"/>
          <w:szCs w:val="24"/>
          <w:shd w:val="clear" w:color="auto" w:fill="FFFFFF"/>
        </w:rPr>
      </w:pPr>
      <w:r w:rsidRPr="00B00819">
        <w:rPr>
          <w:rFonts w:ascii="Arial" w:hAnsi="Arial" w:cs="Arial"/>
          <w:color w:val="555555"/>
          <w:sz w:val="24"/>
          <w:szCs w:val="24"/>
          <w:shd w:val="clear" w:color="auto" w:fill="FFFFFF"/>
        </w:rPr>
        <w:t>TAE, W.K. and DONALDSON, T., 2018. Rethinking Right: Moral Epistemology in Management Research: JBE. </w:t>
      </w:r>
      <w:r w:rsidRPr="00B00819">
        <w:rPr>
          <w:rFonts w:ascii="Arial" w:hAnsi="Arial" w:cs="Arial"/>
          <w:i/>
          <w:iCs/>
          <w:color w:val="555555"/>
          <w:sz w:val="24"/>
          <w:szCs w:val="24"/>
          <w:shd w:val="clear" w:color="auto" w:fill="FFFFFF"/>
        </w:rPr>
        <w:t>Journal of Business Ethics, </w:t>
      </w:r>
      <w:r w:rsidRPr="00B00819">
        <w:rPr>
          <w:rFonts w:ascii="Arial" w:hAnsi="Arial" w:cs="Arial"/>
          <w:b/>
          <w:bCs/>
          <w:color w:val="555555"/>
          <w:sz w:val="24"/>
          <w:szCs w:val="24"/>
          <w:shd w:val="clear" w:color="auto" w:fill="FFFFFF"/>
        </w:rPr>
        <w:t>148</w:t>
      </w:r>
      <w:r w:rsidRPr="00B00819">
        <w:rPr>
          <w:rFonts w:ascii="Arial" w:hAnsi="Arial" w:cs="Arial"/>
          <w:color w:val="555555"/>
          <w:sz w:val="24"/>
          <w:szCs w:val="24"/>
          <w:shd w:val="clear" w:color="auto" w:fill="FFFFFF"/>
        </w:rPr>
        <w:t>(1), pp. 5-20.</w:t>
      </w:r>
    </w:p>
    <w:p w14:paraId="66D3B8D0" w14:textId="77777777" w:rsidR="00863F2C" w:rsidRPr="00B00819" w:rsidRDefault="00863F2C" w:rsidP="00863F2C">
      <w:pPr>
        <w:rPr>
          <w:rFonts w:ascii="Arial" w:hAnsi="Arial" w:cs="Arial"/>
          <w:color w:val="555555"/>
          <w:sz w:val="24"/>
          <w:szCs w:val="24"/>
          <w:shd w:val="clear" w:color="auto" w:fill="FFFFFF"/>
        </w:rPr>
      </w:pPr>
      <w:r w:rsidRPr="00B00819">
        <w:rPr>
          <w:rFonts w:ascii="Arial" w:hAnsi="Arial" w:cs="Arial"/>
          <w:color w:val="555555"/>
          <w:sz w:val="24"/>
          <w:szCs w:val="24"/>
          <w:shd w:val="clear" w:color="auto" w:fill="FFFFFF"/>
        </w:rPr>
        <w:t xml:space="preserve">Most management researchers pause at the threshold of objective right and wrong. Their hesitation is understandable. Values imply a “subjective,” personal dimension, one that can invite religious and moral interference in research. The dominant epistemological camps of positivism and subjectivism in management stumble over the notion of moral objectivity. Empirical research can study values in human </w:t>
      </w:r>
      <w:proofErr w:type="spellStart"/>
      <w:r w:rsidRPr="00B00819">
        <w:rPr>
          <w:rFonts w:ascii="Arial" w:hAnsi="Arial" w:cs="Arial"/>
          <w:color w:val="555555"/>
          <w:sz w:val="24"/>
          <w:szCs w:val="24"/>
          <w:shd w:val="clear" w:color="auto" w:fill="FFFFFF"/>
        </w:rPr>
        <w:t>behavior</w:t>
      </w:r>
      <w:proofErr w:type="spellEnd"/>
      <w:r w:rsidRPr="00B00819">
        <w:rPr>
          <w:rFonts w:ascii="Arial" w:hAnsi="Arial" w:cs="Arial"/>
          <w:color w:val="555555"/>
          <w:sz w:val="24"/>
          <w:szCs w:val="24"/>
          <w:shd w:val="clear" w:color="auto" w:fill="FFFFFF"/>
        </w:rPr>
        <w:t>, but hard-headed scientists should not assume that one value can be objectively better than another. In this article, we invite management researchers to rethink this presumption. We show how accepting at least a limited form of moral objectivity, namely, an epistemic orientation that seeks objective moral reasons, can benefit management research by 1. guiding research practice; 2. using patterns of moral objectivity as clues for formulating empirical hypotheses for psychological explanations; and 3. adding prescriptive power to empirical theories.</w:t>
      </w:r>
    </w:p>
    <w:p w14:paraId="589DDACE" w14:textId="7788AE65" w:rsidR="005D5170" w:rsidRPr="00B00819" w:rsidRDefault="005D5170" w:rsidP="00C53944">
      <w:pPr>
        <w:ind w:firstLine="720"/>
        <w:rPr>
          <w:rFonts w:ascii="Arial" w:hAnsi="Arial" w:cs="Arial"/>
          <w:b/>
          <w:bCs/>
          <w:sz w:val="24"/>
          <w:szCs w:val="24"/>
        </w:rPr>
      </w:pPr>
    </w:p>
    <w:p w14:paraId="5FC38015" w14:textId="30E36AF2" w:rsidR="004207C7" w:rsidRPr="00B00819" w:rsidRDefault="007D5AFC" w:rsidP="00280EEB">
      <w:pPr>
        <w:pStyle w:val="ListParagraph"/>
        <w:numPr>
          <w:ilvl w:val="0"/>
          <w:numId w:val="8"/>
        </w:numPr>
        <w:rPr>
          <w:rFonts w:ascii="Arial" w:hAnsi="Arial" w:cs="Arial"/>
          <w:b/>
          <w:bCs/>
          <w:sz w:val="24"/>
          <w:szCs w:val="24"/>
        </w:rPr>
      </w:pPr>
      <w:r w:rsidRPr="00B00819">
        <w:rPr>
          <w:rFonts w:ascii="Arial" w:hAnsi="Arial" w:cs="Arial"/>
          <w:b/>
          <w:bCs/>
          <w:sz w:val="24"/>
          <w:szCs w:val="24"/>
        </w:rPr>
        <w:t>Can we identify ‘Good Research’?</w:t>
      </w:r>
    </w:p>
    <w:p w14:paraId="763BED0D" w14:textId="7F3DAAC8" w:rsidR="007D5AFC" w:rsidRPr="00B00819" w:rsidRDefault="007D5AFC">
      <w:pPr>
        <w:rPr>
          <w:rFonts w:ascii="Arial" w:hAnsi="Arial" w:cs="Arial"/>
          <w:sz w:val="24"/>
          <w:szCs w:val="24"/>
        </w:rPr>
      </w:pPr>
      <w:r w:rsidRPr="00B00819">
        <w:rPr>
          <w:rFonts w:ascii="Arial" w:hAnsi="Arial" w:cs="Arial"/>
          <w:sz w:val="24"/>
          <w:szCs w:val="24"/>
        </w:rPr>
        <w:t>Research should withstand intense scrutiny.</w:t>
      </w:r>
    </w:p>
    <w:p w14:paraId="0DC16273" w14:textId="2345B5DD" w:rsidR="00E218D1" w:rsidRPr="00B00819" w:rsidRDefault="007D5AFC">
      <w:pPr>
        <w:rPr>
          <w:rFonts w:ascii="Arial" w:hAnsi="Arial" w:cs="Arial"/>
          <w:sz w:val="24"/>
          <w:szCs w:val="24"/>
        </w:rPr>
      </w:pPr>
      <w:r w:rsidRPr="00B00819">
        <w:rPr>
          <w:rFonts w:ascii="Arial" w:hAnsi="Arial" w:cs="Arial"/>
          <w:sz w:val="24"/>
          <w:szCs w:val="24"/>
        </w:rPr>
        <w:t>Scientific approach would say social research should deliver objective studies using valid and reliable measures to produce generalisable findings that work beyond the study itself.</w:t>
      </w:r>
      <w:r w:rsidR="00E218D1" w:rsidRPr="00B00819">
        <w:rPr>
          <w:rFonts w:ascii="Arial" w:hAnsi="Arial" w:cs="Arial"/>
          <w:sz w:val="24"/>
          <w:szCs w:val="24"/>
        </w:rPr>
        <w:t xml:space="preserve"> Being objective means adopting a value neutral position free of bias and prejudice. </w:t>
      </w:r>
    </w:p>
    <w:p w14:paraId="3725F3D0" w14:textId="40493DEC" w:rsidR="007D5AFC" w:rsidRPr="00B00819" w:rsidRDefault="007D5AFC" w:rsidP="00E218D1">
      <w:pPr>
        <w:pStyle w:val="ListParagraph"/>
        <w:numPr>
          <w:ilvl w:val="0"/>
          <w:numId w:val="2"/>
        </w:numPr>
        <w:rPr>
          <w:rFonts w:ascii="Arial" w:hAnsi="Arial" w:cs="Arial"/>
          <w:sz w:val="24"/>
          <w:szCs w:val="24"/>
        </w:rPr>
      </w:pPr>
      <w:r w:rsidRPr="00B00819">
        <w:rPr>
          <w:rFonts w:ascii="Arial" w:hAnsi="Arial" w:cs="Arial"/>
          <w:sz w:val="24"/>
          <w:szCs w:val="24"/>
        </w:rPr>
        <w:t>Is this</w:t>
      </w:r>
      <w:r w:rsidR="00E218D1" w:rsidRPr="00B00819">
        <w:rPr>
          <w:rFonts w:ascii="Arial" w:hAnsi="Arial" w:cs="Arial"/>
          <w:sz w:val="24"/>
          <w:szCs w:val="24"/>
        </w:rPr>
        <w:t xml:space="preserve"> </w:t>
      </w:r>
      <w:r w:rsidR="00280EEB" w:rsidRPr="00B00819">
        <w:rPr>
          <w:rFonts w:ascii="Arial" w:hAnsi="Arial" w:cs="Arial"/>
          <w:sz w:val="24"/>
          <w:szCs w:val="24"/>
        </w:rPr>
        <w:t>quantitative/qualitative</w:t>
      </w:r>
      <w:r w:rsidR="00E218D1" w:rsidRPr="00B00819">
        <w:rPr>
          <w:rFonts w:ascii="Arial" w:hAnsi="Arial" w:cs="Arial"/>
          <w:sz w:val="24"/>
          <w:szCs w:val="24"/>
        </w:rPr>
        <w:t xml:space="preserve"> approach</w:t>
      </w:r>
      <w:r w:rsidRPr="00B00819">
        <w:rPr>
          <w:rFonts w:ascii="Arial" w:hAnsi="Arial" w:cs="Arial"/>
          <w:sz w:val="24"/>
          <w:szCs w:val="24"/>
        </w:rPr>
        <w:t xml:space="preserve"> feasible?</w:t>
      </w:r>
    </w:p>
    <w:p w14:paraId="0916A7C8" w14:textId="349C3F07" w:rsidR="007D5AFC" w:rsidRPr="00B00819" w:rsidRDefault="007D5AFC" w:rsidP="00E218D1">
      <w:pPr>
        <w:pStyle w:val="ListParagraph"/>
        <w:numPr>
          <w:ilvl w:val="0"/>
          <w:numId w:val="2"/>
        </w:numPr>
        <w:rPr>
          <w:rFonts w:ascii="Arial" w:hAnsi="Arial" w:cs="Arial"/>
          <w:sz w:val="24"/>
          <w:szCs w:val="24"/>
        </w:rPr>
      </w:pPr>
      <w:r w:rsidRPr="00B00819">
        <w:rPr>
          <w:rFonts w:ascii="Arial" w:hAnsi="Arial" w:cs="Arial"/>
          <w:sz w:val="24"/>
          <w:szCs w:val="24"/>
        </w:rPr>
        <w:t>Can this be the reality when researching human beings, society and the way we live?</w:t>
      </w:r>
    </w:p>
    <w:p w14:paraId="692AC7E2" w14:textId="14374F27" w:rsidR="007D5AFC" w:rsidRPr="00B00819" w:rsidRDefault="007D5AFC" w:rsidP="00E218D1">
      <w:pPr>
        <w:pStyle w:val="ListParagraph"/>
        <w:numPr>
          <w:ilvl w:val="0"/>
          <w:numId w:val="2"/>
        </w:numPr>
        <w:rPr>
          <w:rFonts w:ascii="Arial" w:hAnsi="Arial" w:cs="Arial"/>
          <w:sz w:val="24"/>
          <w:szCs w:val="24"/>
        </w:rPr>
      </w:pPr>
      <w:r w:rsidRPr="00B00819">
        <w:rPr>
          <w:rFonts w:ascii="Arial" w:hAnsi="Arial" w:cs="Arial"/>
          <w:sz w:val="24"/>
          <w:szCs w:val="24"/>
        </w:rPr>
        <w:t>Does the research measure and study what it claims to?</w:t>
      </w:r>
    </w:p>
    <w:p w14:paraId="28E455F3" w14:textId="1863A12A" w:rsidR="007D5AFC" w:rsidRPr="00B00819" w:rsidRDefault="007D5AFC" w:rsidP="00E218D1">
      <w:pPr>
        <w:pStyle w:val="ListParagraph"/>
        <w:numPr>
          <w:ilvl w:val="0"/>
          <w:numId w:val="2"/>
        </w:numPr>
        <w:rPr>
          <w:rFonts w:ascii="Arial" w:hAnsi="Arial" w:cs="Arial"/>
          <w:sz w:val="24"/>
          <w:szCs w:val="24"/>
        </w:rPr>
      </w:pPr>
      <w:r w:rsidRPr="00B00819">
        <w:rPr>
          <w:rFonts w:ascii="Arial" w:hAnsi="Arial" w:cs="Arial"/>
          <w:sz w:val="24"/>
          <w:szCs w:val="24"/>
        </w:rPr>
        <w:t>Is the research reliable/consistent across different studies by different people?</w:t>
      </w:r>
    </w:p>
    <w:p w14:paraId="412A8A0C" w14:textId="30EF5C6A" w:rsidR="00E218D1" w:rsidRPr="00B00819" w:rsidRDefault="00E218D1" w:rsidP="00E218D1">
      <w:pPr>
        <w:pStyle w:val="ListParagraph"/>
        <w:numPr>
          <w:ilvl w:val="0"/>
          <w:numId w:val="2"/>
        </w:numPr>
        <w:rPr>
          <w:rFonts w:ascii="Arial" w:hAnsi="Arial" w:cs="Arial"/>
          <w:sz w:val="24"/>
          <w:szCs w:val="24"/>
        </w:rPr>
      </w:pPr>
      <w:r w:rsidRPr="00B00819">
        <w:rPr>
          <w:rFonts w:ascii="Arial" w:hAnsi="Arial" w:cs="Arial"/>
          <w:sz w:val="24"/>
          <w:szCs w:val="24"/>
        </w:rPr>
        <w:t>Can the claim to be scientific and to be sometimes untrue, unhelpful, even damaging?</w:t>
      </w:r>
    </w:p>
    <w:p w14:paraId="7395E9E8" w14:textId="232B56C8" w:rsidR="00E218D1" w:rsidRPr="00B00819" w:rsidRDefault="00E218D1" w:rsidP="00E218D1">
      <w:pPr>
        <w:pStyle w:val="ListParagraph"/>
        <w:numPr>
          <w:ilvl w:val="0"/>
          <w:numId w:val="2"/>
        </w:numPr>
        <w:rPr>
          <w:rFonts w:ascii="Arial" w:hAnsi="Arial" w:cs="Arial"/>
          <w:sz w:val="24"/>
          <w:szCs w:val="24"/>
        </w:rPr>
      </w:pPr>
      <w:r w:rsidRPr="00B00819">
        <w:rPr>
          <w:rFonts w:ascii="Arial" w:hAnsi="Arial" w:cs="Arial"/>
          <w:sz w:val="24"/>
          <w:szCs w:val="24"/>
        </w:rPr>
        <w:t>What is the alternative?</w:t>
      </w:r>
    </w:p>
    <w:p w14:paraId="63F8D032" w14:textId="2CD9F2B0" w:rsidR="007D5AFC" w:rsidRPr="00B00819" w:rsidRDefault="007D5AFC" w:rsidP="00E67C28">
      <w:pPr>
        <w:jc w:val="both"/>
        <w:rPr>
          <w:rFonts w:ascii="Arial" w:hAnsi="Arial" w:cs="Arial"/>
          <w:sz w:val="24"/>
          <w:szCs w:val="24"/>
        </w:rPr>
      </w:pPr>
      <w:r w:rsidRPr="00B00819">
        <w:rPr>
          <w:rFonts w:ascii="Arial" w:hAnsi="Arial" w:cs="Arial"/>
          <w:sz w:val="24"/>
          <w:szCs w:val="24"/>
        </w:rPr>
        <w:t>The research must employ valid arguments, the data do measure what is claimed and that interpretations do follow from these.</w:t>
      </w:r>
      <w:r w:rsidR="00E218D1" w:rsidRPr="00B00819">
        <w:rPr>
          <w:rFonts w:ascii="Arial" w:hAnsi="Arial" w:cs="Arial"/>
          <w:sz w:val="24"/>
          <w:szCs w:val="24"/>
        </w:rPr>
        <w:t xml:space="preserve"> A critical approach must challenge at every level of the process. </w:t>
      </w:r>
    </w:p>
    <w:p w14:paraId="70F7B630" w14:textId="7C674F8A" w:rsidR="00E218D1" w:rsidRPr="00B00819" w:rsidRDefault="00E218D1" w:rsidP="00E67C28">
      <w:pPr>
        <w:jc w:val="both"/>
        <w:rPr>
          <w:rFonts w:ascii="Arial" w:hAnsi="Arial" w:cs="Arial"/>
          <w:sz w:val="24"/>
          <w:szCs w:val="24"/>
        </w:rPr>
      </w:pPr>
      <w:r w:rsidRPr="00B00819">
        <w:rPr>
          <w:rFonts w:ascii="Arial" w:hAnsi="Arial" w:cs="Arial"/>
          <w:sz w:val="24"/>
          <w:szCs w:val="24"/>
        </w:rPr>
        <w:t xml:space="preserve">We must examine critically what claims to be objective data and theory, or else our work may appear naïve. The alternative to positivist research should not be simply </w:t>
      </w:r>
      <w:proofErr w:type="gramStart"/>
      <w:r w:rsidRPr="00B00819">
        <w:rPr>
          <w:rFonts w:ascii="Arial" w:hAnsi="Arial" w:cs="Arial"/>
          <w:sz w:val="24"/>
          <w:szCs w:val="24"/>
        </w:rPr>
        <w:t>personal opinion</w:t>
      </w:r>
      <w:proofErr w:type="gramEnd"/>
      <w:r w:rsidRPr="00B00819">
        <w:rPr>
          <w:rFonts w:ascii="Arial" w:hAnsi="Arial" w:cs="Arial"/>
          <w:sz w:val="24"/>
          <w:szCs w:val="24"/>
        </w:rPr>
        <w:t xml:space="preserve">. </w:t>
      </w:r>
    </w:p>
    <w:p w14:paraId="22636CCD" w14:textId="5DFEC242" w:rsidR="00D266C4" w:rsidRPr="00B00819" w:rsidRDefault="00D266C4" w:rsidP="00E67C28">
      <w:pPr>
        <w:jc w:val="both"/>
        <w:rPr>
          <w:rFonts w:ascii="Arial" w:hAnsi="Arial" w:cs="Arial"/>
          <w:i/>
          <w:iCs/>
          <w:sz w:val="24"/>
          <w:szCs w:val="24"/>
        </w:rPr>
      </w:pPr>
      <w:r w:rsidRPr="00B00819">
        <w:rPr>
          <w:rFonts w:ascii="Arial" w:hAnsi="Arial" w:cs="Arial"/>
          <w:i/>
          <w:iCs/>
          <w:sz w:val="24"/>
          <w:szCs w:val="24"/>
        </w:rPr>
        <w:t xml:space="preserve">The </w:t>
      </w:r>
      <w:r w:rsidR="000C67B3" w:rsidRPr="00B00819">
        <w:rPr>
          <w:rFonts w:ascii="Arial" w:hAnsi="Arial" w:cs="Arial"/>
          <w:i/>
          <w:iCs/>
          <w:sz w:val="24"/>
          <w:szCs w:val="24"/>
        </w:rPr>
        <w:t>truth</w:t>
      </w:r>
      <w:r w:rsidRPr="00B00819">
        <w:rPr>
          <w:rFonts w:ascii="Arial" w:hAnsi="Arial" w:cs="Arial"/>
          <w:i/>
          <w:iCs/>
          <w:sz w:val="24"/>
          <w:szCs w:val="24"/>
        </w:rPr>
        <w:t xml:space="preserve"> is that research is usually “messy”. Stage</w:t>
      </w:r>
      <w:r w:rsidR="000C67B3" w:rsidRPr="00B00819">
        <w:rPr>
          <w:rFonts w:ascii="Arial" w:hAnsi="Arial" w:cs="Arial"/>
          <w:i/>
          <w:iCs/>
          <w:sz w:val="24"/>
          <w:szCs w:val="24"/>
        </w:rPr>
        <w:t>s</w:t>
      </w:r>
      <w:r w:rsidRPr="00B00819">
        <w:rPr>
          <w:rFonts w:ascii="Arial" w:hAnsi="Arial" w:cs="Arial"/>
          <w:i/>
          <w:iCs/>
          <w:sz w:val="24"/>
          <w:szCs w:val="24"/>
        </w:rPr>
        <w:t xml:space="preserve"> an</w:t>
      </w:r>
      <w:r w:rsidR="000C67B3" w:rsidRPr="00B00819">
        <w:rPr>
          <w:rFonts w:ascii="Arial" w:hAnsi="Arial" w:cs="Arial"/>
          <w:i/>
          <w:iCs/>
          <w:sz w:val="24"/>
          <w:szCs w:val="24"/>
        </w:rPr>
        <w:t>d</w:t>
      </w:r>
      <w:r w:rsidRPr="00B00819">
        <w:rPr>
          <w:rFonts w:ascii="Arial" w:hAnsi="Arial" w:cs="Arial"/>
          <w:i/>
          <w:iCs/>
          <w:sz w:val="24"/>
          <w:szCs w:val="24"/>
        </w:rPr>
        <w:t xml:space="preserve"> processes are often overlapping rather than the linear textbook process. All stages may be challenged by the researcher and external actors/agents.</w:t>
      </w:r>
    </w:p>
    <w:p w14:paraId="0BC4EE55" w14:textId="77777777" w:rsidR="003D1423" w:rsidRPr="00B00819" w:rsidRDefault="00D266C4" w:rsidP="00E67C28">
      <w:pPr>
        <w:jc w:val="both"/>
        <w:rPr>
          <w:rFonts w:ascii="Arial" w:hAnsi="Arial" w:cs="Arial"/>
          <w:sz w:val="24"/>
          <w:szCs w:val="24"/>
        </w:rPr>
      </w:pPr>
      <w:r w:rsidRPr="00B00819">
        <w:rPr>
          <w:rFonts w:ascii="Arial" w:hAnsi="Arial" w:cs="Arial"/>
          <w:sz w:val="24"/>
          <w:szCs w:val="24"/>
        </w:rPr>
        <w:t>The research her/himself can also be a factor in influencing choices and outcomes.</w:t>
      </w:r>
      <w:r w:rsidR="00893A8A" w:rsidRPr="00B00819">
        <w:rPr>
          <w:rFonts w:ascii="Arial" w:hAnsi="Arial" w:cs="Arial"/>
          <w:sz w:val="24"/>
          <w:szCs w:val="24"/>
        </w:rPr>
        <w:t xml:space="preserve"> </w:t>
      </w:r>
    </w:p>
    <w:p w14:paraId="22D97853" w14:textId="14A61AD8" w:rsidR="00D266C4" w:rsidRPr="00B00819" w:rsidRDefault="00893A8A" w:rsidP="00E67C28">
      <w:pPr>
        <w:jc w:val="both"/>
        <w:rPr>
          <w:rFonts w:ascii="Arial" w:hAnsi="Arial" w:cs="Arial"/>
          <w:sz w:val="24"/>
          <w:szCs w:val="24"/>
        </w:rPr>
      </w:pPr>
      <w:r w:rsidRPr="00B00819">
        <w:rPr>
          <w:rFonts w:ascii="Arial" w:hAnsi="Arial" w:cs="Arial"/>
          <w:sz w:val="24"/>
          <w:szCs w:val="24"/>
        </w:rPr>
        <w:t xml:space="preserve">See </w:t>
      </w:r>
      <w:proofErr w:type="spellStart"/>
      <w:r w:rsidRPr="00B00819">
        <w:rPr>
          <w:rFonts w:ascii="Arial" w:eastAsia="Times New Roman" w:hAnsi="Arial" w:cs="Arial"/>
          <w:sz w:val="24"/>
          <w:szCs w:val="24"/>
          <w:lang w:eastAsia="en-GB"/>
        </w:rPr>
        <w:t>Spurin</w:t>
      </w:r>
      <w:proofErr w:type="spellEnd"/>
      <w:r w:rsidRPr="00B00819">
        <w:rPr>
          <w:rFonts w:ascii="Arial" w:eastAsia="Times New Roman" w:hAnsi="Arial" w:cs="Arial"/>
          <w:sz w:val="24"/>
          <w:szCs w:val="24"/>
          <w:lang w:eastAsia="en-GB"/>
        </w:rPr>
        <w:t xml:space="preserve"> and </w:t>
      </w:r>
      <w:proofErr w:type="spellStart"/>
      <w:r w:rsidRPr="00B00819">
        <w:rPr>
          <w:rFonts w:ascii="Arial" w:eastAsia="Times New Roman" w:hAnsi="Arial" w:cs="Arial"/>
          <w:sz w:val="24"/>
          <w:szCs w:val="24"/>
          <w:lang w:eastAsia="en-GB"/>
        </w:rPr>
        <w:t>Stansbie</w:t>
      </w:r>
      <w:proofErr w:type="spellEnd"/>
      <w:r w:rsidRPr="00B00819">
        <w:rPr>
          <w:rFonts w:ascii="Arial" w:eastAsia="Times New Roman" w:hAnsi="Arial" w:cs="Arial"/>
          <w:sz w:val="24"/>
          <w:szCs w:val="24"/>
          <w:lang w:eastAsia="en-GB"/>
        </w:rPr>
        <w:t xml:space="preserve"> </w:t>
      </w:r>
      <w:r w:rsidRPr="00B00819">
        <w:rPr>
          <w:rFonts w:ascii="Arial" w:hAnsi="Arial" w:cs="Arial"/>
          <w:sz w:val="24"/>
          <w:szCs w:val="24"/>
        </w:rPr>
        <w:t>(2019)</w:t>
      </w:r>
      <w:r w:rsidR="00FE04AD" w:rsidRPr="00B00819">
        <w:rPr>
          <w:rFonts w:ascii="Arial" w:hAnsi="Arial" w:cs="Arial"/>
          <w:sz w:val="24"/>
          <w:szCs w:val="24"/>
        </w:rPr>
        <w:t xml:space="preserve">, who feel that total objectivity is impossible in </w:t>
      </w:r>
      <w:r w:rsidR="004B7F71" w:rsidRPr="00B00819">
        <w:rPr>
          <w:rFonts w:ascii="Arial" w:hAnsi="Arial" w:cs="Arial"/>
          <w:sz w:val="24"/>
          <w:szCs w:val="24"/>
        </w:rPr>
        <w:t>education</w:t>
      </w:r>
      <w:r w:rsidR="00FE04AD" w:rsidRPr="00B00819">
        <w:rPr>
          <w:rFonts w:ascii="Arial" w:hAnsi="Arial" w:cs="Arial"/>
          <w:sz w:val="24"/>
          <w:szCs w:val="24"/>
        </w:rPr>
        <w:t xml:space="preserve"> research. They say that this might not be desirable even if it was </w:t>
      </w:r>
      <w:proofErr w:type="gramStart"/>
      <w:r w:rsidR="00FE04AD" w:rsidRPr="00B00819">
        <w:rPr>
          <w:rFonts w:ascii="Arial" w:hAnsi="Arial" w:cs="Arial"/>
          <w:sz w:val="24"/>
          <w:szCs w:val="24"/>
        </w:rPr>
        <w:t>possible, since</w:t>
      </w:r>
      <w:proofErr w:type="gramEnd"/>
      <w:r w:rsidR="00FE04AD" w:rsidRPr="00B00819">
        <w:rPr>
          <w:rFonts w:ascii="Arial" w:hAnsi="Arial" w:cs="Arial"/>
          <w:sz w:val="24"/>
          <w:szCs w:val="24"/>
        </w:rPr>
        <w:t xml:space="preserve"> researchers must retain their humanity. However subjectivity, which lacks rigour and frameworks for interpretation is also criticised.</w:t>
      </w:r>
    </w:p>
    <w:p w14:paraId="0F4F9DD9" w14:textId="3A9D1B73" w:rsidR="00D266C4" w:rsidRPr="00B00819" w:rsidRDefault="00D266C4" w:rsidP="00280EEB">
      <w:pPr>
        <w:pStyle w:val="ListParagraph"/>
        <w:numPr>
          <w:ilvl w:val="0"/>
          <w:numId w:val="8"/>
        </w:numPr>
        <w:rPr>
          <w:rFonts w:ascii="Arial" w:hAnsi="Arial" w:cs="Arial"/>
          <w:b/>
          <w:bCs/>
          <w:sz w:val="24"/>
          <w:szCs w:val="24"/>
        </w:rPr>
      </w:pPr>
      <w:r w:rsidRPr="00B00819">
        <w:rPr>
          <w:rFonts w:ascii="Arial" w:hAnsi="Arial" w:cs="Arial"/>
          <w:b/>
          <w:bCs/>
          <w:sz w:val="24"/>
          <w:szCs w:val="24"/>
        </w:rPr>
        <w:t>A pragmatic way of working.</w:t>
      </w:r>
      <w:r w:rsidR="00280EEB" w:rsidRPr="00B00819">
        <w:rPr>
          <w:rFonts w:ascii="Arial" w:hAnsi="Arial" w:cs="Arial"/>
          <w:b/>
          <w:bCs/>
          <w:sz w:val="24"/>
          <w:szCs w:val="24"/>
        </w:rPr>
        <w:t xml:space="preserve"> A possible framework.</w:t>
      </w:r>
    </w:p>
    <w:p w14:paraId="10BCAA35" w14:textId="6DCDE824" w:rsidR="00E218D1" w:rsidRPr="00B00819" w:rsidRDefault="000346C2">
      <w:pPr>
        <w:rPr>
          <w:rFonts w:ascii="Arial" w:hAnsi="Arial" w:cs="Arial"/>
          <w:sz w:val="24"/>
          <w:szCs w:val="24"/>
        </w:rPr>
      </w:pPr>
      <w:r w:rsidRPr="00B00819">
        <w:rPr>
          <w:rFonts w:ascii="Arial" w:hAnsi="Arial" w:cs="Arial"/>
          <w:sz w:val="24"/>
          <w:szCs w:val="24"/>
        </w:rPr>
        <w:t>Credible research should:</w:t>
      </w:r>
    </w:p>
    <w:p w14:paraId="2D139001" w14:textId="235FBD85" w:rsidR="000346C2" w:rsidRPr="00B00819" w:rsidRDefault="000346C2" w:rsidP="000346C2">
      <w:pPr>
        <w:pStyle w:val="ListParagraph"/>
        <w:numPr>
          <w:ilvl w:val="0"/>
          <w:numId w:val="3"/>
        </w:numPr>
        <w:rPr>
          <w:rFonts w:ascii="Arial" w:hAnsi="Arial" w:cs="Arial"/>
          <w:sz w:val="24"/>
          <w:szCs w:val="24"/>
        </w:rPr>
      </w:pPr>
      <w:r w:rsidRPr="00B00819">
        <w:rPr>
          <w:rFonts w:ascii="Arial" w:hAnsi="Arial" w:cs="Arial"/>
          <w:sz w:val="24"/>
          <w:szCs w:val="24"/>
        </w:rPr>
        <w:t>Formulate problems with precise terminology/</w:t>
      </w:r>
      <w:r w:rsidR="006052E6" w:rsidRPr="00B00819">
        <w:rPr>
          <w:rFonts w:ascii="Arial" w:hAnsi="Arial" w:cs="Arial"/>
          <w:sz w:val="24"/>
          <w:szCs w:val="24"/>
        </w:rPr>
        <w:t>definitions.</w:t>
      </w:r>
    </w:p>
    <w:p w14:paraId="2853B102" w14:textId="064D3F74" w:rsidR="000346C2" w:rsidRPr="00B00819" w:rsidRDefault="000346C2" w:rsidP="000346C2">
      <w:pPr>
        <w:pStyle w:val="ListParagraph"/>
        <w:numPr>
          <w:ilvl w:val="0"/>
          <w:numId w:val="3"/>
        </w:numPr>
        <w:rPr>
          <w:rFonts w:ascii="Arial" w:hAnsi="Arial" w:cs="Arial"/>
          <w:sz w:val="24"/>
          <w:szCs w:val="24"/>
        </w:rPr>
      </w:pPr>
      <w:r w:rsidRPr="00B00819">
        <w:rPr>
          <w:rFonts w:ascii="Arial" w:hAnsi="Arial" w:cs="Arial"/>
          <w:sz w:val="24"/>
          <w:szCs w:val="24"/>
        </w:rPr>
        <w:t xml:space="preserve">Evaluate the environmental </w:t>
      </w:r>
      <w:r w:rsidR="006052E6" w:rsidRPr="00B00819">
        <w:rPr>
          <w:rFonts w:ascii="Arial" w:hAnsi="Arial" w:cs="Arial"/>
          <w:sz w:val="24"/>
          <w:szCs w:val="24"/>
        </w:rPr>
        <w:t>context.</w:t>
      </w:r>
    </w:p>
    <w:p w14:paraId="2A0A5805" w14:textId="677CF170" w:rsidR="000346C2" w:rsidRPr="00B00819" w:rsidRDefault="000346C2" w:rsidP="000346C2">
      <w:pPr>
        <w:pStyle w:val="ListParagraph"/>
        <w:numPr>
          <w:ilvl w:val="0"/>
          <w:numId w:val="3"/>
        </w:numPr>
        <w:rPr>
          <w:rFonts w:ascii="Arial" w:hAnsi="Arial" w:cs="Arial"/>
          <w:sz w:val="24"/>
          <w:szCs w:val="24"/>
        </w:rPr>
      </w:pPr>
      <w:r w:rsidRPr="00B00819">
        <w:rPr>
          <w:rFonts w:ascii="Arial" w:hAnsi="Arial" w:cs="Arial"/>
          <w:sz w:val="24"/>
          <w:szCs w:val="24"/>
        </w:rPr>
        <w:t xml:space="preserve">Collect credible data from suitable </w:t>
      </w:r>
      <w:r w:rsidR="006052E6" w:rsidRPr="00B00819">
        <w:rPr>
          <w:rFonts w:ascii="Arial" w:hAnsi="Arial" w:cs="Arial"/>
          <w:sz w:val="24"/>
          <w:szCs w:val="24"/>
        </w:rPr>
        <w:t>sources.</w:t>
      </w:r>
    </w:p>
    <w:p w14:paraId="123F289C" w14:textId="46E3B068" w:rsidR="000346C2" w:rsidRPr="00B00819" w:rsidRDefault="000346C2" w:rsidP="000346C2">
      <w:pPr>
        <w:pStyle w:val="ListParagraph"/>
        <w:numPr>
          <w:ilvl w:val="0"/>
          <w:numId w:val="3"/>
        </w:numPr>
        <w:rPr>
          <w:rFonts w:ascii="Arial" w:hAnsi="Arial" w:cs="Arial"/>
          <w:sz w:val="24"/>
          <w:szCs w:val="24"/>
        </w:rPr>
      </w:pPr>
      <w:r w:rsidRPr="00B00819">
        <w:rPr>
          <w:rFonts w:ascii="Arial" w:hAnsi="Arial" w:cs="Arial"/>
          <w:sz w:val="24"/>
          <w:szCs w:val="24"/>
        </w:rPr>
        <w:t xml:space="preserve">Analyse </w:t>
      </w:r>
      <w:r w:rsidR="006052E6" w:rsidRPr="00B00819">
        <w:rPr>
          <w:rFonts w:ascii="Arial" w:hAnsi="Arial" w:cs="Arial"/>
          <w:sz w:val="24"/>
          <w:szCs w:val="24"/>
        </w:rPr>
        <w:t>appropriately.</w:t>
      </w:r>
    </w:p>
    <w:p w14:paraId="5621A08A" w14:textId="17BA5505" w:rsidR="000346C2" w:rsidRPr="00B00819" w:rsidRDefault="000346C2" w:rsidP="000346C2">
      <w:pPr>
        <w:pStyle w:val="ListParagraph"/>
        <w:numPr>
          <w:ilvl w:val="0"/>
          <w:numId w:val="3"/>
        </w:numPr>
        <w:rPr>
          <w:rFonts w:ascii="Arial" w:hAnsi="Arial" w:cs="Arial"/>
          <w:sz w:val="24"/>
          <w:szCs w:val="24"/>
        </w:rPr>
      </w:pPr>
      <w:r w:rsidRPr="00B00819">
        <w:rPr>
          <w:rFonts w:ascii="Arial" w:hAnsi="Arial" w:cs="Arial"/>
          <w:sz w:val="24"/>
          <w:szCs w:val="24"/>
        </w:rPr>
        <w:t xml:space="preserve">Interpret logically and acknowledge contradictory evidence and </w:t>
      </w:r>
      <w:r w:rsidR="000C67B3" w:rsidRPr="00B00819">
        <w:rPr>
          <w:rFonts w:ascii="Arial" w:hAnsi="Arial" w:cs="Arial"/>
          <w:sz w:val="24"/>
          <w:szCs w:val="24"/>
        </w:rPr>
        <w:t>alternative</w:t>
      </w:r>
      <w:r w:rsidRPr="00B00819">
        <w:rPr>
          <w:rFonts w:ascii="Arial" w:hAnsi="Arial" w:cs="Arial"/>
          <w:sz w:val="24"/>
          <w:szCs w:val="24"/>
        </w:rPr>
        <w:t xml:space="preserve"> perspectives.</w:t>
      </w:r>
    </w:p>
    <w:p w14:paraId="2181EFA0" w14:textId="5B7059DE" w:rsidR="000346C2" w:rsidRPr="00B00819" w:rsidRDefault="00C16F7E" w:rsidP="00E67C28">
      <w:pPr>
        <w:jc w:val="both"/>
        <w:rPr>
          <w:rFonts w:ascii="Arial" w:hAnsi="Arial" w:cs="Arial"/>
          <w:i/>
          <w:iCs/>
          <w:sz w:val="24"/>
          <w:szCs w:val="24"/>
        </w:rPr>
      </w:pPr>
      <w:r w:rsidRPr="00B00819">
        <w:rPr>
          <w:rFonts w:ascii="Arial" w:hAnsi="Arial" w:cs="Arial"/>
          <w:i/>
          <w:iCs/>
          <w:sz w:val="24"/>
          <w:szCs w:val="24"/>
        </w:rPr>
        <w:t>Qualitative often tests findings by ‘</w:t>
      </w:r>
      <w:r w:rsidRPr="00B00819">
        <w:rPr>
          <w:rFonts w:ascii="Arial" w:hAnsi="Arial" w:cs="Arial"/>
          <w:b/>
          <w:bCs/>
          <w:i/>
          <w:iCs/>
          <w:sz w:val="24"/>
          <w:szCs w:val="24"/>
        </w:rPr>
        <w:t>triangulation’</w:t>
      </w:r>
      <w:r w:rsidRPr="00B00819">
        <w:rPr>
          <w:rFonts w:ascii="Arial" w:hAnsi="Arial" w:cs="Arial"/>
          <w:i/>
          <w:iCs/>
          <w:sz w:val="24"/>
          <w:szCs w:val="24"/>
        </w:rPr>
        <w:t xml:space="preserve">- getting </w:t>
      </w:r>
      <w:r w:rsidR="000C67B3" w:rsidRPr="00B00819">
        <w:rPr>
          <w:rFonts w:ascii="Arial" w:hAnsi="Arial" w:cs="Arial"/>
          <w:i/>
          <w:iCs/>
          <w:sz w:val="24"/>
          <w:szCs w:val="24"/>
        </w:rPr>
        <w:t>different</w:t>
      </w:r>
      <w:r w:rsidRPr="00B00819">
        <w:rPr>
          <w:rFonts w:ascii="Arial" w:hAnsi="Arial" w:cs="Arial"/>
          <w:i/>
          <w:iCs/>
          <w:sz w:val="24"/>
          <w:szCs w:val="24"/>
        </w:rPr>
        <w:t xml:space="preserve"> sets of </w:t>
      </w:r>
      <w:r w:rsidR="006052E6" w:rsidRPr="00B00819">
        <w:rPr>
          <w:rFonts w:ascii="Arial" w:hAnsi="Arial" w:cs="Arial"/>
          <w:i/>
          <w:iCs/>
          <w:sz w:val="24"/>
          <w:szCs w:val="24"/>
        </w:rPr>
        <w:t>data to</w:t>
      </w:r>
      <w:r w:rsidRPr="00B00819">
        <w:rPr>
          <w:rFonts w:ascii="Arial" w:hAnsi="Arial" w:cs="Arial"/>
          <w:i/>
          <w:iCs/>
          <w:sz w:val="24"/>
          <w:szCs w:val="24"/>
        </w:rPr>
        <w:t xml:space="preserve"> get a fix or bearing on the phenomena being analysed. </w:t>
      </w:r>
      <w:r w:rsidR="006052E6" w:rsidRPr="00B00819">
        <w:rPr>
          <w:rFonts w:ascii="Arial" w:hAnsi="Arial" w:cs="Arial"/>
          <w:i/>
          <w:iCs/>
          <w:sz w:val="24"/>
          <w:szCs w:val="24"/>
        </w:rPr>
        <w:t>Hopefully,</w:t>
      </w:r>
      <w:r w:rsidRPr="00B00819">
        <w:rPr>
          <w:rFonts w:ascii="Arial" w:hAnsi="Arial" w:cs="Arial"/>
          <w:i/>
          <w:iCs/>
          <w:sz w:val="24"/>
          <w:szCs w:val="24"/>
        </w:rPr>
        <w:t xml:space="preserve"> these data support each other, but they might contradict.</w:t>
      </w:r>
    </w:p>
    <w:p w14:paraId="003487CD" w14:textId="77777777" w:rsidR="004B7F71" w:rsidRPr="00B00819" w:rsidRDefault="004B7F71" w:rsidP="000346C2">
      <w:pPr>
        <w:rPr>
          <w:rFonts w:ascii="Arial" w:hAnsi="Arial" w:cs="Arial"/>
          <w:sz w:val="24"/>
          <w:szCs w:val="24"/>
        </w:rPr>
      </w:pPr>
    </w:p>
    <w:p w14:paraId="513318E8" w14:textId="77777777" w:rsidR="00863F2C" w:rsidRPr="00B00819" w:rsidRDefault="00863F2C" w:rsidP="00863F2C">
      <w:pPr>
        <w:tabs>
          <w:tab w:val="left" w:pos="1692"/>
          <w:tab w:val="left" w:pos="2556"/>
        </w:tabs>
        <w:rPr>
          <w:rFonts w:ascii="Arial" w:hAnsi="Arial" w:cs="Arial"/>
          <w:b/>
          <w:bCs/>
          <w:sz w:val="24"/>
          <w:szCs w:val="24"/>
        </w:rPr>
      </w:pPr>
      <w:r w:rsidRPr="00B00819">
        <w:rPr>
          <w:rFonts w:ascii="Arial" w:hAnsi="Arial" w:cs="Arial"/>
          <w:sz w:val="24"/>
          <w:szCs w:val="24"/>
          <w:shd w:val="clear" w:color="auto" w:fill="FFFFFF"/>
        </w:rPr>
        <w:t>COLEPICOLO, E., 2015. Information reliability for academic research: review and recommendations. </w:t>
      </w:r>
      <w:r w:rsidRPr="00B00819">
        <w:rPr>
          <w:rFonts w:ascii="Arial" w:hAnsi="Arial" w:cs="Arial"/>
          <w:i/>
          <w:iCs/>
          <w:sz w:val="24"/>
          <w:szCs w:val="24"/>
          <w:shd w:val="clear" w:color="auto" w:fill="FFFFFF"/>
        </w:rPr>
        <w:t>New Library World, </w:t>
      </w:r>
      <w:r w:rsidRPr="00B00819">
        <w:rPr>
          <w:rFonts w:ascii="Arial" w:hAnsi="Arial" w:cs="Arial"/>
          <w:b/>
          <w:bCs/>
          <w:sz w:val="24"/>
          <w:szCs w:val="24"/>
          <w:shd w:val="clear" w:color="auto" w:fill="FFFFFF"/>
        </w:rPr>
        <w:t>116</w:t>
      </w:r>
      <w:r w:rsidRPr="00B00819">
        <w:rPr>
          <w:rFonts w:ascii="Arial" w:hAnsi="Arial" w:cs="Arial"/>
          <w:sz w:val="24"/>
          <w:szCs w:val="24"/>
          <w:shd w:val="clear" w:color="auto" w:fill="FFFFFF"/>
        </w:rPr>
        <w:t>(11), pp. 646-660.</w:t>
      </w:r>
    </w:p>
    <w:p w14:paraId="304F6854" w14:textId="77777777" w:rsidR="00863F2C" w:rsidRPr="00B00819" w:rsidRDefault="00863F2C" w:rsidP="00863F2C">
      <w:pPr>
        <w:pStyle w:val="NormalWeb"/>
        <w:shd w:val="clear" w:color="auto" w:fill="FFFFFF"/>
        <w:spacing w:before="0" w:beforeAutospacing="0" w:after="360" w:afterAutospacing="0"/>
        <w:rPr>
          <w:rFonts w:ascii="Arial" w:hAnsi="Arial" w:cs="Arial"/>
        </w:rPr>
      </w:pPr>
      <w:r w:rsidRPr="00B00819">
        <w:rPr>
          <w:rFonts w:ascii="Arial" w:hAnsi="Arial" w:cs="Arial"/>
        </w:rPr>
        <w:t>- The purpose of this paper is to provide to scientific researchers and academic students some subsidies related to information reliability that may be used during information search and retrieval for academic research based on the author's experience as a university librarian and interdisciplinary researcher.</w:t>
      </w:r>
    </w:p>
    <w:p w14:paraId="71623581" w14:textId="77777777" w:rsidR="00863F2C" w:rsidRPr="00B00819" w:rsidRDefault="00863F2C" w:rsidP="00863F2C">
      <w:pPr>
        <w:pStyle w:val="NormalWeb"/>
        <w:shd w:val="clear" w:color="auto" w:fill="FFFFFF"/>
        <w:spacing w:before="0" w:beforeAutospacing="0" w:after="360" w:afterAutospacing="0"/>
        <w:rPr>
          <w:rFonts w:ascii="Arial" w:hAnsi="Arial" w:cs="Arial"/>
        </w:rPr>
      </w:pPr>
      <w:r w:rsidRPr="00B00819">
        <w:rPr>
          <w:rFonts w:ascii="Arial" w:hAnsi="Arial" w:cs="Arial"/>
        </w:rPr>
        <w:t>- The paper is composed of a brief conceptualization of the term information reliability, followed by a practical guide containing three processes for obtaining reliable information: knowledge of bibliometric indicators, evaluation of sources of information and analysis of the content of recovered publications.</w:t>
      </w:r>
    </w:p>
    <w:p w14:paraId="5FAB91A5" w14:textId="77777777" w:rsidR="00863F2C" w:rsidRPr="00B00819" w:rsidRDefault="00863F2C" w:rsidP="00863F2C">
      <w:pPr>
        <w:pStyle w:val="NormalWeb"/>
        <w:shd w:val="clear" w:color="auto" w:fill="FFFFFF"/>
        <w:spacing w:before="0" w:beforeAutospacing="0" w:after="360" w:afterAutospacing="0"/>
        <w:rPr>
          <w:rFonts w:ascii="Arial" w:hAnsi="Arial" w:cs="Arial"/>
        </w:rPr>
      </w:pPr>
      <w:r w:rsidRPr="00B00819">
        <w:rPr>
          <w:rFonts w:ascii="Arial" w:hAnsi="Arial" w:cs="Arial"/>
        </w:rPr>
        <w:t>- Currently, there are few publications about information reliability that target the practical and effective learning of academic researchers and students, based on the experience of librarians who work directly with bibliographic search and training based on scientific literature.</w:t>
      </w:r>
    </w:p>
    <w:p w14:paraId="53FF437A" w14:textId="77777777" w:rsidR="00863F2C" w:rsidRPr="00B00819" w:rsidRDefault="00863F2C" w:rsidP="00863F2C">
      <w:pPr>
        <w:pStyle w:val="NormalWeb"/>
        <w:shd w:val="clear" w:color="auto" w:fill="FFFFFF"/>
        <w:spacing w:before="0" w:beforeAutospacing="0" w:after="360" w:afterAutospacing="0"/>
        <w:rPr>
          <w:rFonts w:ascii="Arial" w:hAnsi="Arial" w:cs="Arial"/>
        </w:rPr>
      </w:pPr>
      <w:r w:rsidRPr="00B00819">
        <w:rPr>
          <w:rFonts w:ascii="Arial" w:hAnsi="Arial" w:cs="Arial"/>
        </w:rPr>
        <w:t>- The great demand of questions submitted by academic users on how to obtain reliable information shows the need for a paper like this to clarify them.</w:t>
      </w:r>
    </w:p>
    <w:p w14:paraId="02CC85AD" w14:textId="77777777" w:rsidR="00863F2C" w:rsidRPr="00B00819" w:rsidRDefault="00863F2C" w:rsidP="00863F2C">
      <w:pPr>
        <w:pStyle w:val="NormalWeb"/>
        <w:shd w:val="clear" w:color="auto" w:fill="FFFFFF"/>
        <w:spacing w:before="0" w:beforeAutospacing="0" w:after="360" w:afterAutospacing="0"/>
        <w:rPr>
          <w:rFonts w:ascii="Arial" w:hAnsi="Arial" w:cs="Arial"/>
        </w:rPr>
      </w:pPr>
      <w:r w:rsidRPr="00B00819">
        <w:rPr>
          <w:rFonts w:ascii="Arial" w:hAnsi="Arial" w:cs="Arial"/>
        </w:rPr>
        <w:t>- This paper shares best practices for search and discovery of information reliability, which are based on experiences that are not commonly addressed in the literature, and presents processes covering the bibliometric indicators, information sources and publication contents.</w:t>
      </w:r>
    </w:p>
    <w:p w14:paraId="21A850DE" w14:textId="77777777" w:rsidR="00863F2C" w:rsidRPr="00B00819" w:rsidRDefault="00863F2C" w:rsidP="000346C2">
      <w:pPr>
        <w:rPr>
          <w:rFonts w:ascii="Arial" w:hAnsi="Arial" w:cs="Arial"/>
          <w:sz w:val="24"/>
          <w:szCs w:val="24"/>
        </w:rPr>
      </w:pPr>
    </w:p>
    <w:p w14:paraId="7BA4E244" w14:textId="4AAF5499" w:rsidR="002E301D" w:rsidRPr="00B00819" w:rsidRDefault="002E301D" w:rsidP="00280EEB">
      <w:pPr>
        <w:pStyle w:val="ListParagraph"/>
        <w:numPr>
          <w:ilvl w:val="0"/>
          <w:numId w:val="8"/>
        </w:numPr>
        <w:rPr>
          <w:rFonts w:ascii="Arial" w:hAnsi="Arial" w:cs="Arial"/>
          <w:b/>
          <w:bCs/>
          <w:sz w:val="24"/>
          <w:szCs w:val="24"/>
        </w:rPr>
      </w:pPr>
      <w:r w:rsidRPr="00B00819">
        <w:rPr>
          <w:rFonts w:ascii="Arial" w:hAnsi="Arial" w:cs="Arial"/>
          <w:b/>
          <w:bCs/>
          <w:sz w:val="24"/>
          <w:szCs w:val="24"/>
        </w:rPr>
        <w:t xml:space="preserve">Analysing qualitative data </w:t>
      </w:r>
    </w:p>
    <w:p w14:paraId="3E4241A3" w14:textId="6EF87161" w:rsidR="002E301D" w:rsidRPr="00B00819" w:rsidRDefault="004B7F71" w:rsidP="000346C2">
      <w:pPr>
        <w:rPr>
          <w:rFonts w:ascii="Arial" w:hAnsi="Arial" w:cs="Arial"/>
          <w:sz w:val="24"/>
          <w:szCs w:val="24"/>
        </w:rPr>
      </w:pPr>
      <w:r w:rsidRPr="00B00819">
        <w:rPr>
          <w:rFonts w:ascii="Arial" w:hAnsi="Arial" w:cs="Arial"/>
          <w:sz w:val="24"/>
          <w:szCs w:val="24"/>
        </w:rPr>
        <w:t>Table 2:</w:t>
      </w:r>
      <w:r w:rsidR="002E301D" w:rsidRPr="00B00819">
        <w:rPr>
          <w:rFonts w:ascii="Arial" w:hAnsi="Arial" w:cs="Arial"/>
          <w:sz w:val="24"/>
          <w:szCs w:val="24"/>
        </w:rPr>
        <w:t xml:space="preserve"> The qualitative data continuum</w:t>
      </w:r>
      <w:r w:rsidRPr="00B00819">
        <w:rPr>
          <w:rFonts w:ascii="Arial" w:hAnsi="Arial" w:cs="Arial"/>
          <w:sz w:val="24"/>
          <w:szCs w:val="24"/>
        </w:rPr>
        <w:t xml:space="preserve">. </w:t>
      </w:r>
      <w:r w:rsidR="00F16486" w:rsidRPr="00B00819">
        <w:rPr>
          <w:rFonts w:ascii="Arial" w:hAnsi="Arial" w:cs="Arial"/>
          <w:sz w:val="24"/>
          <w:szCs w:val="24"/>
        </w:rPr>
        <w:t xml:space="preserve">Adapted from </w:t>
      </w:r>
      <w:r w:rsidR="002E301D" w:rsidRPr="00B00819">
        <w:rPr>
          <w:rFonts w:ascii="Arial" w:hAnsi="Arial" w:cs="Arial"/>
          <w:sz w:val="24"/>
          <w:szCs w:val="24"/>
        </w:rPr>
        <w:t>Dawson</w:t>
      </w:r>
      <w:r w:rsidRPr="00B00819">
        <w:rPr>
          <w:rFonts w:ascii="Arial" w:hAnsi="Arial" w:cs="Arial"/>
          <w:sz w:val="24"/>
          <w:szCs w:val="24"/>
        </w:rPr>
        <w:t xml:space="preserve"> (</w:t>
      </w:r>
      <w:r w:rsidR="002E301D" w:rsidRPr="00B00819">
        <w:rPr>
          <w:rFonts w:ascii="Arial" w:hAnsi="Arial" w:cs="Arial"/>
          <w:sz w:val="24"/>
          <w:szCs w:val="24"/>
        </w:rPr>
        <w:t>2019)</w:t>
      </w:r>
      <w:r w:rsidR="00E46FF8" w:rsidRPr="00B00819">
        <w:rPr>
          <w:rFonts w:ascii="Arial" w:hAnsi="Arial" w:cs="Arial"/>
          <w:sz w:val="24"/>
          <w:szCs w:val="24"/>
        </w:rPr>
        <w:t>.</w:t>
      </w:r>
    </w:p>
    <w:tbl>
      <w:tblPr>
        <w:tblStyle w:val="TableGrid"/>
        <w:tblW w:w="0" w:type="auto"/>
        <w:tblLook w:val="04A0" w:firstRow="1" w:lastRow="0" w:firstColumn="1" w:lastColumn="0" w:noHBand="0" w:noVBand="1"/>
      </w:tblPr>
      <w:tblGrid>
        <w:gridCol w:w="3005"/>
        <w:gridCol w:w="3005"/>
        <w:gridCol w:w="3006"/>
      </w:tblGrid>
      <w:tr w:rsidR="004B7F71" w:rsidRPr="00B00819" w14:paraId="63B04B97" w14:textId="77777777" w:rsidTr="002E301D">
        <w:tc>
          <w:tcPr>
            <w:tcW w:w="3005" w:type="dxa"/>
          </w:tcPr>
          <w:p w14:paraId="52153ABD" w14:textId="50D42D5D" w:rsidR="002E301D" w:rsidRPr="00B00819" w:rsidRDefault="002E301D" w:rsidP="000346C2">
            <w:pPr>
              <w:rPr>
                <w:rFonts w:ascii="Arial" w:hAnsi="Arial" w:cs="Arial"/>
                <w:sz w:val="24"/>
                <w:szCs w:val="24"/>
              </w:rPr>
            </w:pPr>
            <w:r w:rsidRPr="00B00819">
              <w:rPr>
                <w:rFonts w:ascii="Arial" w:hAnsi="Arial" w:cs="Arial"/>
                <w:sz w:val="24"/>
                <w:szCs w:val="24"/>
              </w:rPr>
              <w:t>Highly qualitative</w:t>
            </w:r>
          </w:p>
        </w:tc>
        <w:tc>
          <w:tcPr>
            <w:tcW w:w="3005" w:type="dxa"/>
          </w:tcPr>
          <w:p w14:paraId="137B3E5A" w14:textId="785099E5" w:rsidR="002E301D" w:rsidRPr="00B00819" w:rsidRDefault="002E301D" w:rsidP="000346C2">
            <w:pPr>
              <w:rPr>
                <w:rFonts w:ascii="Arial" w:hAnsi="Arial" w:cs="Arial"/>
                <w:sz w:val="24"/>
                <w:szCs w:val="24"/>
              </w:rPr>
            </w:pPr>
            <w:r w:rsidRPr="00B00819">
              <w:rPr>
                <w:rFonts w:ascii="Arial" w:hAnsi="Arial" w:cs="Arial"/>
                <w:sz w:val="24"/>
                <w:szCs w:val="24"/>
              </w:rPr>
              <w:t>Combination</w:t>
            </w:r>
          </w:p>
        </w:tc>
        <w:tc>
          <w:tcPr>
            <w:tcW w:w="3006" w:type="dxa"/>
          </w:tcPr>
          <w:p w14:paraId="7A13C66D" w14:textId="44CA0A99" w:rsidR="002E301D" w:rsidRPr="00B00819" w:rsidRDefault="002E301D" w:rsidP="000346C2">
            <w:pPr>
              <w:rPr>
                <w:rFonts w:ascii="Arial" w:hAnsi="Arial" w:cs="Arial"/>
                <w:sz w:val="24"/>
                <w:szCs w:val="24"/>
              </w:rPr>
            </w:pPr>
            <w:r w:rsidRPr="00B00819">
              <w:rPr>
                <w:rFonts w:ascii="Arial" w:hAnsi="Arial" w:cs="Arial"/>
                <w:sz w:val="24"/>
                <w:szCs w:val="24"/>
              </w:rPr>
              <w:t>Almost quantitative</w:t>
            </w:r>
          </w:p>
        </w:tc>
      </w:tr>
      <w:tr w:rsidR="004B7F71" w:rsidRPr="00B00819" w14:paraId="3B4CB262" w14:textId="77777777" w:rsidTr="002E301D">
        <w:tc>
          <w:tcPr>
            <w:tcW w:w="3005" w:type="dxa"/>
          </w:tcPr>
          <w:p w14:paraId="7D50D3C4" w14:textId="5BF17B4D" w:rsidR="002E301D" w:rsidRPr="00B00819" w:rsidRDefault="000C67B3" w:rsidP="000346C2">
            <w:pPr>
              <w:rPr>
                <w:rFonts w:ascii="Arial" w:hAnsi="Arial" w:cs="Arial"/>
                <w:sz w:val="24"/>
                <w:szCs w:val="24"/>
              </w:rPr>
            </w:pPr>
            <w:r w:rsidRPr="00B00819">
              <w:rPr>
                <w:rFonts w:ascii="Arial" w:hAnsi="Arial" w:cs="Arial"/>
                <w:sz w:val="24"/>
                <w:szCs w:val="24"/>
              </w:rPr>
              <w:t>E.g.</w:t>
            </w:r>
            <w:r w:rsidR="00F16486" w:rsidRPr="00B00819">
              <w:rPr>
                <w:rFonts w:ascii="Arial" w:hAnsi="Arial" w:cs="Arial"/>
                <w:sz w:val="24"/>
                <w:szCs w:val="24"/>
              </w:rPr>
              <w:t xml:space="preserve"> </w:t>
            </w:r>
            <w:r w:rsidR="002E301D" w:rsidRPr="00B00819">
              <w:rPr>
                <w:rFonts w:ascii="Arial" w:hAnsi="Arial" w:cs="Arial"/>
                <w:sz w:val="24"/>
                <w:szCs w:val="24"/>
              </w:rPr>
              <w:t>Thematic and comparative analysis</w:t>
            </w:r>
          </w:p>
        </w:tc>
        <w:tc>
          <w:tcPr>
            <w:tcW w:w="3005" w:type="dxa"/>
          </w:tcPr>
          <w:p w14:paraId="20D90655" w14:textId="4FAC1CFB" w:rsidR="002E301D" w:rsidRPr="00B00819" w:rsidRDefault="000C67B3" w:rsidP="000346C2">
            <w:pPr>
              <w:rPr>
                <w:rFonts w:ascii="Arial" w:hAnsi="Arial" w:cs="Arial"/>
                <w:sz w:val="24"/>
                <w:szCs w:val="24"/>
              </w:rPr>
            </w:pPr>
            <w:r w:rsidRPr="00B00819">
              <w:rPr>
                <w:rFonts w:ascii="Arial" w:hAnsi="Arial" w:cs="Arial"/>
                <w:sz w:val="24"/>
                <w:szCs w:val="24"/>
              </w:rPr>
              <w:t>E.g.</w:t>
            </w:r>
            <w:r w:rsidR="00F16486" w:rsidRPr="00B00819">
              <w:rPr>
                <w:rFonts w:ascii="Arial" w:hAnsi="Arial" w:cs="Arial"/>
                <w:sz w:val="24"/>
                <w:szCs w:val="24"/>
              </w:rPr>
              <w:t xml:space="preserve"> </w:t>
            </w:r>
            <w:r w:rsidR="002E301D" w:rsidRPr="00B00819">
              <w:rPr>
                <w:rFonts w:ascii="Arial" w:hAnsi="Arial" w:cs="Arial"/>
                <w:sz w:val="24"/>
                <w:szCs w:val="24"/>
              </w:rPr>
              <w:t>Discourse and conversational analysis</w:t>
            </w:r>
          </w:p>
        </w:tc>
        <w:tc>
          <w:tcPr>
            <w:tcW w:w="3006" w:type="dxa"/>
          </w:tcPr>
          <w:p w14:paraId="40D4B5BC" w14:textId="7FB82B03" w:rsidR="002E301D" w:rsidRPr="00B00819" w:rsidRDefault="000C67B3" w:rsidP="000346C2">
            <w:pPr>
              <w:rPr>
                <w:rFonts w:ascii="Arial" w:hAnsi="Arial" w:cs="Arial"/>
                <w:sz w:val="24"/>
                <w:szCs w:val="24"/>
              </w:rPr>
            </w:pPr>
            <w:r w:rsidRPr="00B00819">
              <w:rPr>
                <w:rFonts w:ascii="Arial" w:hAnsi="Arial" w:cs="Arial"/>
                <w:sz w:val="24"/>
                <w:szCs w:val="24"/>
              </w:rPr>
              <w:t>E.g.</w:t>
            </w:r>
            <w:r w:rsidR="00F16486" w:rsidRPr="00B00819">
              <w:rPr>
                <w:rFonts w:ascii="Arial" w:hAnsi="Arial" w:cs="Arial"/>
                <w:sz w:val="24"/>
                <w:szCs w:val="24"/>
              </w:rPr>
              <w:t xml:space="preserve"> </w:t>
            </w:r>
            <w:r w:rsidR="002E301D" w:rsidRPr="00B00819">
              <w:rPr>
                <w:rFonts w:ascii="Arial" w:hAnsi="Arial" w:cs="Arial"/>
                <w:sz w:val="24"/>
                <w:szCs w:val="24"/>
              </w:rPr>
              <w:t>Content analysis</w:t>
            </w:r>
          </w:p>
        </w:tc>
      </w:tr>
      <w:tr w:rsidR="002E301D" w:rsidRPr="00B00819" w14:paraId="7FF8EE0F" w14:textId="77777777" w:rsidTr="002E301D">
        <w:tc>
          <w:tcPr>
            <w:tcW w:w="3005" w:type="dxa"/>
          </w:tcPr>
          <w:p w14:paraId="08641F37" w14:textId="33F641D8" w:rsidR="002E301D" w:rsidRPr="00B00819" w:rsidRDefault="002E301D" w:rsidP="000346C2">
            <w:pPr>
              <w:rPr>
                <w:rFonts w:ascii="Arial" w:hAnsi="Arial" w:cs="Arial"/>
                <w:sz w:val="24"/>
                <w:szCs w:val="24"/>
              </w:rPr>
            </w:pPr>
            <w:r w:rsidRPr="00B00819">
              <w:rPr>
                <w:rFonts w:ascii="Arial" w:hAnsi="Arial" w:cs="Arial"/>
                <w:sz w:val="24"/>
                <w:szCs w:val="24"/>
              </w:rPr>
              <w:t>Refle</w:t>
            </w:r>
            <w:r w:rsidR="00F16486" w:rsidRPr="00B00819">
              <w:rPr>
                <w:rFonts w:ascii="Arial" w:hAnsi="Arial" w:cs="Arial"/>
                <w:sz w:val="24"/>
                <w:szCs w:val="24"/>
              </w:rPr>
              <w:t>cti</w:t>
            </w:r>
            <w:r w:rsidRPr="00B00819">
              <w:rPr>
                <w:rFonts w:ascii="Arial" w:hAnsi="Arial" w:cs="Arial"/>
                <w:sz w:val="24"/>
                <w:szCs w:val="24"/>
              </w:rPr>
              <w:t>ve and intuitive, takes place throughout the data collection.</w:t>
            </w:r>
            <w:r w:rsidR="00F16486" w:rsidRPr="00B00819">
              <w:rPr>
                <w:rFonts w:ascii="Arial" w:hAnsi="Arial" w:cs="Arial"/>
                <w:sz w:val="24"/>
                <w:szCs w:val="24"/>
              </w:rPr>
              <w:t xml:space="preserve"> Interviews may be changed as the process evolves</w:t>
            </w:r>
          </w:p>
        </w:tc>
        <w:tc>
          <w:tcPr>
            <w:tcW w:w="3005" w:type="dxa"/>
          </w:tcPr>
          <w:p w14:paraId="040E2AA5" w14:textId="68B9B58A" w:rsidR="002E301D" w:rsidRPr="00B00819" w:rsidRDefault="002E301D" w:rsidP="000346C2">
            <w:pPr>
              <w:rPr>
                <w:rFonts w:ascii="Arial" w:hAnsi="Arial" w:cs="Arial"/>
                <w:sz w:val="24"/>
                <w:szCs w:val="24"/>
              </w:rPr>
            </w:pPr>
            <w:r w:rsidRPr="00B00819">
              <w:rPr>
                <w:rFonts w:ascii="Arial" w:hAnsi="Arial" w:cs="Arial"/>
                <w:sz w:val="24"/>
                <w:szCs w:val="24"/>
              </w:rPr>
              <w:t>Uses reflexive and numerical.</w:t>
            </w:r>
          </w:p>
        </w:tc>
        <w:tc>
          <w:tcPr>
            <w:tcW w:w="3006" w:type="dxa"/>
          </w:tcPr>
          <w:p w14:paraId="2E86AF1E" w14:textId="73AFE2CB" w:rsidR="002E301D" w:rsidRPr="00B00819" w:rsidRDefault="002E301D" w:rsidP="002E301D">
            <w:pPr>
              <w:rPr>
                <w:rFonts w:ascii="Arial" w:hAnsi="Arial" w:cs="Arial"/>
                <w:sz w:val="24"/>
                <w:szCs w:val="24"/>
              </w:rPr>
            </w:pPr>
            <w:r w:rsidRPr="00B00819">
              <w:rPr>
                <w:rFonts w:ascii="Arial" w:hAnsi="Arial" w:cs="Arial"/>
                <w:sz w:val="24"/>
                <w:szCs w:val="24"/>
              </w:rPr>
              <w:t>Coding, counting, mechanical tasks, often at the end of data collection.</w:t>
            </w:r>
          </w:p>
        </w:tc>
      </w:tr>
    </w:tbl>
    <w:p w14:paraId="1035585A" w14:textId="77777777" w:rsidR="002E301D" w:rsidRPr="00B00819" w:rsidRDefault="002E301D" w:rsidP="000346C2">
      <w:pPr>
        <w:rPr>
          <w:rFonts w:ascii="Arial" w:hAnsi="Arial" w:cs="Arial"/>
          <w:sz w:val="24"/>
          <w:szCs w:val="24"/>
        </w:rPr>
      </w:pPr>
    </w:p>
    <w:p w14:paraId="33AFB8A1" w14:textId="721C6223" w:rsidR="002E301D" w:rsidRPr="00B00819" w:rsidRDefault="000A3B8D" w:rsidP="000346C2">
      <w:pPr>
        <w:rPr>
          <w:rFonts w:ascii="Arial" w:hAnsi="Arial" w:cs="Arial"/>
          <w:sz w:val="24"/>
          <w:szCs w:val="24"/>
        </w:rPr>
      </w:pPr>
      <w:r w:rsidRPr="00B00819">
        <w:rPr>
          <w:rFonts w:ascii="Arial" w:hAnsi="Arial" w:cs="Arial"/>
          <w:sz w:val="24"/>
          <w:szCs w:val="24"/>
        </w:rPr>
        <w:t>Different types will impose different pressures. All will need preparation, planning and rehearsal.</w:t>
      </w:r>
    </w:p>
    <w:p w14:paraId="37E3758A" w14:textId="338D7C6E" w:rsidR="002E301D" w:rsidRPr="00B00819" w:rsidRDefault="002E301D" w:rsidP="000346C2">
      <w:pPr>
        <w:rPr>
          <w:rFonts w:ascii="Arial" w:hAnsi="Arial" w:cs="Arial"/>
          <w:b/>
          <w:bCs/>
          <w:sz w:val="24"/>
          <w:szCs w:val="24"/>
        </w:rPr>
      </w:pPr>
      <w:r w:rsidRPr="00B00819">
        <w:rPr>
          <w:rFonts w:ascii="Arial" w:hAnsi="Arial" w:cs="Arial"/>
          <w:b/>
          <w:bCs/>
          <w:sz w:val="24"/>
          <w:szCs w:val="24"/>
        </w:rPr>
        <w:t>Formats</w:t>
      </w:r>
    </w:p>
    <w:p w14:paraId="55EB4939" w14:textId="505704BD" w:rsidR="002E301D" w:rsidRPr="00B00819" w:rsidRDefault="000A3B8D" w:rsidP="002E301D">
      <w:pPr>
        <w:pStyle w:val="ListParagraph"/>
        <w:numPr>
          <w:ilvl w:val="0"/>
          <w:numId w:val="4"/>
        </w:numPr>
        <w:rPr>
          <w:rFonts w:ascii="Arial" w:hAnsi="Arial" w:cs="Arial"/>
          <w:b/>
          <w:bCs/>
          <w:sz w:val="24"/>
          <w:szCs w:val="24"/>
        </w:rPr>
      </w:pPr>
      <w:r w:rsidRPr="00B00819">
        <w:rPr>
          <w:rFonts w:ascii="Arial" w:hAnsi="Arial" w:cs="Arial"/>
          <w:b/>
          <w:bCs/>
          <w:sz w:val="24"/>
          <w:szCs w:val="24"/>
        </w:rPr>
        <w:t>Thematic Analysis.</w:t>
      </w:r>
    </w:p>
    <w:p w14:paraId="355DA752" w14:textId="1C3F1892" w:rsidR="000A3B8D" w:rsidRPr="00B00819" w:rsidRDefault="000A3B8D" w:rsidP="000A3B8D">
      <w:pPr>
        <w:rPr>
          <w:rFonts w:ascii="Arial" w:hAnsi="Arial" w:cs="Arial"/>
          <w:sz w:val="24"/>
          <w:szCs w:val="24"/>
        </w:rPr>
      </w:pPr>
      <w:r w:rsidRPr="00B00819">
        <w:rPr>
          <w:rFonts w:ascii="Arial" w:hAnsi="Arial" w:cs="Arial"/>
          <w:sz w:val="24"/>
          <w:szCs w:val="24"/>
        </w:rPr>
        <w:t>This is highly inductive. Themes emerge from the data and are not imposed by the researcher. Data collection and analysis often take place together.</w:t>
      </w:r>
    </w:p>
    <w:p w14:paraId="62688155" w14:textId="77777777" w:rsidR="00634361" w:rsidRPr="00B00819" w:rsidRDefault="002A10A4" w:rsidP="000A3B8D">
      <w:pPr>
        <w:rPr>
          <w:rFonts w:ascii="Arial" w:hAnsi="Arial" w:cs="Arial"/>
          <w:sz w:val="24"/>
          <w:szCs w:val="24"/>
        </w:rPr>
      </w:pPr>
      <w:r w:rsidRPr="00B00819">
        <w:rPr>
          <w:rFonts w:ascii="Arial" w:hAnsi="Arial" w:cs="Arial"/>
          <w:sz w:val="24"/>
          <w:szCs w:val="24"/>
        </w:rPr>
        <w:t xml:space="preserve">For example: </w:t>
      </w:r>
    </w:p>
    <w:p w14:paraId="3B9E5369" w14:textId="4C227732" w:rsidR="002A10A4" w:rsidRPr="00B00819" w:rsidRDefault="00634361" w:rsidP="000A3B8D">
      <w:pPr>
        <w:rPr>
          <w:rFonts w:ascii="Arial" w:hAnsi="Arial" w:cs="Arial"/>
          <w:sz w:val="24"/>
          <w:szCs w:val="24"/>
        </w:rPr>
      </w:pPr>
      <w:r w:rsidRPr="00B00819">
        <w:rPr>
          <w:rFonts w:ascii="Arial" w:hAnsi="Arial" w:cs="Arial"/>
          <w:sz w:val="24"/>
          <w:szCs w:val="24"/>
        </w:rPr>
        <w:t>A</w:t>
      </w:r>
      <w:r w:rsidR="002A10A4" w:rsidRPr="00B00819">
        <w:rPr>
          <w:rFonts w:ascii="Arial" w:hAnsi="Arial" w:cs="Arial"/>
          <w:sz w:val="24"/>
          <w:szCs w:val="24"/>
        </w:rPr>
        <w:t xml:space="preserve"> focus group to evaluate students’ willingness to recycle, found that they had problems knowing what can and cannot be recycled and what to do with refuse. It was decided to repeat the questions with other groups of </w:t>
      </w:r>
      <w:r w:rsidRPr="00B00819">
        <w:rPr>
          <w:rFonts w:ascii="Arial" w:hAnsi="Arial" w:cs="Arial"/>
          <w:sz w:val="24"/>
          <w:szCs w:val="24"/>
        </w:rPr>
        <w:t>non-student</w:t>
      </w:r>
      <w:r w:rsidR="002A10A4" w:rsidRPr="00B00819">
        <w:rPr>
          <w:rFonts w:ascii="Arial" w:hAnsi="Arial" w:cs="Arial"/>
          <w:sz w:val="24"/>
          <w:szCs w:val="24"/>
        </w:rPr>
        <w:t xml:space="preserve"> adults and pre university school children. </w:t>
      </w:r>
    </w:p>
    <w:p w14:paraId="614394CD" w14:textId="6B9428F5" w:rsidR="004B7F71" w:rsidRPr="00B00819" w:rsidRDefault="004B7F71" w:rsidP="000A3B8D">
      <w:pPr>
        <w:rPr>
          <w:rFonts w:ascii="Arial" w:hAnsi="Arial" w:cs="Arial"/>
          <w:b/>
          <w:bCs/>
          <w:color w:val="FF0000"/>
          <w:sz w:val="24"/>
          <w:szCs w:val="24"/>
        </w:rPr>
      </w:pPr>
      <w:r w:rsidRPr="00B00819">
        <w:rPr>
          <w:rFonts w:ascii="Arial" w:hAnsi="Arial" w:cs="Arial"/>
          <w:b/>
          <w:bCs/>
          <w:color w:val="FF0000"/>
          <w:sz w:val="24"/>
          <w:szCs w:val="24"/>
        </w:rPr>
        <w:t>Can you spot any dangers in this example?</w:t>
      </w:r>
    </w:p>
    <w:p w14:paraId="2916A867" w14:textId="6D6D6F6D" w:rsidR="000A3B8D" w:rsidRPr="00B00819" w:rsidRDefault="000A3B8D" w:rsidP="002E301D">
      <w:pPr>
        <w:pStyle w:val="ListParagraph"/>
        <w:numPr>
          <w:ilvl w:val="0"/>
          <w:numId w:val="4"/>
        </w:numPr>
        <w:rPr>
          <w:rFonts w:ascii="Arial" w:hAnsi="Arial" w:cs="Arial"/>
          <w:b/>
          <w:bCs/>
          <w:sz w:val="24"/>
          <w:szCs w:val="24"/>
        </w:rPr>
      </w:pPr>
      <w:r w:rsidRPr="00B00819">
        <w:rPr>
          <w:rFonts w:ascii="Arial" w:hAnsi="Arial" w:cs="Arial"/>
          <w:b/>
          <w:bCs/>
          <w:sz w:val="24"/>
          <w:szCs w:val="24"/>
        </w:rPr>
        <w:t>Comparative Analysis</w:t>
      </w:r>
      <w:r w:rsidR="002A10A4" w:rsidRPr="00B00819">
        <w:rPr>
          <w:rFonts w:ascii="Arial" w:hAnsi="Arial" w:cs="Arial"/>
          <w:b/>
          <w:bCs/>
          <w:sz w:val="24"/>
          <w:szCs w:val="24"/>
        </w:rPr>
        <w:t>.</w:t>
      </w:r>
    </w:p>
    <w:p w14:paraId="1A5890AD" w14:textId="5153C661" w:rsidR="002A10A4" w:rsidRPr="00B00819" w:rsidRDefault="002A10A4" w:rsidP="002A10A4">
      <w:pPr>
        <w:rPr>
          <w:rFonts w:ascii="Arial" w:hAnsi="Arial" w:cs="Arial"/>
          <w:sz w:val="24"/>
          <w:szCs w:val="24"/>
        </w:rPr>
      </w:pPr>
      <w:proofErr w:type="gramStart"/>
      <w:r w:rsidRPr="00B00819">
        <w:rPr>
          <w:rFonts w:ascii="Arial" w:hAnsi="Arial" w:cs="Arial"/>
          <w:sz w:val="24"/>
          <w:szCs w:val="24"/>
        </w:rPr>
        <w:t>Similar to</w:t>
      </w:r>
      <w:proofErr w:type="gramEnd"/>
      <w:r w:rsidRPr="00B00819">
        <w:rPr>
          <w:rFonts w:ascii="Arial" w:hAnsi="Arial" w:cs="Arial"/>
          <w:sz w:val="24"/>
          <w:szCs w:val="24"/>
        </w:rPr>
        <w:t xml:space="preserve"> </w:t>
      </w:r>
      <w:r w:rsidR="00634361" w:rsidRPr="00B00819">
        <w:rPr>
          <w:rFonts w:ascii="Arial" w:hAnsi="Arial" w:cs="Arial"/>
          <w:sz w:val="24"/>
          <w:szCs w:val="24"/>
        </w:rPr>
        <w:t>thematic</w:t>
      </w:r>
      <w:r w:rsidRPr="00B00819">
        <w:rPr>
          <w:rFonts w:ascii="Arial" w:hAnsi="Arial" w:cs="Arial"/>
          <w:sz w:val="24"/>
          <w:szCs w:val="24"/>
        </w:rPr>
        <w:t xml:space="preserve"> approaches, different sets of people are compared and contrasted to </w:t>
      </w:r>
      <w:r w:rsidR="00634361" w:rsidRPr="00B00819">
        <w:rPr>
          <w:rFonts w:ascii="Arial" w:hAnsi="Arial" w:cs="Arial"/>
          <w:sz w:val="24"/>
          <w:szCs w:val="24"/>
        </w:rPr>
        <w:t>identify</w:t>
      </w:r>
      <w:r w:rsidRPr="00B00819">
        <w:rPr>
          <w:rFonts w:ascii="Arial" w:hAnsi="Arial" w:cs="Arial"/>
          <w:sz w:val="24"/>
          <w:szCs w:val="24"/>
        </w:rPr>
        <w:t xml:space="preserve"> common ground, differences and new issues. The process may move back and forwards until the researcher believes the issues are resolved.</w:t>
      </w:r>
    </w:p>
    <w:p w14:paraId="5390CF6C" w14:textId="77777777" w:rsidR="00634361" w:rsidRPr="00B00819" w:rsidRDefault="002A10A4" w:rsidP="002A10A4">
      <w:pPr>
        <w:rPr>
          <w:rFonts w:ascii="Arial" w:hAnsi="Arial" w:cs="Arial"/>
          <w:sz w:val="24"/>
          <w:szCs w:val="24"/>
        </w:rPr>
      </w:pPr>
      <w:r w:rsidRPr="00B00819">
        <w:rPr>
          <w:rFonts w:ascii="Arial" w:hAnsi="Arial" w:cs="Arial"/>
          <w:sz w:val="24"/>
          <w:szCs w:val="24"/>
        </w:rPr>
        <w:t xml:space="preserve">For example: </w:t>
      </w:r>
    </w:p>
    <w:p w14:paraId="727DE52C" w14:textId="4B7DD85B" w:rsidR="002A10A4" w:rsidRPr="00B00819" w:rsidRDefault="00634361" w:rsidP="002A10A4">
      <w:pPr>
        <w:rPr>
          <w:rFonts w:ascii="Arial" w:hAnsi="Arial" w:cs="Arial"/>
          <w:sz w:val="24"/>
          <w:szCs w:val="24"/>
        </w:rPr>
      </w:pPr>
      <w:r w:rsidRPr="00B00819">
        <w:rPr>
          <w:rFonts w:ascii="Arial" w:hAnsi="Arial" w:cs="Arial"/>
          <w:sz w:val="24"/>
          <w:szCs w:val="24"/>
        </w:rPr>
        <w:t>A</w:t>
      </w:r>
      <w:r w:rsidR="001B6F7A" w:rsidRPr="00B00819">
        <w:rPr>
          <w:rFonts w:ascii="Arial" w:hAnsi="Arial" w:cs="Arial"/>
          <w:sz w:val="24"/>
          <w:szCs w:val="24"/>
        </w:rPr>
        <w:t xml:space="preserve"> set of interviews was conducted with small business owner /mangers seeking o evaluate their views on the </w:t>
      </w:r>
      <w:r w:rsidR="009D1DB1" w:rsidRPr="00B00819">
        <w:rPr>
          <w:rFonts w:ascii="Arial" w:hAnsi="Arial" w:cs="Arial"/>
          <w:sz w:val="24"/>
          <w:szCs w:val="24"/>
        </w:rPr>
        <w:t>viability</w:t>
      </w:r>
      <w:r w:rsidR="001B6F7A" w:rsidRPr="00B00819">
        <w:rPr>
          <w:rFonts w:ascii="Arial" w:hAnsi="Arial" w:cs="Arial"/>
          <w:sz w:val="24"/>
          <w:szCs w:val="24"/>
        </w:rPr>
        <w:t xml:space="preserve"> of introducing a loyalty scheme. Careful choice was made of sector, size and location of the SME. They uncovered a range of attitudes from no knowledge to full knowledge of such schemes. They also found a grange of </w:t>
      </w:r>
      <w:r w:rsidR="009D1DB1" w:rsidRPr="00B00819">
        <w:rPr>
          <w:rFonts w:ascii="Arial" w:hAnsi="Arial" w:cs="Arial"/>
          <w:sz w:val="24"/>
          <w:szCs w:val="24"/>
        </w:rPr>
        <w:t>attitudes</w:t>
      </w:r>
      <w:r w:rsidR="001B6F7A" w:rsidRPr="00B00819">
        <w:rPr>
          <w:rFonts w:ascii="Arial" w:hAnsi="Arial" w:cs="Arial"/>
          <w:sz w:val="24"/>
          <w:szCs w:val="24"/>
        </w:rPr>
        <w:t xml:space="preserve"> from very negative to positive to using such a scheme. Interaction and sensitivity discovered that non adoption was often a rational choice but that many might have benefitted from education or training in operating such a scheme. The comparison of the range of size and sectors identified similarities and </w:t>
      </w:r>
      <w:r w:rsidR="009D1DB1" w:rsidRPr="00B00819">
        <w:rPr>
          <w:rFonts w:ascii="Arial" w:hAnsi="Arial" w:cs="Arial"/>
          <w:sz w:val="24"/>
          <w:szCs w:val="24"/>
        </w:rPr>
        <w:t>differences</w:t>
      </w:r>
      <w:r w:rsidR="001B6F7A" w:rsidRPr="00B00819">
        <w:rPr>
          <w:rFonts w:ascii="Arial" w:hAnsi="Arial" w:cs="Arial"/>
          <w:sz w:val="24"/>
          <w:szCs w:val="24"/>
        </w:rPr>
        <w:t xml:space="preserve">. </w:t>
      </w:r>
    </w:p>
    <w:p w14:paraId="2703D40B" w14:textId="77777777" w:rsidR="004B7F71" w:rsidRPr="00B00819" w:rsidRDefault="004B7F71" w:rsidP="004B7F71">
      <w:pPr>
        <w:rPr>
          <w:rFonts w:ascii="Arial" w:hAnsi="Arial" w:cs="Arial"/>
          <w:b/>
          <w:bCs/>
          <w:color w:val="FF0000"/>
          <w:sz w:val="24"/>
          <w:szCs w:val="24"/>
        </w:rPr>
      </w:pPr>
      <w:r w:rsidRPr="00B00819">
        <w:rPr>
          <w:rFonts w:ascii="Arial" w:hAnsi="Arial" w:cs="Arial"/>
          <w:b/>
          <w:bCs/>
          <w:color w:val="FF0000"/>
          <w:sz w:val="24"/>
          <w:szCs w:val="24"/>
        </w:rPr>
        <w:t>Can you spot any dangers in this example?</w:t>
      </w:r>
    </w:p>
    <w:p w14:paraId="69A9DC6E" w14:textId="559E8FEA" w:rsidR="000A3B8D" w:rsidRPr="00B00819" w:rsidRDefault="000A3B8D" w:rsidP="002E301D">
      <w:pPr>
        <w:pStyle w:val="ListParagraph"/>
        <w:numPr>
          <w:ilvl w:val="0"/>
          <w:numId w:val="4"/>
        </w:numPr>
        <w:rPr>
          <w:rFonts w:ascii="Arial" w:hAnsi="Arial" w:cs="Arial"/>
          <w:b/>
          <w:bCs/>
          <w:sz w:val="24"/>
          <w:szCs w:val="24"/>
        </w:rPr>
      </w:pPr>
      <w:r w:rsidRPr="00B00819">
        <w:rPr>
          <w:rFonts w:ascii="Arial" w:hAnsi="Arial" w:cs="Arial"/>
          <w:b/>
          <w:bCs/>
          <w:sz w:val="24"/>
          <w:szCs w:val="24"/>
        </w:rPr>
        <w:t>Discourse Analysis</w:t>
      </w:r>
      <w:r w:rsidR="001B6F7A" w:rsidRPr="00B00819">
        <w:rPr>
          <w:rFonts w:ascii="Arial" w:hAnsi="Arial" w:cs="Arial"/>
          <w:b/>
          <w:bCs/>
          <w:sz w:val="24"/>
          <w:szCs w:val="24"/>
        </w:rPr>
        <w:t>.</w:t>
      </w:r>
    </w:p>
    <w:p w14:paraId="3F03E018" w14:textId="7D70DFC8" w:rsidR="001B6F7A" w:rsidRPr="00B00819" w:rsidRDefault="001B6F7A" w:rsidP="001B6F7A">
      <w:pPr>
        <w:rPr>
          <w:rFonts w:ascii="Arial" w:hAnsi="Arial" w:cs="Arial"/>
          <w:sz w:val="24"/>
          <w:szCs w:val="24"/>
        </w:rPr>
      </w:pPr>
      <w:r w:rsidRPr="00B00819">
        <w:rPr>
          <w:rFonts w:ascii="Arial" w:hAnsi="Arial" w:cs="Arial"/>
          <w:sz w:val="24"/>
          <w:szCs w:val="24"/>
        </w:rPr>
        <w:t xml:space="preserve">Sometimes called conversational analysis. Observations of discussions or recording of patterns of speech, may give insights into </w:t>
      </w:r>
      <w:r w:rsidR="000C67B3" w:rsidRPr="00B00819">
        <w:rPr>
          <w:rFonts w:ascii="Arial" w:hAnsi="Arial" w:cs="Arial"/>
          <w:sz w:val="24"/>
          <w:szCs w:val="24"/>
        </w:rPr>
        <w:t>participants</w:t>
      </w:r>
      <w:r w:rsidRPr="00B00819">
        <w:rPr>
          <w:rFonts w:ascii="Arial" w:hAnsi="Arial" w:cs="Arial"/>
          <w:sz w:val="24"/>
          <w:szCs w:val="24"/>
        </w:rPr>
        <w:t xml:space="preserve">’ views, </w:t>
      </w:r>
      <w:r w:rsidR="000C67B3" w:rsidRPr="00B00819">
        <w:rPr>
          <w:rFonts w:ascii="Arial" w:hAnsi="Arial" w:cs="Arial"/>
          <w:sz w:val="24"/>
          <w:szCs w:val="24"/>
        </w:rPr>
        <w:t>attitudes</w:t>
      </w:r>
      <w:r w:rsidRPr="00B00819">
        <w:rPr>
          <w:rFonts w:ascii="Arial" w:hAnsi="Arial" w:cs="Arial"/>
          <w:sz w:val="24"/>
          <w:szCs w:val="24"/>
        </w:rPr>
        <w:t xml:space="preserve">, feelings and motivations. The researcher may use intuition, reflection but also some form of counting such as use </w:t>
      </w:r>
      <w:r w:rsidR="000C67B3" w:rsidRPr="00B00819">
        <w:rPr>
          <w:rFonts w:ascii="Arial" w:hAnsi="Arial" w:cs="Arial"/>
          <w:sz w:val="24"/>
          <w:szCs w:val="24"/>
        </w:rPr>
        <w:t>of</w:t>
      </w:r>
      <w:r w:rsidRPr="00B00819">
        <w:rPr>
          <w:rFonts w:ascii="Arial" w:hAnsi="Arial" w:cs="Arial"/>
          <w:sz w:val="24"/>
          <w:szCs w:val="24"/>
        </w:rPr>
        <w:t xml:space="preserve"> certain words, physical body language, </w:t>
      </w:r>
      <w:r w:rsidR="00634361" w:rsidRPr="00B00819">
        <w:rPr>
          <w:rFonts w:ascii="Arial" w:hAnsi="Arial" w:cs="Arial"/>
          <w:sz w:val="24"/>
          <w:szCs w:val="24"/>
        </w:rPr>
        <w:t>the interaction of participants, positive and negative communications etc.</w:t>
      </w:r>
    </w:p>
    <w:p w14:paraId="4F8CE3AB" w14:textId="718721CC" w:rsidR="00634361" w:rsidRPr="00B00819" w:rsidRDefault="00634361" w:rsidP="001B6F7A">
      <w:pPr>
        <w:rPr>
          <w:rFonts w:ascii="Arial" w:hAnsi="Arial" w:cs="Arial"/>
          <w:sz w:val="24"/>
          <w:szCs w:val="24"/>
        </w:rPr>
      </w:pPr>
      <w:r w:rsidRPr="00B00819">
        <w:rPr>
          <w:rFonts w:ascii="Arial" w:hAnsi="Arial" w:cs="Arial"/>
          <w:sz w:val="24"/>
          <w:szCs w:val="24"/>
        </w:rPr>
        <w:t>For example:</w:t>
      </w:r>
    </w:p>
    <w:p w14:paraId="68287B87" w14:textId="1C5D524F" w:rsidR="00634361" w:rsidRPr="00B00819" w:rsidRDefault="009D1DB1" w:rsidP="001B6F7A">
      <w:pPr>
        <w:rPr>
          <w:rFonts w:ascii="Arial" w:hAnsi="Arial" w:cs="Arial"/>
          <w:sz w:val="24"/>
          <w:szCs w:val="24"/>
        </w:rPr>
      </w:pPr>
      <w:proofErr w:type="gramStart"/>
      <w:r w:rsidRPr="00B00819">
        <w:rPr>
          <w:rFonts w:ascii="Arial" w:hAnsi="Arial" w:cs="Arial"/>
          <w:sz w:val="24"/>
          <w:szCs w:val="24"/>
        </w:rPr>
        <w:t>In order to</w:t>
      </w:r>
      <w:proofErr w:type="gramEnd"/>
      <w:r w:rsidRPr="00B00819">
        <w:rPr>
          <w:rFonts w:ascii="Arial" w:hAnsi="Arial" w:cs="Arial"/>
          <w:sz w:val="24"/>
          <w:szCs w:val="24"/>
        </w:rPr>
        <w:t xml:space="preserve"> evaluate </w:t>
      </w:r>
      <w:r w:rsidR="000C67B3" w:rsidRPr="00B00819">
        <w:rPr>
          <w:rFonts w:ascii="Arial" w:hAnsi="Arial" w:cs="Arial"/>
          <w:sz w:val="24"/>
          <w:szCs w:val="24"/>
        </w:rPr>
        <w:t>children’s</w:t>
      </w:r>
      <w:r w:rsidRPr="00B00819">
        <w:rPr>
          <w:rFonts w:ascii="Arial" w:hAnsi="Arial" w:cs="Arial"/>
          <w:sz w:val="24"/>
          <w:szCs w:val="24"/>
        </w:rPr>
        <w:t xml:space="preserve">’ use of social media, interviews were conducted of mothers aged 20 to 40 years old. A focus group was also arranged with prompt questions derived from some of the interview responses. The researcher broke down the </w:t>
      </w:r>
      <w:r w:rsidR="000C67B3" w:rsidRPr="00B00819">
        <w:rPr>
          <w:rFonts w:ascii="Arial" w:hAnsi="Arial" w:cs="Arial"/>
          <w:sz w:val="24"/>
          <w:szCs w:val="24"/>
        </w:rPr>
        <w:t>record</w:t>
      </w:r>
      <w:r w:rsidRPr="00B00819">
        <w:rPr>
          <w:rFonts w:ascii="Arial" w:hAnsi="Arial" w:cs="Arial"/>
          <w:sz w:val="24"/>
          <w:szCs w:val="24"/>
        </w:rPr>
        <w:t xml:space="preserve"> of all to identify cultural, social and historical clues. In the focus group she looked at the way mothers took turns to </w:t>
      </w:r>
      <w:r w:rsidR="006052E6" w:rsidRPr="00B00819">
        <w:rPr>
          <w:rFonts w:ascii="Arial" w:hAnsi="Arial" w:cs="Arial"/>
          <w:sz w:val="24"/>
          <w:szCs w:val="24"/>
        </w:rPr>
        <w:t>talk linked</w:t>
      </w:r>
      <w:r w:rsidRPr="00B00819">
        <w:rPr>
          <w:rFonts w:ascii="Arial" w:hAnsi="Arial" w:cs="Arial"/>
          <w:sz w:val="24"/>
          <w:szCs w:val="24"/>
        </w:rPr>
        <w:t xml:space="preserve"> to age, educational experiences and IT literacy. She also identified how respondents in the focus group seemed to </w:t>
      </w:r>
      <w:r w:rsidR="006052E6" w:rsidRPr="00B00819">
        <w:rPr>
          <w:rFonts w:ascii="Arial" w:hAnsi="Arial" w:cs="Arial"/>
          <w:sz w:val="24"/>
          <w:szCs w:val="24"/>
        </w:rPr>
        <w:t>influence</w:t>
      </w:r>
      <w:r w:rsidRPr="00B00819">
        <w:rPr>
          <w:rFonts w:ascii="Arial" w:hAnsi="Arial" w:cs="Arial"/>
          <w:sz w:val="24"/>
          <w:szCs w:val="24"/>
        </w:rPr>
        <w:t xml:space="preserve"> each other and their responses.</w:t>
      </w:r>
    </w:p>
    <w:p w14:paraId="71266A0F" w14:textId="77777777" w:rsidR="004B7F71" w:rsidRPr="00B00819" w:rsidRDefault="004B7F71" w:rsidP="004B7F71">
      <w:pPr>
        <w:rPr>
          <w:rFonts w:ascii="Arial" w:hAnsi="Arial" w:cs="Arial"/>
          <w:b/>
          <w:bCs/>
          <w:color w:val="FF0000"/>
          <w:sz w:val="24"/>
          <w:szCs w:val="24"/>
        </w:rPr>
      </w:pPr>
      <w:r w:rsidRPr="00B00819">
        <w:rPr>
          <w:rFonts w:ascii="Arial" w:hAnsi="Arial" w:cs="Arial"/>
          <w:b/>
          <w:bCs/>
          <w:color w:val="FF0000"/>
          <w:sz w:val="24"/>
          <w:szCs w:val="24"/>
        </w:rPr>
        <w:t>Can you spot any dangers in this example?</w:t>
      </w:r>
    </w:p>
    <w:p w14:paraId="432B59F2" w14:textId="77777777" w:rsidR="004B7F71" w:rsidRPr="00B00819" w:rsidRDefault="004B7F71" w:rsidP="001B6F7A">
      <w:pPr>
        <w:rPr>
          <w:rFonts w:ascii="Arial" w:hAnsi="Arial" w:cs="Arial"/>
          <w:sz w:val="24"/>
          <w:szCs w:val="24"/>
        </w:rPr>
      </w:pPr>
    </w:p>
    <w:p w14:paraId="4F952713" w14:textId="64357E7D" w:rsidR="000A3B8D" w:rsidRPr="00B00819" w:rsidRDefault="000A3B8D" w:rsidP="002E301D">
      <w:pPr>
        <w:pStyle w:val="ListParagraph"/>
        <w:numPr>
          <w:ilvl w:val="0"/>
          <w:numId w:val="4"/>
        </w:numPr>
        <w:rPr>
          <w:rFonts w:ascii="Arial" w:hAnsi="Arial" w:cs="Arial"/>
          <w:b/>
          <w:bCs/>
          <w:sz w:val="24"/>
          <w:szCs w:val="24"/>
        </w:rPr>
      </w:pPr>
      <w:r w:rsidRPr="00B00819">
        <w:rPr>
          <w:rFonts w:ascii="Arial" w:hAnsi="Arial" w:cs="Arial"/>
          <w:b/>
          <w:bCs/>
          <w:sz w:val="24"/>
          <w:szCs w:val="24"/>
        </w:rPr>
        <w:t>Content Analysis</w:t>
      </w:r>
    </w:p>
    <w:p w14:paraId="7342679C" w14:textId="7CD3D7F2" w:rsidR="00F144D2" w:rsidRPr="00B00819" w:rsidRDefault="00F144D2" w:rsidP="00F144D2">
      <w:pPr>
        <w:rPr>
          <w:rFonts w:ascii="Arial" w:hAnsi="Arial" w:cs="Arial"/>
          <w:sz w:val="24"/>
          <w:szCs w:val="24"/>
        </w:rPr>
      </w:pPr>
      <w:r w:rsidRPr="00B00819">
        <w:rPr>
          <w:rFonts w:ascii="Arial" w:hAnsi="Arial" w:cs="Arial"/>
          <w:sz w:val="24"/>
          <w:szCs w:val="24"/>
        </w:rPr>
        <w:t xml:space="preserve">This can be used for many types of data </w:t>
      </w:r>
      <w:r w:rsidR="000C67B3" w:rsidRPr="00B00819">
        <w:rPr>
          <w:rFonts w:ascii="Arial" w:hAnsi="Arial" w:cs="Arial"/>
          <w:sz w:val="24"/>
          <w:szCs w:val="24"/>
        </w:rPr>
        <w:t>e.g.</w:t>
      </w:r>
      <w:r w:rsidRPr="00B00819">
        <w:rPr>
          <w:rFonts w:ascii="Arial" w:hAnsi="Arial" w:cs="Arial"/>
          <w:sz w:val="24"/>
          <w:szCs w:val="24"/>
        </w:rPr>
        <w:t xml:space="preserve"> transcripts of interviews</w:t>
      </w:r>
      <w:r w:rsidR="00CB3F38" w:rsidRPr="00B00819">
        <w:rPr>
          <w:rFonts w:ascii="Arial" w:hAnsi="Arial" w:cs="Arial"/>
          <w:sz w:val="24"/>
          <w:szCs w:val="24"/>
        </w:rPr>
        <w:t>/open ended questions added to questionnaires</w:t>
      </w:r>
      <w:r w:rsidRPr="00B00819">
        <w:rPr>
          <w:rFonts w:ascii="Arial" w:hAnsi="Arial" w:cs="Arial"/>
          <w:sz w:val="24"/>
          <w:szCs w:val="24"/>
        </w:rPr>
        <w:t xml:space="preserve"> or of already available dtaa such as company/government reports or websites. Most use a coding system which may be derived from literature and variables suggested by past research or some might </w:t>
      </w:r>
      <w:r w:rsidR="000C67B3" w:rsidRPr="00B00819">
        <w:rPr>
          <w:rFonts w:ascii="Arial" w:hAnsi="Arial" w:cs="Arial"/>
          <w:sz w:val="24"/>
          <w:szCs w:val="24"/>
        </w:rPr>
        <w:t>emerge</w:t>
      </w:r>
      <w:r w:rsidRPr="00B00819">
        <w:rPr>
          <w:rFonts w:ascii="Arial" w:hAnsi="Arial" w:cs="Arial"/>
          <w:sz w:val="24"/>
          <w:szCs w:val="24"/>
        </w:rPr>
        <w:t xml:space="preserve"> as the data is </w:t>
      </w:r>
      <w:r w:rsidR="000C67B3" w:rsidRPr="00B00819">
        <w:rPr>
          <w:rFonts w:ascii="Arial" w:hAnsi="Arial" w:cs="Arial"/>
          <w:sz w:val="24"/>
          <w:szCs w:val="24"/>
        </w:rPr>
        <w:t>evaluated</w:t>
      </w:r>
      <w:r w:rsidRPr="00B00819">
        <w:rPr>
          <w:rFonts w:ascii="Arial" w:hAnsi="Arial" w:cs="Arial"/>
          <w:sz w:val="24"/>
          <w:szCs w:val="24"/>
        </w:rPr>
        <w:t>.</w:t>
      </w:r>
    </w:p>
    <w:p w14:paraId="308FB4A8" w14:textId="022D2882" w:rsidR="00F144D2" w:rsidRPr="00B00819" w:rsidRDefault="00F144D2" w:rsidP="00F144D2">
      <w:pPr>
        <w:rPr>
          <w:rFonts w:ascii="Arial" w:hAnsi="Arial" w:cs="Arial"/>
          <w:sz w:val="24"/>
          <w:szCs w:val="24"/>
        </w:rPr>
      </w:pPr>
      <w:r w:rsidRPr="00B00819">
        <w:rPr>
          <w:rFonts w:ascii="Arial" w:hAnsi="Arial" w:cs="Arial"/>
          <w:sz w:val="24"/>
          <w:szCs w:val="24"/>
        </w:rPr>
        <w:t>The categories may be suitable for quantitative analysis using regression or correlation tec</w:t>
      </w:r>
      <w:r w:rsidR="00CB3F38" w:rsidRPr="00B00819">
        <w:rPr>
          <w:rFonts w:ascii="Arial" w:hAnsi="Arial" w:cs="Arial"/>
          <w:sz w:val="24"/>
          <w:szCs w:val="24"/>
        </w:rPr>
        <w:t>hniques.</w:t>
      </w:r>
    </w:p>
    <w:p w14:paraId="1977B13C" w14:textId="3F27D565" w:rsidR="00964923" w:rsidRPr="00B00819" w:rsidRDefault="00964923" w:rsidP="00F144D2">
      <w:pPr>
        <w:rPr>
          <w:rFonts w:ascii="Arial" w:hAnsi="Arial" w:cs="Arial"/>
          <w:sz w:val="24"/>
          <w:szCs w:val="24"/>
        </w:rPr>
      </w:pPr>
      <w:r w:rsidRPr="00B00819">
        <w:rPr>
          <w:rFonts w:ascii="Arial" w:hAnsi="Arial" w:cs="Arial"/>
          <w:sz w:val="24"/>
          <w:szCs w:val="24"/>
        </w:rPr>
        <w:t>For example:</w:t>
      </w:r>
    </w:p>
    <w:p w14:paraId="76325223" w14:textId="69BFB6C9" w:rsidR="00964923" w:rsidRPr="00B00819" w:rsidRDefault="00964923" w:rsidP="00F144D2">
      <w:pPr>
        <w:rPr>
          <w:rFonts w:ascii="Arial" w:hAnsi="Arial" w:cs="Arial"/>
          <w:sz w:val="24"/>
          <w:szCs w:val="24"/>
        </w:rPr>
      </w:pPr>
      <w:r w:rsidRPr="00B00819">
        <w:rPr>
          <w:rFonts w:ascii="Arial" w:hAnsi="Arial" w:cs="Arial"/>
          <w:sz w:val="24"/>
          <w:szCs w:val="24"/>
        </w:rPr>
        <w:t xml:space="preserve">Interviews were conducted to evaluate whether consumers of IKEA had been influenced by the experiential </w:t>
      </w:r>
      <w:r w:rsidR="000C67B3" w:rsidRPr="00B00819">
        <w:rPr>
          <w:rFonts w:ascii="Arial" w:hAnsi="Arial" w:cs="Arial"/>
          <w:sz w:val="24"/>
          <w:szCs w:val="24"/>
        </w:rPr>
        <w:t>atmosphere</w:t>
      </w:r>
      <w:r w:rsidRPr="00B00819">
        <w:rPr>
          <w:rFonts w:ascii="Arial" w:hAnsi="Arial" w:cs="Arial"/>
          <w:sz w:val="24"/>
          <w:szCs w:val="24"/>
        </w:rPr>
        <w:t xml:space="preserve"> of the IKEA retail stores to buy more products. Senses being stimulated were visual, auditory, touch, smell and taste. All were assigned codes. However the researcher also found many other issues were often said to be more important such as nearness to home, location in the city, online catalogues, shop assistant attentiveness, </w:t>
      </w:r>
      <w:r w:rsidR="000C67B3" w:rsidRPr="00B00819">
        <w:rPr>
          <w:rFonts w:ascii="Arial" w:hAnsi="Arial" w:cs="Arial"/>
          <w:sz w:val="24"/>
          <w:szCs w:val="24"/>
        </w:rPr>
        <w:t>incomes</w:t>
      </w:r>
      <w:r w:rsidRPr="00B00819">
        <w:rPr>
          <w:rFonts w:ascii="Arial" w:hAnsi="Arial" w:cs="Arial"/>
          <w:sz w:val="24"/>
          <w:szCs w:val="24"/>
        </w:rPr>
        <w:t xml:space="preserve"> and aspirant lifestyles. As new factors emerged, the transcripts were </w:t>
      </w:r>
      <w:r w:rsidR="000C67B3" w:rsidRPr="00B00819">
        <w:rPr>
          <w:rFonts w:ascii="Arial" w:hAnsi="Arial" w:cs="Arial"/>
          <w:sz w:val="24"/>
          <w:szCs w:val="24"/>
        </w:rPr>
        <w:t>reread,</w:t>
      </w:r>
      <w:r w:rsidRPr="00B00819">
        <w:rPr>
          <w:rFonts w:ascii="Arial" w:hAnsi="Arial" w:cs="Arial"/>
          <w:sz w:val="24"/>
          <w:szCs w:val="24"/>
        </w:rPr>
        <w:t xml:space="preserve"> and codes assigned for new factors.</w:t>
      </w:r>
    </w:p>
    <w:p w14:paraId="2B0AFED7" w14:textId="74BC1FD2" w:rsidR="00D102FF" w:rsidRDefault="004B7F71" w:rsidP="00E67C28">
      <w:pPr>
        <w:rPr>
          <w:rFonts w:ascii="Arial" w:hAnsi="Arial" w:cs="Arial"/>
          <w:b/>
          <w:bCs/>
          <w:color w:val="FF0000"/>
          <w:sz w:val="24"/>
          <w:szCs w:val="24"/>
        </w:rPr>
      </w:pPr>
      <w:r w:rsidRPr="00B00819">
        <w:rPr>
          <w:rFonts w:ascii="Arial" w:hAnsi="Arial" w:cs="Arial"/>
          <w:b/>
          <w:bCs/>
          <w:color w:val="FF0000"/>
          <w:sz w:val="24"/>
          <w:szCs w:val="24"/>
        </w:rPr>
        <w:t>Can you spot any dangers in this example?</w:t>
      </w:r>
    </w:p>
    <w:p w14:paraId="701DBC9D" w14:textId="77777777" w:rsidR="00E67C28" w:rsidRPr="00E67C28" w:rsidRDefault="00E67C28" w:rsidP="00E67C28">
      <w:pPr>
        <w:rPr>
          <w:rFonts w:ascii="Arial" w:hAnsi="Arial" w:cs="Arial"/>
          <w:b/>
          <w:bCs/>
          <w:color w:val="FF0000"/>
          <w:sz w:val="24"/>
          <w:szCs w:val="24"/>
        </w:rPr>
      </w:pPr>
    </w:p>
    <w:p w14:paraId="13FECA74" w14:textId="7E93CFD4" w:rsidR="00D102FF" w:rsidRPr="00B00819" w:rsidRDefault="00280EEB" w:rsidP="00F144D2">
      <w:pPr>
        <w:rPr>
          <w:rFonts w:ascii="Arial" w:hAnsi="Arial" w:cs="Arial"/>
          <w:b/>
          <w:bCs/>
          <w:sz w:val="24"/>
          <w:szCs w:val="24"/>
        </w:rPr>
      </w:pPr>
      <w:r w:rsidRPr="00B00819">
        <w:rPr>
          <w:rFonts w:ascii="Arial" w:hAnsi="Arial" w:cs="Arial"/>
          <w:b/>
          <w:bCs/>
          <w:sz w:val="24"/>
          <w:szCs w:val="24"/>
        </w:rPr>
        <w:t xml:space="preserve">f. </w:t>
      </w:r>
      <w:r w:rsidR="00D102FF" w:rsidRPr="00B00819">
        <w:rPr>
          <w:rFonts w:ascii="Arial" w:hAnsi="Arial" w:cs="Arial"/>
          <w:b/>
          <w:bCs/>
          <w:sz w:val="24"/>
          <w:szCs w:val="24"/>
        </w:rPr>
        <w:t>Pressures on qualitative (challenges of bias, validity and reliability)</w:t>
      </w:r>
    </w:p>
    <w:p w14:paraId="049FB567" w14:textId="47DF9735" w:rsidR="00D102FF" w:rsidRPr="00B00819" w:rsidRDefault="00D102FF" w:rsidP="00D102FF">
      <w:pPr>
        <w:pStyle w:val="ListParagraph"/>
        <w:numPr>
          <w:ilvl w:val="0"/>
          <w:numId w:val="6"/>
        </w:numPr>
        <w:rPr>
          <w:rFonts w:ascii="Arial" w:hAnsi="Arial" w:cs="Arial"/>
          <w:sz w:val="24"/>
          <w:szCs w:val="24"/>
        </w:rPr>
      </w:pPr>
      <w:r w:rsidRPr="00B00819">
        <w:rPr>
          <w:rFonts w:ascii="Arial" w:hAnsi="Arial" w:cs="Arial"/>
          <w:sz w:val="24"/>
          <w:szCs w:val="24"/>
        </w:rPr>
        <w:t>Philosophical traditions</w:t>
      </w:r>
      <w:r w:rsidR="00D11D26" w:rsidRPr="00B00819">
        <w:rPr>
          <w:rFonts w:ascii="Arial" w:hAnsi="Arial" w:cs="Arial"/>
          <w:sz w:val="24"/>
          <w:szCs w:val="24"/>
        </w:rPr>
        <w:t>.</w:t>
      </w:r>
    </w:p>
    <w:p w14:paraId="67B8A57E" w14:textId="0C8ED3A6" w:rsidR="00D11D26" w:rsidRPr="00B00819" w:rsidRDefault="00D11D26" w:rsidP="00D11D26">
      <w:pPr>
        <w:rPr>
          <w:rFonts w:ascii="Arial" w:hAnsi="Arial" w:cs="Arial"/>
          <w:sz w:val="24"/>
          <w:szCs w:val="24"/>
        </w:rPr>
      </w:pPr>
      <w:r w:rsidRPr="00B00819">
        <w:rPr>
          <w:rFonts w:ascii="Arial" w:hAnsi="Arial" w:cs="Arial"/>
          <w:sz w:val="24"/>
          <w:szCs w:val="24"/>
        </w:rPr>
        <w:t xml:space="preserve">Positivism, interpretivist, modernist, </w:t>
      </w:r>
      <w:r w:rsidR="00B02E2C" w:rsidRPr="00B00819">
        <w:rPr>
          <w:rFonts w:ascii="Arial" w:hAnsi="Arial" w:cs="Arial"/>
          <w:sz w:val="24"/>
          <w:szCs w:val="24"/>
        </w:rPr>
        <w:t>postmodern</w:t>
      </w:r>
      <w:r w:rsidRPr="00B00819">
        <w:rPr>
          <w:rFonts w:ascii="Arial" w:hAnsi="Arial" w:cs="Arial"/>
          <w:sz w:val="24"/>
          <w:szCs w:val="24"/>
        </w:rPr>
        <w:t>, feminist</w:t>
      </w:r>
      <w:r w:rsidR="00B02E2C" w:rsidRPr="00B00819">
        <w:rPr>
          <w:rFonts w:ascii="Arial" w:hAnsi="Arial" w:cs="Arial"/>
          <w:sz w:val="24"/>
          <w:szCs w:val="24"/>
        </w:rPr>
        <w:t xml:space="preserve"> etc.</w:t>
      </w:r>
    </w:p>
    <w:p w14:paraId="2A94F835" w14:textId="648A24D9" w:rsidR="00B02E2C" w:rsidRDefault="00B02E2C" w:rsidP="00E328F1">
      <w:pPr>
        <w:tabs>
          <w:tab w:val="left" w:pos="2832"/>
        </w:tabs>
        <w:rPr>
          <w:rFonts w:ascii="Arial" w:hAnsi="Arial" w:cs="Arial"/>
          <w:sz w:val="24"/>
          <w:szCs w:val="24"/>
        </w:rPr>
      </w:pPr>
      <w:r w:rsidRPr="00B00819">
        <w:rPr>
          <w:rFonts w:ascii="Arial" w:hAnsi="Arial" w:cs="Arial"/>
          <w:sz w:val="24"/>
          <w:szCs w:val="24"/>
        </w:rPr>
        <w:t>Is there an objective truth?</w:t>
      </w:r>
      <w:r w:rsidR="00E328F1" w:rsidRPr="00B00819">
        <w:rPr>
          <w:rFonts w:ascii="Arial" w:hAnsi="Arial" w:cs="Arial"/>
          <w:sz w:val="24"/>
          <w:szCs w:val="24"/>
        </w:rPr>
        <w:tab/>
      </w:r>
    </w:p>
    <w:p w14:paraId="22B4815C" w14:textId="77777777" w:rsidR="00E67C28" w:rsidRPr="00E67C28" w:rsidRDefault="00E67C28" w:rsidP="00E328F1">
      <w:pPr>
        <w:tabs>
          <w:tab w:val="left" w:pos="2832"/>
        </w:tabs>
        <w:rPr>
          <w:rFonts w:ascii="Arial" w:hAnsi="Arial" w:cs="Arial"/>
          <w:b/>
          <w:bCs/>
          <w:sz w:val="24"/>
          <w:szCs w:val="24"/>
        </w:rPr>
      </w:pPr>
    </w:p>
    <w:p w14:paraId="3E3EABD4" w14:textId="77777777" w:rsidR="009A6D09" w:rsidRPr="00E67C28" w:rsidRDefault="009A6D09" w:rsidP="009A6D09">
      <w:pPr>
        <w:shd w:val="clear" w:color="auto" w:fill="FFFFFF"/>
        <w:spacing w:after="158" w:line="264" w:lineRule="atLeast"/>
        <w:outlineLvl w:val="0"/>
        <w:rPr>
          <w:rFonts w:ascii="Arial" w:eastAsia="Times New Roman" w:hAnsi="Arial" w:cs="Arial"/>
          <w:b/>
          <w:bCs/>
          <w:kern w:val="36"/>
          <w:sz w:val="24"/>
          <w:szCs w:val="24"/>
          <w:lang w:eastAsia="en-GB"/>
        </w:rPr>
      </w:pPr>
      <w:r w:rsidRPr="00E67C28">
        <w:rPr>
          <w:rFonts w:ascii="Arial" w:eastAsia="Times New Roman" w:hAnsi="Arial" w:cs="Arial"/>
          <w:b/>
          <w:bCs/>
          <w:kern w:val="36"/>
          <w:sz w:val="24"/>
          <w:szCs w:val="24"/>
          <w:lang w:eastAsia="en-GB"/>
        </w:rPr>
        <w:t xml:space="preserve">Seeing the subjective as objective: People perceive the taste of those they disagree with as biased and </w:t>
      </w:r>
      <w:proofErr w:type="gramStart"/>
      <w:r w:rsidRPr="00E67C28">
        <w:rPr>
          <w:rFonts w:ascii="Arial" w:eastAsia="Times New Roman" w:hAnsi="Arial" w:cs="Arial"/>
          <w:b/>
          <w:bCs/>
          <w:kern w:val="36"/>
          <w:sz w:val="24"/>
          <w:szCs w:val="24"/>
          <w:lang w:eastAsia="en-GB"/>
        </w:rPr>
        <w:t>wrong</w:t>
      </w:r>
      <w:proofErr w:type="gramEnd"/>
    </w:p>
    <w:p w14:paraId="0552B6AA" w14:textId="77777777" w:rsidR="009A6D09" w:rsidRPr="00B00819" w:rsidRDefault="00501030" w:rsidP="009A6D09">
      <w:pPr>
        <w:shd w:val="clear" w:color="auto" w:fill="FFFFFF"/>
        <w:spacing w:after="0" w:line="240" w:lineRule="auto"/>
        <w:rPr>
          <w:rFonts w:ascii="Arial" w:eastAsia="Times New Roman" w:hAnsi="Arial" w:cs="Arial"/>
          <w:color w:val="555555"/>
          <w:sz w:val="24"/>
          <w:szCs w:val="24"/>
          <w:lang w:eastAsia="en-GB"/>
        </w:rPr>
      </w:pPr>
      <w:hyperlink r:id="rId18" w:tooltip="Click to search for more items by this author" w:history="1">
        <w:r w:rsidR="009A6D09" w:rsidRPr="00B00819">
          <w:rPr>
            <w:rFonts w:ascii="Arial" w:eastAsia="Times New Roman" w:hAnsi="Arial" w:cs="Arial"/>
            <w:color w:val="2A5DB0"/>
            <w:sz w:val="24"/>
            <w:szCs w:val="24"/>
            <w:u w:val="single"/>
            <w:lang w:eastAsia="en-GB"/>
          </w:rPr>
          <w:t>Cheek, Nathan N</w:t>
        </w:r>
      </w:hyperlink>
      <w:r w:rsidR="009A6D09" w:rsidRPr="00B00819">
        <w:rPr>
          <w:rFonts w:ascii="Arial" w:eastAsia="Times New Roman" w:hAnsi="Arial" w:cs="Arial"/>
          <w:color w:val="555555"/>
          <w:sz w:val="24"/>
          <w:szCs w:val="24"/>
          <w:lang w:eastAsia="en-GB"/>
        </w:rPr>
        <w:t>; </w:t>
      </w:r>
      <w:hyperlink r:id="rId19" w:tooltip="Click to search for more items by this author" w:history="1">
        <w:r w:rsidR="009A6D09" w:rsidRPr="00B00819">
          <w:rPr>
            <w:rFonts w:ascii="Arial" w:eastAsia="Times New Roman" w:hAnsi="Arial" w:cs="Arial"/>
            <w:color w:val="2A5DB0"/>
            <w:sz w:val="24"/>
            <w:szCs w:val="24"/>
            <w:u w:val="single"/>
            <w:lang w:eastAsia="en-GB"/>
          </w:rPr>
          <w:t>Blackman, Shane F</w:t>
        </w:r>
      </w:hyperlink>
      <w:r w:rsidR="009A6D09" w:rsidRPr="00B00819">
        <w:rPr>
          <w:rFonts w:ascii="Arial" w:eastAsia="Times New Roman" w:hAnsi="Arial" w:cs="Arial"/>
          <w:color w:val="555555"/>
          <w:sz w:val="24"/>
          <w:szCs w:val="24"/>
          <w:lang w:eastAsia="en-GB"/>
        </w:rPr>
        <w:t>; </w:t>
      </w:r>
      <w:proofErr w:type="spellStart"/>
      <w:r w:rsidR="009A6D09" w:rsidRPr="00B00819">
        <w:rPr>
          <w:rFonts w:ascii="Arial" w:hAnsi="Arial" w:cs="Arial"/>
          <w:sz w:val="24"/>
          <w:szCs w:val="24"/>
        </w:rPr>
        <w:fldChar w:fldCharType="begin"/>
      </w:r>
      <w:r w:rsidR="009A6D09" w:rsidRPr="00B00819">
        <w:rPr>
          <w:rFonts w:ascii="Arial" w:hAnsi="Arial" w:cs="Arial"/>
          <w:sz w:val="24"/>
          <w:szCs w:val="24"/>
        </w:rPr>
        <w:instrText xml:space="preserve"> HYPERLINK "https://search-proquest-com.ezproxy.uwtsd.ac.uk/abicomplete/indexinglinkhandler/sng/au/Pronin,+Emily/$N?accountid=130472" \o "Click to search for more items by this author" </w:instrText>
      </w:r>
      <w:r w:rsidR="009A6D09" w:rsidRPr="00B00819">
        <w:rPr>
          <w:rFonts w:ascii="Arial" w:hAnsi="Arial" w:cs="Arial"/>
          <w:sz w:val="24"/>
          <w:szCs w:val="24"/>
        </w:rPr>
        <w:fldChar w:fldCharType="separate"/>
      </w:r>
      <w:r w:rsidR="009A6D09" w:rsidRPr="00B00819">
        <w:rPr>
          <w:rFonts w:ascii="Arial" w:eastAsia="Times New Roman" w:hAnsi="Arial" w:cs="Arial"/>
          <w:color w:val="2A5DB0"/>
          <w:sz w:val="24"/>
          <w:szCs w:val="24"/>
          <w:u w:val="single"/>
          <w:lang w:eastAsia="en-GB"/>
        </w:rPr>
        <w:t>Pronin</w:t>
      </w:r>
      <w:proofErr w:type="spellEnd"/>
      <w:r w:rsidR="009A6D09" w:rsidRPr="00B00819">
        <w:rPr>
          <w:rFonts w:ascii="Arial" w:eastAsia="Times New Roman" w:hAnsi="Arial" w:cs="Arial"/>
          <w:color w:val="2A5DB0"/>
          <w:sz w:val="24"/>
          <w:szCs w:val="24"/>
          <w:u w:val="single"/>
          <w:lang w:eastAsia="en-GB"/>
        </w:rPr>
        <w:t xml:space="preserve">, </w:t>
      </w:r>
      <w:proofErr w:type="spellStart"/>
      <w:r w:rsidR="009A6D09" w:rsidRPr="00B00819">
        <w:rPr>
          <w:rFonts w:ascii="Arial" w:eastAsia="Times New Roman" w:hAnsi="Arial" w:cs="Arial"/>
          <w:color w:val="2A5DB0"/>
          <w:sz w:val="24"/>
          <w:szCs w:val="24"/>
          <w:u w:val="single"/>
          <w:lang w:eastAsia="en-GB"/>
        </w:rPr>
        <w:t>Emily</w:t>
      </w:r>
      <w:r w:rsidR="009A6D09" w:rsidRPr="00B00819">
        <w:rPr>
          <w:rFonts w:ascii="Arial" w:eastAsia="Times New Roman" w:hAnsi="Arial" w:cs="Arial"/>
          <w:color w:val="2A5DB0"/>
          <w:sz w:val="24"/>
          <w:szCs w:val="24"/>
          <w:u w:val="single"/>
          <w:lang w:eastAsia="en-GB"/>
        </w:rPr>
        <w:fldChar w:fldCharType="end"/>
      </w:r>
      <w:r w:rsidR="009A6D09" w:rsidRPr="00B00819">
        <w:rPr>
          <w:rFonts w:ascii="Arial" w:eastAsia="Times New Roman" w:hAnsi="Arial" w:cs="Arial"/>
          <w:color w:val="555555"/>
          <w:sz w:val="24"/>
          <w:szCs w:val="24"/>
          <w:lang w:eastAsia="en-GB"/>
        </w:rPr>
        <w:t>.</w:t>
      </w:r>
      <w:hyperlink r:id="rId20" w:tooltip="Click to search for more items from this journal" w:history="1">
        <w:r w:rsidR="009A6D09" w:rsidRPr="00B00819">
          <w:rPr>
            <w:rFonts w:ascii="Arial" w:eastAsia="Times New Roman" w:hAnsi="Arial" w:cs="Arial"/>
            <w:b/>
            <w:bCs/>
            <w:color w:val="2A5DB0"/>
            <w:sz w:val="24"/>
            <w:szCs w:val="24"/>
            <w:lang w:eastAsia="en-GB"/>
          </w:rPr>
          <w:t>Journal</w:t>
        </w:r>
        <w:proofErr w:type="spellEnd"/>
        <w:r w:rsidR="009A6D09" w:rsidRPr="00B00819">
          <w:rPr>
            <w:rFonts w:ascii="Arial" w:eastAsia="Times New Roman" w:hAnsi="Arial" w:cs="Arial"/>
            <w:b/>
            <w:bCs/>
            <w:color w:val="2A5DB0"/>
            <w:sz w:val="24"/>
            <w:szCs w:val="24"/>
            <w:lang w:eastAsia="en-GB"/>
          </w:rPr>
          <w:t xml:space="preserve"> of </w:t>
        </w:r>
        <w:proofErr w:type="spellStart"/>
        <w:r w:rsidR="009A6D09" w:rsidRPr="00B00819">
          <w:rPr>
            <w:rFonts w:ascii="Arial" w:eastAsia="Times New Roman" w:hAnsi="Arial" w:cs="Arial"/>
            <w:b/>
            <w:bCs/>
            <w:color w:val="2A5DB0"/>
            <w:sz w:val="24"/>
            <w:szCs w:val="24"/>
            <w:lang w:eastAsia="en-GB"/>
          </w:rPr>
          <w:t>Behavioral</w:t>
        </w:r>
        <w:proofErr w:type="spellEnd"/>
        <w:r w:rsidR="009A6D09" w:rsidRPr="00B00819">
          <w:rPr>
            <w:rFonts w:ascii="Arial" w:eastAsia="Times New Roman" w:hAnsi="Arial" w:cs="Arial"/>
            <w:b/>
            <w:bCs/>
            <w:color w:val="2A5DB0"/>
            <w:sz w:val="24"/>
            <w:szCs w:val="24"/>
            <w:lang w:eastAsia="en-GB"/>
          </w:rPr>
          <w:t xml:space="preserve"> Decision Making</w:t>
        </w:r>
      </w:hyperlink>
      <w:r w:rsidR="009A6D09" w:rsidRPr="00B00819">
        <w:rPr>
          <w:rFonts w:ascii="Arial" w:eastAsia="Times New Roman" w:hAnsi="Arial" w:cs="Arial"/>
          <w:b/>
          <w:bCs/>
          <w:color w:val="555555"/>
          <w:sz w:val="24"/>
          <w:szCs w:val="24"/>
          <w:lang w:eastAsia="en-GB"/>
        </w:rPr>
        <w:t>; Chichester</w:t>
      </w:r>
      <w:hyperlink r:id="rId21" w:tooltip="Click to search for more items from this issue" w:history="1">
        <w:r w:rsidR="009A6D09" w:rsidRPr="00B00819">
          <w:rPr>
            <w:rFonts w:ascii="Arial" w:eastAsia="Times New Roman" w:hAnsi="Arial" w:cs="Arial"/>
            <w:color w:val="2A5DB0"/>
            <w:sz w:val="24"/>
            <w:szCs w:val="24"/>
            <w:u w:val="single"/>
            <w:lang w:eastAsia="en-GB"/>
          </w:rPr>
          <w:t> Vol. 34, </w:t>
        </w:r>
        <w:proofErr w:type="spellStart"/>
        <w:r w:rsidR="009A6D09" w:rsidRPr="00B00819">
          <w:rPr>
            <w:rFonts w:ascii="Arial" w:eastAsia="Times New Roman" w:hAnsi="Arial" w:cs="Arial"/>
            <w:color w:val="2A5DB0"/>
            <w:sz w:val="24"/>
            <w:szCs w:val="24"/>
            <w:u w:val="single"/>
            <w:lang w:eastAsia="en-GB"/>
          </w:rPr>
          <w:t>Iss</w:t>
        </w:r>
        <w:proofErr w:type="spellEnd"/>
        <w:r w:rsidR="009A6D09" w:rsidRPr="00B00819">
          <w:rPr>
            <w:rFonts w:ascii="Arial" w:eastAsia="Times New Roman" w:hAnsi="Arial" w:cs="Arial"/>
            <w:color w:val="2A5DB0"/>
            <w:sz w:val="24"/>
            <w:szCs w:val="24"/>
            <w:u w:val="single"/>
            <w:lang w:eastAsia="en-GB"/>
          </w:rPr>
          <w:t>. 2, </w:t>
        </w:r>
      </w:hyperlink>
      <w:r w:rsidR="009A6D09" w:rsidRPr="00B00819">
        <w:rPr>
          <w:rFonts w:ascii="Arial" w:eastAsia="Times New Roman" w:hAnsi="Arial" w:cs="Arial"/>
          <w:color w:val="555555"/>
          <w:sz w:val="24"/>
          <w:szCs w:val="24"/>
          <w:lang w:eastAsia="en-GB"/>
        </w:rPr>
        <w:t> (Apr 2021): 167-182. DOI:10.1002/bdm.2201</w:t>
      </w:r>
    </w:p>
    <w:p w14:paraId="513658A5" w14:textId="77777777" w:rsidR="009A6D09" w:rsidRPr="00B00819" w:rsidRDefault="009A6D09" w:rsidP="009A6D09">
      <w:pPr>
        <w:rPr>
          <w:rFonts w:ascii="Arial" w:hAnsi="Arial" w:cs="Arial"/>
          <w:color w:val="555555"/>
          <w:sz w:val="24"/>
          <w:szCs w:val="24"/>
          <w:shd w:val="clear" w:color="auto" w:fill="FFFFFF"/>
        </w:rPr>
      </w:pPr>
    </w:p>
    <w:p w14:paraId="2CF39752" w14:textId="77777777" w:rsidR="009A6D09" w:rsidRPr="00B00819" w:rsidRDefault="009A6D09" w:rsidP="009A6D09">
      <w:pPr>
        <w:rPr>
          <w:rFonts w:ascii="Arial" w:hAnsi="Arial" w:cs="Arial"/>
          <w:b/>
          <w:bCs/>
          <w:sz w:val="24"/>
          <w:szCs w:val="24"/>
        </w:rPr>
      </w:pPr>
      <w:r w:rsidRPr="00B00819">
        <w:rPr>
          <w:rFonts w:ascii="Arial" w:hAnsi="Arial" w:cs="Arial"/>
          <w:color w:val="555555"/>
          <w:sz w:val="24"/>
          <w:szCs w:val="24"/>
          <w:shd w:val="clear" w:color="auto" w:fill="FFFFFF"/>
        </w:rPr>
        <w:t>People think that they see things as they are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“objective reality,” and they impute bias and other negative qualities to those who disagree. Evidence for these tendencies initially emerged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the domain of politics, where people tend to assume that there are objectively correct beliefs and positions. The present </w:t>
      </w:r>
      <w:r w:rsidRPr="00B00819">
        <w:rPr>
          <w:rStyle w:val="hit"/>
          <w:rFonts w:ascii="Arial" w:hAnsi="Arial" w:cs="Arial"/>
          <w:color w:val="000000"/>
          <w:sz w:val="24"/>
          <w:szCs w:val="24"/>
          <w:shd w:val="clear" w:color="auto" w:fill="F4E99D"/>
        </w:rPr>
        <w:t>research</w:t>
      </w:r>
      <w:r w:rsidRPr="00B00819">
        <w:rPr>
          <w:rFonts w:ascii="Arial" w:hAnsi="Arial" w:cs="Arial"/>
          <w:color w:val="555555"/>
          <w:sz w:val="24"/>
          <w:szCs w:val="24"/>
          <w:shd w:val="clear" w:color="auto" w:fill="FFFFFF"/>
        </w:rPr>
        <w:t> shows that people are confident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the correctness of their views, and they negatively judge those who disagree, even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xml:space="preserve"> the seemingly “subjective” domain of art. Across seven experiments, participants evaluated paintings and encountered others who agreed or disagreed with their evaluations. Participants saw others' evaluations as less objective when they clashed with their own, and as more influenced by biasing factors like conformity or financial incentives. These aesthetic preferences felt as objective as political preferences. Reminding people of their belief that artistic preferences are “matters of opinion” reduced this </w:t>
      </w:r>
      <w:proofErr w:type="gramStart"/>
      <w:r w:rsidRPr="00B00819">
        <w:rPr>
          <w:rFonts w:ascii="Arial" w:hAnsi="Arial" w:cs="Arial"/>
          <w:color w:val="555555"/>
          <w:sz w:val="24"/>
          <w:szCs w:val="24"/>
          <w:shd w:val="clear" w:color="auto" w:fill="FFFFFF"/>
        </w:rPr>
        <w:t>thinking, but</w:t>
      </w:r>
      <w:proofErr w:type="gramEnd"/>
      <w:r w:rsidRPr="00B00819">
        <w:rPr>
          <w:rFonts w:ascii="Arial" w:hAnsi="Arial" w:cs="Arial"/>
          <w:color w:val="555555"/>
          <w:sz w:val="24"/>
          <w:szCs w:val="24"/>
          <w:shd w:val="clear" w:color="auto" w:fill="FFFFFF"/>
        </w:rPr>
        <w:t xml:space="preserve"> did not eliminate it. These findings suggest that people's convictions of their own </w:t>
      </w:r>
      <w:r w:rsidRPr="00B00819">
        <w:rPr>
          <w:rStyle w:val="hit"/>
          <w:rFonts w:ascii="Arial" w:hAnsi="Arial" w:cs="Arial"/>
          <w:color w:val="000000"/>
          <w:sz w:val="24"/>
          <w:szCs w:val="24"/>
          <w:shd w:val="clear" w:color="auto" w:fill="F4E99D"/>
        </w:rPr>
        <w:t>objectivity</w:t>
      </w:r>
      <w:r w:rsidRPr="00B00819">
        <w:rPr>
          <w:rFonts w:ascii="Arial" w:hAnsi="Arial" w:cs="Arial"/>
          <w:color w:val="555555"/>
          <w:sz w:val="24"/>
          <w:szCs w:val="24"/>
          <w:shd w:val="clear" w:color="auto" w:fill="FFFFFF"/>
        </w:rPr>
        <w:t> are so powerful as to extend to domains that are typically regarded as “subjective.”</w:t>
      </w:r>
    </w:p>
    <w:p w14:paraId="10739C45" w14:textId="77777777" w:rsidR="009A6D09" w:rsidRPr="00B00819" w:rsidRDefault="009A6D09" w:rsidP="00E328F1">
      <w:pPr>
        <w:tabs>
          <w:tab w:val="left" w:pos="2832"/>
        </w:tabs>
        <w:rPr>
          <w:rFonts w:ascii="Arial" w:hAnsi="Arial" w:cs="Arial"/>
          <w:sz w:val="24"/>
          <w:szCs w:val="24"/>
        </w:rPr>
      </w:pPr>
    </w:p>
    <w:p w14:paraId="4872A157" w14:textId="77777777" w:rsidR="00E328F1" w:rsidRPr="00B00819" w:rsidRDefault="00E328F1" w:rsidP="00E328F1">
      <w:pPr>
        <w:tabs>
          <w:tab w:val="left" w:pos="2832"/>
        </w:tabs>
        <w:rPr>
          <w:rFonts w:ascii="Arial" w:hAnsi="Arial" w:cs="Arial"/>
          <w:sz w:val="24"/>
          <w:szCs w:val="24"/>
        </w:rPr>
      </w:pPr>
    </w:p>
    <w:p w14:paraId="5655A38F" w14:textId="1FC0BCFB" w:rsidR="00E328F1" w:rsidRPr="00B00819" w:rsidRDefault="00E328F1" w:rsidP="00E328F1">
      <w:pPr>
        <w:shd w:val="clear" w:color="auto" w:fill="F7F8FA"/>
        <w:spacing w:after="0" w:line="240" w:lineRule="auto"/>
        <w:outlineLvl w:val="0"/>
        <w:rPr>
          <w:rFonts w:ascii="Arial" w:eastAsia="Times New Roman" w:hAnsi="Arial" w:cs="Arial"/>
          <w:b/>
          <w:bCs/>
          <w:color w:val="323232"/>
          <w:kern w:val="36"/>
          <w:sz w:val="24"/>
          <w:szCs w:val="24"/>
          <w:lang w:eastAsia="en-GB"/>
        </w:rPr>
      </w:pPr>
      <w:r w:rsidRPr="00B00819">
        <w:rPr>
          <w:rFonts w:ascii="Arial" w:eastAsia="Times New Roman" w:hAnsi="Arial" w:cs="Arial"/>
          <w:b/>
          <w:bCs/>
          <w:color w:val="323232"/>
          <w:kern w:val="36"/>
          <w:sz w:val="24"/>
          <w:szCs w:val="24"/>
          <w:lang w:eastAsia="en-GB"/>
        </w:rPr>
        <w:t xml:space="preserve">An Embodied Approach to Consumer Experiences: The Hollister </w:t>
      </w:r>
      <w:proofErr w:type="spellStart"/>
      <w:r w:rsidRPr="00B00819">
        <w:rPr>
          <w:rFonts w:ascii="Arial" w:eastAsia="Times New Roman" w:hAnsi="Arial" w:cs="Arial"/>
          <w:b/>
          <w:bCs/>
          <w:color w:val="323232"/>
          <w:kern w:val="36"/>
          <w:sz w:val="24"/>
          <w:szCs w:val="24"/>
          <w:lang w:eastAsia="en-GB"/>
        </w:rPr>
        <w:t>Brandscape</w:t>
      </w:r>
      <w:proofErr w:type="spellEnd"/>
    </w:p>
    <w:p w14:paraId="6F9A77D8" w14:textId="652B570C" w:rsidR="00E328F1" w:rsidRPr="00E67C28" w:rsidRDefault="00E328F1" w:rsidP="00E67C28">
      <w:pPr>
        <w:shd w:val="clear" w:color="auto" w:fill="F7F8FA"/>
        <w:spacing w:before="100" w:beforeAutospacing="1" w:after="100" w:afterAutospacing="1" w:line="240" w:lineRule="auto"/>
        <w:rPr>
          <w:rFonts w:ascii="Arial" w:eastAsia="Times New Roman" w:hAnsi="Arial" w:cs="Arial"/>
          <w:color w:val="666666"/>
          <w:sz w:val="24"/>
          <w:szCs w:val="24"/>
          <w:lang w:eastAsia="en-GB"/>
        </w:rPr>
      </w:pPr>
      <w:r w:rsidRPr="00B00819">
        <w:rPr>
          <w:rFonts w:ascii="Arial" w:eastAsia="Times New Roman" w:hAnsi="Arial" w:cs="Arial"/>
          <w:color w:val="666666"/>
          <w:sz w:val="24"/>
          <w:szCs w:val="24"/>
          <w:lang w:eastAsia="en-GB"/>
        </w:rPr>
        <w:t xml:space="preserve">Lorna Stevens, Pauline </w:t>
      </w:r>
      <w:proofErr w:type="spellStart"/>
      <w:r w:rsidRPr="00B00819">
        <w:rPr>
          <w:rFonts w:ascii="Arial" w:eastAsia="Times New Roman" w:hAnsi="Arial" w:cs="Arial"/>
          <w:color w:val="666666"/>
          <w:sz w:val="24"/>
          <w:szCs w:val="24"/>
          <w:lang w:eastAsia="en-GB"/>
        </w:rPr>
        <w:t>Maclaran</w:t>
      </w:r>
      <w:proofErr w:type="spellEnd"/>
      <w:r w:rsidRPr="00B00819">
        <w:rPr>
          <w:rFonts w:ascii="Arial" w:eastAsia="Times New Roman" w:hAnsi="Arial" w:cs="Arial"/>
          <w:color w:val="666666"/>
          <w:sz w:val="24"/>
          <w:szCs w:val="24"/>
          <w:lang w:eastAsia="en-GB"/>
        </w:rPr>
        <w:t>, </w:t>
      </w:r>
      <w:hyperlink r:id="rId22" w:history="1">
        <w:r w:rsidRPr="00B00819">
          <w:rPr>
            <w:rFonts w:ascii="Arial" w:eastAsia="Times New Roman" w:hAnsi="Arial" w:cs="Arial"/>
            <w:color w:val="005EA5"/>
            <w:sz w:val="24"/>
            <w:szCs w:val="24"/>
            <w:u w:val="single"/>
            <w:lang w:eastAsia="en-GB"/>
          </w:rPr>
          <w:t>Stephen Brown</w:t>
        </w:r>
      </w:hyperlink>
      <w:r w:rsidR="00E67C28">
        <w:rPr>
          <w:rFonts w:ascii="Arial" w:eastAsia="Times New Roman" w:hAnsi="Arial" w:cs="Arial"/>
          <w:color w:val="005EA5"/>
          <w:sz w:val="24"/>
          <w:szCs w:val="24"/>
          <w:u w:val="single"/>
          <w:lang w:eastAsia="en-GB"/>
        </w:rPr>
        <w:t xml:space="preserve"> </w:t>
      </w:r>
      <w:r w:rsidR="00E67C28" w:rsidRPr="00B00819">
        <w:rPr>
          <w:rFonts w:ascii="Arial" w:eastAsia="Times New Roman" w:hAnsi="Arial" w:cs="Arial"/>
          <w:b/>
          <w:bCs/>
          <w:color w:val="323232"/>
          <w:kern w:val="36"/>
          <w:sz w:val="24"/>
          <w:szCs w:val="24"/>
          <w:lang w:eastAsia="en-GB"/>
        </w:rPr>
        <w:t>(2019)</w:t>
      </w:r>
      <w:r w:rsidR="00E67C28">
        <w:rPr>
          <w:rFonts w:ascii="Arial" w:eastAsia="Times New Roman" w:hAnsi="Arial" w:cs="Arial"/>
          <w:color w:val="666666"/>
          <w:sz w:val="24"/>
          <w:szCs w:val="24"/>
          <w:lang w:eastAsia="en-GB"/>
        </w:rPr>
        <w:t xml:space="preserve"> </w:t>
      </w:r>
      <w:hyperlink r:id="rId23" w:history="1">
        <w:r w:rsidRPr="00B00819">
          <w:rPr>
            <w:rFonts w:ascii="Arial" w:eastAsia="Times New Roman" w:hAnsi="Arial" w:cs="Arial"/>
            <w:color w:val="00292B"/>
            <w:sz w:val="24"/>
            <w:szCs w:val="24"/>
            <w:u w:val="single"/>
            <w:bdr w:val="single" w:sz="6" w:space="0" w:color="FFFFFF" w:frame="1"/>
            <w:lang w:eastAsia="en-GB"/>
          </w:rPr>
          <w:t>European Journal of Marketing</w:t>
        </w:r>
      </w:hyperlink>
      <w:r w:rsidRPr="00B00819">
        <w:rPr>
          <w:rFonts w:ascii="Arial" w:eastAsia="Times New Roman" w:hAnsi="Arial" w:cs="Arial"/>
          <w:sz w:val="24"/>
          <w:szCs w:val="24"/>
          <w:lang w:eastAsia="en-GB"/>
        </w:rPr>
        <w:t xml:space="preserve">, </w:t>
      </w:r>
      <w:hyperlink r:id="rId24" w:history="1">
        <w:r w:rsidRPr="00B00819">
          <w:rPr>
            <w:rFonts w:ascii="Arial" w:eastAsia="Times New Roman" w:hAnsi="Arial" w:cs="Arial"/>
            <w:color w:val="007377"/>
            <w:sz w:val="24"/>
            <w:szCs w:val="24"/>
            <w:u w:val="single"/>
            <w:lang w:eastAsia="en-GB"/>
          </w:rPr>
          <w:t>Volume 53 Issue 4</w:t>
        </w:r>
      </w:hyperlink>
    </w:p>
    <w:p w14:paraId="2C44227D" w14:textId="77777777" w:rsidR="00E328F1" w:rsidRPr="00B00819" w:rsidRDefault="00E328F1" w:rsidP="00E328F1">
      <w:pPr>
        <w:tabs>
          <w:tab w:val="left" w:pos="1692"/>
          <w:tab w:val="left" w:pos="2556"/>
        </w:tabs>
        <w:rPr>
          <w:rFonts w:ascii="Arial" w:hAnsi="Arial" w:cs="Arial"/>
          <w:b/>
          <w:bCs/>
          <w:sz w:val="24"/>
          <w:szCs w:val="24"/>
        </w:rPr>
      </w:pPr>
    </w:p>
    <w:p w14:paraId="4CEBDC11" w14:textId="77777777" w:rsidR="00E328F1" w:rsidRPr="00B00819" w:rsidRDefault="00E328F1" w:rsidP="00E328F1">
      <w:pPr>
        <w:tabs>
          <w:tab w:val="left" w:pos="1692"/>
          <w:tab w:val="left" w:pos="2556"/>
        </w:tabs>
        <w:rPr>
          <w:rFonts w:ascii="Arial" w:hAnsi="Arial" w:cs="Arial"/>
          <w:b/>
          <w:bCs/>
          <w:sz w:val="24"/>
          <w:szCs w:val="24"/>
        </w:rPr>
      </w:pPr>
      <w:r w:rsidRPr="00B00819">
        <w:rPr>
          <w:rFonts w:ascii="Arial" w:hAnsi="Arial" w:cs="Arial"/>
          <w:color w:val="666666"/>
          <w:sz w:val="24"/>
          <w:szCs w:val="24"/>
          <w:shd w:val="clear" w:color="auto" w:fill="FFFFFF"/>
        </w:rPr>
        <w:t xml:space="preserve">Purpose: This paper aims to use embodied theory to </w:t>
      </w:r>
      <w:proofErr w:type="spellStart"/>
      <w:r w:rsidRPr="00B00819">
        <w:rPr>
          <w:rFonts w:ascii="Arial" w:hAnsi="Arial" w:cs="Arial"/>
          <w:color w:val="666666"/>
          <w:sz w:val="24"/>
          <w:szCs w:val="24"/>
          <w:shd w:val="clear" w:color="auto" w:fill="FFFFFF"/>
        </w:rPr>
        <w:t>analyze</w:t>
      </w:r>
      <w:proofErr w:type="spellEnd"/>
      <w:r w:rsidRPr="00B00819">
        <w:rPr>
          <w:rFonts w:ascii="Arial" w:hAnsi="Arial" w:cs="Arial"/>
          <w:color w:val="666666"/>
          <w:sz w:val="24"/>
          <w:szCs w:val="24"/>
          <w:shd w:val="clear" w:color="auto" w:fill="FFFFFF"/>
        </w:rPr>
        <w:t xml:space="preserve"> consumer experience in a retail </w:t>
      </w:r>
      <w:proofErr w:type="spellStart"/>
      <w:r w:rsidRPr="00B00819">
        <w:rPr>
          <w:rFonts w:ascii="Arial" w:hAnsi="Arial" w:cs="Arial"/>
          <w:color w:val="666666"/>
          <w:sz w:val="24"/>
          <w:szCs w:val="24"/>
          <w:shd w:val="clear" w:color="auto" w:fill="FFFFFF"/>
        </w:rPr>
        <w:t>brandscape</w:t>
      </w:r>
      <w:proofErr w:type="spellEnd"/>
      <w:r w:rsidRPr="00B00819">
        <w:rPr>
          <w:rFonts w:ascii="Arial" w:hAnsi="Arial" w:cs="Arial"/>
          <w:color w:val="666666"/>
          <w:sz w:val="24"/>
          <w:szCs w:val="24"/>
          <w:shd w:val="clear" w:color="auto" w:fill="FFFFFF"/>
        </w:rPr>
        <w:t xml:space="preserve">, Hollister Co. By taking a holistic, embodied approach, this study reveals how individual consumers interact with such retail environments in corporeal, instinctive and sensual ways. Design/methodology/approach: The primary source of data was 97 subjective personal introspective accounts undertaken with the target age group for the store. These were supplemented with in-depth interviews with consumers, managers and employees of Hollister. Findings: The authors offer a conceptualization of consumers’ embodied experience, which they term The Immersive </w:t>
      </w:r>
      <w:proofErr w:type="spellStart"/>
      <w:r w:rsidRPr="00B00819">
        <w:rPr>
          <w:rFonts w:ascii="Arial" w:hAnsi="Arial" w:cs="Arial"/>
          <w:color w:val="666666"/>
          <w:sz w:val="24"/>
          <w:szCs w:val="24"/>
          <w:shd w:val="clear" w:color="auto" w:fill="FFFFFF"/>
        </w:rPr>
        <w:t>Somascape</w:t>
      </w:r>
      <w:proofErr w:type="spellEnd"/>
      <w:r w:rsidRPr="00B00819">
        <w:rPr>
          <w:rFonts w:ascii="Arial" w:hAnsi="Arial" w:cs="Arial"/>
          <w:color w:val="666666"/>
          <w:sz w:val="24"/>
          <w:szCs w:val="24"/>
          <w:shd w:val="clear" w:color="auto" w:fill="FFFFFF"/>
        </w:rPr>
        <w:t xml:space="preserve"> Experience. This identifies four key touch points that evoke the Hollister store experience – each of which reveals how the body is affected by </w:t>
      </w:r>
      <w:proofErr w:type="gramStart"/>
      <w:r w:rsidRPr="00B00819">
        <w:rPr>
          <w:rFonts w:ascii="Arial" w:hAnsi="Arial" w:cs="Arial"/>
          <w:color w:val="666666"/>
          <w:sz w:val="24"/>
          <w:szCs w:val="24"/>
          <w:shd w:val="clear" w:color="auto" w:fill="FFFFFF"/>
        </w:rPr>
        <w:t>particular relational</w:t>
      </w:r>
      <w:proofErr w:type="gramEnd"/>
      <w:r w:rsidRPr="00B00819">
        <w:rPr>
          <w:rFonts w:ascii="Arial" w:hAnsi="Arial" w:cs="Arial"/>
          <w:color w:val="666666"/>
          <w:sz w:val="24"/>
          <w:szCs w:val="24"/>
          <w:shd w:val="clear" w:color="auto" w:fill="FFFFFF"/>
        </w:rPr>
        <w:t xml:space="preserve"> and material specificities. These are sensory activation, brand </w:t>
      </w:r>
      <w:proofErr w:type="spellStart"/>
      <w:r w:rsidRPr="00B00819">
        <w:rPr>
          <w:rFonts w:ascii="Arial" w:hAnsi="Arial" w:cs="Arial"/>
          <w:color w:val="666666"/>
          <w:sz w:val="24"/>
          <w:szCs w:val="24"/>
          <w:shd w:val="clear" w:color="auto" w:fill="FFFFFF"/>
        </w:rPr>
        <w:t>materialities</w:t>
      </w:r>
      <w:proofErr w:type="spellEnd"/>
      <w:r w:rsidRPr="00B00819">
        <w:rPr>
          <w:rFonts w:ascii="Arial" w:hAnsi="Arial" w:cs="Arial"/>
          <w:color w:val="666666"/>
          <w:sz w:val="24"/>
          <w:szCs w:val="24"/>
          <w:shd w:val="clear" w:color="auto" w:fill="FFFFFF"/>
        </w:rPr>
        <w:t xml:space="preserve">, corporeal relationality and (dis)orientation. These may lead to consumer emplacement. Research limitations/implications: The authors propose that taking an "intelligible embodiment" approach to consumer experiences in retail contexts provides a deeper, more holistic understanding of the embodied processes involved. They also suggest that more anthropological, body-grounded studies are needed for the unique insights they provide. Finally, they note that there is growing consumer demand for experiences, which, they argue, points to the need for more research from an embodied experience perspective in our field. Practical implications: The study reveals the perils and pitfalls of adopting a sensory marketing perspective. It also offers insights into how the body leads in retail </w:t>
      </w:r>
      <w:proofErr w:type="spellStart"/>
      <w:r w:rsidRPr="00B00819">
        <w:rPr>
          <w:rFonts w:ascii="Arial" w:hAnsi="Arial" w:cs="Arial"/>
          <w:color w:val="666666"/>
          <w:sz w:val="24"/>
          <w:szCs w:val="24"/>
          <w:shd w:val="clear" w:color="auto" w:fill="FFFFFF"/>
        </w:rPr>
        <w:t>brandscapes</w:t>
      </w:r>
      <w:proofErr w:type="spellEnd"/>
      <w:r w:rsidRPr="00B00819">
        <w:rPr>
          <w:rFonts w:ascii="Arial" w:hAnsi="Arial" w:cs="Arial"/>
          <w:color w:val="666666"/>
          <w:sz w:val="24"/>
          <w:szCs w:val="24"/>
          <w:shd w:val="clear" w:color="auto" w:fill="FFFFFF"/>
        </w:rPr>
        <w:t xml:space="preserve">, addressing a lack in such approaches in the current retailing literature and suggesting that embodied, experiential aspects of branding are increasingly pertinent in retailing </w:t>
      </w:r>
      <w:proofErr w:type="gramStart"/>
      <w:r w:rsidRPr="00B00819">
        <w:rPr>
          <w:rFonts w:ascii="Arial" w:hAnsi="Arial" w:cs="Arial"/>
          <w:color w:val="666666"/>
          <w:sz w:val="24"/>
          <w:szCs w:val="24"/>
          <w:shd w:val="clear" w:color="auto" w:fill="FFFFFF"/>
        </w:rPr>
        <w:t>in light of</w:t>
      </w:r>
      <w:proofErr w:type="gramEnd"/>
      <w:r w:rsidRPr="00B00819">
        <w:rPr>
          <w:rFonts w:ascii="Arial" w:hAnsi="Arial" w:cs="Arial"/>
          <w:color w:val="666666"/>
          <w:sz w:val="24"/>
          <w:szCs w:val="24"/>
          <w:shd w:val="clear" w:color="auto" w:fill="FFFFFF"/>
        </w:rPr>
        <w:t xml:space="preserve"> the continued growth of on-line shopping. Originality/value: Overall, the study shows how an embodied approach challenges the dominance of mind and representation over body and materiality, suggesting an “intelligible embodiment” lens offers unique insights into consumers’ embodied experiences in retail environments.</w:t>
      </w:r>
    </w:p>
    <w:p w14:paraId="397EF3A4" w14:textId="77777777" w:rsidR="00E328F1" w:rsidRPr="00B00819" w:rsidRDefault="00E328F1" w:rsidP="00D11D26">
      <w:pPr>
        <w:rPr>
          <w:rFonts w:ascii="Arial" w:hAnsi="Arial" w:cs="Arial"/>
          <w:sz w:val="24"/>
          <w:szCs w:val="24"/>
        </w:rPr>
      </w:pPr>
    </w:p>
    <w:p w14:paraId="1E168FE9" w14:textId="5899CCDD" w:rsidR="00D102FF" w:rsidRPr="00B00819" w:rsidRDefault="00D102FF" w:rsidP="00D102FF">
      <w:pPr>
        <w:pStyle w:val="ListParagraph"/>
        <w:numPr>
          <w:ilvl w:val="0"/>
          <w:numId w:val="6"/>
        </w:numPr>
        <w:rPr>
          <w:rFonts w:ascii="Arial" w:hAnsi="Arial" w:cs="Arial"/>
          <w:sz w:val="24"/>
          <w:szCs w:val="24"/>
        </w:rPr>
      </w:pPr>
      <w:r w:rsidRPr="00B00819">
        <w:rPr>
          <w:rFonts w:ascii="Arial" w:hAnsi="Arial" w:cs="Arial"/>
          <w:sz w:val="24"/>
          <w:szCs w:val="24"/>
        </w:rPr>
        <w:t>Role of the researcher</w:t>
      </w:r>
      <w:r w:rsidR="00B02E2C" w:rsidRPr="00B00819">
        <w:rPr>
          <w:rFonts w:ascii="Arial" w:hAnsi="Arial" w:cs="Arial"/>
          <w:sz w:val="24"/>
          <w:szCs w:val="24"/>
        </w:rPr>
        <w:t>.</w:t>
      </w:r>
    </w:p>
    <w:p w14:paraId="1F552403" w14:textId="3F7DFF0F" w:rsidR="00B02E2C" w:rsidRPr="00B00819" w:rsidRDefault="00B02E2C" w:rsidP="00AD3B05">
      <w:pPr>
        <w:tabs>
          <w:tab w:val="left" w:pos="7032"/>
        </w:tabs>
        <w:rPr>
          <w:rFonts w:ascii="Arial" w:hAnsi="Arial" w:cs="Arial"/>
          <w:sz w:val="24"/>
          <w:szCs w:val="24"/>
        </w:rPr>
      </w:pPr>
      <w:r w:rsidRPr="00B00819">
        <w:rPr>
          <w:rFonts w:ascii="Arial" w:hAnsi="Arial" w:cs="Arial"/>
          <w:sz w:val="24"/>
          <w:szCs w:val="24"/>
        </w:rPr>
        <w:t>Researchers can influence or be influenced by the research environment.</w:t>
      </w:r>
      <w:r w:rsidR="00AD3B05" w:rsidRPr="00B00819">
        <w:rPr>
          <w:rFonts w:ascii="Arial" w:hAnsi="Arial" w:cs="Arial"/>
          <w:sz w:val="24"/>
          <w:szCs w:val="24"/>
        </w:rPr>
        <w:tab/>
      </w:r>
    </w:p>
    <w:p w14:paraId="55025E0E" w14:textId="77777777" w:rsidR="00BE6C5F" w:rsidRPr="00B00819" w:rsidRDefault="00BE6C5F" w:rsidP="00BE6C5F">
      <w:pPr>
        <w:spacing w:after="0" w:line="240" w:lineRule="auto"/>
        <w:textAlignment w:val="baseline"/>
        <w:rPr>
          <w:rFonts w:ascii="Arial" w:eastAsia="Times New Roman" w:hAnsi="Arial" w:cs="Arial"/>
          <w:color w:val="2A2A2A"/>
          <w:sz w:val="24"/>
          <w:szCs w:val="24"/>
          <w:lang w:eastAsia="en-GB"/>
        </w:rPr>
      </w:pPr>
      <w:bookmarkStart w:id="2" w:name="_Hlk67326078"/>
      <w:r w:rsidRPr="00B00819">
        <w:rPr>
          <w:rFonts w:ascii="Arial" w:eastAsia="Times New Roman" w:hAnsi="Arial" w:cs="Arial"/>
          <w:color w:val="2A2A2A"/>
          <w:sz w:val="24"/>
          <w:szCs w:val="24"/>
          <w:lang w:eastAsia="en-GB"/>
        </w:rPr>
        <w:t>Eileen Munro, Jeremy Hardie, Why We Should Stop Talking About Objectivity and Subjectivity in Social Work, </w:t>
      </w:r>
      <w:r w:rsidRPr="00B00819">
        <w:rPr>
          <w:rFonts w:ascii="Arial" w:eastAsia="Times New Roman" w:hAnsi="Arial" w:cs="Arial"/>
          <w:i/>
          <w:iCs/>
          <w:color w:val="2A2A2A"/>
          <w:sz w:val="24"/>
          <w:szCs w:val="24"/>
          <w:bdr w:val="none" w:sz="0" w:space="0" w:color="auto" w:frame="1"/>
          <w:lang w:eastAsia="en-GB"/>
        </w:rPr>
        <w:t>The British Journal of Social Work</w:t>
      </w:r>
      <w:r w:rsidRPr="00B00819">
        <w:rPr>
          <w:rFonts w:ascii="Arial" w:eastAsia="Times New Roman" w:hAnsi="Arial" w:cs="Arial"/>
          <w:color w:val="2A2A2A"/>
          <w:sz w:val="24"/>
          <w:szCs w:val="24"/>
          <w:lang w:eastAsia="en-GB"/>
        </w:rPr>
        <w:t>, Volume 49, Issue 2, March 2019, Pages 411–427, </w:t>
      </w:r>
      <w:hyperlink r:id="rId25" w:history="1">
        <w:r w:rsidRPr="00B00819">
          <w:rPr>
            <w:rFonts w:ascii="Arial" w:eastAsia="Times New Roman" w:hAnsi="Arial" w:cs="Arial"/>
            <w:color w:val="006FB7"/>
            <w:sz w:val="24"/>
            <w:szCs w:val="24"/>
            <w:u w:val="single"/>
            <w:bdr w:val="none" w:sz="0" w:space="0" w:color="auto" w:frame="1"/>
            <w:lang w:eastAsia="en-GB"/>
          </w:rPr>
          <w:t>https://doi.org/10.1093/bjsw/bcy054</w:t>
        </w:r>
      </w:hyperlink>
    </w:p>
    <w:bookmarkEnd w:id="2"/>
    <w:p w14:paraId="56DF2B82" w14:textId="77777777" w:rsidR="00BE6C5F" w:rsidRPr="00B00819" w:rsidRDefault="00BE6C5F" w:rsidP="00BE6C5F">
      <w:pPr>
        <w:shd w:val="clear" w:color="auto" w:fill="FFFFFF"/>
        <w:spacing w:line="314" w:lineRule="atLeast"/>
        <w:outlineLvl w:val="0"/>
        <w:rPr>
          <w:rFonts w:ascii="Arial" w:eastAsia="Times New Roman" w:hAnsi="Arial" w:cs="Arial"/>
          <w:color w:val="0476D9"/>
          <w:kern w:val="36"/>
          <w:sz w:val="24"/>
          <w:szCs w:val="24"/>
          <w:lang w:eastAsia="en-GB"/>
        </w:rPr>
      </w:pPr>
    </w:p>
    <w:p w14:paraId="4A94EDB2" w14:textId="4E6FACD7" w:rsidR="00BE6C5F" w:rsidRPr="00B00819" w:rsidRDefault="00BE6C5F" w:rsidP="00BE6C5F">
      <w:pPr>
        <w:shd w:val="clear" w:color="auto" w:fill="FFFFFF"/>
        <w:spacing w:line="314" w:lineRule="atLeast"/>
        <w:outlineLvl w:val="0"/>
        <w:rPr>
          <w:rFonts w:ascii="Arial" w:hAnsi="Arial" w:cs="Arial"/>
          <w:color w:val="2A2A2A"/>
          <w:sz w:val="24"/>
          <w:szCs w:val="24"/>
          <w:shd w:val="clear" w:color="auto" w:fill="EFF2F7"/>
        </w:rPr>
      </w:pPr>
      <w:r w:rsidRPr="00B00819">
        <w:rPr>
          <w:rFonts w:ascii="Arial" w:hAnsi="Arial" w:cs="Arial"/>
          <w:color w:val="2A2A2A"/>
          <w:sz w:val="24"/>
          <w:szCs w:val="24"/>
          <w:shd w:val="clear" w:color="auto" w:fill="EFF2F7"/>
        </w:rPr>
        <w:t>In debates about knowledge in social work, the terms ‘objectivity’ and ‘subjectivity’ are frequently used with varying degrees of positive and negative connotations. We argue that the terms have become so ambiguous that they should be avoided. In its place, we suggest focusing on the individual attributes associated with objectivity and subjectivity and consider how the desirable attributes can be strengthened and the undesirable ones avoided. This division differs significantly from the typical objective/subjective division. We examine three key social work issues: the contribution of empirical research, dealing with dissent and the role of the personal. When the attributes of objectivity and subjectivity are examined in detail, it becomes apparent that they vary in how desirable and how feasible they are. A more precise use of language makes it easier to see the contributions of values, bias and power in social work policy and practice and reduce the risks of people over-claiming the reliability and neutrality of their assertions.</w:t>
      </w:r>
    </w:p>
    <w:p w14:paraId="2D469284" w14:textId="77777777" w:rsidR="00BE6C5F" w:rsidRPr="00B00819" w:rsidRDefault="00BE6C5F" w:rsidP="00BE6C5F">
      <w:pPr>
        <w:shd w:val="clear" w:color="auto" w:fill="FFFFFF"/>
        <w:spacing w:line="314" w:lineRule="atLeast"/>
        <w:outlineLvl w:val="0"/>
        <w:rPr>
          <w:rFonts w:ascii="Arial" w:eastAsia="Times New Roman" w:hAnsi="Arial" w:cs="Arial"/>
          <w:color w:val="0476D9"/>
          <w:kern w:val="36"/>
          <w:sz w:val="24"/>
          <w:szCs w:val="24"/>
          <w:lang w:eastAsia="en-GB"/>
        </w:rPr>
      </w:pPr>
    </w:p>
    <w:p w14:paraId="5DFCE5DE" w14:textId="77777777" w:rsidR="00AD3B05" w:rsidRPr="00B00819" w:rsidRDefault="00AD3B05" w:rsidP="00AD3B05">
      <w:pPr>
        <w:shd w:val="clear" w:color="auto" w:fill="FFFFFF"/>
        <w:spacing w:after="360" w:line="240" w:lineRule="auto"/>
        <w:rPr>
          <w:rFonts w:ascii="Arial" w:hAnsi="Arial" w:cs="Arial"/>
          <w:color w:val="555555"/>
          <w:sz w:val="24"/>
          <w:szCs w:val="24"/>
          <w:shd w:val="clear" w:color="auto" w:fill="FFFFFF"/>
        </w:rPr>
      </w:pPr>
      <w:r w:rsidRPr="00B00819">
        <w:rPr>
          <w:rFonts w:ascii="Arial" w:hAnsi="Arial" w:cs="Arial"/>
          <w:color w:val="555555"/>
          <w:sz w:val="24"/>
          <w:szCs w:val="24"/>
          <w:shd w:val="clear" w:color="auto" w:fill="FFFFFF"/>
        </w:rPr>
        <w:t>JUNESTRÖM, A., 2021. An emerging genre of contemporary fact-checking. </w:t>
      </w:r>
      <w:r w:rsidRPr="00B00819">
        <w:rPr>
          <w:rFonts w:ascii="Arial" w:hAnsi="Arial" w:cs="Arial"/>
          <w:i/>
          <w:iCs/>
          <w:color w:val="555555"/>
          <w:sz w:val="24"/>
          <w:szCs w:val="24"/>
          <w:shd w:val="clear" w:color="auto" w:fill="FFFFFF"/>
        </w:rPr>
        <w:t>Journal of Documentation, </w:t>
      </w:r>
      <w:r w:rsidRPr="00B00819">
        <w:rPr>
          <w:rFonts w:ascii="Arial" w:hAnsi="Arial" w:cs="Arial"/>
          <w:b/>
          <w:bCs/>
          <w:color w:val="555555"/>
          <w:sz w:val="24"/>
          <w:szCs w:val="24"/>
          <w:shd w:val="clear" w:color="auto" w:fill="FFFFFF"/>
        </w:rPr>
        <w:t>77</w:t>
      </w:r>
      <w:r w:rsidRPr="00B00819">
        <w:rPr>
          <w:rFonts w:ascii="Arial" w:hAnsi="Arial" w:cs="Arial"/>
          <w:color w:val="555555"/>
          <w:sz w:val="24"/>
          <w:szCs w:val="24"/>
          <w:shd w:val="clear" w:color="auto" w:fill="FFFFFF"/>
        </w:rPr>
        <w:t>(2), pp. 501-517.</w:t>
      </w:r>
    </w:p>
    <w:p w14:paraId="2F42DC97" w14:textId="2668A47E" w:rsidR="00AD3B05" w:rsidRPr="00B00819" w:rsidRDefault="00AD3B05" w:rsidP="00AD3B05">
      <w:pPr>
        <w:shd w:val="clear" w:color="auto" w:fill="FFFFFF"/>
        <w:spacing w:after="360" w:line="240" w:lineRule="auto"/>
        <w:rPr>
          <w:rFonts w:ascii="Arial" w:eastAsia="Times New Roman" w:hAnsi="Arial" w:cs="Arial"/>
          <w:color w:val="555555"/>
          <w:sz w:val="24"/>
          <w:szCs w:val="24"/>
          <w:lang w:eastAsia="en-GB"/>
        </w:rPr>
      </w:pPr>
      <w:r w:rsidRPr="00B00819">
        <w:rPr>
          <w:rFonts w:ascii="Arial" w:eastAsia="Times New Roman" w:hAnsi="Arial" w:cs="Arial"/>
          <w:b/>
          <w:bCs/>
          <w:color w:val="555555"/>
          <w:sz w:val="24"/>
          <w:szCs w:val="24"/>
          <w:lang w:eastAsia="en-GB"/>
        </w:rPr>
        <w:t>Purpose</w:t>
      </w:r>
      <w:r w:rsidR="00E67C28">
        <w:rPr>
          <w:rFonts w:ascii="Arial" w:eastAsia="Times New Roman" w:hAnsi="Arial" w:cs="Arial"/>
          <w:color w:val="555555"/>
          <w:sz w:val="24"/>
          <w:szCs w:val="24"/>
          <w:lang w:eastAsia="en-GB"/>
        </w:rPr>
        <w:t xml:space="preserve"> </w:t>
      </w:r>
      <w:r w:rsidRPr="00B00819">
        <w:rPr>
          <w:rFonts w:ascii="Arial" w:eastAsia="Times New Roman" w:hAnsi="Arial" w:cs="Arial"/>
          <w:color w:val="555555"/>
          <w:sz w:val="24"/>
          <w:szCs w:val="24"/>
          <w:lang w:eastAsia="en-GB"/>
        </w:rPr>
        <w:t>By exploring the social features of contemporary fact-checking this study aims to increase our understanding of fact-checking as a genre and shed light on some of the aspects that underpin the communication that fact-checkers engage </w:t>
      </w:r>
      <w:r w:rsidRPr="00B00819">
        <w:rPr>
          <w:rFonts w:ascii="Arial" w:eastAsia="Times New Roman" w:hAnsi="Arial" w:cs="Arial"/>
          <w:color w:val="000000"/>
          <w:sz w:val="24"/>
          <w:szCs w:val="24"/>
          <w:shd w:val="clear" w:color="auto" w:fill="F4E99D"/>
          <w:lang w:eastAsia="en-GB"/>
        </w:rPr>
        <w:t>in</w:t>
      </w:r>
      <w:r w:rsidRPr="00B00819">
        <w:rPr>
          <w:rFonts w:ascii="Arial" w:eastAsia="Times New Roman" w:hAnsi="Arial" w:cs="Arial"/>
          <w:color w:val="555555"/>
          <w:sz w:val="24"/>
          <w:szCs w:val="24"/>
          <w:lang w:eastAsia="en-GB"/>
        </w:rPr>
        <w:t>.</w:t>
      </w:r>
    </w:p>
    <w:p w14:paraId="5792E684" w14:textId="11462034" w:rsidR="00AD3B05" w:rsidRDefault="00AD3B05" w:rsidP="00E67C28">
      <w:pPr>
        <w:spacing w:after="0" w:line="240" w:lineRule="auto"/>
        <w:rPr>
          <w:rFonts w:ascii="Arial" w:eastAsia="Times New Roman" w:hAnsi="Arial" w:cs="Arial"/>
          <w:color w:val="555555"/>
          <w:sz w:val="24"/>
          <w:szCs w:val="24"/>
          <w:lang w:eastAsia="en-GB"/>
        </w:rPr>
      </w:pPr>
      <w:r w:rsidRPr="00B00819">
        <w:rPr>
          <w:rFonts w:ascii="Arial" w:eastAsia="Times New Roman" w:hAnsi="Arial" w:cs="Arial"/>
          <w:b/>
          <w:bCs/>
          <w:color w:val="555555"/>
          <w:sz w:val="24"/>
          <w:szCs w:val="24"/>
          <w:shd w:val="clear" w:color="auto" w:fill="FFFFFF"/>
          <w:lang w:eastAsia="en-GB"/>
        </w:rPr>
        <w:t>Design/methodology/approach</w:t>
      </w:r>
      <w:r w:rsidR="00E67C28">
        <w:rPr>
          <w:rFonts w:ascii="Arial" w:eastAsia="Times New Roman" w:hAnsi="Arial" w:cs="Arial"/>
          <w:sz w:val="24"/>
          <w:szCs w:val="24"/>
          <w:lang w:eastAsia="en-GB"/>
        </w:rPr>
        <w:t xml:space="preserve"> </w:t>
      </w:r>
      <w:proofErr w:type="gramStart"/>
      <w:r w:rsidRPr="00B00819">
        <w:rPr>
          <w:rFonts w:ascii="Arial" w:eastAsia="Times New Roman" w:hAnsi="Arial" w:cs="Arial"/>
          <w:color w:val="555555"/>
          <w:sz w:val="24"/>
          <w:szCs w:val="24"/>
          <w:lang w:eastAsia="en-GB"/>
        </w:rPr>
        <w:t>By</w:t>
      </w:r>
      <w:proofErr w:type="gramEnd"/>
      <w:r w:rsidRPr="00B00819">
        <w:rPr>
          <w:rFonts w:ascii="Arial" w:eastAsia="Times New Roman" w:hAnsi="Arial" w:cs="Arial"/>
          <w:color w:val="555555"/>
          <w:sz w:val="24"/>
          <w:szCs w:val="24"/>
          <w:lang w:eastAsia="en-GB"/>
        </w:rPr>
        <w:t xml:space="preserve"> </w:t>
      </w:r>
      <w:proofErr w:type="spellStart"/>
      <w:r w:rsidRPr="00B00819">
        <w:rPr>
          <w:rFonts w:ascii="Arial" w:eastAsia="Times New Roman" w:hAnsi="Arial" w:cs="Arial"/>
          <w:color w:val="555555"/>
          <w:sz w:val="24"/>
          <w:szCs w:val="24"/>
          <w:lang w:eastAsia="en-GB"/>
        </w:rPr>
        <w:t>analyzing</w:t>
      </w:r>
      <w:proofErr w:type="spellEnd"/>
      <w:r w:rsidRPr="00B00819">
        <w:rPr>
          <w:rFonts w:ascii="Arial" w:eastAsia="Times New Roman" w:hAnsi="Arial" w:cs="Arial"/>
          <w:color w:val="555555"/>
          <w:sz w:val="24"/>
          <w:szCs w:val="24"/>
          <w:lang w:eastAsia="en-GB"/>
        </w:rPr>
        <w:t xml:space="preserve"> one snapshot of early COVID-19 coverage by three well-known fact-checkers and another one six months later, this study explores fact-checking as a genre. The material was examined for recurrent characteristics and the findings were categorized into corresponding themes that emerged through an open coding process.</w:t>
      </w:r>
    </w:p>
    <w:p w14:paraId="4A4E15D3" w14:textId="77777777" w:rsidR="00E67C28" w:rsidRPr="00E67C28" w:rsidRDefault="00E67C28" w:rsidP="00E67C28">
      <w:pPr>
        <w:spacing w:after="0" w:line="240" w:lineRule="auto"/>
        <w:rPr>
          <w:rFonts w:ascii="Arial" w:eastAsia="Times New Roman" w:hAnsi="Arial" w:cs="Arial"/>
          <w:sz w:val="24"/>
          <w:szCs w:val="24"/>
          <w:lang w:eastAsia="en-GB"/>
        </w:rPr>
      </w:pPr>
    </w:p>
    <w:p w14:paraId="4A554EB2" w14:textId="77777777" w:rsidR="00E67C28" w:rsidRDefault="00AD3B05" w:rsidP="00AD3B05">
      <w:pPr>
        <w:spacing w:after="0" w:line="240" w:lineRule="auto"/>
        <w:rPr>
          <w:rFonts w:ascii="Arial" w:eastAsia="Times New Roman" w:hAnsi="Arial" w:cs="Arial"/>
          <w:sz w:val="24"/>
          <w:szCs w:val="24"/>
          <w:lang w:eastAsia="en-GB"/>
        </w:rPr>
      </w:pPr>
      <w:r w:rsidRPr="00B00819">
        <w:rPr>
          <w:rFonts w:ascii="Arial" w:eastAsia="Times New Roman" w:hAnsi="Arial" w:cs="Arial"/>
          <w:b/>
          <w:bCs/>
          <w:color w:val="555555"/>
          <w:sz w:val="24"/>
          <w:szCs w:val="24"/>
          <w:shd w:val="clear" w:color="auto" w:fill="FFFFFF"/>
          <w:lang w:eastAsia="en-GB"/>
        </w:rPr>
        <w:t>Findings</w:t>
      </w:r>
      <w:r w:rsidR="00E67C28">
        <w:rPr>
          <w:rFonts w:ascii="Arial" w:eastAsia="Times New Roman" w:hAnsi="Arial" w:cs="Arial"/>
          <w:sz w:val="24"/>
          <w:szCs w:val="24"/>
          <w:lang w:eastAsia="en-GB"/>
        </w:rPr>
        <w:t xml:space="preserve"> </w:t>
      </w:r>
      <w:r w:rsidRPr="00B00819">
        <w:rPr>
          <w:rFonts w:ascii="Arial" w:eastAsia="Times New Roman" w:hAnsi="Arial" w:cs="Arial"/>
          <w:color w:val="555555"/>
          <w:sz w:val="24"/>
          <w:szCs w:val="24"/>
          <w:lang w:eastAsia="en-GB"/>
        </w:rPr>
        <w:t>Three aspects were found to underpin a contemporary fact-checking genre. Firstly, the fact-checkers strive to facilitate accessibility. Secondly, the notion of building trust underlies the way fact-checkers promote themselves. Thirdly, fact-checking is underpinned by a pedagogical aspect. While the values and beliefs that are known to characterize traditional news media discourses are predominant </w:t>
      </w:r>
      <w:r w:rsidRPr="00B00819">
        <w:rPr>
          <w:rFonts w:ascii="Arial" w:eastAsia="Times New Roman" w:hAnsi="Arial" w:cs="Arial"/>
          <w:color w:val="000000"/>
          <w:sz w:val="24"/>
          <w:szCs w:val="24"/>
          <w:shd w:val="clear" w:color="auto" w:fill="F4E99D"/>
          <w:lang w:eastAsia="en-GB"/>
        </w:rPr>
        <w:t>in</w:t>
      </w:r>
      <w:r w:rsidRPr="00B00819">
        <w:rPr>
          <w:rFonts w:ascii="Arial" w:eastAsia="Times New Roman" w:hAnsi="Arial" w:cs="Arial"/>
          <w:color w:val="555555"/>
          <w:sz w:val="24"/>
          <w:szCs w:val="24"/>
          <w:lang w:eastAsia="en-GB"/>
        </w:rPr>
        <w:t> the construction of a fact-checking genre, fact-checkers also draw on conceptions typically found within academia to enact professional practices.</w:t>
      </w:r>
    </w:p>
    <w:p w14:paraId="5DBCABE2" w14:textId="77777777" w:rsidR="00E67C28" w:rsidRDefault="00E67C28" w:rsidP="00AD3B05">
      <w:pPr>
        <w:spacing w:after="0" w:line="240" w:lineRule="auto"/>
        <w:rPr>
          <w:rFonts w:ascii="Arial" w:eastAsia="Times New Roman" w:hAnsi="Arial" w:cs="Arial"/>
          <w:sz w:val="24"/>
          <w:szCs w:val="24"/>
          <w:lang w:eastAsia="en-GB"/>
        </w:rPr>
      </w:pPr>
    </w:p>
    <w:p w14:paraId="188C8296" w14:textId="62F3EA60" w:rsidR="00AD3B05" w:rsidRPr="00E67C28" w:rsidRDefault="00AD3B05" w:rsidP="00E67C28">
      <w:pPr>
        <w:spacing w:after="0" w:line="240" w:lineRule="auto"/>
        <w:rPr>
          <w:rFonts w:ascii="Arial" w:eastAsia="Times New Roman" w:hAnsi="Arial" w:cs="Arial"/>
          <w:sz w:val="24"/>
          <w:szCs w:val="24"/>
          <w:lang w:eastAsia="en-GB"/>
        </w:rPr>
      </w:pPr>
      <w:r w:rsidRPr="00B00819">
        <w:rPr>
          <w:rFonts w:ascii="Arial" w:eastAsia="Times New Roman" w:hAnsi="Arial" w:cs="Arial"/>
          <w:b/>
          <w:bCs/>
          <w:color w:val="555555"/>
          <w:sz w:val="24"/>
          <w:szCs w:val="24"/>
          <w:shd w:val="clear" w:color="auto" w:fill="FFFFFF"/>
          <w:lang w:eastAsia="en-GB"/>
        </w:rPr>
        <w:t>Originality/value</w:t>
      </w:r>
      <w:r w:rsidR="00E67C28">
        <w:rPr>
          <w:rFonts w:ascii="Arial" w:eastAsia="Times New Roman" w:hAnsi="Arial" w:cs="Arial"/>
          <w:sz w:val="24"/>
          <w:szCs w:val="24"/>
          <w:lang w:eastAsia="en-GB"/>
        </w:rPr>
        <w:t xml:space="preserve"> </w:t>
      </w:r>
      <w:r w:rsidRPr="00B00819">
        <w:rPr>
          <w:rFonts w:ascii="Arial" w:eastAsia="Times New Roman" w:hAnsi="Arial" w:cs="Arial"/>
          <w:color w:val="555555"/>
          <w:sz w:val="24"/>
          <w:szCs w:val="24"/>
          <w:lang w:eastAsia="en-GB"/>
        </w:rPr>
        <w:t xml:space="preserve">Contemporary fact-checking is still </w:t>
      </w:r>
      <w:proofErr w:type="gramStart"/>
      <w:r w:rsidRPr="00B00819">
        <w:rPr>
          <w:rFonts w:ascii="Arial" w:eastAsia="Times New Roman" w:hAnsi="Arial" w:cs="Arial"/>
          <w:color w:val="555555"/>
          <w:sz w:val="24"/>
          <w:szCs w:val="24"/>
          <w:lang w:eastAsia="en-GB"/>
        </w:rPr>
        <w:t>a fairly unexplored</w:t>
      </w:r>
      <w:proofErr w:type="gramEnd"/>
      <w:r w:rsidRPr="00B00819">
        <w:rPr>
          <w:rFonts w:ascii="Arial" w:eastAsia="Times New Roman" w:hAnsi="Arial" w:cs="Arial"/>
          <w:color w:val="555555"/>
          <w:sz w:val="24"/>
          <w:szCs w:val="24"/>
          <w:lang w:eastAsia="en-GB"/>
        </w:rPr>
        <w:t xml:space="preserve"> topic of </w:t>
      </w:r>
      <w:r w:rsidRPr="00B00819">
        <w:rPr>
          <w:rFonts w:ascii="Arial" w:eastAsia="Times New Roman" w:hAnsi="Arial" w:cs="Arial"/>
          <w:color w:val="000000"/>
          <w:sz w:val="24"/>
          <w:szCs w:val="24"/>
          <w:shd w:val="clear" w:color="auto" w:fill="F4E99D"/>
          <w:lang w:eastAsia="en-GB"/>
        </w:rPr>
        <w:t>research</w:t>
      </w:r>
      <w:r w:rsidRPr="00B00819">
        <w:rPr>
          <w:rFonts w:ascii="Arial" w:eastAsia="Times New Roman" w:hAnsi="Arial" w:cs="Arial"/>
          <w:color w:val="555555"/>
          <w:sz w:val="24"/>
          <w:szCs w:val="24"/>
          <w:lang w:eastAsia="en-GB"/>
        </w:rPr>
        <w:t>. This is particularly the case outside the field of journalism and media studies. This study complements earlier </w:t>
      </w:r>
      <w:r w:rsidRPr="00B00819">
        <w:rPr>
          <w:rFonts w:ascii="Arial" w:eastAsia="Times New Roman" w:hAnsi="Arial" w:cs="Arial"/>
          <w:color w:val="000000"/>
          <w:sz w:val="24"/>
          <w:szCs w:val="24"/>
          <w:shd w:val="clear" w:color="auto" w:fill="F4E99D"/>
          <w:lang w:eastAsia="en-GB"/>
        </w:rPr>
        <w:t>research</w:t>
      </w:r>
      <w:r w:rsidRPr="00B00819">
        <w:rPr>
          <w:rFonts w:ascii="Arial" w:eastAsia="Times New Roman" w:hAnsi="Arial" w:cs="Arial"/>
          <w:color w:val="555555"/>
          <w:sz w:val="24"/>
          <w:szCs w:val="24"/>
          <w:lang w:eastAsia="en-GB"/>
        </w:rPr>
        <w:t> from the perspective of information studies by exploring how fact-checking practices impact the communication and production of news </w:t>
      </w:r>
      <w:r w:rsidRPr="00B00819">
        <w:rPr>
          <w:rFonts w:ascii="Arial" w:eastAsia="Times New Roman" w:hAnsi="Arial" w:cs="Arial"/>
          <w:color w:val="000000"/>
          <w:sz w:val="24"/>
          <w:szCs w:val="24"/>
          <w:shd w:val="clear" w:color="auto" w:fill="F4E99D"/>
          <w:lang w:eastAsia="en-GB"/>
        </w:rPr>
        <w:t>in</w:t>
      </w:r>
      <w:r w:rsidRPr="00B00819">
        <w:rPr>
          <w:rFonts w:ascii="Arial" w:eastAsia="Times New Roman" w:hAnsi="Arial" w:cs="Arial"/>
          <w:color w:val="555555"/>
          <w:sz w:val="24"/>
          <w:szCs w:val="24"/>
          <w:lang w:eastAsia="en-GB"/>
        </w:rPr>
        <w:t> society.</w:t>
      </w:r>
    </w:p>
    <w:p w14:paraId="5FAECA1C" w14:textId="77777777" w:rsidR="00AD3B05" w:rsidRPr="00B00819" w:rsidRDefault="00AD3B05" w:rsidP="00AD3B05">
      <w:pPr>
        <w:tabs>
          <w:tab w:val="left" w:pos="7032"/>
        </w:tabs>
        <w:rPr>
          <w:rFonts w:ascii="Arial" w:hAnsi="Arial" w:cs="Arial"/>
          <w:sz w:val="24"/>
          <w:szCs w:val="24"/>
        </w:rPr>
      </w:pPr>
    </w:p>
    <w:p w14:paraId="6DFE3F8D" w14:textId="782B65BF" w:rsidR="00D102FF" w:rsidRPr="00B00819" w:rsidRDefault="00D102FF" w:rsidP="00D102FF">
      <w:pPr>
        <w:pStyle w:val="ListParagraph"/>
        <w:numPr>
          <w:ilvl w:val="0"/>
          <w:numId w:val="6"/>
        </w:numPr>
        <w:rPr>
          <w:rFonts w:ascii="Arial" w:hAnsi="Arial" w:cs="Arial"/>
          <w:sz w:val="24"/>
          <w:szCs w:val="24"/>
        </w:rPr>
      </w:pPr>
      <w:r w:rsidRPr="00B00819">
        <w:rPr>
          <w:rFonts w:ascii="Arial" w:hAnsi="Arial" w:cs="Arial"/>
          <w:sz w:val="24"/>
          <w:szCs w:val="24"/>
        </w:rPr>
        <w:t>Industrial/sector</w:t>
      </w:r>
      <w:r w:rsidR="00B02E2C" w:rsidRPr="00B00819">
        <w:rPr>
          <w:rFonts w:ascii="Arial" w:hAnsi="Arial" w:cs="Arial"/>
          <w:sz w:val="24"/>
          <w:szCs w:val="24"/>
        </w:rPr>
        <w:t>.</w:t>
      </w:r>
    </w:p>
    <w:p w14:paraId="33EB56CF" w14:textId="10DABC8F" w:rsidR="00B02E2C" w:rsidRPr="00B00819" w:rsidRDefault="004B7F71" w:rsidP="00B02E2C">
      <w:pPr>
        <w:rPr>
          <w:rFonts w:ascii="Arial" w:hAnsi="Arial" w:cs="Arial"/>
          <w:sz w:val="24"/>
          <w:szCs w:val="24"/>
        </w:rPr>
      </w:pPr>
      <w:r w:rsidRPr="00B00819">
        <w:rPr>
          <w:rFonts w:ascii="Arial" w:hAnsi="Arial" w:cs="Arial"/>
          <w:sz w:val="24"/>
          <w:szCs w:val="24"/>
        </w:rPr>
        <w:t xml:space="preserve">Extraction, </w:t>
      </w:r>
      <w:r w:rsidR="00B02E2C" w:rsidRPr="00B00819">
        <w:rPr>
          <w:rFonts w:ascii="Arial" w:hAnsi="Arial" w:cs="Arial"/>
          <w:sz w:val="24"/>
          <w:szCs w:val="24"/>
        </w:rPr>
        <w:t>Services</w:t>
      </w:r>
      <w:r w:rsidRPr="00B00819">
        <w:rPr>
          <w:rFonts w:ascii="Arial" w:hAnsi="Arial" w:cs="Arial"/>
          <w:sz w:val="24"/>
          <w:szCs w:val="24"/>
        </w:rPr>
        <w:t>,</w:t>
      </w:r>
      <w:r w:rsidR="00B02E2C" w:rsidRPr="00B00819">
        <w:rPr>
          <w:rFonts w:ascii="Arial" w:hAnsi="Arial" w:cs="Arial"/>
          <w:sz w:val="24"/>
          <w:szCs w:val="24"/>
        </w:rPr>
        <w:t xml:space="preserve"> Production</w:t>
      </w:r>
      <w:r w:rsidRPr="00B00819">
        <w:rPr>
          <w:rFonts w:ascii="Arial" w:hAnsi="Arial" w:cs="Arial"/>
          <w:sz w:val="24"/>
          <w:szCs w:val="24"/>
        </w:rPr>
        <w:t>,</w:t>
      </w:r>
      <w:r w:rsidR="00B02E2C" w:rsidRPr="00B00819">
        <w:rPr>
          <w:rFonts w:ascii="Arial" w:hAnsi="Arial" w:cs="Arial"/>
          <w:sz w:val="24"/>
          <w:szCs w:val="24"/>
        </w:rPr>
        <w:t xml:space="preserve"> Distribution</w:t>
      </w:r>
      <w:r w:rsidRPr="00B00819">
        <w:rPr>
          <w:rFonts w:ascii="Arial" w:hAnsi="Arial" w:cs="Arial"/>
          <w:sz w:val="24"/>
          <w:szCs w:val="24"/>
        </w:rPr>
        <w:t>.</w:t>
      </w:r>
    </w:p>
    <w:p w14:paraId="29A8BAAC" w14:textId="128DC1B2" w:rsidR="00B02E2C" w:rsidRPr="00B00819" w:rsidRDefault="00B02E2C" w:rsidP="00B02E2C">
      <w:pPr>
        <w:rPr>
          <w:rFonts w:ascii="Arial" w:hAnsi="Arial" w:cs="Arial"/>
          <w:sz w:val="24"/>
          <w:szCs w:val="24"/>
        </w:rPr>
      </w:pPr>
      <w:r w:rsidRPr="00B00819">
        <w:rPr>
          <w:rFonts w:ascii="Arial" w:hAnsi="Arial" w:cs="Arial"/>
          <w:sz w:val="24"/>
          <w:szCs w:val="24"/>
        </w:rPr>
        <w:t>Banking</w:t>
      </w:r>
      <w:r w:rsidR="004B7F71" w:rsidRPr="00B00819">
        <w:rPr>
          <w:rFonts w:ascii="Arial" w:hAnsi="Arial" w:cs="Arial"/>
          <w:sz w:val="24"/>
          <w:szCs w:val="24"/>
        </w:rPr>
        <w:t>,</w:t>
      </w:r>
      <w:r w:rsidRPr="00B00819">
        <w:rPr>
          <w:rFonts w:ascii="Arial" w:hAnsi="Arial" w:cs="Arial"/>
          <w:sz w:val="24"/>
          <w:szCs w:val="24"/>
        </w:rPr>
        <w:t xml:space="preserve"> Insurance</w:t>
      </w:r>
      <w:r w:rsidR="004B7F71" w:rsidRPr="00B00819">
        <w:rPr>
          <w:rFonts w:ascii="Arial" w:hAnsi="Arial" w:cs="Arial"/>
          <w:sz w:val="24"/>
          <w:szCs w:val="24"/>
        </w:rPr>
        <w:t>,</w:t>
      </w:r>
      <w:r w:rsidRPr="00B00819">
        <w:rPr>
          <w:rFonts w:ascii="Arial" w:hAnsi="Arial" w:cs="Arial"/>
          <w:sz w:val="24"/>
          <w:szCs w:val="24"/>
        </w:rPr>
        <w:t xml:space="preserve"> Manufacturing</w:t>
      </w:r>
      <w:r w:rsidR="004B7F71" w:rsidRPr="00B00819">
        <w:rPr>
          <w:rFonts w:ascii="Arial" w:hAnsi="Arial" w:cs="Arial"/>
          <w:sz w:val="24"/>
          <w:szCs w:val="24"/>
        </w:rPr>
        <w:t xml:space="preserve">, IT, </w:t>
      </w:r>
    </w:p>
    <w:p w14:paraId="72271EBF" w14:textId="159A98F2" w:rsidR="00B02E2C" w:rsidRPr="00B00819" w:rsidRDefault="00B02E2C" w:rsidP="00B02E2C">
      <w:pPr>
        <w:rPr>
          <w:rFonts w:ascii="Arial" w:hAnsi="Arial" w:cs="Arial"/>
          <w:sz w:val="24"/>
          <w:szCs w:val="24"/>
        </w:rPr>
      </w:pPr>
      <w:r w:rsidRPr="00B00819">
        <w:rPr>
          <w:rFonts w:ascii="Arial" w:hAnsi="Arial" w:cs="Arial"/>
          <w:sz w:val="24"/>
          <w:szCs w:val="24"/>
        </w:rPr>
        <w:t>Public</w:t>
      </w:r>
      <w:r w:rsidR="004B7F71" w:rsidRPr="00B00819">
        <w:rPr>
          <w:rFonts w:ascii="Arial" w:hAnsi="Arial" w:cs="Arial"/>
          <w:sz w:val="24"/>
          <w:szCs w:val="24"/>
        </w:rPr>
        <w:t>,</w:t>
      </w:r>
      <w:r w:rsidRPr="00B00819">
        <w:rPr>
          <w:rFonts w:ascii="Arial" w:hAnsi="Arial" w:cs="Arial"/>
          <w:sz w:val="24"/>
          <w:szCs w:val="24"/>
        </w:rPr>
        <w:t xml:space="preserve"> Private</w:t>
      </w:r>
      <w:r w:rsidR="004B7F71" w:rsidRPr="00B00819">
        <w:rPr>
          <w:rFonts w:ascii="Arial" w:hAnsi="Arial" w:cs="Arial"/>
          <w:sz w:val="24"/>
          <w:szCs w:val="24"/>
        </w:rPr>
        <w:t>,</w:t>
      </w:r>
      <w:r w:rsidRPr="00B00819">
        <w:rPr>
          <w:rFonts w:ascii="Arial" w:hAnsi="Arial" w:cs="Arial"/>
          <w:sz w:val="24"/>
          <w:szCs w:val="24"/>
        </w:rPr>
        <w:t xml:space="preserve"> Not for Profit Sectors</w:t>
      </w:r>
      <w:r w:rsidR="004B7F71" w:rsidRPr="00B00819">
        <w:rPr>
          <w:rFonts w:ascii="Arial" w:hAnsi="Arial" w:cs="Arial"/>
          <w:sz w:val="24"/>
          <w:szCs w:val="24"/>
        </w:rPr>
        <w:t>.</w:t>
      </w:r>
    </w:p>
    <w:p w14:paraId="0532B9C5" w14:textId="77777777" w:rsidR="00903215" w:rsidRPr="00E67C28" w:rsidRDefault="00903215" w:rsidP="00903215">
      <w:pPr>
        <w:shd w:val="clear" w:color="auto" w:fill="FFFFFF"/>
        <w:spacing w:after="158" w:line="264" w:lineRule="atLeast"/>
        <w:outlineLvl w:val="0"/>
        <w:rPr>
          <w:rFonts w:ascii="Arial" w:eastAsia="Times New Roman" w:hAnsi="Arial" w:cs="Arial"/>
          <w:b/>
          <w:bCs/>
          <w:kern w:val="36"/>
          <w:sz w:val="24"/>
          <w:szCs w:val="24"/>
          <w:lang w:eastAsia="en-GB"/>
        </w:rPr>
      </w:pPr>
      <w:r w:rsidRPr="00E67C28">
        <w:rPr>
          <w:rFonts w:ascii="Arial" w:eastAsia="Times New Roman" w:hAnsi="Arial" w:cs="Arial"/>
          <w:b/>
          <w:bCs/>
          <w:kern w:val="36"/>
          <w:sz w:val="24"/>
          <w:szCs w:val="24"/>
          <w:lang w:eastAsia="en-GB"/>
        </w:rPr>
        <w:t>Hierarchy-attribute decision making regarding public buses and private motorbikes: a case study in Ho Chi Minh City, Vietnam</w:t>
      </w:r>
    </w:p>
    <w:p w14:paraId="060D7CA8" w14:textId="77777777" w:rsidR="00903215" w:rsidRPr="00B00819" w:rsidRDefault="00501030" w:rsidP="00903215">
      <w:pPr>
        <w:shd w:val="clear" w:color="auto" w:fill="FFFFFF"/>
        <w:spacing w:after="0" w:line="240" w:lineRule="auto"/>
        <w:rPr>
          <w:rFonts w:ascii="Arial" w:eastAsia="Times New Roman" w:hAnsi="Arial" w:cs="Arial"/>
          <w:color w:val="555555"/>
          <w:sz w:val="24"/>
          <w:szCs w:val="24"/>
          <w:lang w:eastAsia="en-GB"/>
        </w:rPr>
      </w:pPr>
      <w:hyperlink r:id="rId26" w:tooltip="Click to search for more items by this author" w:history="1">
        <w:r w:rsidR="00903215" w:rsidRPr="00B00819">
          <w:rPr>
            <w:rFonts w:ascii="Arial" w:eastAsia="Times New Roman" w:hAnsi="Arial" w:cs="Arial"/>
            <w:color w:val="2A5DB0"/>
            <w:sz w:val="24"/>
            <w:szCs w:val="24"/>
            <w:u w:val="single"/>
            <w:lang w:eastAsia="en-GB"/>
          </w:rPr>
          <w:t xml:space="preserve">Pham Thanh Xuan </w:t>
        </w:r>
        <w:proofErr w:type="spellStart"/>
        <w:r w:rsidR="00903215" w:rsidRPr="00B00819">
          <w:rPr>
            <w:rFonts w:ascii="Arial" w:eastAsia="Times New Roman" w:hAnsi="Arial" w:cs="Arial"/>
            <w:color w:val="2A5DB0"/>
            <w:sz w:val="24"/>
            <w:szCs w:val="24"/>
            <w:u w:val="single"/>
            <w:lang w:eastAsia="en-GB"/>
          </w:rPr>
          <w:t>Thi</w:t>
        </w:r>
        <w:proofErr w:type="spellEnd"/>
      </w:hyperlink>
      <w:r w:rsidR="00903215" w:rsidRPr="00B00819">
        <w:rPr>
          <w:rFonts w:ascii="Arial" w:eastAsia="Times New Roman" w:hAnsi="Arial" w:cs="Arial"/>
          <w:color w:val="555555"/>
          <w:sz w:val="24"/>
          <w:szCs w:val="24"/>
          <w:lang w:eastAsia="en-GB"/>
        </w:rPr>
        <w:t>; </w:t>
      </w:r>
      <w:hyperlink r:id="rId27" w:tooltip="Click to search for more items by this author" w:history="1">
        <w:r w:rsidR="00903215" w:rsidRPr="00B00819">
          <w:rPr>
            <w:rFonts w:ascii="Arial" w:eastAsia="Times New Roman" w:hAnsi="Arial" w:cs="Arial"/>
            <w:color w:val="2A5DB0"/>
            <w:sz w:val="24"/>
            <w:szCs w:val="24"/>
            <w:u w:val="single"/>
            <w:lang w:eastAsia="en-GB"/>
          </w:rPr>
          <w:t xml:space="preserve">Nguyen, </w:t>
        </w:r>
        <w:proofErr w:type="spellStart"/>
        <w:r w:rsidR="00903215" w:rsidRPr="00B00819">
          <w:rPr>
            <w:rFonts w:ascii="Arial" w:eastAsia="Times New Roman" w:hAnsi="Arial" w:cs="Arial"/>
            <w:color w:val="2A5DB0"/>
            <w:sz w:val="24"/>
            <w:szCs w:val="24"/>
            <w:u w:val="single"/>
            <w:lang w:eastAsia="en-GB"/>
          </w:rPr>
          <w:t>Nhat</w:t>
        </w:r>
        <w:proofErr w:type="spellEnd"/>
        <w:r w:rsidR="00903215" w:rsidRPr="00B00819">
          <w:rPr>
            <w:rFonts w:ascii="Arial" w:eastAsia="Times New Roman" w:hAnsi="Arial" w:cs="Arial"/>
            <w:color w:val="2A5DB0"/>
            <w:sz w:val="24"/>
            <w:szCs w:val="24"/>
            <w:u w:val="single"/>
            <w:lang w:eastAsia="en-GB"/>
          </w:rPr>
          <w:t xml:space="preserve"> Tien</w:t>
        </w:r>
      </w:hyperlink>
      <w:r w:rsidR="00903215" w:rsidRPr="00B00819">
        <w:rPr>
          <w:rFonts w:ascii="Arial" w:eastAsia="Times New Roman" w:hAnsi="Arial" w:cs="Arial"/>
          <w:color w:val="555555"/>
          <w:sz w:val="24"/>
          <w:szCs w:val="24"/>
          <w:lang w:eastAsia="en-GB"/>
        </w:rPr>
        <w:t>; </w:t>
      </w:r>
      <w:hyperlink r:id="rId28" w:tooltip="Click to search for more items by this author" w:history="1">
        <w:r w:rsidR="00903215" w:rsidRPr="00B00819">
          <w:rPr>
            <w:rFonts w:ascii="Arial" w:eastAsia="Times New Roman" w:hAnsi="Arial" w:cs="Arial"/>
            <w:color w:val="2A5DB0"/>
            <w:sz w:val="24"/>
            <w:szCs w:val="24"/>
            <w:u w:val="single"/>
            <w:lang w:eastAsia="en-GB"/>
          </w:rPr>
          <w:t xml:space="preserve">Duong Long Bien </w:t>
        </w:r>
        <w:proofErr w:type="spellStart"/>
        <w:r w:rsidR="00903215" w:rsidRPr="00B00819">
          <w:rPr>
            <w:rFonts w:ascii="Arial" w:eastAsia="Times New Roman" w:hAnsi="Arial" w:cs="Arial"/>
            <w:color w:val="2A5DB0"/>
            <w:sz w:val="24"/>
            <w:szCs w:val="24"/>
            <w:u w:val="single"/>
            <w:lang w:eastAsia="en-GB"/>
          </w:rPr>
          <w:t>Thi</w:t>
        </w:r>
      </w:hyperlink>
      <w:r w:rsidR="00903215" w:rsidRPr="00B00819">
        <w:rPr>
          <w:rFonts w:ascii="Arial" w:eastAsia="Times New Roman" w:hAnsi="Arial" w:cs="Arial"/>
          <w:color w:val="555555"/>
          <w:sz w:val="24"/>
          <w:szCs w:val="24"/>
          <w:lang w:eastAsia="en-GB"/>
        </w:rPr>
        <w:t>.</w:t>
      </w:r>
      <w:hyperlink r:id="rId29" w:tooltip="Click to search for more items from this journal" w:history="1">
        <w:r w:rsidR="00903215" w:rsidRPr="00B00819">
          <w:rPr>
            <w:rFonts w:ascii="Arial" w:eastAsia="Times New Roman" w:hAnsi="Arial" w:cs="Arial"/>
            <w:b/>
            <w:bCs/>
            <w:color w:val="2A5DB0"/>
            <w:sz w:val="24"/>
            <w:szCs w:val="24"/>
            <w:lang w:eastAsia="en-GB"/>
          </w:rPr>
          <w:t>Public</w:t>
        </w:r>
        <w:proofErr w:type="spellEnd"/>
        <w:r w:rsidR="00903215" w:rsidRPr="00B00819">
          <w:rPr>
            <w:rFonts w:ascii="Arial" w:eastAsia="Times New Roman" w:hAnsi="Arial" w:cs="Arial"/>
            <w:b/>
            <w:bCs/>
            <w:color w:val="2A5DB0"/>
            <w:sz w:val="24"/>
            <w:szCs w:val="24"/>
            <w:lang w:eastAsia="en-GB"/>
          </w:rPr>
          <w:t xml:space="preserve"> Transport</w:t>
        </w:r>
      </w:hyperlink>
      <w:r w:rsidR="00903215" w:rsidRPr="00B00819">
        <w:rPr>
          <w:rFonts w:ascii="Arial" w:eastAsia="Times New Roman" w:hAnsi="Arial" w:cs="Arial"/>
          <w:b/>
          <w:bCs/>
          <w:color w:val="555555"/>
          <w:sz w:val="24"/>
          <w:szCs w:val="24"/>
          <w:lang w:eastAsia="en-GB"/>
        </w:rPr>
        <w:t>; Heidelberg</w:t>
      </w:r>
      <w:hyperlink r:id="rId30" w:tooltip="Click to search for more items from this issue" w:history="1">
        <w:r w:rsidR="00903215" w:rsidRPr="00B00819">
          <w:rPr>
            <w:rFonts w:ascii="Arial" w:eastAsia="Times New Roman" w:hAnsi="Arial" w:cs="Arial"/>
            <w:color w:val="2A5DB0"/>
            <w:sz w:val="24"/>
            <w:szCs w:val="24"/>
            <w:u w:val="single"/>
            <w:lang w:eastAsia="en-GB"/>
          </w:rPr>
          <w:t> Vol. 13, </w:t>
        </w:r>
        <w:proofErr w:type="spellStart"/>
        <w:r w:rsidR="00903215" w:rsidRPr="00B00819">
          <w:rPr>
            <w:rFonts w:ascii="Arial" w:eastAsia="Times New Roman" w:hAnsi="Arial" w:cs="Arial"/>
            <w:color w:val="2A5DB0"/>
            <w:sz w:val="24"/>
            <w:szCs w:val="24"/>
            <w:u w:val="single"/>
            <w:lang w:eastAsia="en-GB"/>
          </w:rPr>
          <w:t>Iss</w:t>
        </w:r>
        <w:proofErr w:type="spellEnd"/>
        <w:r w:rsidR="00903215" w:rsidRPr="00B00819">
          <w:rPr>
            <w:rFonts w:ascii="Arial" w:eastAsia="Times New Roman" w:hAnsi="Arial" w:cs="Arial"/>
            <w:color w:val="2A5DB0"/>
            <w:sz w:val="24"/>
            <w:szCs w:val="24"/>
            <w:u w:val="single"/>
            <w:lang w:eastAsia="en-GB"/>
          </w:rPr>
          <w:t>. 1, </w:t>
        </w:r>
      </w:hyperlink>
      <w:r w:rsidR="00903215" w:rsidRPr="00B00819">
        <w:rPr>
          <w:rFonts w:ascii="Arial" w:eastAsia="Times New Roman" w:hAnsi="Arial" w:cs="Arial"/>
          <w:color w:val="555555"/>
          <w:sz w:val="24"/>
          <w:szCs w:val="24"/>
          <w:lang w:eastAsia="en-GB"/>
        </w:rPr>
        <w:t> (Mar 2021): 233-249.</w:t>
      </w:r>
    </w:p>
    <w:p w14:paraId="4E73F473" w14:textId="77777777" w:rsidR="00903215" w:rsidRPr="00B00819" w:rsidRDefault="00903215" w:rsidP="00903215">
      <w:pPr>
        <w:shd w:val="clear" w:color="auto" w:fill="FFFFFF"/>
        <w:spacing w:after="158" w:line="264" w:lineRule="atLeast"/>
        <w:outlineLvl w:val="0"/>
        <w:rPr>
          <w:rFonts w:ascii="Arial" w:hAnsi="Arial" w:cs="Arial"/>
          <w:color w:val="555555"/>
          <w:sz w:val="24"/>
          <w:szCs w:val="24"/>
          <w:shd w:val="clear" w:color="auto" w:fill="FFFFFF"/>
        </w:rPr>
      </w:pPr>
    </w:p>
    <w:p w14:paraId="5175BB30" w14:textId="77777777" w:rsidR="00903215" w:rsidRPr="00B00819" w:rsidRDefault="00903215" w:rsidP="00903215">
      <w:pPr>
        <w:shd w:val="clear" w:color="auto" w:fill="FFFFFF"/>
        <w:spacing w:after="158" w:line="264" w:lineRule="atLeast"/>
        <w:outlineLvl w:val="0"/>
        <w:rPr>
          <w:rFonts w:ascii="Arial" w:hAnsi="Arial" w:cs="Arial"/>
          <w:color w:val="555555"/>
          <w:sz w:val="24"/>
          <w:szCs w:val="24"/>
          <w:shd w:val="clear" w:color="auto" w:fill="FFFFFF"/>
        </w:rPr>
      </w:pPr>
      <w:r w:rsidRPr="00B00819">
        <w:rPr>
          <w:rFonts w:ascii="Arial" w:hAnsi="Arial" w:cs="Arial"/>
          <w:color w:val="555555"/>
          <w:sz w:val="24"/>
          <w:szCs w:val="24"/>
          <w:shd w:val="clear" w:color="auto" w:fill="FFFFFF"/>
        </w:rPr>
        <w:t>This study aims to identify the various attributes that significantly influence commuters’ decisions as to whether they should use public buses or private motorbikes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Ho Chi Minh City, Vietnam. Data were collected for analysis using a face-to-face survey of over 400 participants across a wide range of ages and occupations who use both public transport and private motorbikes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their daily lives. The decision tree technique and Weka software were used for data mining. The results indicate that commuters consider three vital attributes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deciding to stop using their own motorbikes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w:t>
      </w:r>
      <w:proofErr w:type="spellStart"/>
      <w:r w:rsidRPr="00B00819">
        <w:rPr>
          <w:rFonts w:ascii="Arial" w:hAnsi="Arial" w:cs="Arial"/>
          <w:color w:val="555555"/>
          <w:sz w:val="24"/>
          <w:szCs w:val="24"/>
          <w:shd w:val="clear" w:color="auto" w:fill="FFFFFF"/>
        </w:rPr>
        <w:t>favor</w:t>
      </w:r>
      <w:proofErr w:type="spellEnd"/>
      <w:r w:rsidRPr="00B00819">
        <w:rPr>
          <w:rFonts w:ascii="Arial" w:hAnsi="Arial" w:cs="Arial"/>
          <w:color w:val="555555"/>
          <w:sz w:val="24"/>
          <w:szCs w:val="24"/>
          <w:shd w:val="clear" w:color="auto" w:fill="FFFFFF"/>
        </w:rPr>
        <w:t xml:space="preserve"> of public buses. The study also identifies decision rules for three commuter groups, including students, workers frequently traveling short-haul routes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xml:space="preserve"> the inner city, and workers frequently traveling long distances from the suburbs to the city </w:t>
      </w:r>
      <w:proofErr w:type="spellStart"/>
      <w:r w:rsidRPr="00B00819">
        <w:rPr>
          <w:rFonts w:ascii="Arial" w:hAnsi="Arial" w:cs="Arial"/>
          <w:color w:val="555555"/>
          <w:sz w:val="24"/>
          <w:szCs w:val="24"/>
          <w:shd w:val="clear" w:color="auto" w:fill="FFFFFF"/>
        </w:rPr>
        <w:t>center</w:t>
      </w:r>
      <w:proofErr w:type="spellEnd"/>
      <w:r w:rsidRPr="00B00819">
        <w:rPr>
          <w:rFonts w:ascii="Arial" w:hAnsi="Arial" w:cs="Arial"/>
          <w:color w:val="555555"/>
          <w:sz w:val="24"/>
          <w:szCs w:val="24"/>
          <w:shd w:val="clear" w:color="auto" w:fill="FFFFFF"/>
        </w:rPr>
        <w:t>. The results are of significance for the identification of feasible measures and strategies to gradually encourage the use of public buses instead of motorbikes.</w:t>
      </w:r>
    </w:p>
    <w:p w14:paraId="30AA029B" w14:textId="77777777" w:rsidR="00903215" w:rsidRPr="00B00819" w:rsidRDefault="00903215" w:rsidP="00B02E2C">
      <w:pPr>
        <w:rPr>
          <w:rFonts w:ascii="Arial" w:hAnsi="Arial" w:cs="Arial"/>
          <w:sz w:val="24"/>
          <w:szCs w:val="24"/>
        </w:rPr>
      </w:pPr>
    </w:p>
    <w:p w14:paraId="13F17C0F" w14:textId="77777777" w:rsidR="00B02E2C" w:rsidRPr="00B00819" w:rsidRDefault="00B02E2C" w:rsidP="00B02E2C">
      <w:pPr>
        <w:rPr>
          <w:rFonts w:ascii="Arial" w:hAnsi="Arial" w:cs="Arial"/>
          <w:sz w:val="24"/>
          <w:szCs w:val="24"/>
        </w:rPr>
      </w:pPr>
    </w:p>
    <w:p w14:paraId="27256650" w14:textId="263AA223" w:rsidR="00D102FF" w:rsidRPr="00B00819" w:rsidRDefault="00D102FF" w:rsidP="00D102FF">
      <w:pPr>
        <w:pStyle w:val="ListParagraph"/>
        <w:numPr>
          <w:ilvl w:val="0"/>
          <w:numId w:val="6"/>
        </w:numPr>
        <w:rPr>
          <w:rFonts w:ascii="Arial" w:hAnsi="Arial" w:cs="Arial"/>
          <w:sz w:val="24"/>
          <w:szCs w:val="24"/>
        </w:rPr>
      </w:pPr>
      <w:r w:rsidRPr="00B00819">
        <w:rPr>
          <w:rFonts w:ascii="Arial" w:hAnsi="Arial" w:cs="Arial"/>
          <w:sz w:val="24"/>
          <w:szCs w:val="24"/>
        </w:rPr>
        <w:t>Cultural/geographical</w:t>
      </w:r>
      <w:r w:rsidR="00B02E2C" w:rsidRPr="00B00819">
        <w:rPr>
          <w:rFonts w:ascii="Arial" w:hAnsi="Arial" w:cs="Arial"/>
          <w:sz w:val="24"/>
          <w:szCs w:val="24"/>
        </w:rPr>
        <w:t>.</w:t>
      </w:r>
    </w:p>
    <w:p w14:paraId="7C6AC970" w14:textId="77777777" w:rsidR="00863F2C" w:rsidRPr="00B00819" w:rsidRDefault="00863F2C" w:rsidP="00863F2C">
      <w:pPr>
        <w:ind w:left="360"/>
        <w:rPr>
          <w:rFonts w:ascii="Arial" w:hAnsi="Arial" w:cs="Arial"/>
          <w:b/>
          <w:bCs/>
          <w:sz w:val="24"/>
          <w:szCs w:val="24"/>
        </w:rPr>
      </w:pPr>
      <w:r w:rsidRPr="00B00819">
        <w:rPr>
          <w:rFonts w:ascii="Arial" w:hAnsi="Arial" w:cs="Arial"/>
          <w:color w:val="555555"/>
          <w:sz w:val="24"/>
          <w:szCs w:val="24"/>
          <w:shd w:val="clear" w:color="auto" w:fill="FFFFFF"/>
        </w:rPr>
        <w:t>PHALA, M.L., YASSEEN, Y., PADIA, N. and MOHAMED, W., 2019. A comparative study on strategy disclosure between emerging markets and developed markets. </w:t>
      </w:r>
      <w:r w:rsidRPr="00B00819">
        <w:rPr>
          <w:rFonts w:ascii="Arial" w:hAnsi="Arial" w:cs="Arial"/>
          <w:i/>
          <w:iCs/>
          <w:color w:val="555555"/>
          <w:sz w:val="24"/>
          <w:szCs w:val="24"/>
          <w:shd w:val="clear" w:color="auto" w:fill="FFFFFF"/>
        </w:rPr>
        <w:t>Journal of Indian Business Research, </w:t>
      </w:r>
      <w:r w:rsidRPr="00B00819">
        <w:rPr>
          <w:rFonts w:ascii="Arial" w:hAnsi="Arial" w:cs="Arial"/>
          <w:b/>
          <w:bCs/>
          <w:color w:val="555555"/>
          <w:sz w:val="24"/>
          <w:szCs w:val="24"/>
          <w:shd w:val="clear" w:color="auto" w:fill="FFFFFF"/>
        </w:rPr>
        <w:t>11</w:t>
      </w:r>
      <w:r w:rsidRPr="00B00819">
        <w:rPr>
          <w:rFonts w:ascii="Arial" w:hAnsi="Arial" w:cs="Arial"/>
          <w:color w:val="555555"/>
          <w:sz w:val="24"/>
          <w:szCs w:val="24"/>
          <w:shd w:val="clear" w:color="auto" w:fill="FFFFFF"/>
        </w:rPr>
        <w:t>(1), pp. 2-22.</w:t>
      </w:r>
    </w:p>
    <w:p w14:paraId="5AD9D902" w14:textId="0FA5AE10" w:rsidR="00863F2C" w:rsidRPr="00B00819" w:rsidRDefault="00863F2C" w:rsidP="00E67C28">
      <w:pPr>
        <w:shd w:val="clear" w:color="auto" w:fill="FFFFFF"/>
        <w:spacing w:after="360" w:line="240" w:lineRule="auto"/>
        <w:ind w:left="360"/>
        <w:rPr>
          <w:rFonts w:ascii="Arial" w:eastAsia="Times New Roman" w:hAnsi="Arial" w:cs="Arial"/>
          <w:color w:val="555555"/>
          <w:sz w:val="24"/>
          <w:szCs w:val="24"/>
          <w:lang w:eastAsia="en-GB"/>
        </w:rPr>
      </w:pPr>
      <w:r w:rsidRPr="00B00819">
        <w:rPr>
          <w:rFonts w:ascii="Arial" w:eastAsia="Times New Roman" w:hAnsi="Arial" w:cs="Arial"/>
          <w:b/>
          <w:bCs/>
          <w:color w:val="555555"/>
          <w:sz w:val="24"/>
          <w:szCs w:val="24"/>
          <w:lang w:eastAsia="en-GB"/>
        </w:rPr>
        <w:t>Purpose</w:t>
      </w:r>
      <w:r w:rsidR="00E67C28">
        <w:rPr>
          <w:rFonts w:ascii="Arial" w:eastAsia="Times New Roman" w:hAnsi="Arial" w:cs="Arial"/>
          <w:color w:val="555555"/>
          <w:sz w:val="24"/>
          <w:szCs w:val="24"/>
          <w:lang w:eastAsia="en-GB"/>
        </w:rPr>
        <w:t xml:space="preserve"> </w:t>
      </w:r>
      <w:r w:rsidRPr="00B00819">
        <w:rPr>
          <w:rFonts w:ascii="Arial" w:eastAsia="Times New Roman" w:hAnsi="Arial" w:cs="Arial"/>
          <w:color w:val="555555"/>
          <w:sz w:val="24"/>
          <w:szCs w:val="24"/>
          <w:lang w:eastAsia="en-GB"/>
        </w:rPr>
        <w:t>This study aims to compare the extent of voluntary strategy disclosure in the annual/integrated reports of listed companies in an emerging market with the extent of strategy disclosure in the annual/integrated reports of listed companies in a developed market.</w:t>
      </w:r>
    </w:p>
    <w:p w14:paraId="7745F362" w14:textId="0F0C098C" w:rsidR="00863F2C" w:rsidRDefault="00863F2C" w:rsidP="00E67C28">
      <w:pPr>
        <w:spacing w:after="0" w:line="240" w:lineRule="auto"/>
        <w:ind w:left="360"/>
        <w:rPr>
          <w:rFonts w:ascii="Arial" w:eastAsia="Times New Roman" w:hAnsi="Arial" w:cs="Arial"/>
          <w:color w:val="555555"/>
          <w:sz w:val="24"/>
          <w:szCs w:val="24"/>
          <w:lang w:eastAsia="en-GB"/>
        </w:rPr>
      </w:pPr>
      <w:r w:rsidRPr="00B00819">
        <w:rPr>
          <w:rFonts w:ascii="Arial" w:eastAsia="Times New Roman" w:hAnsi="Arial" w:cs="Arial"/>
          <w:b/>
          <w:bCs/>
          <w:color w:val="555555"/>
          <w:sz w:val="24"/>
          <w:szCs w:val="24"/>
          <w:shd w:val="clear" w:color="auto" w:fill="FFFFFF"/>
          <w:lang w:eastAsia="en-GB"/>
        </w:rPr>
        <w:t>Design/methodology/approach</w:t>
      </w:r>
      <w:r w:rsidR="00E67C28">
        <w:rPr>
          <w:rFonts w:ascii="Arial" w:eastAsia="Times New Roman" w:hAnsi="Arial" w:cs="Arial"/>
          <w:sz w:val="24"/>
          <w:szCs w:val="24"/>
          <w:lang w:eastAsia="en-GB"/>
        </w:rPr>
        <w:t xml:space="preserve"> </w:t>
      </w:r>
      <w:r w:rsidRPr="00B00819">
        <w:rPr>
          <w:rFonts w:ascii="Arial" w:eastAsia="Times New Roman" w:hAnsi="Arial" w:cs="Arial"/>
          <w:color w:val="555555"/>
          <w:sz w:val="24"/>
          <w:szCs w:val="24"/>
          <w:lang w:eastAsia="en-GB"/>
        </w:rPr>
        <w:t>A developed market sample that was made up of the top 50 companies on the New York Stock Exchange and the Australian Stock Exchange was compared to an emerging market sample that was made up of the top 50 companies on the Johannesburg Stock Exchange and the Bombay Stock Exchange. The comparison was conducted by scoring the amount of strategy disclosure reported in the annual/integrated reports of the companies for the years 2011, 2012 and 2013.</w:t>
      </w:r>
    </w:p>
    <w:p w14:paraId="5BD6F2CF" w14:textId="77777777" w:rsidR="00E67C28" w:rsidRPr="00E67C28" w:rsidRDefault="00E67C28" w:rsidP="00E67C28">
      <w:pPr>
        <w:spacing w:after="0" w:line="240" w:lineRule="auto"/>
        <w:ind w:left="360"/>
        <w:rPr>
          <w:rFonts w:ascii="Arial" w:eastAsia="Times New Roman" w:hAnsi="Arial" w:cs="Arial"/>
          <w:sz w:val="24"/>
          <w:szCs w:val="24"/>
          <w:lang w:eastAsia="en-GB"/>
        </w:rPr>
      </w:pPr>
    </w:p>
    <w:p w14:paraId="265C1C09" w14:textId="5A7D3429" w:rsidR="00863F2C" w:rsidRPr="00E67C28" w:rsidRDefault="00863F2C" w:rsidP="00E67C28">
      <w:pPr>
        <w:spacing w:after="0" w:line="240" w:lineRule="auto"/>
        <w:ind w:left="360"/>
        <w:rPr>
          <w:rFonts w:ascii="Arial" w:eastAsia="Times New Roman" w:hAnsi="Arial" w:cs="Arial"/>
          <w:sz w:val="24"/>
          <w:szCs w:val="24"/>
          <w:lang w:eastAsia="en-GB"/>
        </w:rPr>
      </w:pPr>
      <w:r w:rsidRPr="00B00819">
        <w:rPr>
          <w:rFonts w:ascii="Arial" w:eastAsia="Times New Roman" w:hAnsi="Arial" w:cs="Arial"/>
          <w:b/>
          <w:bCs/>
          <w:color w:val="555555"/>
          <w:sz w:val="24"/>
          <w:szCs w:val="24"/>
          <w:shd w:val="clear" w:color="auto" w:fill="FFFFFF"/>
          <w:lang w:eastAsia="en-GB"/>
        </w:rPr>
        <w:t>Findings</w:t>
      </w:r>
      <w:r w:rsidR="00E67C28">
        <w:rPr>
          <w:rFonts w:ascii="Arial" w:eastAsia="Times New Roman" w:hAnsi="Arial" w:cs="Arial"/>
          <w:sz w:val="24"/>
          <w:szCs w:val="24"/>
          <w:lang w:eastAsia="en-GB"/>
        </w:rPr>
        <w:t xml:space="preserve"> </w:t>
      </w:r>
      <w:r w:rsidRPr="00B00819">
        <w:rPr>
          <w:rFonts w:ascii="Arial" w:eastAsia="Times New Roman" w:hAnsi="Arial" w:cs="Arial"/>
          <w:color w:val="555555"/>
          <w:sz w:val="24"/>
          <w:szCs w:val="24"/>
          <w:lang w:eastAsia="en-GB"/>
        </w:rPr>
        <w:t>The emerging market companies had average to good strategy disclosures in their annual reports, whereas the annual reports of companies in the developed market showed low strategy disclosure.</w:t>
      </w:r>
    </w:p>
    <w:p w14:paraId="36AC45DC" w14:textId="77777777" w:rsidR="00863F2C" w:rsidRPr="00B00819" w:rsidRDefault="00863F2C" w:rsidP="00863F2C">
      <w:pPr>
        <w:spacing w:after="0" w:line="240" w:lineRule="auto"/>
        <w:ind w:left="360"/>
        <w:rPr>
          <w:rFonts w:ascii="Arial" w:eastAsia="Times New Roman" w:hAnsi="Arial" w:cs="Arial"/>
          <w:sz w:val="24"/>
          <w:szCs w:val="24"/>
          <w:lang w:eastAsia="en-GB"/>
        </w:rPr>
      </w:pPr>
      <w:r w:rsidRPr="00B00819">
        <w:rPr>
          <w:rFonts w:ascii="Arial" w:eastAsia="Times New Roman" w:hAnsi="Arial" w:cs="Arial"/>
          <w:b/>
          <w:bCs/>
          <w:color w:val="555555"/>
          <w:sz w:val="24"/>
          <w:szCs w:val="24"/>
          <w:shd w:val="clear" w:color="auto" w:fill="FFFFFF"/>
          <w:lang w:eastAsia="en-GB"/>
        </w:rPr>
        <w:t>Originality/value</w:t>
      </w:r>
    </w:p>
    <w:p w14:paraId="0A00D26E" w14:textId="77777777" w:rsidR="00863F2C" w:rsidRPr="00B00819" w:rsidRDefault="00863F2C" w:rsidP="00863F2C">
      <w:pPr>
        <w:shd w:val="clear" w:color="auto" w:fill="FFFFFF"/>
        <w:spacing w:after="360" w:line="240" w:lineRule="auto"/>
        <w:ind w:left="360"/>
        <w:rPr>
          <w:rFonts w:ascii="Arial" w:eastAsia="Times New Roman" w:hAnsi="Arial" w:cs="Arial"/>
          <w:color w:val="555555"/>
          <w:sz w:val="24"/>
          <w:szCs w:val="24"/>
          <w:lang w:eastAsia="en-GB"/>
        </w:rPr>
      </w:pPr>
      <w:r w:rsidRPr="00B00819">
        <w:rPr>
          <w:rFonts w:ascii="Arial" w:eastAsia="Times New Roman" w:hAnsi="Arial" w:cs="Arial"/>
          <w:color w:val="555555"/>
          <w:sz w:val="24"/>
          <w:szCs w:val="24"/>
          <w:lang w:eastAsia="en-GB"/>
        </w:rPr>
        <w:t>This study expanded upon the limited research available on strategy disclosure by comparing the extent of strategy disclosures in two developmental markets (the developed and emerging market).</w:t>
      </w:r>
    </w:p>
    <w:p w14:paraId="326AEB70" w14:textId="77777777" w:rsidR="00863F2C" w:rsidRPr="00B00819" w:rsidRDefault="00863F2C" w:rsidP="00863F2C">
      <w:pPr>
        <w:rPr>
          <w:rFonts w:ascii="Arial" w:hAnsi="Arial" w:cs="Arial"/>
          <w:sz w:val="24"/>
          <w:szCs w:val="24"/>
        </w:rPr>
      </w:pPr>
    </w:p>
    <w:p w14:paraId="670011F0" w14:textId="3632DA51" w:rsidR="00B02E2C" w:rsidRPr="00B00819" w:rsidRDefault="00B02E2C" w:rsidP="00E328F1">
      <w:pPr>
        <w:tabs>
          <w:tab w:val="left" w:pos="6324"/>
        </w:tabs>
        <w:rPr>
          <w:rFonts w:ascii="Arial" w:hAnsi="Arial" w:cs="Arial"/>
          <w:sz w:val="24"/>
          <w:szCs w:val="24"/>
        </w:rPr>
      </w:pPr>
      <w:r w:rsidRPr="00B00819">
        <w:rPr>
          <w:rFonts w:ascii="Arial" w:hAnsi="Arial" w:cs="Arial"/>
          <w:sz w:val="24"/>
          <w:szCs w:val="24"/>
        </w:rPr>
        <w:t>Western, Asian (East, SE, Sothern), African, Latin American, …</w:t>
      </w:r>
      <w:r w:rsidR="00E328F1" w:rsidRPr="00B00819">
        <w:rPr>
          <w:rFonts w:ascii="Arial" w:hAnsi="Arial" w:cs="Arial"/>
          <w:sz w:val="24"/>
          <w:szCs w:val="24"/>
        </w:rPr>
        <w:tab/>
      </w:r>
    </w:p>
    <w:p w14:paraId="174B3E20" w14:textId="77777777" w:rsidR="00E328F1" w:rsidRPr="00B00819" w:rsidRDefault="00E328F1" w:rsidP="00E328F1">
      <w:pPr>
        <w:tabs>
          <w:tab w:val="left" w:pos="1692"/>
          <w:tab w:val="left" w:pos="2556"/>
        </w:tabs>
        <w:rPr>
          <w:rFonts w:ascii="Arial" w:hAnsi="Arial" w:cs="Arial"/>
          <w:b/>
          <w:bCs/>
          <w:sz w:val="24"/>
          <w:szCs w:val="24"/>
        </w:rPr>
      </w:pPr>
      <w:r w:rsidRPr="00B00819">
        <w:rPr>
          <w:rFonts w:ascii="Arial" w:hAnsi="Arial" w:cs="Arial"/>
          <w:color w:val="555555"/>
          <w:sz w:val="24"/>
          <w:szCs w:val="24"/>
          <w:shd w:val="clear" w:color="auto" w:fill="FFFFFF"/>
        </w:rPr>
        <w:t>AKHTER, I., ISLAM, S. and UDDIN, G.M., 2009. Managerial Ethics: Evidence and Analysis in the Context of Bangladesh's Corporate Sector. </w:t>
      </w:r>
      <w:r w:rsidRPr="00B00819">
        <w:rPr>
          <w:rFonts w:ascii="Arial" w:hAnsi="Arial" w:cs="Arial"/>
          <w:i/>
          <w:iCs/>
          <w:color w:val="555555"/>
          <w:sz w:val="24"/>
          <w:szCs w:val="24"/>
          <w:shd w:val="clear" w:color="auto" w:fill="FFFFFF"/>
        </w:rPr>
        <w:t>South Asian Journal of Management, </w:t>
      </w:r>
      <w:r w:rsidRPr="00B00819">
        <w:rPr>
          <w:rFonts w:ascii="Arial" w:hAnsi="Arial" w:cs="Arial"/>
          <w:b/>
          <w:bCs/>
          <w:color w:val="555555"/>
          <w:sz w:val="24"/>
          <w:szCs w:val="24"/>
          <w:shd w:val="clear" w:color="auto" w:fill="FFFFFF"/>
        </w:rPr>
        <w:t>16</w:t>
      </w:r>
      <w:r w:rsidRPr="00B00819">
        <w:rPr>
          <w:rFonts w:ascii="Arial" w:hAnsi="Arial" w:cs="Arial"/>
          <w:color w:val="555555"/>
          <w:sz w:val="24"/>
          <w:szCs w:val="24"/>
          <w:shd w:val="clear" w:color="auto" w:fill="FFFFFF"/>
        </w:rPr>
        <w:t>(2), pp. 76-90.</w:t>
      </w:r>
    </w:p>
    <w:p w14:paraId="3C9B06E6" w14:textId="77777777" w:rsidR="00E328F1" w:rsidRPr="00B00819" w:rsidRDefault="00E328F1" w:rsidP="00E328F1">
      <w:pPr>
        <w:tabs>
          <w:tab w:val="left" w:pos="1692"/>
          <w:tab w:val="left" w:pos="2556"/>
        </w:tabs>
        <w:rPr>
          <w:rFonts w:ascii="Arial" w:hAnsi="Arial" w:cs="Arial"/>
          <w:b/>
          <w:bCs/>
          <w:sz w:val="24"/>
          <w:szCs w:val="24"/>
        </w:rPr>
      </w:pPr>
      <w:r w:rsidRPr="00B00819">
        <w:rPr>
          <w:rFonts w:ascii="Arial" w:hAnsi="Arial" w:cs="Arial"/>
          <w:color w:val="555555"/>
          <w:sz w:val="24"/>
          <w:szCs w:val="24"/>
          <w:shd w:val="clear" w:color="auto" w:fill="FFFFFF"/>
        </w:rPr>
        <w:t xml:space="preserve">The word 'ethics' is still vague, but is a contemporary issue to many corporate professionals, while many organizations maintain 'ethical credo' in black and white. Unethical practices in developing countries like Bangladesh, have been a </w:t>
      </w:r>
      <w:proofErr w:type="gramStart"/>
      <w:r w:rsidRPr="00B00819">
        <w:rPr>
          <w:rFonts w:ascii="Arial" w:hAnsi="Arial" w:cs="Arial"/>
          <w:color w:val="555555"/>
          <w:sz w:val="24"/>
          <w:szCs w:val="24"/>
          <w:shd w:val="clear" w:color="auto" w:fill="FFFFFF"/>
        </w:rPr>
        <w:t xml:space="preserve">prevalent </w:t>
      </w:r>
      <w:proofErr w:type="spellStart"/>
      <w:r w:rsidRPr="00B00819">
        <w:rPr>
          <w:rFonts w:ascii="Arial" w:hAnsi="Arial" w:cs="Arial"/>
          <w:color w:val="555555"/>
          <w:sz w:val="24"/>
          <w:szCs w:val="24"/>
          <w:shd w:val="clear" w:color="auto" w:fill="FFFFFF"/>
        </w:rPr>
        <w:t>phenomena</w:t>
      </w:r>
      <w:proofErr w:type="spellEnd"/>
      <w:proofErr w:type="gramEnd"/>
      <w:r w:rsidRPr="00B00819">
        <w:rPr>
          <w:rFonts w:ascii="Arial" w:hAnsi="Arial" w:cs="Arial"/>
          <w:color w:val="555555"/>
          <w:sz w:val="24"/>
          <w:szCs w:val="24"/>
          <w:shd w:val="clear" w:color="auto" w:fill="FFFFFF"/>
        </w:rPr>
        <w:t xml:space="preserve"> ubiquitously in the Government sector as if it is a bureaucratic function. However, the corporate world also has been inclined to experience unethical practices due to aggressive approach is to achievement. Its immediate impact has been reflected in managerial practices and eventually on their perceptions and values. The gap between expected standard ethical </w:t>
      </w:r>
      <w:proofErr w:type="spellStart"/>
      <w:r w:rsidRPr="00B00819">
        <w:rPr>
          <w:rFonts w:ascii="Arial" w:hAnsi="Arial" w:cs="Arial"/>
          <w:color w:val="555555"/>
          <w:sz w:val="24"/>
          <w:szCs w:val="24"/>
          <w:shd w:val="clear" w:color="auto" w:fill="FFFFFF"/>
        </w:rPr>
        <w:t>behavior</w:t>
      </w:r>
      <w:proofErr w:type="spellEnd"/>
      <w:r w:rsidRPr="00B00819">
        <w:rPr>
          <w:rFonts w:ascii="Arial" w:hAnsi="Arial" w:cs="Arial"/>
          <w:color w:val="555555"/>
          <w:sz w:val="24"/>
          <w:szCs w:val="24"/>
          <w:shd w:val="clear" w:color="auto" w:fill="FFFFFF"/>
        </w:rPr>
        <w:t xml:space="preserve"> and actual </w:t>
      </w:r>
      <w:proofErr w:type="spellStart"/>
      <w:r w:rsidRPr="00B00819">
        <w:rPr>
          <w:rFonts w:ascii="Arial" w:hAnsi="Arial" w:cs="Arial"/>
          <w:color w:val="555555"/>
          <w:sz w:val="24"/>
          <w:szCs w:val="24"/>
          <w:shd w:val="clear" w:color="auto" w:fill="FFFFFF"/>
        </w:rPr>
        <w:t>behavior</w:t>
      </w:r>
      <w:proofErr w:type="spellEnd"/>
      <w:r w:rsidRPr="00B00819">
        <w:rPr>
          <w:rFonts w:ascii="Arial" w:hAnsi="Arial" w:cs="Arial"/>
          <w:color w:val="555555"/>
          <w:sz w:val="24"/>
          <w:szCs w:val="24"/>
          <w:shd w:val="clear" w:color="auto" w:fill="FFFFFF"/>
        </w:rPr>
        <w:t xml:space="preserve"> is immense and organizational rituals, to some extents along with socioeconomic factors support unethical </w:t>
      </w:r>
      <w:proofErr w:type="spellStart"/>
      <w:r w:rsidRPr="00B00819">
        <w:rPr>
          <w:rFonts w:ascii="Arial" w:hAnsi="Arial" w:cs="Arial"/>
          <w:color w:val="555555"/>
          <w:sz w:val="24"/>
          <w:szCs w:val="24"/>
          <w:shd w:val="clear" w:color="auto" w:fill="FFFFFF"/>
        </w:rPr>
        <w:t>behavior</w:t>
      </w:r>
      <w:proofErr w:type="spellEnd"/>
      <w:r w:rsidRPr="00B00819">
        <w:rPr>
          <w:rFonts w:ascii="Arial" w:hAnsi="Arial" w:cs="Arial"/>
          <w:color w:val="555555"/>
          <w:sz w:val="24"/>
          <w:szCs w:val="24"/>
          <w:shd w:val="clear" w:color="auto" w:fill="FFFFFF"/>
        </w:rPr>
        <w:t xml:space="preserve"> and compel employees to practice in this manner. Hence, building awareness of ethical norms is important in sustaining managerial ethics. This paper would essentially try to identify thoughts and perceived reasons for employees ethical (unethical) </w:t>
      </w:r>
      <w:proofErr w:type="spellStart"/>
      <w:r w:rsidRPr="00B00819">
        <w:rPr>
          <w:rFonts w:ascii="Arial" w:hAnsi="Arial" w:cs="Arial"/>
          <w:color w:val="555555"/>
          <w:sz w:val="24"/>
          <w:szCs w:val="24"/>
          <w:shd w:val="clear" w:color="auto" w:fill="FFFFFF"/>
        </w:rPr>
        <w:t>behavior</w:t>
      </w:r>
      <w:proofErr w:type="spellEnd"/>
      <w:r w:rsidRPr="00B00819">
        <w:rPr>
          <w:rFonts w:ascii="Arial" w:hAnsi="Arial" w:cs="Arial"/>
          <w:color w:val="555555"/>
          <w:sz w:val="24"/>
          <w:szCs w:val="24"/>
          <w:shd w:val="clear" w:color="auto" w:fill="FFFFFF"/>
        </w:rPr>
        <w:t>.</w:t>
      </w:r>
    </w:p>
    <w:p w14:paraId="57EE13FD" w14:textId="6381C473" w:rsidR="00E328F1" w:rsidRPr="00B00819" w:rsidRDefault="00E328F1" w:rsidP="00E328F1">
      <w:pPr>
        <w:tabs>
          <w:tab w:val="left" w:pos="6324"/>
        </w:tabs>
        <w:ind w:firstLine="720"/>
        <w:rPr>
          <w:rFonts w:ascii="Arial" w:hAnsi="Arial" w:cs="Arial"/>
          <w:sz w:val="24"/>
          <w:szCs w:val="24"/>
        </w:rPr>
      </w:pPr>
    </w:p>
    <w:p w14:paraId="045A4D11" w14:textId="77777777" w:rsidR="00E328F1" w:rsidRPr="00B00819" w:rsidRDefault="00E328F1" w:rsidP="00E328F1">
      <w:pPr>
        <w:tabs>
          <w:tab w:val="left" w:pos="6324"/>
        </w:tabs>
        <w:rPr>
          <w:rFonts w:ascii="Arial" w:hAnsi="Arial" w:cs="Arial"/>
          <w:sz w:val="24"/>
          <w:szCs w:val="24"/>
        </w:rPr>
      </w:pPr>
    </w:p>
    <w:p w14:paraId="0B807C1A" w14:textId="47A67C93" w:rsidR="00D102FF" w:rsidRPr="00B00819" w:rsidRDefault="00D102FF" w:rsidP="00D102FF">
      <w:pPr>
        <w:pStyle w:val="ListParagraph"/>
        <w:numPr>
          <w:ilvl w:val="0"/>
          <w:numId w:val="6"/>
        </w:numPr>
        <w:rPr>
          <w:rFonts w:ascii="Arial" w:hAnsi="Arial" w:cs="Arial"/>
          <w:sz w:val="24"/>
          <w:szCs w:val="24"/>
        </w:rPr>
      </w:pPr>
      <w:r w:rsidRPr="00B00819">
        <w:rPr>
          <w:rFonts w:ascii="Arial" w:hAnsi="Arial" w:cs="Arial"/>
          <w:sz w:val="24"/>
          <w:szCs w:val="24"/>
        </w:rPr>
        <w:t>Subject discipline</w:t>
      </w:r>
      <w:r w:rsidR="00B02E2C" w:rsidRPr="00B00819">
        <w:rPr>
          <w:rFonts w:ascii="Arial" w:hAnsi="Arial" w:cs="Arial"/>
          <w:sz w:val="24"/>
          <w:szCs w:val="24"/>
        </w:rPr>
        <w:t>.</w:t>
      </w:r>
    </w:p>
    <w:p w14:paraId="5905F48C" w14:textId="2233F90D" w:rsidR="00B02E2C" w:rsidRPr="00B00819" w:rsidRDefault="00B02E2C" w:rsidP="00B02E2C">
      <w:pPr>
        <w:rPr>
          <w:rFonts w:ascii="Arial" w:hAnsi="Arial" w:cs="Arial"/>
          <w:sz w:val="24"/>
          <w:szCs w:val="24"/>
        </w:rPr>
      </w:pPr>
      <w:r w:rsidRPr="00B00819">
        <w:rPr>
          <w:rFonts w:ascii="Arial" w:hAnsi="Arial" w:cs="Arial"/>
          <w:sz w:val="24"/>
          <w:szCs w:val="24"/>
        </w:rPr>
        <w:t>Finance/Accounting</w:t>
      </w:r>
    </w:p>
    <w:p w14:paraId="3EE61FFF" w14:textId="1E020430" w:rsidR="00B02E2C" w:rsidRPr="00B00819" w:rsidRDefault="00B02E2C" w:rsidP="00B02E2C">
      <w:pPr>
        <w:rPr>
          <w:rFonts w:ascii="Arial" w:hAnsi="Arial" w:cs="Arial"/>
          <w:sz w:val="24"/>
          <w:szCs w:val="24"/>
        </w:rPr>
      </w:pPr>
      <w:r w:rsidRPr="00B00819">
        <w:rPr>
          <w:rFonts w:ascii="Arial" w:hAnsi="Arial" w:cs="Arial"/>
          <w:sz w:val="24"/>
          <w:szCs w:val="24"/>
        </w:rPr>
        <w:t>Marketing</w:t>
      </w:r>
    </w:p>
    <w:p w14:paraId="6E1E36ED" w14:textId="77777777" w:rsidR="00AD3B05" w:rsidRPr="00B00819" w:rsidRDefault="00AD3B05" w:rsidP="00AD3B05">
      <w:pPr>
        <w:shd w:val="clear" w:color="auto" w:fill="FFFFFF"/>
        <w:spacing w:after="158" w:line="264" w:lineRule="atLeast"/>
        <w:outlineLvl w:val="0"/>
        <w:rPr>
          <w:rFonts w:ascii="Arial" w:eastAsia="Times New Roman" w:hAnsi="Arial" w:cs="Arial"/>
          <w:color w:val="777777"/>
          <w:kern w:val="36"/>
          <w:sz w:val="24"/>
          <w:szCs w:val="24"/>
          <w:lang w:eastAsia="en-GB"/>
        </w:rPr>
      </w:pPr>
    </w:p>
    <w:p w14:paraId="3C2BDE33" w14:textId="0E12AE54" w:rsidR="00AD3B05" w:rsidRPr="00E67C28" w:rsidRDefault="00AD3B05" w:rsidP="00E67C28">
      <w:pPr>
        <w:shd w:val="clear" w:color="auto" w:fill="FFFFFF"/>
        <w:spacing w:after="158" w:line="264" w:lineRule="atLeast"/>
        <w:outlineLvl w:val="0"/>
        <w:rPr>
          <w:rFonts w:ascii="Arial" w:eastAsia="Times New Roman" w:hAnsi="Arial" w:cs="Arial"/>
          <w:b/>
          <w:bCs/>
          <w:color w:val="777777"/>
          <w:kern w:val="36"/>
          <w:sz w:val="24"/>
          <w:szCs w:val="24"/>
          <w:lang w:eastAsia="en-GB"/>
        </w:rPr>
      </w:pPr>
      <w:r w:rsidRPr="00E67C28">
        <w:rPr>
          <w:rFonts w:ascii="Arial" w:eastAsia="Times New Roman" w:hAnsi="Arial" w:cs="Arial"/>
          <w:b/>
          <w:bCs/>
          <w:color w:val="777777"/>
          <w:kern w:val="36"/>
          <w:sz w:val="24"/>
          <w:szCs w:val="24"/>
          <w:lang w:eastAsia="en-GB"/>
        </w:rPr>
        <w:t>Empathy</w:t>
      </w:r>
      <w:r w:rsidRPr="00E67C28">
        <w:rPr>
          <w:rFonts w:ascii="Cambria Math" w:eastAsia="Times New Roman" w:hAnsi="Cambria Math" w:cs="Cambria Math"/>
          <w:b/>
          <w:bCs/>
          <w:color w:val="777777"/>
          <w:kern w:val="36"/>
          <w:sz w:val="24"/>
          <w:szCs w:val="24"/>
          <w:lang w:eastAsia="en-GB"/>
        </w:rPr>
        <w:t>‐</w:t>
      </w:r>
      <w:r w:rsidRPr="00E67C28">
        <w:rPr>
          <w:rFonts w:ascii="Arial" w:eastAsia="Times New Roman" w:hAnsi="Arial" w:cs="Arial"/>
          <w:b/>
          <w:bCs/>
          <w:color w:val="777777"/>
          <w:kern w:val="36"/>
          <w:sz w:val="24"/>
          <w:szCs w:val="24"/>
          <w:lang w:eastAsia="en-GB"/>
        </w:rPr>
        <w:t>based marketing</w:t>
      </w:r>
      <w:r w:rsidR="00E67C28">
        <w:rPr>
          <w:rFonts w:ascii="Arial" w:eastAsia="Times New Roman" w:hAnsi="Arial" w:cs="Arial"/>
          <w:b/>
          <w:bCs/>
          <w:color w:val="777777"/>
          <w:kern w:val="36"/>
          <w:sz w:val="24"/>
          <w:szCs w:val="24"/>
          <w:lang w:eastAsia="en-GB"/>
        </w:rPr>
        <w:t xml:space="preserve"> </w:t>
      </w:r>
      <w:hyperlink r:id="rId31" w:tooltip="Click to search for more items by this author" w:history="1">
        <w:r w:rsidRPr="00B00819">
          <w:rPr>
            <w:rFonts w:ascii="Arial" w:eastAsia="Times New Roman" w:hAnsi="Arial" w:cs="Arial"/>
            <w:color w:val="2A5DB0"/>
            <w:sz w:val="24"/>
            <w:szCs w:val="24"/>
            <w:u w:val="single"/>
            <w:lang w:eastAsia="en-GB"/>
          </w:rPr>
          <w:t xml:space="preserve">Pedersen, Carsten </w:t>
        </w:r>
        <w:proofErr w:type="spellStart"/>
        <w:r w:rsidRPr="00B00819">
          <w:rPr>
            <w:rFonts w:ascii="Arial" w:eastAsia="Times New Roman" w:hAnsi="Arial" w:cs="Arial"/>
            <w:color w:val="2A5DB0"/>
            <w:sz w:val="24"/>
            <w:szCs w:val="24"/>
            <w:u w:val="single"/>
            <w:lang w:eastAsia="en-GB"/>
          </w:rPr>
          <w:t>L</w:t>
        </w:r>
      </w:hyperlink>
      <w:r w:rsidRPr="00B00819">
        <w:rPr>
          <w:rFonts w:ascii="Arial" w:eastAsia="Times New Roman" w:hAnsi="Arial" w:cs="Arial"/>
          <w:color w:val="555555"/>
          <w:sz w:val="24"/>
          <w:szCs w:val="24"/>
          <w:lang w:eastAsia="en-GB"/>
        </w:rPr>
        <w:t>.</w:t>
      </w:r>
      <w:hyperlink r:id="rId32" w:tooltip="Click to search for more items from this journal" w:history="1">
        <w:r w:rsidRPr="00B00819">
          <w:rPr>
            <w:rFonts w:ascii="Arial" w:eastAsia="Times New Roman" w:hAnsi="Arial" w:cs="Arial"/>
            <w:b/>
            <w:bCs/>
            <w:color w:val="2A5DB0"/>
            <w:sz w:val="24"/>
            <w:szCs w:val="24"/>
            <w:lang w:eastAsia="en-GB"/>
          </w:rPr>
          <w:t>Psychology</w:t>
        </w:r>
        <w:proofErr w:type="spellEnd"/>
        <w:r w:rsidRPr="00B00819">
          <w:rPr>
            <w:rFonts w:ascii="Arial" w:eastAsia="Times New Roman" w:hAnsi="Arial" w:cs="Arial"/>
            <w:b/>
            <w:bCs/>
            <w:color w:val="2A5DB0"/>
            <w:sz w:val="24"/>
            <w:szCs w:val="24"/>
            <w:lang w:eastAsia="en-GB"/>
          </w:rPr>
          <w:t xml:space="preserve"> &amp; Marketing</w:t>
        </w:r>
      </w:hyperlink>
      <w:r w:rsidRPr="00B00819">
        <w:rPr>
          <w:rFonts w:ascii="Arial" w:eastAsia="Times New Roman" w:hAnsi="Arial" w:cs="Arial"/>
          <w:b/>
          <w:bCs/>
          <w:color w:val="555555"/>
          <w:sz w:val="24"/>
          <w:szCs w:val="24"/>
          <w:lang w:eastAsia="en-GB"/>
        </w:rPr>
        <w:t>; Hoboken</w:t>
      </w:r>
      <w:hyperlink r:id="rId33" w:tooltip="Click to search for more items from this issue" w:history="1">
        <w:r w:rsidRPr="00B00819">
          <w:rPr>
            <w:rFonts w:ascii="Arial" w:eastAsia="Times New Roman" w:hAnsi="Arial" w:cs="Arial"/>
            <w:color w:val="2A5DB0"/>
            <w:sz w:val="24"/>
            <w:szCs w:val="24"/>
            <w:u w:val="single"/>
            <w:lang w:eastAsia="en-GB"/>
          </w:rPr>
          <w:t> Vol. 38, </w:t>
        </w:r>
        <w:proofErr w:type="spellStart"/>
        <w:r w:rsidRPr="00B00819">
          <w:rPr>
            <w:rFonts w:ascii="Arial" w:eastAsia="Times New Roman" w:hAnsi="Arial" w:cs="Arial"/>
            <w:color w:val="2A5DB0"/>
            <w:sz w:val="24"/>
            <w:szCs w:val="24"/>
            <w:u w:val="single"/>
            <w:lang w:eastAsia="en-GB"/>
          </w:rPr>
          <w:t>Iss</w:t>
        </w:r>
        <w:proofErr w:type="spellEnd"/>
        <w:r w:rsidRPr="00B00819">
          <w:rPr>
            <w:rFonts w:ascii="Arial" w:eastAsia="Times New Roman" w:hAnsi="Arial" w:cs="Arial"/>
            <w:color w:val="2A5DB0"/>
            <w:sz w:val="24"/>
            <w:szCs w:val="24"/>
            <w:u w:val="single"/>
            <w:lang w:eastAsia="en-GB"/>
          </w:rPr>
          <w:t>. 3, </w:t>
        </w:r>
      </w:hyperlink>
      <w:r w:rsidRPr="00B00819">
        <w:rPr>
          <w:rFonts w:ascii="Arial" w:eastAsia="Times New Roman" w:hAnsi="Arial" w:cs="Arial"/>
          <w:color w:val="555555"/>
          <w:sz w:val="24"/>
          <w:szCs w:val="24"/>
          <w:lang w:eastAsia="en-GB"/>
        </w:rPr>
        <w:t> (Mar 2021): 470-480.</w:t>
      </w:r>
    </w:p>
    <w:p w14:paraId="79F8312D" w14:textId="77777777" w:rsidR="00AD3B05" w:rsidRPr="00B00819" w:rsidRDefault="00AD3B05" w:rsidP="00AD3B05">
      <w:pPr>
        <w:shd w:val="clear" w:color="auto" w:fill="FFFFFF"/>
        <w:spacing w:after="158" w:line="264" w:lineRule="atLeast"/>
        <w:outlineLvl w:val="0"/>
        <w:rPr>
          <w:rFonts w:ascii="Arial" w:hAnsi="Arial" w:cs="Arial"/>
          <w:color w:val="555555"/>
          <w:sz w:val="24"/>
          <w:szCs w:val="24"/>
          <w:shd w:val="clear" w:color="auto" w:fill="FFFFFF"/>
        </w:rPr>
      </w:pPr>
    </w:p>
    <w:p w14:paraId="4E675B16" w14:textId="418385B5" w:rsidR="00AD3B05" w:rsidRPr="00B00819" w:rsidRDefault="00AD3B05" w:rsidP="00BF6F0F">
      <w:pPr>
        <w:jc w:val="both"/>
        <w:rPr>
          <w:rFonts w:ascii="Arial" w:hAnsi="Arial" w:cs="Arial"/>
          <w:sz w:val="24"/>
          <w:szCs w:val="24"/>
        </w:rPr>
      </w:pPr>
      <w:r w:rsidRPr="00B00819">
        <w:rPr>
          <w:rFonts w:ascii="Arial" w:hAnsi="Arial" w:cs="Arial"/>
          <w:color w:val="555555"/>
          <w:sz w:val="24"/>
          <w:szCs w:val="24"/>
          <w:shd w:val="clear" w:color="auto" w:fill="FFFFFF"/>
        </w:rPr>
        <w:t>Empathy, that is, the capacity of understanding another person's perspective and feelings, has conventionally been a pillar of marketing, as the discipline from its very inception has emphasized the importance of understanding and putting oneself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the shoes of customers. Yet, with an increasing focus on rationality, </w:t>
      </w:r>
      <w:r w:rsidRPr="00B00819">
        <w:rPr>
          <w:rStyle w:val="hit"/>
          <w:rFonts w:ascii="Arial" w:hAnsi="Arial" w:cs="Arial"/>
          <w:color w:val="000000"/>
          <w:sz w:val="24"/>
          <w:szCs w:val="24"/>
          <w:shd w:val="clear" w:color="auto" w:fill="F4E99D"/>
        </w:rPr>
        <w:t>objectivity</w:t>
      </w:r>
      <w:r w:rsidRPr="00B00819">
        <w:rPr>
          <w:rFonts w:ascii="Arial" w:hAnsi="Arial" w:cs="Arial"/>
          <w:color w:val="555555"/>
          <w:sz w:val="24"/>
          <w:szCs w:val="24"/>
          <w:shd w:val="clear" w:color="auto" w:fill="FFFFFF"/>
        </w:rPr>
        <w:t xml:space="preserve">, and science, marketing has arguably become more </w:t>
      </w:r>
      <w:proofErr w:type="gramStart"/>
      <w:r w:rsidRPr="00B00819">
        <w:rPr>
          <w:rFonts w:ascii="Arial" w:hAnsi="Arial" w:cs="Arial"/>
          <w:color w:val="555555"/>
          <w:sz w:val="24"/>
          <w:szCs w:val="24"/>
          <w:shd w:val="clear" w:color="auto" w:fill="FFFFFF"/>
        </w:rPr>
        <w:t>empathy</w:t>
      </w:r>
      <w:r w:rsidRPr="00B00819">
        <w:rPr>
          <w:rFonts w:ascii="Cambria Math" w:hAnsi="Cambria Math" w:cs="Cambria Math"/>
          <w:color w:val="555555"/>
          <w:sz w:val="24"/>
          <w:szCs w:val="24"/>
          <w:shd w:val="clear" w:color="auto" w:fill="FFFFFF"/>
        </w:rPr>
        <w:t>‐</w:t>
      </w:r>
      <w:r w:rsidRPr="00B00819">
        <w:rPr>
          <w:rFonts w:ascii="Arial" w:hAnsi="Arial" w:cs="Arial"/>
          <w:color w:val="555555"/>
          <w:sz w:val="24"/>
          <w:szCs w:val="24"/>
          <w:shd w:val="clear" w:color="auto" w:fill="FFFFFF"/>
        </w:rPr>
        <w:t>deprived</w:t>
      </w:r>
      <w:proofErr w:type="gramEnd"/>
      <w:r w:rsidRPr="00B00819">
        <w:rPr>
          <w:rFonts w:ascii="Arial" w:hAnsi="Arial" w:cs="Arial"/>
          <w:color w:val="555555"/>
          <w:sz w:val="24"/>
          <w:szCs w:val="24"/>
          <w:shd w:val="clear" w:color="auto" w:fill="FFFFFF"/>
        </w:rPr>
        <w:t>. This is unfortunate, as the increasing objectification, specialization, and the resultant distancing and fragmentation of the marketing field make it proportionally essential to emphasize an empathetic approach to marketing. Here, I address this gap by (re)introducing an empathetic approach to marketing entitled </w:t>
      </w:r>
      <w:r w:rsidRPr="00B00819">
        <w:rPr>
          <w:rFonts w:ascii="Arial" w:hAnsi="Arial" w:cs="Arial"/>
          <w:i/>
          <w:iCs/>
          <w:color w:val="555555"/>
          <w:sz w:val="24"/>
          <w:szCs w:val="24"/>
          <w:shd w:val="clear" w:color="auto" w:fill="FFFFFF"/>
        </w:rPr>
        <w:t>empathy</w:t>
      </w:r>
      <w:r w:rsidRPr="00B00819">
        <w:rPr>
          <w:rFonts w:ascii="Cambria Math" w:hAnsi="Cambria Math" w:cs="Cambria Math"/>
          <w:i/>
          <w:iCs/>
          <w:color w:val="555555"/>
          <w:sz w:val="24"/>
          <w:szCs w:val="24"/>
          <w:shd w:val="clear" w:color="auto" w:fill="FFFFFF"/>
        </w:rPr>
        <w:t>‐</w:t>
      </w:r>
      <w:r w:rsidRPr="00B00819">
        <w:rPr>
          <w:rFonts w:ascii="Arial" w:hAnsi="Arial" w:cs="Arial"/>
          <w:i/>
          <w:iCs/>
          <w:color w:val="555555"/>
          <w:sz w:val="24"/>
          <w:szCs w:val="24"/>
          <w:shd w:val="clear" w:color="auto" w:fill="FFFFFF"/>
        </w:rPr>
        <w:t>based marketing</w:t>
      </w:r>
      <w:r w:rsidRPr="00B00819">
        <w:rPr>
          <w:rFonts w:ascii="Arial" w:hAnsi="Arial" w:cs="Arial"/>
          <w:color w:val="555555"/>
          <w:sz w:val="24"/>
          <w:szCs w:val="24"/>
          <w:shd w:val="clear" w:color="auto" w:fill="FFFFFF"/>
        </w:rPr>
        <w:t>. Empathy</w:t>
      </w:r>
      <w:r w:rsidRPr="00B00819">
        <w:rPr>
          <w:rFonts w:ascii="Cambria Math" w:hAnsi="Cambria Math" w:cs="Cambria Math"/>
          <w:color w:val="555555"/>
          <w:sz w:val="24"/>
          <w:szCs w:val="24"/>
          <w:shd w:val="clear" w:color="auto" w:fill="FFFFFF"/>
        </w:rPr>
        <w:t>‐</w:t>
      </w:r>
      <w:r w:rsidRPr="00B00819">
        <w:rPr>
          <w:rFonts w:ascii="Arial" w:hAnsi="Arial" w:cs="Arial"/>
          <w:color w:val="555555"/>
          <w:sz w:val="24"/>
          <w:szCs w:val="24"/>
          <w:shd w:val="clear" w:color="auto" w:fill="FFFFFF"/>
        </w:rPr>
        <w:t>based marketing addresses the increasing customer</w:t>
      </w:r>
      <w:r w:rsidRPr="00B00819">
        <w:rPr>
          <w:rFonts w:ascii="Cambria Math" w:hAnsi="Cambria Math" w:cs="Cambria Math"/>
          <w:color w:val="555555"/>
          <w:sz w:val="24"/>
          <w:szCs w:val="24"/>
          <w:shd w:val="clear" w:color="auto" w:fill="FFFFFF"/>
        </w:rPr>
        <w:t>‐</w:t>
      </w:r>
      <w:r w:rsidRPr="00B00819">
        <w:rPr>
          <w:rFonts w:ascii="Arial" w:hAnsi="Arial" w:cs="Arial"/>
          <w:color w:val="555555"/>
          <w:sz w:val="24"/>
          <w:szCs w:val="24"/>
          <w:shd w:val="clear" w:color="auto" w:fill="FFFFFF"/>
        </w:rPr>
        <w:t>distancing and subdivision of the field of marketing, by focusing on an empathetic core, stimulating cross</w:t>
      </w:r>
      <w:r w:rsidRPr="00B00819">
        <w:rPr>
          <w:rFonts w:ascii="Cambria Math" w:hAnsi="Cambria Math" w:cs="Cambria Math"/>
          <w:color w:val="555555"/>
          <w:sz w:val="24"/>
          <w:szCs w:val="24"/>
          <w:shd w:val="clear" w:color="auto" w:fill="FFFFFF"/>
        </w:rPr>
        <w:t>‐</w:t>
      </w:r>
      <w:r w:rsidRPr="00B00819">
        <w:rPr>
          <w:rFonts w:ascii="Arial" w:hAnsi="Arial" w:cs="Arial"/>
          <w:color w:val="555555"/>
          <w:sz w:val="24"/>
          <w:szCs w:val="24"/>
          <w:shd w:val="clear" w:color="auto" w:fill="FFFFFF"/>
        </w:rPr>
        <w:t>fertilization, and accentuating the general well</w:t>
      </w:r>
      <w:r w:rsidRPr="00B00819">
        <w:rPr>
          <w:rFonts w:ascii="Cambria Math" w:hAnsi="Cambria Math" w:cs="Cambria Math"/>
          <w:color w:val="555555"/>
          <w:sz w:val="24"/>
          <w:szCs w:val="24"/>
          <w:shd w:val="clear" w:color="auto" w:fill="FFFFFF"/>
        </w:rPr>
        <w:t>‐</w:t>
      </w:r>
      <w:r w:rsidRPr="00B00819">
        <w:rPr>
          <w:rFonts w:ascii="Arial" w:hAnsi="Arial" w:cs="Arial"/>
          <w:color w:val="555555"/>
          <w:sz w:val="24"/>
          <w:szCs w:val="24"/>
          <w:shd w:val="clear" w:color="auto" w:fill="FFFFFF"/>
        </w:rPr>
        <w:t>being of the field. Beyond discussing what this paradigm is and why the field needs it, an agenda for future </w:t>
      </w:r>
      <w:r w:rsidRPr="00B00819">
        <w:rPr>
          <w:rStyle w:val="hit"/>
          <w:rFonts w:ascii="Arial" w:hAnsi="Arial" w:cs="Arial"/>
          <w:color w:val="000000"/>
          <w:sz w:val="24"/>
          <w:szCs w:val="24"/>
          <w:shd w:val="clear" w:color="auto" w:fill="F4E99D"/>
        </w:rPr>
        <w:t>research</w:t>
      </w:r>
      <w:r w:rsidRPr="00B00819">
        <w:rPr>
          <w:rFonts w:ascii="Arial" w:hAnsi="Arial" w:cs="Arial"/>
          <w:color w:val="555555"/>
          <w:sz w:val="24"/>
          <w:szCs w:val="24"/>
          <w:shd w:val="clear" w:color="auto" w:fill="FFFFFF"/>
        </w:rPr>
        <w:t xml:space="preserve"> is also </w:t>
      </w:r>
      <w:proofErr w:type="gramStart"/>
      <w:r w:rsidRPr="00B00819">
        <w:rPr>
          <w:rFonts w:ascii="Arial" w:hAnsi="Arial" w:cs="Arial"/>
          <w:color w:val="555555"/>
          <w:sz w:val="24"/>
          <w:szCs w:val="24"/>
          <w:shd w:val="clear" w:color="auto" w:fill="FFFFFF"/>
        </w:rPr>
        <w:t>outlined</w:t>
      </w:r>
      <w:proofErr w:type="gramEnd"/>
    </w:p>
    <w:p w14:paraId="6DAA1BFA" w14:textId="12C59964" w:rsidR="00B02E2C" w:rsidRPr="00B00819" w:rsidRDefault="00B02E2C" w:rsidP="00B02E2C">
      <w:pPr>
        <w:rPr>
          <w:rFonts w:ascii="Arial" w:hAnsi="Arial" w:cs="Arial"/>
          <w:sz w:val="24"/>
          <w:szCs w:val="24"/>
        </w:rPr>
      </w:pPr>
      <w:r w:rsidRPr="00B00819">
        <w:rPr>
          <w:rFonts w:ascii="Arial" w:hAnsi="Arial" w:cs="Arial"/>
          <w:sz w:val="24"/>
          <w:szCs w:val="24"/>
        </w:rPr>
        <w:t>HRM</w:t>
      </w:r>
    </w:p>
    <w:p w14:paraId="04FBCDBE" w14:textId="5FA36A90" w:rsidR="00AD3B05" w:rsidRPr="00E67C28" w:rsidRDefault="00AD3B05" w:rsidP="00E67C28">
      <w:pPr>
        <w:shd w:val="clear" w:color="auto" w:fill="FFFFFF"/>
        <w:spacing w:after="158" w:line="264" w:lineRule="atLeast"/>
        <w:outlineLvl w:val="0"/>
        <w:rPr>
          <w:rFonts w:ascii="Arial" w:eastAsia="Times New Roman" w:hAnsi="Arial" w:cs="Arial"/>
          <w:color w:val="777777"/>
          <w:kern w:val="36"/>
          <w:sz w:val="24"/>
          <w:szCs w:val="24"/>
          <w:lang w:eastAsia="en-GB"/>
        </w:rPr>
      </w:pPr>
      <w:r w:rsidRPr="00B00819">
        <w:rPr>
          <w:rFonts w:ascii="Arial" w:eastAsia="Times New Roman" w:hAnsi="Arial" w:cs="Arial"/>
          <w:color w:val="777777"/>
          <w:kern w:val="36"/>
          <w:sz w:val="24"/>
          <w:szCs w:val="24"/>
          <w:lang w:eastAsia="en-GB"/>
        </w:rPr>
        <w:t>Economics and community knowledge-making</w:t>
      </w:r>
      <w:r w:rsidR="00E67C28">
        <w:rPr>
          <w:rFonts w:ascii="Arial" w:eastAsia="Times New Roman" w:hAnsi="Arial" w:cs="Arial"/>
          <w:color w:val="777777"/>
          <w:kern w:val="36"/>
          <w:sz w:val="24"/>
          <w:szCs w:val="24"/>
          <w:lang w:eastAsia="en-GB"/>
        </w:rPr>
        <w:t xml:space="preserve"> </w:t>
      </w:r>
      <w:hyperlink r:id="rId34" w:tooltip="Click to search for more items by this author" w:history="1">
        <w:r w:rsidRPr="00B00819">
          <w:rPr>
            <w:rFonts w:ascii="Arial" w:eastAsia="Times New Roman" w:hAnsi="Arial" w:cs="Arial"/>
            <w:color w:val="2A5DB0"/>
            <w:sz w:val="24"/>
            <w:szCs w:val="24"/>
            <w:u w:val="single"/>
            <w:lang w:eastAsia="en-GB"/>
          </w:rPr>
          <w:t xml:space="preserve">Nelson, Julie </w:t>
        </w:r>
        <w:proofErr w:type="spellStart"/>
        <w:r w:rsidRPr="00B00819">
          <w:rPr>
            <w:rFonts w:ascii="Arial" w:eastAsia="Times New Roman" w:hAnsi="Arial" w:cs="Arial"/>
            <w:color w:val="2A5DB0"/>
            <w:sz w:val="24"/>
            <w:szCs w:val="24"/>
            <w:u w:val="single"/>
            <w:lang w:eastAsia="en-GB"/>
          </w:rPr>
          <w:t>A</w:t>
        </w:r>
      </w:hyperlink>
      <w:r w:rsidRPr="00B00819">
        <w:rPr>
          <w:rFonts w:ascii="Arial" w:eastAsia="Times New Roman" w:hAnsi="Arial" w:cs="Arial"/>
          <w:color w:val="555555"/>
          <w:sz w:val="24"/>
          <w:szCs w:val="24"/>
          <w:lang w:eastAsia="en-GB"/>
        </w:rPr>
        <w:t>.</w:t>
      </w:r>
      <w:hyperlink r:id="rId35" w:tooltip="Click to search for more items from this journal" w:history="1">
        <w:r w:rsidRPr="00B00819">
          <w:rPr>
            <w:rFonts w:ascii="Arial" w:eastAsia="Times New Roman" w:hAnsi="Arial" w:cs="Arial"/>
            <w:b/>
            <w:bCs/>
            <w:color w:val="2A5DB0"/>
            <w:sz w:val="24"/>
            <w:szCs w:val="24"/>
            <w:lang w:eastAsia="en-GB"/>
          </w:rPr>
          <w:t>The</w:t>
        </w:r>
        <w:proofErr w:type="spellEnd"/>
        <w:r w:rsidRPr="00B00819">
          <w:rPr>
            <w:rFonts w:ascii="Arial" w:eastAsia="Times New Roman" w:hAnsi="Arial" w:cs="Arial"/>
            <w:b/>
            <w:bCs/>
            <w:color w:val="2A5DB0"/>
            <w:sz w:val="24"/>
            <w:szCs w:val="24"/>
            <w:lang w:eastAsia="en-GB"/>
          </w:rPr>
          <w:t xml:space="preserve"> Journal of Economic Methodology</w:t>
        </w:r>
      </w:hyperlink>
      <w:r w:rsidRPr="00B00819">
        <w:rPr>
          <w:rFonts w:ascii="Arial" w:eastAsia="Times New Roman" w:hAnsi="Arial" w:cs="Arial"/>
          <w:b/>
          <w:bCs/>
          <w:color w:val="555555"/>
          <w:sz w:val="24"/>
          <w:szCs w:val="24"/>
          <w:lang w:eastAsia="en-GB"/>
        </w:rPr>
        <w:t>; London</w:t>
      </w:r>
      <w:hyperlink r:id="rId36" w:tooltip="Click to search for more items from this issue" w:history="1">
        <w:r w:rsidRPr="00B00819">
          <w:rPr>
            <w:rFonts w:ascii="Arial" w:eastAsia="Times New Roman" w:hAnsi="Arial" w:cs="Arial"/>
            <w:color w:val="2A5DB0"/>
            <w:sz w:val="24"/>
            <w:szCs w:val="24"/>
            <w:u w:val="single"/>
            <w:lang w:eastAsia="en-GB"/>
          </w:rPr>
          <w:t> Vol. 28, </w:t>
        </w:r>
        <w:proofErr w:type="spellStart"/>
        <w:r w:rsidRPr="00B00819">
          <w:rPr>
            <w:rFonts w:ascii="Arial" w:eastAsia="Times New Roman" w:hAnsi="Arial" w:cs="Arial"/>
            <w:color w:val="2A5DB0"/>
            <w:sz w:val="24"/>
            <w:szCs w:val="24"/>
            <w:u w:val="single"/>
            <w:lang w:eastAsia="en-GB"/>
          </w:rPr>
          <w:t>Iss</w:t>
        </w:r>
        <w:proofErr w:type="spellEnd"/>
        <w:r w:rsidRPr="00B00819">
          <w:rPr>
            <w:rFonts w:ascii="Arial" w:eastAsia="Times New Roman" w:hAnsi="Arial" w:cs="Arial"/>
            <w:color w:val="2A5DB0"/>
            <w:sz w:val="24"/>
            <w:szCs w:val="24"/>
            <w:u w:val="single"/>
            <w:lang w:eastAsia="en-GB"/>
          </w:rPr>
          <w:t>. 1, </w:t>
        </w:r>
      </w:hyperlink>
      <w:r w:rsidRPr="00B00819">
        <w:rPr>
          <w:rFonts w:ascii="Arial" w:eastAsia="Times New Roman" w:hAnsi="Arial" w:cs="Arial"/>
          <w:color w:val="555555"/>
          <w:sz w:val="24"/>
          <w:szCs w:val="24"/>
          <w:lang w:eastAsia="en-GB"/>
        </w:rPr>
        <w:t> (Mar 2021): 107-113.</w:t>
      </w:r>
    </w:p>
    <w:p w14:paraId="4B10A1AD" w14:textId="77777777" w:rsidR="00AD3B05" w:rsidRPr="00B00819" w:rsidRDefault="00AD3B05" w:rsidP="00AD3B05">
      <w:pPr>
        <w:rPr>
          <w:rFonts w:ascii="Arial" w:hAnsi="Arial" w:cs="Arial"/>
          <w:color w:val="555555"/>
          <w:sz w:val="24"/>
          <w:szCs w:val="24"/>
          <w:shd w:val="clear" w:color="auto" w:fill="FFFFFF"/>
        </w:rPr>
      </w:pPr>
    </w:p>
    <w:p w14:paraId="128EE5F4" w14:textId="77777777" w:rsidR="00AD3B05" w:rsidRPr="00B00819" w:rsidRDefault="00AD3B05" w:rsidP="00AD3B05">
      <w:pPr>
        <w:rPr>
          <w:rFonts w:ascii="Arial" w:hAnsi="Arial" w:cs="Arial"/>
          <w:b/>
          <w:bCs/>
          <w:sz w:val="24"/>
          <w:szCs w:val="24"/>
        </w:rPr>
      </w:pPr>
      <w:r w:rsidRPr="00B00819">
        <w:rPr>
          <w:rFonts w:ascii="Arial" w:hAnsi="Arial" w:cs="Arial"/>
          <w:color w:val="555555"/>
          <w:sz w:val="24"/>
          <w:szCs w:val="24"/>
          <w:shd w:val="clear" w:color="auto" w:fill="FFFFFF"/>
        </w:rPr>
        <w:t>Knowledge-making is a social activity.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this essay, I discuss how the economics discipline may be becoming a bit more cognizant of this fact, even though it goes against a long habit of imagining </w:t>
      </w:r>
      <w:r w:rsidRPr="00B00819">
        <w:rPr>
          <w:rStyle w:val="hit"/>
          <w:rFonts w:ascii="Arial" w:hAnsi="Arial" w:cs="Arial"/>
          <w:color w:val="000000"/>
          <w:sz w:val="24"/>
          <w:szCs w:val="24"/>
          <w:shd w:val="clear" w:color="auto" w:fill="F4E99D"/>
        </w:rPr>
        <w:t>objectivity</w:t>
      </w:r>
      <w:r w:rsidRPr="00B00819">
        <w:rPr>
          <w:rFonts w:ascii="Arial" w:hAnsi="Arial" w:cs="Arial"/>
          <w:color w:val="555555"/>
          <w:sz w:val="24"/>
          <w:szCs w:val="24"/>
          <w:shd w:val="clear" w:color="auto" w:fill="FFFFFF"/>
        </w:rPr>
        <w:t> to be something attainable by lone (traditionally male) researchers. One promising recent development is the increasing attention being paid to community checks on empirical work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the form of meta-analysis, pre-registered studies, and replication. Another is the recent effort towards professional diversity and inclusion undertaken by leaders of the American Economic Association. To illustrate the importance of these two initiatives, I give an example of how community checks and inclusion of an historically marginalized perspective have exposed biases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xml:space="preserve"> previous – supposedly ‘rigorous’ – empirical </w:t>
      </w:r>
      <w:proofErr w:type="spellStart"/>
      <w:r w:rsidRPr="00B00819">
        <w:rPr>
          <w:rFonts w:ascii="Arial" w:hAnsi="Arial" w:cs="Arial"/>
          <w:color w:val="555555"/>
          <w:sz w:val="24"/>
          <w:szCs w:val="24"/>
          <w:shd w:val="clear" w:color="auto" w:fill="FFFFFF"/>
        </w:rPr>
        <w:t>behavioral</w:t>
      </w:r>
      <w:proofErr w:type="spellEnd"/>
      <w:r w:rsidRPr="00B00819">
        <w:rPr>
          <w:rFonts w:ascii="Arial" w:hAnsi="Arial" w:cs="Arial"/>
          <w:color w:val="555555"/>
          <w:sz w:val="24"/>
          <w:szCs w:val="24"/>
          <w:shd w:val="clear" w:color="auto" w:fill="FFFFFF"/>
        </w:rPr>
        <w:t xml:space="preserve"> economics </w:t>
      </w:r>
      <w:r w:rsidRPr="00B00819">
        <w:rPr>
          <w:rStyle w:val="hit"/>
          <w:rFonts w:ascii="Arial" w:hAnsi="Arial" w:cs="Arial"/>
          <w:color w:val="000000"/>
          <w:sz w:val="24"/>
          <w:szCs w:val="24"/>
          <w:shd w:val="clear" w:color="auto" w:fill="F4E99D"/>
        </w:rPr>
        <w:t>research</w:t>
      </w:r>
      <w:r w:rsidRPr="00B00819">
        <w:rPr>
          <w:rFonts w:ascii="Arial" w:hAnsi="Arial" w:cs="Arial"/>
          <w:color w:val="555555"/>
          <w:sz w:val="24"/>
          <w:szCs w:val="24"/>
          <w:shd w:val="clear" w:color="auto" w:fill="FFFFFF"/>
        </w:rPr>
        <w:t>. Yet the acknowledgement that knowledge-making is social needs to expand further, into influencing not only how work, but what we work on, and what we work for.</w:t>
      </w:r>
    </w:p>
    <w:p w14:paraId="55B74E60" w14:textId="77777777" w:rsidR="00BE6C5F" w:rsidRPr="00B00819" w:rsidRDefault="00BE6C5F" w:rsidP="00BE6C5F">
      <w:pPr>
        <w:rPr>
          <w:rFonts w:ascii="Arial" w:hAnsi="Arial" w:cs="Arial"/>
          <w:color w:val="666666"/>
          <w:sz w:val="24"/>
          <w:szCs w:val="24"/>
          <w:shd w:val="clear" w:color="auto" w:fill="FFFFFF"/>
        </w:rPr>
      </w:pPr>
    </w:p>
    <w:p w14:paraId="77182DB1" w14:textId="44C50756" w:rsidR="00BE6C5F" w:rsidRPr="00B00819" w:rsidRDefault="00BE6C5F" w:rsidP="00BE6C5F">
      <w:pPr>
        <w:rPr>
          <w:rFonts w:ascii="Arial" w:hAnsi="Arial" w:cs="Arial"/>
          <w:color w:val="666666"/>
          <w:sz w:val="24"/>
          <w:szCs w:val="24"/>
          <w:shd w:val="clear" w:color="auto" w:fill="FFFFFF"/>
        </w:rPr>
      </w:pPr>
      <w:proofErr w:type="spellStart"/>
      <w:r w:rsidRPr="00B00819">
        <w:rPr>
          <w:rFonts w:ascii="Arial" w:hAnsi="Arial" w:cs="Arial"/>
          <w:color w:val="666666"/>
          <w:sz w:val="24"/>
          <w:szCs w:val="24"/>
          <w:shd w:val="clear" w:color="auto" w:fill="FFFFFF"/>
        </w:rPr>
        <w:t>Ankersmit</w:t>
      </w:r>
      <w:proofErr w:type="spellEnd"/>
      <w:r w:rsidRPr="00B00819">
        <w:rPr>
          <w:rFonts w:ascii="Arial" w:hAnsi="Arial" w:cs="Arial"/>
          <w:color w:val="666666"/>
          <w:sz w:val="24"/>
          <w:szCs w:val="24"/>
          <w:shd w:val="clear" w:color="auto" w:fill="FFFFFF"/>
        </w:rPr>
        <w:t xml:space="preserve">, FR 2005, In praise of subjectivity. in D </w:t>
      </w:r>
      <w:proofErr w:type="spellStart"/>
      <w:r w:rsidRPr="00B00819">
        <w:rPr>
          <w:rFonts w:ascii="Arial" w:hAnsi="Arial" w:cs="Arial"/>
          <w:color w:val="666666"/>
          <w:sz w:val="24"/>
          <w:szCs w:val="24"/>
          <w:shd w:val="clear" w:color="auto" w:fill="FFFFFF"/>
        </w:rPr>
        <w:t>Carr</w:t>
      </w:r>
      <w:proofErr w:type="spellEnd"/>
      <w:r w:rsidRPr="00B00819">
        <w:rPr>
          <w:rFonts w:ascii="Arial" w:hAnsi="Arial" w:cs="Arial"/>
          <w:color w:val="666666"/>
          <w:sz w:val="24"/>
          <w:szCs w:val="24"/>
          <w:shd w:val="clear" w:color="auto" w:fill="FFFFFF"/>
        </w:rPr>
        <w:t xml:space="preserve">, TR Flynn &amp; RA </w:t>
      </w:r>
      <w:proofErr w:type="spellStart"/>
      <w:r w:rsidRPr="00B00819">
        <w:rPr>
          <w:rFonts w:ascii="Arial" w:hAnsi="Arial" w:cs="Arial"/>
          <w:color w:val="666666"/>
          <w:sz w:val="24"/>
          <w:szCs w:val="24"/>
          <w:shd w:val="clear" w:color="auto" w:fill="FFFFFF"/>
        </w:rPr>
        <w:t>Makkreel</w:t>
      </w:r>
      <w:proofErr w:type="spellEnd"/>
      <w:r w:rsidRPr="00B00819">
        <w:rPr>
          <w:rFonts w:ascii="Arial" w:hAnsi="Arial" w:cs="Arial"/>
          <w:color w:val="666666"/>
          <w:sz w:val="24"/>
          <w:szCs w:val="24"/>
          <w:shd w:val="clear" w:color="auto" w:fill="FFFFFF"/>
        </w:rPr>
        <w:t xml:space="preserve"> (eds), </w:t>
      </w:r>
      <w:r w:rsidRPr="00B00819">
        <w:rPr>
          <w:rFonts w:ascii="Arial" w:hAnsi="Arial" w:cs="Arial"/>
          <w:i/>
          <w:iCs/>
          <w:color w:val="666666"/>
          <w:sz w:val="24"/>
          <w:szCs w:val="24"/>
          <w:shd w:val="clear" w:color="auto" w:fill="FFFFFF"/>
        </w:rPr>
        <w:t>The ethics of history.</w:t>
      </w:r>
      <w:r w:rsidRPr="00B00819">
        <w:rPr>
          <w:rFonts w:ascii="Arial" w:hAnsi="Arial" w:cs="Arial"/>
          <w:color w:val="666666"/>
          <w:sz w:val="24"/>
          <w:szCs w:val="24"/>
          <w:shd w:val="clear" w:color="auto" w:fill="FFFFFF"/>
        </w:rPr>
        <w:t> </w:t>
      </w:r>
      <w:proofErr w:type="spellStart"/>
      <w:r w:rsidRPr="00B00819">
        <w:rPr>
          <w:rFonts w:ascii="Arial" w:hAnsi="Arial" w:cs="Arial"/>
          <w:color w:val="666666"/>
          <w:sz w:val="24"/>
          <w:szCs w:val="24"/>
          <w:shd w:val="clear" w:color="auto" w:fill="FFFFFF"/>
        </w:rPr>
        <w:t>Northwestern</w:t>
      </w:r>
      <w:proofErr w:type="spellEnd"/>
      <w:r w:rsidRPr="00B00819">
        <w:rPr>
          <w:rFonts w:ascii="Arial" w:hAnsi="Arial" w:cs="Arial"/>
          <w:color w:val="666666"/>
          <w:sz w:val="24"/>
          <w:szCs w:val="24"/>
          <w:shd w:val="clear" w:color="auto" w:fill="FFFFFF"/>
        </w:rPr>
        <w:t xml:space="preserve"> University Press, Evanston, pp. 3 - 28.</w:t>
      </w:r>
    </w:p>
    <w:p w14:paraId="759DE0C6" w14:textId="7446946F" w:rsidR="00BE6C5F" w:rsidRPr="00B00819" w:rsidRDefault="00501030" w:rsidP="00BE6C5F">
      <w:pPr>
        <w:rPr>
          <w:rFonts w:ascii="Arial" w:hAnsi="Arial" w:cs="Arial"/>
          <w:color w:val="666666"/>
          <w:sz w:val="24"/>
          <w:szCs w:val="24"/>
          <w:shd w:val="clear" w:color="auto" w:fill="FFFFFF"/>
        </w:rPr>
      </w:pPr>
      <w:hyperlink r:id="rId37" w:history="1">
        <w:r w:rsidR="00BE6C5F" w:rsidRPr="00B00819">
          <w:rPr>
            <w:rFonts w:ascii="Arial" w:hAnsi="Arial" w:cs="Arial"/>
            <w:color w:val="141414"/>
            <w:sz w:val="24"/>
            <w:szCs w:val="24"/>
            <w:shd w:val="clear" w:color="auto" w:fill="FFFFFF"/>
          </w:rPr>
          <w:t xml:space="preserve">Frank </w:t>
        </w:r>
        <w:proofErr w:type="spellStart"/>
        <w:r w:rsidR="00BE6C5F" w:rsidRPr="00B00819">
          <w:rPr>
            <w:rFonts w:ascii="Arial" w:hAnsi="Arial" w:cs="Arial"/>
            <w:color w:val="141414"/>
            <w:sz w:val="24"/>
            <w:szCs w:val="24"/>
            <w:shd w:val="clear" w:color="auto" w:fill="FFFFFF"/>
          </w:rPr>
          <w:t>Ankersmit</w:t>
        </w:r>
        <w:proofErr w:type="spellEnd"/>
        <w:r w:rsidR="00BE6C5F" w:rsidRPr="00B00819">
          <w:rPr>
            <w:rFonts w:ascii="Arial" w:hAnsi="Arial" w:cs="Arial"/>
            <w:color w:val="141414"/>
            <w:sz w:val="24"/>
            <w:szCs w:val="24"/>
            <w:shd w:val="clear" w:color="auto" w:fill="FFFFFF"/>
          </w:rPr>
          <w:t xml:space="preserve"> argues that even in ancient times the historian's moral and political convictions affected the shape of his account of history. But other factors may also contribute to what we often describe as the historian's 'subjectivity' — his favourite field of research, characteristic mannerisms of style, a particular way of conducting an argument and finally his own intellectual capacities and limi</w:t>
        </w:r>
        <w:r w:rsidR="00BE6C5F" w:rsidRPr="00B00819">
          <w:rPr>
            <w:rFonts w:ascii="Arial" w:hAnsi="Arial" w:cs="Arial"/>
            <w:color w:val="141414"/>
            <w:sz w:val="24"/>
            <w:szCs w:val="24"/>
            <w:shd w:val="clear" w:color="auto" w:fill="FFFFFF"/>
          </w:rPr>
          <w:softHyphen/>
          <w:t xml:space="preserve">tations. In his essay, </w:t>
        </w:r>
        <w:proofErr w:type="spellStart"/>
        <w:r w:rsidR="00BE6C5F" w:rsidRPr="00B00819">
          <w:rPr>
            <w:rFonts w:ascii="Arial" w:hAnsi="Arial" w:cs="Arial"/>
            <w:color w:val="141414"/>
            <w:sz w:val="24"/>
            <w:szCs w:val="24"/>
            <w:shd w:val="clear" w:color="auto" w:fill="FFFFFF"/>
          </w:rPr>
          <w:t>Ankersmit</w:t>
        </w:r>
        <w:proofErr w:type="spellEnd"/>
        <w:r w:rsidR="00BE6C5F" w:rsidRPr="00B00819">
          <w:rPr>
            <w:rFonts w:ascii="Arial" w:hAnsi="Arial" w:cs="Arial"/>
            <w:color w:val="141414"/>
            <w:sz w:val="24"/>
            <w:szCs w:val="24"/>
            <w:shd w:val="clear" w:color="auto" w:fill="FFFFFF"/>
          </w:rPr>
          <w:t xml:space="preserve"> invokes the traditional views of subjectivity and objectivity, and argues that they miss an essential point about the source of the actual problem with subjectivity, which lies in the logical proximity of (historical) truth and value. Ultimately, he claims that the interrelationship between the two (truth and value) is so intimate that in historical research they define each other. Thus value emerges as a useful and not infrequently indispensable guide to historical truth.</w:t>
        </w:r>
      </w:hyperlink>
      <w:r w:rsidR="00BE6C5F" w:rsidRPr="00B00819">
        <w:rPr>
          <w:rFonts w:ascii="Arial" w:hAnsi="Arial" w:cs="Arial"/>
          <w:color w:val="3A3A3A"/>
          <w:sz w:val="24"/>
          <w:szCs w:val="24"/>
          <w:shd w:val="clear" w:color="auto" w:fill="FFFFFF"/>
        </w:rPr>
        <w:t>, </w:t>
      </w:r>
      <w:hyperlink r:id="rId38" w:history="1">
        <w:r w:rsidR="00BE6C5F" w:rsidRPr="00B00819">
          <w:rPr>
            <w:rFonts w:ascii="Arial" w:hAnsi="Arial" w:cs="Arial"/>
            <w:color w:val="3A3A3A"/>
            <w:sz w:val="24"/>
            <w:szCs w:val="24"/>
            <w:shd w:val="clear" w:color="auto" w:fill="FFFFFF"/>
          </w:rPr>
          <w:t xml:space="preserve">Frank </w:t>
        </w:r>
        <w:proofErr w:type="spellStart"/>
        <w:r w:rsidR="00BE6C5F" w:rsidRPr="00B00819">
          <w:rPr>
            <w:rFonts w:ascii="Arial" w:hAnsi="Arial" w:cs="Arial"/>
            <w:color w:val="3A3A3A"/>
            <w:sz w:val="24"/>
            <w:szCs w:val="24"/>
            <w:shd w:val="clear" w:color="auto" w:fill="FFFFFF"/>
          </w:rPr>
          <w:t>AnkersmitIn</w:t>
        </w:r>
        <w:proofErr w:type="spellEnd"/>
        <w:r w:rsidR="00BE6C5F" w:rsidRPr="00B00819">
          <w:rPr>
            <w:rFonts w:ascii="Arial" w:hAnsi="Arial" w:cs="Arial"/>
            <w:color w:val="3A3A3A"/>
            <w:sz w:val="24"/>
            <w:szCs w:val="24"/>
            <w:shd w:val="clear" w:color="auto" w:fill="FFFFFF"/>
          </w:rPr>
          <w:t xml:space="preserve"> Praise of </w:t>
        </w:r>
        <w:proofErr w:type="spellStart"/>
        <w:r w:rsidR="00BE6C5F" w:rsidRPr="00B00819">
          <w:rPr>
            <w:rFonts w:ascii="Arial" w:hAnsi="Arial" w:cs="Arial"/>
            <w:color w:val="3A3A3A"/>
            <w:sz w:val="24"/>
            <w:szCs w:val="24"/>
            <w:shd w:val="clear" w:color="auto" w:fill="FFFFFF"/>
          </w:rPr>
          <w:t>SubjectivityFrank</w:t>
        </w:r>
        <w:proofErr w:type="spellEnd"/>
        <w:r w:rsidR="00BE6C5F" w:rsidRPr="00B00819">
          <w:rPr>
            <w:rFonts w:ascii="Arial" w:hAnsi="Arial" w:cs="Arial"/>
            <w:color w:val="3A3A3A"/>
            <w:sz w:val="24"/>
            <w:szCs w:val="24"/>
            <w:shd w:val="clear" w:color="auto" w:fill="FFFFFF"/>
          </w:rPr>
          <w:t xml:space="preserve"> </w:t>
        </w:r>
        <w:proofErr w:type="spellStart"/>
        <w:r w:rsidR="00BE6C5F" w:rsidRPr="00B00819">
          <w:rPr>
            <w:rFonts w:ascii="Arial" w:hAnsi="Arial" w:cs="Arial"/>
            <w:color w:val="3A3A3A"/>
            <w:sz w:val="24"/>
            <w:szCs w:val="24"/>
            <w:shd w:val="clear" w:color="auto" w:fill="FFFFFF"/>
          </w:rPr>
          <w:t>Ankersmit</w:t>
        </w:r>
        <w:proofErr w:type="spellEnd"/>
        <w:r w:rsidR="00BE6C5F" w:rsidRPr="00B00819">
          <w:rPr>
            <w:rFonts w:ascii="Arial" w:hAnsi="Arial" w:cs="Arial"/>
            <w:color w:val="3A3A3A"/>
            <w:sz w:val="24"/>
            <w:szCs w:val="24"/>
            <w:shd w:val="clear" w:color="auto" w:fill="FFFFFF"/>
          </w:rPr>
          <w:t xml:space="preserve"> argues that even in ancient times the historian's moral and political convictions affected the shape of his account of history. But other factors may also contribute to what we often describe as the historian's 'subjectivity' — his favourite field of research, characteristic mannerisms of style, a particular way of conducting an argument and finally his own intellectual capacities and limi</w:t>
        </w:r>
        <w:r w:rsidR="00BE6C5F" w:rsidRPr="00B00819">
          <w:rPr>
            <w:rFonts w:ascii="Arial" w:hAnsi="Arial" w:cs="Arial"/>
            <w:color w:val="3A3A3A"/>
            <w:sz w:val="24"/>
            <w:szCs w:val="24"/>
            <w:shd w:val="clear" w:color="auto" w:fill="FFFFFF"/>
          </w:rPr>
          <w:softHyphen/>
          <w:t xml:space="preserve">tations. In his essay, </w:t>
        </w:r>
        <w:proofErr w:type="spellStart"/>
        <w:r w:rsidR="00BE6C5F" w:rsidRPr="00B00819">
          <w:rPr>
            <w:rFonts w:ascii="Arial" w:hAnsi="Arial" w:cs="Arial"/>
            <w:color w:val="3A3A3A"/>
            <w:sz w:val="24"/>
            <w:szCs w:val="24"/>
            <w:shd w:val="clear" w:color="auto" w:fill="FFFFFF"/>
          </w:rPr>
          <w:t>Ankersmit</w:t>
        </w:r>
        <w:proofErr w:type="spellEnd"/>
        <w:r w:rsidR="00BE6C5F" w:rsidRPr="00B00819">
          <w:rPr>
            <w:rFonts w:ascii="Arial" w:hAnsi="Arial" w:cs="Arial"/>
            <w:color w:val="3A3A3A"/>
            <w:sz w:val="24"/>
            <w:szCs w:val="24"/>
            <w:shd w:val="clear" w:color="auto" w:fill="FFFFFF"/>
          </w:rPr>
          <w:t xml:space="preserve"> invokes the traditional views of subjectivity and objectivity, and argues that they miss an essential point about the source of the actual problem with subjectivity, which lies in the logical proximity of (historical) truth and value. Ultimately, he claims that the interrelationship between the two (truth and value) is so intimate that in historical research they define each other. Thus value emerges as a useful and not infrequently indispensable guide to historical truth.</w:t>
        </w:r>
      </w:hyperlink>
    </w:p>
    <w:p w14:paraId="419A4E3F" w14:textId="77777777" w:rsidR="00B02E2C" w:rsidRPr="00B00819" w:rsidRDefault="00B02E2C" w:rsidP="00B02E2C">
      <w:pPr>
        <w:rPr>
          <w:rFonts w:ascii="Arial" w:hAnsi="Arial" w:cs="Arial"/>
          <w:sz w:val="24"/>
          <w:szCs w:val="24"/>
        </w:rPr>
      </w:pPr>
    </w:p>
    <w:p w14:paraId="503509DD" w14:textId="57B89436" w:rsidR="00D102FF" w:rsidRPr="00B00819" w:rsidRDefault="00D102FF" w:rsidP="00D102FF">
      <w:pPr>
        <w:pStyle w:val="ListParagraph"/>
        <w:numPr>
          <w:ilvl w:val="0"/>
          <w:numId w:val="6"/>
        </w:numPr>
        <w:rPr>
          <w:rFonts w:ascii="Arial" w:hAnsi="Arial" w:cs="Arial"/>
          <w:sz w:val="24"/>
          <w:szCs w:val="24"/>
        </w:rPr>
      </w:pPr>
      <w:r w:rsidRPr="00B00819">
        <w:rPr>
          <w:rFonts w:ascii="Arial" w:hAnsi="Arial" w:cs="Arial"/>
          <w:sz w:val="24"/>
          <w:szCs w:val="24"/>
        </w:rPr>
        <w:t>Time period.</w:t>
      </w:r>
    </w:p>
    <w:p w14:paraId="5F1AC6D7" w14:textId="526B7B34" w:rsidR="00B02E2C" w:rsidRPr="00B00819" w:rsidRDefault="00B02E2C" w:rsidP="00B02E2C">
      <w:pPr>
        <w:rPr>
          <w:rFonts w:ascii="Arial" w:hAnsi="Arial" w:cs="Arial"/>
          <w:sz w:val="24"/>
          <w:szCs w:val="24"/>
        </w:rPr>
      </w:pPr>
      <w:r w:rsidRPr="00B00819">
        <w:rPr>
          <w:rFonts w:ascii="Arial" w:hAnsi="Arial" w:cs="Arial"/>
          <w:sz w:val="24"/>
          <w:szCs w:val="24"/>
        </w:rPr>
        <w:t>Historical- retrospective, remote, “the past is a different country”.</w:t>
      </w:r>
    </w:p>
    <w:p w14:paraId="00625DC6" w14:textId="77777777" w:rsidR="00AD3B05" w:rsidRPr="00B00819" w:rsidRDefault="00AD3B05" w:rsidP="00B02E2C">
      <w:pPr>
        <w:rPr>
          <w:rFonts w:ascii="Arial" w:hAnsi="Arial" w:cs="Arial"/>
          <w:sz w:val="24"/>
          <w:szCs w:val="24"/>
        </w:rPr>
      </w:pPr>
    </w:p>
    <w:p w14:paraId="1E3062D0" w14:textId="12B7CE5A" w:rsidR="00B02E2C" w:rsidRPr="00B00819" w:rsidRDefault="00B02E2C" w:rsidP="00BF6F0F">
      <w:pPr>
        <w:tabs>
          <w:tab w:val="left" w:pos="3684"/>
        </w:tabs>
        <w:rPr>
          <w:rFonts w:ascii="Arial" w:hAnsi="Arial" w:cs="Arial"/>
          <w:sz w:val="24"/>
          <w:szCs w:val="24"/>
        </w:rPr>
      </w:pPr>
      <w:r w:rsidRPr="00B00819">
        <w:rPr>
          <w:rFonts w:ascii="Arial" w:hAnsi="Arial" w:cs="Arial"/>
          <w:sz w:val="24"/>
          <w:szCs w:val="24"/>
        </w:rPr>
        <w:t>Current- up to date but partial</w:t>
      </w:r>
      <w:r w:rsidR="00BF6F0F" w:rsidRPr="00B00819">
        <w:rPr>
          <w:rFonts w:ascii="Arial" w:hAnsi="Arial" w:cs="Arial"/>
          <w:sz w:val="24"/>
          <w:szCs w:val="24"/>
        </w:rPr>
        <w:tab/>
      </w:r>
    </w:p>
    <w:p w14:paraId="3074087F" w14:textId="77777777" w:rsidR="00BF6F0F" w:rsidRPr="00B00819" w:rsidRDefault="00BF6F0F" w:rsidP="00BF6F0F">
      <w:pPr>
        <w:tabs>
          <w:tab w:val="left" w:pos="3684"/>
        </w:tabs>
        <w:rPr>
          <w:rFonts w:ascii="Arial" w:hAnsi="Arial" w:cs="Arial"/>
          <w:sz w:val="24"/>
          <w:szCs w:val="24"/>
        </w:rPr>
      </w:pPr>
    </w:p>
    <w:p w14:paraId="6B781121" w14:textId="6E76B3A5" w:rsidR="00AD3B05" w:rsidRPr="00B00819" w:rsidRDefault="00B02E2C" w:rsidP="00AD3B05">
      <w:pPr>
        <w:tabs>
          <w:tab w:val="left" w:pos="2484"/>
        </w:tabs>
        <w:rPr>
          <w:rFonts w:ascii="Arial" w:hAnsi="Arial" w:cs="Arial"/>
          <w:sz w:val="24"/>
          <w:szCs w:val="24"/>
        </w:rPr>
      </w:pPr>
      <w:r w:rsidRPr="00B00819">
        <w:rPr>
          <w:rFonts w:ascii="Arial" w:hAnsi="Arial" w:cs="Arial"/>
          <w:sz w:val="24"/>
          <w:szCs w:val="24"/>
        </w:rPr>
        <w:t>Longitudinal- over time</w:t>
      </w:r>
    </w:p>
    <w:p w14:paraId="5AD6B408" w14:textId="79C570BE" w:rsidR="00BF6F0F" w:rsidRPr="00B00819" w:rsidRDefault="00BF6F0F" w:rsidP="00AD3B05">
      <w:pPr>
        <w:tabs>
          <w:tab w:val="left" w:pos="2484"/>
        </w:tabs>
        <w:rPr>
          <w:rFonts w:ascii="Arial" w:hAnsi="Arial" w:cs="Arial"/>
          <w:sz w:val="24"/>
          <w:szCs w:val="24"/>
        </w:rPr>
      </w:pPr>
    </w:p>
    <w:p w14:paraId="2683210F" w14:textId="77777777" w:rsidR="00BF6F0F" w:rsidRPr="00B00819" w:rsidRDefault="00BF6F0F" w:rsidP="00AD3B05">
      <w:pPr>
        <w:tabs>
          <w:tab w:val="left" w:pos="2484"/>
        </w:tabs>
        <w:rPr>
          <w:rFonts w:ascii="Arial" w:hAnsi="Arial" w:cs="Arial"/>
          <w:sz w:val="24"/>
          <w:szCs w:val="24"/>
        </w:rPr>
      </w:pPr>
    </w:p>
    <w:p w14:paraId="5FFFFFBB" w14:textId="58FFF15B" w:rsidR="00B02E2C" w:rsidRPr="00E67C28" w:rsidRDefault="00AD3B05" w:rsidP="00AD3B05">
      <w:pPr>
        <w:shd w:val="clear" w:color="auto" w:fill="FFFFFF"/>
        <w:spacing w:after="158" w:line="264" w:lineRule="atLeast"/>
        <w:outlineLvl w:val="0"/>
        <w:rPr>
          <w:rFonts w:ascii="Arial" w:eastAsia="Times New Roman" w:hAnsi="Arial" w:cs="Arial"/>
          <w:b/>
          <w:bCs/>
          <w:kern w:val="36"/>
          <w:sz w:val="24"/>
          <w:szCs w:val="24"/>
          <w:lang w:eastAsia="en-GB"/>
        </w:rPr>
      </w:pPr>
      <w:r w:rsidRPr="00E67C28">
        <w:rPr>
          <w:rFonts w:ascii="Arial" w:eastAsia="Times New Roman" w:hAnsi="Arial" w:cs="Arial"/>
          <w:b/>
          <w:bCs/>
          <w:kern w:val="36"/>
          <w:sz w:val="24"/>
          <w:szCs w:val="24"/>
          <w:lang w:eastAsia="en-GB"/>
        </w:rPr>
        <w:t>Determinants of Public Employee Job Satisfaction in Myanmar: Focus on Herzberg’s Two Factor Theory</w:t>
      </w:r>
      <w:r w:rsidRPr="00E67C28">
        <w:rPr>
          <w:rFonts w:ascii="Arial" w:hAnsi="Arial" w:cs="Arial"/>
          <w:b/>
          <w:bCs/>
          <w:sz w:val="24"/>
          <w:szCs w:val="24"/>
        </w:rPr>
        <w:tab/>
      </w:r>
    </w:p>
    <w:p w14:paraId="578389FB" w14:textId="77777777" w:rsidR="00AD3B05" w:rsidRPr="00B00819" w:rsidRDefault="00501030" w:rsidP="00AD3B05">
      <w:pPr>
        <w:shd w:val="clear" w:color="auto" w:fill="FFFFFF"/>
        <w:spacing w:after="0" w:line="240" w:lineRule="auto"/>
        <w:rPr>
          <w:rFonts w:ascii="Arial" w:eastAsia="Times New Roman" w:hAnsi="Arial" w:cs="Arial"/>
          <w:color w:val="555555"/>
          <w:sz w:val="24"/>
          <w:szCs w:val="24"/>
          <w:lang w:eastAsia="en-GB"/>
        </w:rPr>
      </w:pPr>
      <w:hyperlink r:id="rId39" w:tooltip="Click to search for more items by this author" w:history="1">
        <w:r w:rsidR="00AD3B05" w:rsidRPr="00B00819">
          <w:rPr>
            <w:rFonts w:ascii="Arial" w:eastAsia="Times New Roman" w:hAnsi="Arial" w:cs="Arial"/>
            <w:color w:val="2A5DB0"/>
            <w:sz w:val="24"/>
            <w:szCs w:val="24"/>
            <w:u w:val="single"/>
            <w:lang w:eastAsia="en-GB"/>
          </w:rPr>
          <w:t xml:space="preserve">Thant </w:t>
        </w:r>
        <w:proofErr w:type="spellStart"/>
        <w:r w:rsidR="00AD3B05" w:rsidRPr="00B00819">
          <w:rPr>
            <w:rFonts w:ascii="Arial" w:eastAsia="Times New Roman" w:hAnsi="Arial" w:cs="Arial"/>
            <w:color w:val="2A5DB0"/>
            <w:sz w:val="24"/>
            <w:szCs w:val="24"/>
            <w:u w:val="single"/>
            <w:lang w:eastAsia="en-GB"/>
          </w:rPr>
          <w:t>Zaw</w:t>
        </w:r>
        <w:proofErr w:type="spellEnd"/>
        <w:r w:rsidR="00AD3B05" w:rsidRPr="00B00819">
          <w:rPr>
            <w:rFonts w:ascii="Arial" w:eastAsia="Times New Roman" w:hAnsi="Arial" w:cs="Arial"/>
            <w:color w:val="2A5DB0"/>
            <w:sz w:val="24"/>
            <w:szCs w:val="24"/>
            <w:u w:val="single"/>
            <w:lang w:eastAsia="en-GB"/>
          </w:rPr>
          <w:t xml:space="preserve"> Min</w:t>
        </w:r>
      </w:hyperlink>
      <w:r w:rsidR="00AD3B05" w:rsidRPr="00B00819">
        <w:rPr>
          <w:rFonts w:ascii="Arial" w:eastAsia="Times New Roman" w:hAnsi="Arial" w:cs="Arial"/>
          <w:color w:val="555555"/>
          <w:sz w:val="24"/>
          <w:szCs w:val="24"/>
          <w:lang w:eastAsia="en-GB"/>
        </w:rPr>
        <w:t>; </w:t>
      </w:r>
      <w:hyperlink r:id="rId40" w:tooltip="Click to search for more items by this author" w:history="1">
        <w:r w:rsidR="00AD3B05" w:rsidRPr="00B00819">
          <w:rPr>
            <w:rFonts w:ascii="Arial" w:eastAsia="Times New Roman" w:hAnsi="Arial" w:cs="Arial"/>
            <w:color w:val="2A5DB0"/>
            <w:sz w:val="24"/>
            <w:szCs w:val="24"/>
            <w:u w:val="single"/>
            <w:lang w:eastAsia="en-GB"/>
          </w:rPr>
          <w:t xml:space="preserve">Chang, </w:t>
        </w:r>
        <w:proofErr w:type="spellStart"/>
        <w:r w:rsidR="00AD3B05" w:rsidRPr="00B00819">
          <w:rPr>
            <w:rFonts w:ascii="Arial" w:eastAsia="Times New Roman" w:hAnsi="Arial" w:cs="Arial"/>
            <w:color w:val="2A5DB0"/>
            <w:sz w:val="24"/>
            <w:szCs w:val="24"/>
            <w:u w:val="single"/>
            <w:lang w:eastAsia="en-GB"/>
          </w:rPr>
          <w:t>Yongjin</w:t>
        </w:r>
      </w:hyperlink>
      <w:r w:rsidR="00AD3B05" w:rsidRPr="00B00819">
        <w:rPr>
          <w:rFonts w:ascii="Arial" w:eastAsia="Times New Roman" w:hAnsi="Arial" w:cs="Arial"/>
          <w:color w:val="555555"/>
          <w:sz w:val="24"/>
          <w:szCs w:val="24"/>
          <w:lang w:eastAsia="en-GB"/>
        </w:rPr>
        <w:t>.</w:t>
      </w:r>
      <w:hyperlink r:id="rId41" w:tooltip="Click to search for more items from this journal" w:history="1">
        <w:r w:rsidR="00AD3B05" w:rsidRPr="00B00819">
          <w:rPr>
            <w:rFonts w:ascii="Arial" w:eastAsia="Times New Roman" w:hAnsi="Arial" w:cs="Arial"/>
            <w:b/>
            <w:bCs/>
            <w:color w:val="2A5DB0"/>
            <w:sz w:val="24"/>
            <w:szCs w:val="24"/>
            <w:lang w:eastAsia="en-GB"/>
          </w:rPr>
          <w:t>Public</w:t>
        </w:r>
        <w:proofErr w:type="spellEnd"/>
        <w:r w:rsidR="00AD3B05" w:rsidRPr="00B00819">
          <w:rPr>
            <w:rFonts w:ascii="Arial" w:eastAsia="Times New Roman" w:hAnsi="Arial" w:cs="Arial"/>
            <w:b/>
            <w:bCs/>
            <w:color w:val="2A5DB0"/>
            <w:sz w:val="24"/>
            <w:szCs w:val="24"/>
            <w:lang w:eastAsia="en-GB"/>
          </w:rPr>
          <w:t xml:space="preserve"> Organization Review</w:t>
        </w:r>
      </w:hyperlink>
      <w:r w:rsidR="00AD3B05" w:rsidRPr="00B00819">
        <w:rPr>
          <w:rFonts w:ascii="Arial" w:eastAsia="Times New Roman" w:hAnsi="Arial" w:cs="Arial"/>
          <w:b/>
          <w:bCs/>
          <w:color w:val="555555"/>
          <w:sz w:val="24"/>
          <w:szCs w:val="24"/>
          <w:lang w:eastAsia="en-GB"/>
        </w:rPr>
        <w:t>; Dordrecht</w:t>
      </w:r>
      <w:hyperlink r:id="rId42" w:tooltip="Click to search for more items from this issue" w:history="1">
        <w:r w:rsidR="00AD3B05" w:rsidRPr="00B00819">
          <w:rPr>
            <w:rFonts w:ascii="Arial" w:eastAsia="Times New Roman" w:hAnsi="Arial" w:cs="Arial"/>
            <w:color w:val="2A5DB0"/>
            <w:sz w:val="24"/>
            <w:szCs w:val="24"/>
            <w:u w:val="single"/>
            <w:lang w:eastAsia="en-GB"/>
          </w:rPr>
          <w:t> Vol. 21, </w:t>
        </w:r>
        <w:proofErr w:type="spellStart"/>
        <w:r w:rsidR="00AD3B05" w:rsidRPr="00B00819">
          <w:rPr>
            <w:rFonts w:ascii="Arial" w:eastAsia="Times New Roman" w:hAnsi="Arial" w:cs="Arial"/>
            <w:color w:val="2A5DB0"/>
            <w:sz w:val="24"/>
            <w:szCs w:val="24"/>
            <w:u w:val="single"/>
            <w:lang w:eastAsia="en-GB"/>
          </w:rPr>
          <w:t>Iss</w:t>
        </w:r>
        <w:proofErr w:type="spellEnd"/>
        <w:r w:rsidR="00AD3B05" w:rsidRPr="00B00819">
          <w:rPr>
            <w:rFonts w:ascii="Arial" w:eastAsia="Times New Roman" w:hAnsi="Arial" w:cs="Arial"/>
            <w:color w:val="2A5DB0"/>
            <w:sz w:val="24"/>
            <w:szCs w:val="24"/>
            <w:u w:val="single"/>
            <w:lang w:eastAsia="en-GB"/>
          </w:rPr>
          <w:t>. 1, </w:t>
        </w:r>
      </w:hyperlink>
      <w:r w:rsidR="00AD3B05" w:rsidRPr="00B00819">
        <w:rPr>
          <w:rFonts w:ascii="Arial" w:eastAsia="Times New Roman" w:hAnsi="Arial" w:cs="Arial"/>
          <w:color w:val="555555"/>
          <w:sz w:val="24"/>
          <w:szCs w:val="24"/>
          <w:lang w:eastAsia="en-GB"/>
        </w:rPr>
        <w:t> (Mar 2021): 157-175. </w:t>
      </w:r>
    </w:p>
    <w:p w14:paraId="6C513D98" w14:textId="77777777" w:rsidR="00AD3B05" w:rsidRPr="00B00819" w:rsidRDefault="00AD3B05" w:rsidP="00AD3B05">
      <w:pPr>
        <w:shd w:val="clear" w:color="auto" w:fill="FFFFFF"/>
        <w:spacing w:after="158" w:line="264" w:lineRule="atLeast"/>
        <w:outlineLvl w:val="0"/>
        <w:rPr>
          <w:rFonts w:ascii="Arial" w:hAnsi="Arial" w:cs="Arial"/>
          <w:color w:val="555555"/>
          <w:sz w:val="24"/>
          <w:szCs w:val="24"/>
          <w:shd w:val="clear" w:color="auto" w:fill="FFFFFF"/>
        </w:rPr>
      </w:pPr>
    </w:p>
    <w:p w14:paraId="03B4E124" w14:textId="77777777" w:rsidR="00AD3B05" w:rsidRPr="00B00819" w:rsidRDefault="00AD3B05" w:rsidP="00AD3B05">
      <w:pPr>
        <w:shd w:val="clear" w:color="auto" w:fill="FFFFFF"/>
        <w:spacing w:after="158" w:line="264" w:lineRule="atLeast"/>
        <w:outlineLvl w:val="0"/>
        <w:rPr>
          <w:rFonts w:ascii="Arial" w:eastAsia="Times New Roman" w:hAnsi="Arial" w:cs="Arial"/>
          <w:color w:val="777777"/>
          <w:kern w:val="36"/>
          <w:sz w:val="24"/>
          <w:szCs w:val="24"/>
          <w:lang w:eastAsia="en-GB"/>
        </w:rPr>
      </w:pPr>
      <w:r w:rsidRPr="00B00819">
        <w:rPr>
          <w:rFonts w:ascii="Arial" w:hAnsi="Arial" w:cs="Arial"/>
          <w:color w:val="555555"/>
          <w:sz w:val="24"/>
          <w:szCs w:val="24"/>
          <w:shd w:val="clear" w:color="auto" w:fill="FFFFFF"/>
        </w:rPr>
        <w:t>This study examines job satisfaction and dissatisfaction factors of government employees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Myanmar. A sample of 226 public employees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xml:space="preserve"> the Ministry of Border Affairs was randomly selected and interviewed for the study. The qualitative data collected from the interviews were </w:t>
      </w:r>
      <w:proofErr w:type="spellStart"/>
      <w:r w:rsidRPr="00B00819">
        <w:rPr>
          <w:rFonts w:ascii="Arial" w:hAnsi="Arial" w:cs="Arial"/>
          <w:color w:val="555555"/>
          <w:sz w:val="24"/>
          <w:szCs w:val="24"/>
          <w:shd w:val="clear" w:color="auto" w:fill="FFFFFF"/>
        </w:rPr>
        <w:t>analyzed</w:t>
      </w:r>
      <w:proofErr w:type="spellEnd"/>
      <w:r w:rsidRPr="00B00819">
        <w:rPr>
          <w:rFonts w:ascii="Arial" w:hAnsi="Arial" w:cs="Arial"/>
          <w:color w:val="555555"/>
          <w:sz w:val="24"/>
          <w:szCs w:val="24"/>
          <w:shd w:val="clear" w:color="auto" w:fill="FFFFFF"/>
        </w:rPr>
        <w:t xml:space="preserve"> by NVivo 12. Applying Herzberg’s two-factor theory, the study found that both motivators and hygiene factors influenced job satisfaction and dissatisfaction of the public employees. </w:t>
      </w:r>
      <w:proofErr w:type="gramStart"/>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particular, interpersonal</w:t>
      </w:r>
      <w:proofErr w:type="gramEnd"/>
      <w:r w:rsidRPr="00B00819">
        <w:rPr>
          <w:rFonts w:ascii="Arial" w:hAnsi="Arial" w:cs="Arial"/>
          <w:color w:val="555555"/>
          <w:sz w:val="24"/>
          <w:szCs w:val="24"/>
          <w:shd w:val="clear" w:color="auto" w:fill="FFFFFF"/>
        </w:rPr>
        <w:t xml:space="preserve"> relationships, factors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personal life, work itself, and recognition were major determinants of job satisfaction, and working conditions, interpersonal relations, factors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personal life, supervision-technical, and recognition all influenced job dissatisfaction of public employees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Myanmar.</w:t>
      </w:r>
    </w:p>
    <w:p w14:paraId="2A95FFD0" w14:textId="77777777" w:rsidR="00AD3B05" w:rsidRPr="00B00819" w:rsidRDefault="00AD3B05" w:rsidP="00AD3B05">
      <w:pPr>
        <w:tabs>
          <w:tab w:val="left" w:pos="2484"/>
        </w:tabs>
        <w:rPr>
          <w:rFonts w:ascii="Arial" w:hAnsi="Arial" w:cs="Arial"/>
          <w:sz w:val="24"/>
          <w:szCs w:val="24"/>
        </w:rPr>
      </w:pPr>
    </w:p>
    <w:p w14:paraId="03C1729E" w14:textId="32EDD800" w:rsidR="00D102FF" w:rsidRPr="00B00819" w:rsidRDefault="00D102FF" w:rsidP="00D102FF">
      <w:pPr>
        <w:pStyle w:val="ListParagraph"/>
        <w:numPr>
          <w:ilvl w:val="0"/>
          <w:numId w:val="6"/>
        </w:numPr>
        <w:rPr>
          <w:rFonts w:ascii="Arial" w:hAnsi="Arial" w:cs="Arial"/>
          <w:sz w:val="24"/>
          <w:szCs w:val="24"/>
        </w:rPr>
      </w:pPr>
      <w:r w:rsidRPr="00B00819">
        <w:rPr>
          <w:rFonts w:ascii="Arial" w:hAnsi="Arial" w:cs="Arial"/>
          <w:sz w:val="24"/>
          <w:szCs w:val="24"/>
        </w:rPr>
        <w:t>Political/religious/ethical/moral/lifestyle choice perspectives.</w:t>
      </w:r>
    </w:p>
    <w:p w14:paraId="69845249" w14:textId="17F853BA" w:rsidR="00B02E2C" w:rsidRPr="00B00819" w:rsidRDefault="00B02E2C" w:rsidP="00B02E2C">
      <w:pPr>
        <w:rPr>
          <w:rFonts w:ascii="Arial" w:hAnsi="Arial" w:cs="Arial"/>
          <w:sz w:val="24"/>
          <w:szCs w:val="24"/>
        </w:rPr>
      </w:pPr>
      <w:r w:rsidRPr="00B00819">
        <w:rPr>
          <w:rFonts w:ascii="Arial" w:hAnsi="Arial" w:cs="Arial"/>
          <w:sz w:val="24"/>
          <w:szCs w:val="24"/>
        </w:rPr>
        <w:t>Islamic business</w:t>
      </w:r>
    </w:p>
    <w:p w14:paraId="1200D9FE" w14:textId="77777777" w:rsidR="005B3D70" w:rsidRPr="00B00819" w:rsidRDefault="005B3D70" w:rsidP="005B3D70">
      <w:pPr>
        <w:rPr>
          <w:rFonts w:ascii="Arial" w:hAnsi="Arial" w:cs="Arial"/>
          <w:color w:val="555555"/>
          <w:sz w:val="24"/>
          <w:szCs w:val="24"/>
          <w:shd w:val="clear" w:color="auto" w:fill="FFFFFF"/>
        </w:rPr>
      </w:pPr>
      <w:r w:rsidRPr="00B00819">
        <w:rPr>
          <w:rFonts w:ascii="Arial" w:hAnsi="Arial" w:cs="Arial"/>
          <w:color w:val="555555"/>
          <w:sz w:val="24"/>
          <w:szCs w:val="24"/>
          <w:shd w:val="clear" w:color="auto" w:fill="FFFFFF"/>
        </w:rPr>
        <w:t>YAO-CHIN, W., CHRISTINA GENG-QING CHI and ERKILIÇ, E., 2021. The impact of religiosity on political skill: evidence from Muslim hotel employees in Turkey. </w:t>
      </w:r>
      <w:r w:rsidRPr="00B00819">
        <w:rPr>
          <w:rFonts w:ascii="Arial" w:hAnsi="Arial" w:cs="Arial"/>
          <w:i/>
          <w:iCs/>
          <w:color w:val="555555"/>
          <w:sz w:val="24"/>
          <w:szCs w:val="24"/>
          <w:shd w:val="clear" w:color="auto" w:fill="FFFFFF"/>
        </w:rPr>
        <w:t>International Journal of Contemporary Hospitality Management, </w:t>
      </w:r>
      <w:r w:rsidRPr="00B00819">
        <w:rPr>
          <w:rFonts w:ascii="Arial" w:hAnsi="Arial" w:cs="Arial"/>
          <w:b/>
          <w:bCs/>
          <w:color w:val="555555"/>
          <w:sz w:val="24"/>
          <w:szCs w:val="24"/>
          <w:shd w:val="clear" w:color="auto" w:fill="FFFFFF"/>
        </w:rPr>
        <w:t>33</w:t>
      </w:r>
      <w:r w:rsidRPr="00B00819">
        <w:rPr>
          <w:rFonts w:ascii="Arial" w:hAnsi="Arial" w:cs="Arial"/>
          <w:color w:val="555555"/>
          <w:sz w:val="24"/>
          <w:szCs w:val="24"/>
          <w:shd w:val="clear" w:color="auto" w:fill="FFFFFF"/>
        </w:rPr>
        <w:t>(3), pp. 1059-1079.</w:t>
      </w:r>
    </w:p>
    <w:p w14:paraId="45B7A2B7" w14:textId="77777777" w:rsidR="005B3D70" w:rsidRPr="00B00819" w:rsidRDefault="005B3D70" w:rsidP="005B3D70">
      <w:pPr>
        <w:shd w:val="clear" w:color="auto" w:fill="FFFFFF"/>
        <w:spacing w:after="360" w:line="240" w:lineRule="auto"/>
        <w:rPr>
          <w:rFonts w:ascii="Arial" w:eastAsia="Times New Roman" w:hAnsi="Arial" w:cs="Arial"/>
          <w:color w:val="555555"/>
          <w:sz w:val="24"/>
          <w:szCs w:val="24"/>
          <w:lang w:eastAsia="en-GB"/>
        </w:rPr>
      </w:pPr>
      <w:r w:rsidRPr="00B00819">
        <w:rPr>
          <w:rFonts w:ascii="Arial" w:eastAsia="Times New Roman" w:hAnsi="Arial" w:cs="Arial"/>
          <w:b/>
          <w:bCs/>
          <w:color w:val="555555"/>
          <w:sz w:val="24"/>
          <w:szCs w:val="24"/>
          <w:lang w:eastAsia="en-GB"/>
        </w:rPr>
        <w:t>Purpose</w:t>
      </w:r>
    </w:p>
    <w:p w14:paraId="30EA1E39" w14:textId="77777777" w:rsidR="005B3D70" w:rsidRPr="00B00819" w:rsidRDefault="005B3D70" w:rsidP="005B3D70">
      <w:pPr>
        <w:shd w:val="clear" w:color="auto" w:fill="FFFFFF"/>
        <w:spacing w:after="360" w:line="240" w:lineRule="auto"/>
        <w:rPr>
          <w:rFonts w:ascii="Arial" w:eastAsia="Times New Roman" w:hAnsi="Arial" w:cs="Arial"/>
          <w:color w:val="555555"/>
          <w:sz w:val="24"/>
          <w:szCs w:val="24"/>
          <w:lang w:eastAsia="en-GB"/>
        </w:rPr>
      </w:pPr>
      <w:r w:rsidRPr="00B00819">
        <w:rPr>
          <w:rFonts w:ascii="Arial" w:eastAsia="Times New Roman" w:hAnsi="Arial" w:cs="Arial"/>
          <w:color w:val="555555"/>
          <w:sz w:val="24"/>
          <w:szCs w:val="24"/>
          <w:lang w:eastAsia="en-GB"/>
        </w:rPr>
        <w:t>While former literature has shown that people have a strong tendency to seek religious support during difficult times, knowledge gaps exist </w:t>
      </w:r>
      <w:r w:rsidRPr="00B00819">
        <w:rPr>
          <w:rFonts w:ascii="Arial" w:eastAsia="Times New Roman" w:hAnsi="Arial" w:cs="Arial"/>
          <w:color w:val="000000"/>
          <w:sz w:val="24"/>
          <w:szCs w:val="24"/>
          <w:shd w:val="clear" w:color="auto" w:fill="F4E99D"/>
          <w:lang w:eastAsia="en-GB"/>
        </w:rPr>
        <w:t>in</w:t>
      </w:r>
      <w:r w:rsidRPr="00B00819">
        <w:rPr>
          <w:rFonts w:ascii="Arial" w:eastAsia="Times New Roman" w:hAnsi="Arial" w:cs="Arial"/>
          <w:color w:val="555555"/>
          <w:sz w:val="24"/>
          <w:szCs w:val="24"/>
          <w:lang w:eastAsia="en-GB"/>
        </w:rPr>
        <w:t> how the mechanism of religiosity works to support employees’ mental status and performance. Therefore, based on self-categorization theory, this study aims to examine the effects of employees’ intrinsic and extrinsic religiosity on building their mental toughness and mindfulness and the further formation of employees’ political skills.</w:t>
      </w:r>
    </w:p>
    <w:p w14:paraId="20963F16" w14:textId="77777777" w:rsidR="005B3D70" w:rsidRPr="00B00819" w:rsidRDefault="005B3D70" w:rsidP="005B3D70">
      <w:pPr>
        <w:spacing w:after="0" w:line="240" w:lineRule="auto"/>
        <w:rPr>
          <w:rFonts w:ascii="Arial" w:eastAsia="Times New Roman" w:hAnsi="Arial" w:cs="Arial"/>
          <w:sz w:val="24"/>
          <w:szCs w:val="24"/>
          <w:lang w:eastAsia="en-GB"/>
        </w:rPr>
      </w:pPr>
      <w:r w:rsidRPr="00B00819">
        <w:rPr>
          <w:rFonts w:ascii="Arial" w:eastAsia="Times New Roman" w:hAnsi="Arial" w:cs="Arial"/>
          <w:b/>
          <w:bCs/>
          <w:color w:val="555555"/>
          <w:sz w:val="24"/>
          <w:szCs w:val="24"/>
          <w:shd w:val="clear" w:color="auto" w:fill="FFFFFF"/>
          <w:lang w:eastAsia="en-GB"/>
        </w:rPr>
        <w:t>Design/methodology/approach</w:t>
      </w:r>
    </w:p>
    <w:p w14:paraId="3EFEE252" w14:textId="77777777" w:rsidR="005B3D70" w:rsidRPr="00B00819" w:rsidRDefault="005B3D70" w:rsidP="005B3D70">
      <w:pPr>
        <w:shd w:val="clear" w:color="auto" w:fill="FFFFFF"/>
        <w:spacing w:after="360" w:line="240" w:lineRule="auto"/>
        <w:rPr>
          <w:rFonts w:ascii="Arial" w:eastAsia="Times New Roman" w:hAnsi="Arial" w:cs="Arial"/>
          <w:color w:val="555555"/>
          <w:sz w:val="24"/>
          <w:szCs w:val="24"/>
          <w:lang w:eastAsia="en-GB"/>
        </w:rPr>
      </w:pPr>
      <w:r w:rsidRPr="00B00819">
        <w:rPr>
          <w:rFonts w:ascii="Arial" w:eastAsia="Times New Roman" w:hAnsi="Arial" w:cs="Arial"/>
          <w:color w:val="555555"/>
          <w:sz w:val="24"/>
          <w:szCs w:val="24"/>
          <w:lang w:eastAsia="en-GB"/>
        </w:rPr>
        <w:t>Data was collected from 404 full-time hotel employees working </w:t>
      </w:r>
      <w:r w:rsidRPr="00B00819">
        <w:rPr>
          <w:rFonts w:ascii="Arial" w:eastAsia="Times New Roman" w:hAnsi="Arial" w:cs="Arial"/>
          <w:color w:val="000000"/>
          <w:sz w:val="24"/>
          <w:szCs w:val="24"/>
          <w:shd w:val="clear" w:color="auto" w:fill="F4E99D"/>
          <w:lang w:eastAsia="en-GB"/>
        </w:rPr>
        <w:t>in</w:t>
      </w:r>
      <w:r w:rsidRPr="00B00819">
        <w:rPr>
          <w:rFonts w:ascii="Arial" w:eastAsia="Times New Roman" w:hAnsi="Arial" w:cs="Arial"/>
          <w:color w:val="555555"/>
          <w:sz w:val="24"/>
          <w:szCs w:val="24"/>
          <w:lang w:eastAsia="en-GB"/>
        </w:rPr>
        <w:t> 34 hotels </w:t>
      </w:r>
      <w:r w:rsidRPr="00B00819">
        <w:rPr>
          <w:rFonts w:ascii="Arial" w:eastAsia="Times New Roman" w:hAnsi="Arial" w:cs="Arial"/>
          <w:color w:val="000000"/>
          <w:sz w:val="24"/>
          <w:szCs w:val="24"/>
          <w:shd w:val="clear" w:color="auto" w:fill="F4E99D"/>
          <w:lang w:eastAsia="en-GB"/>
        </w:rPr>
        <w:t>in</w:t>
      </w:r>
      <w:r w:rsidRPr="00B00819">
        <w:rPr>
          <w:rFonts w:ascii="Arial" w:eastAsia="Times New Roman" w:hAnsi="Arial" w:cs="Arial"/>
          <w:color w:val="555555"/>
          <w:sz w:val="24"/>
          <w:szCs w:val="24"/>
          <w:lang w:eastAsia="en-GB"/>
        </w:rPr>
        <w:t> Turkey during the coronavirus (COVID-19) pandemic </w:t>
      </w:r>
      <w:r w:rsidRPr="00B00819">
        <w:rPr>
          <w:rFonts w:ascii="Arial" w:eastAsia="Times New Roman" w:hAnsi="Arial" w:cs="Arial"/>
          <w:color w:val="000000"/>
          <w:sz w:val="24"/>
          <w:szCs w:val="24"/>
          <w:shd w:val="clear" w:color="auto" w:fill="F4E99D"/>
          <w:lang w:eastAsia="en-GB"/>
        </w:rPr>
        <w:t>in</w:t>
      </w:r>
      <w:r w:rsidRPr="00B00819">
        <w:rPr>
          <w:rFonts w:ascii="Arial" w:eastAsia="Times New Roman" w:hAnsi="Arial" w:cs="Arial"/>
          <w:color w:val="555555"/>
          <w:sz w:val="24"/>
          <w:szCs w:val="24"/>
          <w:lang w:eastAsia="en-GB"/>
        </w:rPr>
        <w:t xml:space="preserve"> spring 2020. Structural equation </w:t>
      </w:r>
      <w:proofErr w:type="spellStart"/>
      <w:r w:rsidRPr="00B00819">
        <w:rPr>
          <w:rFonts w:ascii="Arial" w:eastAsia="Times New Roman" w:hAnsi="Arial" w:cs="Arial"/>
          <w:color w:val="555555"/>
          <w:sz w:val="24"/>
          <w:szCs w:val="24"/>
          <w:lang w:eastAsia="en-GB"/>
        </w:rPr>
        <w:t>modeling</w:t>
      </w:r>
      <w:proofErr w:type="spellEnd"/>
      <w:r w:rsidRPr="00B00819">
        <w:rPr>
          <w:rFonts w:ascii="Arial" w:eastAsia="Times New Roman" w:hAnsi="Arial" w:cs="Arial"/>
          <w:color w:val="555555"/>
          <w:sz w:val="24"/>
          <w:szCs w:val="24"/>
          <w:lang w:eastAsia="en-GB"/>
        </w:rPr>
        <w:t xml:space="preserve"> was used to examine the proposed hypotheses.</w:t>
      </w:r>
    </w:p>
    <w:p w14:paraId="533D2786" w14:textId="77777777" w:rsidR="005B3D70" w:rsidRPr="00B00819" w:rsidRDefault="005B3D70" w:rsidP="005B3D70">
      <w:pPr>
        <w:spacing w:after="0" w:line="240" w:lineRule="auto"/>
        <w:rPr>
          <w:rFonts w:ascii="Arial" w:eastAsia="Times New Roman" w:hAnsi="Arial" w:cs="Arial"/>
          <w:sz w:val="24"/>
          <w:szCs w:val="24"/>
          <w:lang w:eastAsia="en-GB"/>
        </w:rPr>
      </w:pPr>
      <w:r w:rsidRPr="00B00819">
        <w:rPr>
          <w:rFonts w:ascii="Arial" w:eastAsia="Times New Roman" w:hAnsi="Arial" w:cs="Arial"/>
          <w:b/>
          <w:bCs/>
          <w:color w:val="555555"/>
          <w:sz w:val="24"/>
          <w:szCs w:val="24"/>
          <w:shd w:val="clear" w:color="auto" w:fill="FFFFFF"/>
          <w:lang w:eastAsia="en-GB"/>
        </w:rPr>
        <w:t>Findings</w:t>
      </w:r>
    </w:p>
    <w:p w14:paraId="6C22214F" w14:textId="77777777" w:rsidR="005B3D70" w:rsidRPr="00B00819" w:rsidRDefault="005B3D70" w:rsidP="005B3D70">
      <w:pPr>
        <w:shd w:val="clear" w:color="auto" w:fill="FFFFFF"/>
        <w:spacing w:after="360" w:line="240" w:lineRule="auto"/>
        <w:rPr>
          <w:rFonts w:ascii="Arial" w:eastAsia="Times New Roman" w:hAnsi="Arial" w:cs="Arial"/>
          <w:color w:val="555555"/>
          <w:sz w:val="24"/>
          <w:szCs w:val="24"/>
          <w:lang w:eastAsia="en-GB"/>
        </w:rPr>
      </w:pPr>
      <w:r w:rsidRPr="00B00819">
        <w:rPr>
          <w:rFonts w:ascii="Arial" w:eastAsia="Times New Roman" w:hAnsi="Arial" w:cs="Arial"/>
          <w:color w:val="555555"/>
          <w:sz w:val="24"/>
          <w:szCs w:val="24"/>
          <w:lang w:eastAsia="en-GB"/>
        </w:rPr>
        <w:t>Results of this study show that intrinsic religiosity improves employees’ mental toughness, while extrinsic religiosity enhances employee mindfulness. Additionally, both mental toughness and mindfulness help employees to develop political skill.</w:t>
      </w:r>
    </w:p>
    <w:p w14:paraId="7464C789" w14:textId="77777777" w:rsidR="005B3D70" w:rsidRPr="00B00819" w:rsidRDefault="005B3D70" w:rsidP="005B3D70">
      <w:pPr>
        <w:spacing w:after="0" w:line="240" w:lineRule="auto"/>
        <w:rPr>
          <w:rFonts w:ascii="Arial" w:eastAsia="Times New Roman" w:hAnsi="Arial" w:cs="Arial"/>
          <w:sz w:val="24"/>
          <w:szCs w:val="24"/>
          <w:lang w:eastAsia="en-GB"/>
        </w:rPr>
      </w:pPr>
      <w:r w:rsidRPr="00B00819">
        <w:rPr>
          <w:rFonts w:ascii="Arial" w:eastAsia="Times New Roman" w:hAnsi="Arial" w:cs="Arial"/>
          <w:b/>
          <w:bCs/>
          <w:color w:val="000000"/>
          <w:sz w:val="24"/>
          <w:szCs w:val="24"/>
          <w:shd w:val="clear" w:color="auto" w:fill="F4E99D"/>
          <w:lang w:eastAsia="en-GB"/>
        </w:rPr>
        <w:t>Research</w:t>
      </w:r>
      <w:r w:rsidRPr="00B00819">
        <w:rPr>
          <w:rFonts w:ascii="Arial" w:eastAsia="Times New Roman" w:hAnsi="Arial" w:cs="Arial"/>
          <w:b/>
          <w:bCs/>
          <w:color w:val="555555"/>
          <w:sz w:val="24"/>
          <w:szCs w:val="24"/>
          <w:shd w:val="clear" w:color="auto" w:fill="FFFFFF"/>
          <w:lang w:eastAsia="en-GB"/>
        </w:rPr>
        <w:t> limitations/implications</w:t>
      </w:r>
    </w:p>
    <w:p w14:paraId="5947CC14" w14:textId="77777777" w:rsidR="005B3D70" w:rsidRPr="00B00819" w:rsidRDefault="005B3D70" w:rsidP="005B3D70">
      <w:pPr>
        <w:shd w:val="clear" w:color="auto" w:fill="FFFFFF"/>
        <w:spacing w:after="360" w:line="240" w:lineRule="auto"/>
        <w:rPr>
          <w:rFonts w:ascii="Arial" w:eastAsia="Times New Roman" w:hAnsi="Arial" w:cs="Arial"/>
          <w:color w:val="555555"/>
          <w:sz w:val="24"/>
          <w:szCs w:val="24"/>
          <w:lang w:eastAsia="en-GB"/>
        </w:rPr>
      </w:pPr>
      <w:r w:rsidRPr="00B00819">
        <w:rPr>
          <w:rFonts w:ascii="Arial" w:eastAsia="Times New Roman" w:hAnsi="Arial" w:cs="Arial"/>
          <w:color w:val="555555"/>
          <w:sz w:val="24"/>
          <w:szCs w:val="24"/>
          <w:lang w:eastAsia="en-GB"/>
        </w:rPr>
        <w:t>This study enriches knowledge to workplace religiosity literature and expands the </w:t>
      </w:r>
      <w:r w:rsidRPr="00B00819">
        <w:rPr>
          <w:rFonts w:ascii="Arial" w:eastAsia="Times New Roman" w:hAnsi="Arial" w:cs="Arial"/>
          <w:color w:val="000000"/>
          <w:sz w:val="24"/>
          <w:szCs w:val="24"/>
          <w:shd w:val="clear" w:color="auto" w:fill="F4E99D"/>
          <w:lang w:eastAsia="en-GB"/>
        </w:rPr>
        <w:t>research</w:t>
      </w:r>
      <w:r w:rsidRPr="00B00819">
        <w:rPr>
          <w:rFonts w:ascii="Arial" w:eastAsia="Times New Roman" w:hAnsi="Arial" w:cs="Arial"/>
          <w:color w:val="555555"/>
          <w:sz w:val="24"/>
          <w:szCs w:val="24"/>
          <w:lang w:eastAsia="en-GB"/>
        </w:rPr>
        <w:t> scope of religion-related </w:t>
      </w:r>
      <w:r w:rsidRPr="00B00819">
        <w:rPr>
          <w:rFonts w:ascii="Arial" w:eastAsia="Times New Roman" w:hAnsi="Arial" w:cs="Arial"/>
          <w:color w:val="000000"/>
          <w:sz w:val="24"/>
          <w:szCs w:val="24"/>
          <w:shd w:val="clear" w:color="auto" w:fill="F4E99D"/>
          <w:lang w:eastAsia="en-GB"/>
        </w:rPr>
        <w:t>research</w:t>
      </w:r>
      <w:r w:rsidRPr="00B00819">
        <w:rPr>
          <w:rFonts w:ascii="Arial" w:eastAsia="Times New Roman" w:hAnsi="Arial" w:cs="Arial"/>
          <w:color w:val="555555"/>
          <w:sz w:val="24"/>
          <w:szCs w:val="24"/>
          <w:lang w:eastAsia="en-GB"/>
        </w:rPr>
        <w:t> </w:t>
      </w:r>
      <w:r w:rsidRPr="00B00819">
        <w:rPr>
          <w:rFonts w:ascii="Arial" w:eastAsia="Times New Roman" w:hAnsi="Arial" w:cs="Arial"/>
          <w:color w:val="000000"/>
          <w:sz w:val="24"/>
          <w:szCs w:val="24"/>
          <w:shd w:val="clear" w:color="auto" w:fill="F4E99D"/>
          <w:lang w:eastAsia="en-GB"/>
        </w:rPr>
        <w:t>in</w:t>
      </w:r>
      <w:r w:rsidRPr="00B00819">
        <w:rPr>
          <w:rFonts w:ascii="Arial" w:eastAsia="Times New Roman" w:hAnsi="Arial" w:cs="Arial"/>
          <w:color w:val="555555"/>
          <w:sz w:val="24"/>
          <w:szCs w:val="24"/>
          <w:lang w:eastAsia="en-GB"/>
        </w:rPr>
        <w:t> hospitality and tourism literature. Future studies are recommended to consider religious heterogeneity and longitudinal design.</w:t>
      </w:r>
    </w:p>
    <w:p w14:paraId="326CF81A" w14:textId="77777777" w:rsidR="005B3D70" w:rsidRPr="00B00819" w:rsidRDefault="005B3D70" w:rsidP="005B3D70">
      <w:pPr>
        <w:spacing w:after="0" w:line="240" w:lineRule="auto"/>
        <w:rPr>
          <w:rFonts w:ascii="Arial" w:eastAsia="Times New Roman" w:hAnsi="Arial" w:cs="Arial"/>
          <w:sz w:val="24"/>
          <w:szCs w:val="24"/>
          <w:lang w:eastAsia="en-GB"/>
        </w:rPr>
      </w:pPr>
      <w:r w:rsidRPr="00B00819">
        <w:rPr>
          <w:rFonts w:ascii="Arial" w:eastAsia="Times New Roman" w:hAnsi="Arial" w:cs="Arial"/>
          <w:b/>
          <w:bCs/>
          <w:color w:val="555555"/>
          <w:sz w:val="24"/>
          <w:szCs w:val="24"/>
          <w:shd w:val="clear" w:color="auto" w:fill="FFFFFF"/>
          <w:lang w:eastAsia="en-GB"/>
        </w:rPr>
        <w:t>Practical implications</w:t>
      </w:r>
    </w:p>
    <w:p w14:paraId="1976D94F" w14:textId="77777777" w:rsidR="005B3D70" w:rsidRPr="00B00819" w:rsidRDefault="005B3D70" w:rsidP="005B3D70">
      <w:pPr>
        <w:shd w:val="clear" w:color="auto" w:fill="FFFFFF"/>
        <w:spacing w:after="360" w:line="240" w:lineRule="auto"/>
        <w:rPr>
          <w:rFonts w:ascii="Arial" w:eastAsia="Times New Roman" w:hAnsi="Arial" w:cs="Arial"/>
          <w:color w:val="555555"/>
          <w:sz w:val="24"/>
          <w:szCs w:val="24"/>
          <w:lang w:eastAsia="en-GB"/>
        </w:rPr>
      </w:pPr>
      <w:r w:rsidRPr="00B00819">
        <w:rPr>
          <w:rFonts w:ascii="Arial" w:eastAsia="Times New Roman" w:hAnsi="Arial" w:cs="Arial"/>
          <w:color w:val="555555"/>
          <w:sz w:val="24"/>
          <w:szCs w:val="24"/>
          <w:lang w:eastAsia="en-GB"/>
        </w:rPr>
        <w:t>To foster employee mental well-being, hotel firms should create a religious-friendly workplace and develop religion-friendly policies. Opportunities should be created within hospitality organizations for employees to develop and use their political skills </w:t>
      </w:r>
      <w:r w:rsidRPr="00B00819">
        <w:rPr>
          <w:rFonts w:ascii="Arial" w:eastAsia="Times New Roman" w:hAnsi="Arial" w:cs="Arial"/>
          <w:color w:val="000000"/>
          <w:sz w:val="24"/>
          <w:szCs w:val="24"/>
          <w:shd w:val="clear" w:color="auto" w:fill="F4E99D"/>
          <w:lang w:eastAsia="en-GB"/>
        </w:rPr>
        <w:t>in</w:t>
      </w:r>
      <w:r w:rsidRPr="00B00819">
        <w:rPr>
          <w:rFonts w:ascii="Arial" w:eastAsia="Times New Roman" w:hAnsi="Arial" w:cs="Arial"/>
          <w:color w:val="555555"/>
          <w:sz w:val="24"/>
          <w:szCs w:val="24"/>
          <w:lang w:eastAsia="en-GB"/>
        </w:rPr>
        <w:t> needed work aspects.</w:t>
      </w:r>
    </w:p>
    <w:p w14:paraId="7F7B79B2" w14:textId="77777777" w:rsidR="005B3D70" w:rsidRPr="00B00819" w:rsidRDefault="005B3D70" w:rsidP="005B3D70">
      <w:pPr>
        <w:spacing w:after="0" w:line="240" w:lineRule="auto"/>
        <w:rPr>
          <w:rFonts w:ascii="Arial" w:eastAsia="Times New Roman" w:hAnsi="Arial" w:cs="Arial"/>
          <w:sz w:val="24"/>
          <w:szCs w:val="24"/>
          <w:lang w:eastAsia="en-GB"/>
        </w:rPr>
      </w:pPr>
      <w:r w:rsidRPr="00B00819">
        <w:rPr>
          <w:rFonts w:ascii="Arial" w:eastAsia="Times New Roman" w:hAnsi="Arial" w:cs="Arial"/>
          <w:b/>
          <w:bCs/>
          <w:color w:val="555555"/>
          <w:sz w:val="24"/>
          <w:szCs w:val="24"/>
          <w:shd w:val="clear" w:color="auto" w:fill="FFFFFF"/>
          <w:lang w:eastAsia="en-GB"/>
        </w:rPr>
        <w:t>Originality/value</w:t>
      </w:r>
    </w:p>
    <w:p w14:paraId="3EF8A53D" w14:textId="77777777" w:rsidR="005B3D70" w:rsidRPr="00B00819" w:rsidRDefault="005B3D70" w:rsidP="005B3D70">
      <w:pPr>
        <w:shd w:val="clear" w:color="auto" w:fill="FFFFFF"/>
        <w:spacing w:after="360" w:line="240" w:lineRule="auto"/>
        <w:rPr>
          <w:rFonts w:ascii="Arial" w:eastAsia="Times New Roman" w:hAnsi="Arial" w:cs="Arial"/>
          <w:color w:val="555555"/>
          <w:sz w:val="24"/>
          <w:szCs w:val="24"/>
          <w:lang w:eastAsia="en-GB"/>
        </w:rPr>
      </w:pPr>
      <w:r w:rsidRPr="00B00819">
        <w:rPr>
          <w:rFonts w:ascii="Arial" w:eastAsia="Times New Roman" w:hAnsi="Arial" w:cs="Arial"/>
          <w:color w:val="555555"/>
          <w:sz w:val="24"/>
          <w:szCs w:val="24"/>
          <w:lang w:eastAsia="en-GB"/>
        </w:rPr>
        <w:t>The findings of this study contribute to valuable theoretical and practical implications. To the best of the knowledge, this study is one of the first attempts to study hotel employees’ religiosity during the COVID-19 pandemic.</w:t>
      </w:r>
    </w:p>
    <w:p w14:paraId="2CB0B447" w14:textId="77777777" w:rsidR="005B3D70" w:rsidRPr="00B00819" w:rsidRDefault="005B3D70" w:rsidP="00B02E2C">
      <w:pPr>
        <w:rPr>
          <w:rFonts w:ascii="Arial" w:hAnsi="Arial" w:cs="Arial"/>
          <w:sz w:val="24"/>
          <w:szCs w:val="24"/>
        </w:rPr>
      </w:pPr>
    </w:p>
    <w:p w14:paraId="0283080C" w14:textId="3C91E6EF" w:rsidR="00B02E2C" w:rsidRPr="00B00819" w:rsidRDefault="00B02E2C" w:rsidP="00B02E2C">
      <w:pPr>
        <w:rPr>
          <w:rFonts w:ascii="Arial" w:hAnsi="Arial" w:cs="Arial"/>
          <w:sz w:val="24"/>
          <w:szCs w:val="24"/>
        </w:rPr>
      </w:pPr>
      <w:r w:rsidRPr="00B00819">
        <w:rPr>
          <w:rFonts w:ascii="Arial" w:hAnsi="Arial" w:cs="Arial"/>
          <w:sz w:val="24"/>
          <w:szCs w:val="24"/>
        </w:rPr>
        <w:t>Feminist Research</w:t>
      </w:r>
    </w:p>
    <w:p w14:paraId="140CC7B3" w14:textId="77777777" w:rsidR="00AE6ABB" w:rsidRPr="00E67C28" w:rsidRDefault="00AE6ABB" w:rsidP="00AE6ABB">
      <w:pPr>
        <w:shd w:val="clear" w:color="auto" w:fill="FFFFFF"/>
        <w:spacing w:after="158" w:line="264" w:lineRule="atLeast"/>
        <w:outlineLvl w:val="0"/>
        <w:rPr>
          <w:rFonts w:ascii="Arial" w:eastAsia="Times New Roman" w:hAnsi="Arial" w:cs="Arial"/>
          <w:b/>
          <w:bCs/>
          <w:color w:val="777777"/>
          <w:kern w:val="36"/>
          <w:sz w:val="24"/>
          <w:szCs w:val="24"/>
          <w:lang w:eastAsia="en-GB"/>
        </w:rPr>
      </w:pPr>
      <w:r w:rsidRPr="00E67C28">
        <w:rPr>
          <w:rFonts w:ascii="Arial" w:eastAsia="Times New Roman" w:hAnsi="Arial" w:cs="Arial"/>
          <w:b/>
          <w:bCs/>
          <w:color w:val="777777"/>
          <w:kern w:val="36"/>
          <w:sz w:val="24"/>
          <w:szCs w:val="24"/>
          <w:lang w:eastAsia="en-GB"/>
        </w:rPr>
        <w:t xml:space="preserve">The gendered politics of researching military policy in the age of the ‘knowledge </w:t>
      </w:r>
      <w:proofErr w:type="gramStart"/>
      <w:r w:rsidRPr="00E67C28">
        <w:rPr>
          <w:rFonts w:ascii="Arial" w:eastAsia="Times New Roman" w:hAnsi="Arial" w:cs="Arial"/>
          <w:b/>
          <w:bCs/>
          <w:color w:val="777777"/>
          <w:kern w:val="36"/>
          <w:sz w:val="24"/>
          <w:szCs w:val="24"/>
          <w:lang w:eastAsia="en-GB"/>
        </w:rPr>
        <w:t>economy’</w:t>
      </w:r>
      <w:proofErr w:type="gramEnd"/>
    </w:p>
    <w:p w14:paraId="4955E5F5" w14:textId="77777777" w:rsidR="00AE6ABB" w:rsidRPr="00B00819" w:rsidRDefault="00501030" w:rsidP="00AE6ABB">
      <w:pPr>
        <w:shd w:val="clear" w:color="auto" w:fill="FFFFFF"/>
        <w:spacing w:after="0" w:line="240" w:lineRule="auto"/>
        <w:rPr>
          <w:rFonts w:ascii="Arial" w:eastAsia="Times New Roman" w:hAnsi="Arial" w:cs="Arial"/>
          <w:color w:val="555555"/>
          <w:sz w:val="24"/>
          <w:szCs w:val="24"/>
          <w:lang w:eastAsia="en-GB"/>
        </w:rPr>
      </w:pPr>
      <w:hyperlink r:id="rId43" w:tooltip="Click to search for more items by this author" w:history="1">
        <w:proofErr w:type="spellStart"/>
        <w:r w:rsidR="00AE6ABB" w:rsidRPr="00B00819">
          <w:rPr>
            <w:rFonts w:ascii="Arial" w:eastAsia="Times New Roman" w:hAnsi="Arial" w:cs="Arial"/>
            <w:color w:val="2A5DB0"/>
            <w:sz w:val="24"/>
            <w:szCs w:val="24"/>
            <w:u w:val="single"/>
            <w:lang w:eastAsia="en-GB"/>
          </w:rPr>
          <w:t>Catignani</w:t>
        </w:r>
        <w:proofErr w:type="spellEnd"/>
        <w:r w:rsidR="00AE6ABB" w:rsidRPr="00B00819">
          <w:rPr>
            <w:rFonts w:ascii="Arial" w:eastAsia="Times New Roman" w:hAnsi="Arial" w:cs="Arial"/>
            <w:color w:val="2A5DB0"/>
            <w:sz w:val="24"/>
            <w:szCs w:val="24"/>
            <w:u w:val="single"/>
            <w:lang w:eastAsia="en-GB"/>
          </w:rPr>
          <w:t>, Sergio</w:t>
        </w:r>
      </w:hyperlink>
      <w:r w:rsidR="00AE6ABB" w:rsidRPr="00B00819">
        <w:rPr>
          <w:rFonts w:ascii="Arial" w:eastAsia="Times New Roman" w:hAnsi="Arial" w:cs="Arial"/>
          <w:color w:val="555555"/>
          <w:sz w:val="24"/>
          <w:szCs w:val="24"/>
          <w:lang w:eastAsia="en-GB"/>
        </w:rPr>
        <w:t>; </w:t>
      </w:r>
      <w:hyperlink r:id="rId44" w:tooltip="Click to search for more items by this author" w:history="1">
        <w:r w:rsidR="00AE6ABB" w:rsidRPr="00B00819">
          <w:rPr>
            <w:rFonts w:ascii="Arial" w:eastAsia="Times New Roman" w:hAnsi="Arial" w:cs="Arial"/>
            <w:color w:val="2A5DB0"/>
            <w:sz w:val="24"/>
            <w:szCs w:val="24"/>
            <w:u w:val="single"/>
            <w:lang w:eastAsia="en-GB"/>
          </w:rPr>
          <w:t xml:space="preserve">Basham, Victoria </w:t>
        </w:r>
        <w:proofErr w:type="spellStart"/>
        <w:r w:rsidR="00AE6ABB" w:rsidRPr="00B00819">
          <w:rPr>
            <w:rFonts w:ascii="Arial" w:eastAsia="Times New Roman" w:hAnsi="Arial" w:cs="Arial"/>
            <w:color w:val="2A5DB0"/>
            <w:sz w:val="24"/>
            <w:szCs w:val="24"/>
            <w:u w:val="single"/>
            <w:lang w:eastAsia="en-GB"/>
          </w:rPr>
          <w:t>M</w:t>
        </w:r>
      </w:hyperlink>
      <w:r w:rsidR="00AE6ABB" w:rsidRPr="00B00819">
        <w:rPr>
          <w:rFonts w:ascii="Arial" w:eastAsia="Times New Roman" w:hAnsi="Arial" w:cs="Arial"/>
          <w:color w:val="555555"/>
          <w:sz w:val="24"/>
          <w:szCs w:val="24"/>
          <w:lang w:eastAsia="en-GB"/>
        </w:rPr>
        <w:t>.</w:t>
      </w:r>
      <w:hyperlink r:id="rId45" w:tooltip="Click to search for more items from this journal" w:history="1">
        <w:r w:rsidR="00AE6ABB" w:rsidRPr="00B00819">
          <w:rPr>
            <w:rFonts w:ascii="Arial" w:eastAsia="Times New Roman" w:hAnsi="Arial" w:cs="Arial"/>
            <w:b/>
            <w:bCs/>
            <w:color w:val="2A5DB0"/>
            <w:sz w:val="24"/>
            <w:szCs w:val="24"/>
            <w:lang w:eastAsia="en-GB"/>
          </w:rPr>
          <w:t>Review</w:t>
        </w:r>
        <w:proofErr w:type="spellEnd"/>
        <w:r w:rsidR="00AE6ABB" w:rsidRPr="00B00819">
          <w:rPr>
            <w:rFonts w:ascii="Arial" w:eastAsia="Times New Roman" w:hAnsi="Arial" w:cs="Arial"/>
            <w:b/>
            <w:bCs/>
            <w:color w:val="2A5DB0"/>
            <w:sz w:val="24"/>
            <w:szCs w:val="24"/>
            <w:lang w:eastAsia="en-GB"/>
          </w:rPr>
          <w:t xml:space="preserve"> of International Studies</w:t>
        </w:r>
      </w:hyperlink>
      <w:r w:rsidR="00AE6ABB" w:rsidRPr="00B00819">
        <w:rPr>
          <w:rFonts w:ascii="Arial" w:eastAsia="Times New Roman" w:hAnsi="Arial" w:cs="Arial"/>
          <w:b/>
          <w:bCs/>
          <w:color w:val="555555"/>
          <w:sz w:val="24"/>
          <w:szCs w:val="24"/>
          <w:lang w:eastAsia="en-GB"/>
        </w:rPr>
        <w:t>; London</w:t>
      </w:r>
      <w:hyperlink r:id="rId46" w:tooltip="Click to search for more items from this issue" w:history="1">
        <w:r w:rsidR="00AE6ABB" w:rsidRPr="00B00819">
          <w:rPr>
            <w:rFonts w:ascii="Arial" w:eastAsia="Times New Roman" w:hAnsi="Arial" w:cs="Arial"/>
            <w:color w:val="2A5DB0"/>
            <w:sz w:val="24"/>
            <w:szCs w:val="24"/>
            <w:u w:val="single"/>
            <w:lang w:eastAsia="en-GB"/>
          </w:rPr>
          <w:t> Vol. 47, </w:t>
        </w:r>
        <w:proofErr w:type="spellStart"/>
        <w:r w:rsidR="00AE6ABB" w:rsidRPr="00B00819">
          <w:rPr>
            <w:rFonts w:ascii="Arial" w:eastAsia="Times New Roman" w:hAnsi="Arial" w:cs="Arial"/>
            <w:color w:val="2A5DB0"/>
            <w:sz w:val="24"/>
            <w:szCs w:val="24"/>
            <w:u w:val="single"/>
            <w:lang w:eastAsia="en-GB"/>
          </w:rPr>
          <w:t>Iss</w:t>
        </w:r>
        <w:proofErr w:type="spellEnd"/>
        <w:r w:rsidR="00AE6ABB" w:rsidRPr="00B00819">
          <w:rPr>
            <w:rFonts w:ascii="Arial" w:eastAsia="Times New Roman" w:hAnsi="Arial" w:cs="Arial"/>
            <w:color w:val="2A5DB0"/>
            <w:sz w:val="24"/>
            <w:szCs w:val="24"/>
            <w:u w:val="single"/>
            <w:lang w:eastAsia="en-GB"/>
          </w:rPr>
          <w:t>. 2, </w:t>
        </w:r>
      </w:hyperlink>
      <w:r w:rsidR="00AE6ABB" w:rsidRPr="00B00819">
        <w:rPr>
          <w:rFonts w:ascii="Arial" w:eastAsia="Times New Roman" w:hAnsi="Arial" w:cs="Arial"/>
          <w:color w:val="555555"/>
          <w:sz w:val="24"/>
          <w:szCs w:val="24"/>
          <w:lang w:eastAsia="en-GB"/>
        </w:rPr>
        <w:t> (Apr 2021): 211-230.</w:t>
      </w:r>
    </w:p>
    <w:p w14:paraId="7F63D03A" w14:textId="77777777" w:rsidR="00AE6ABB" w:rsidRPr="00B00819" w:rsidRDefault="00AE6ABB" w:rsidP="00AE6ABB">
      <w:pPr>
        <w:shd w:val="clear" w:color="auto" w:fill="FFFFFF"/>
        <w:spacing w:after="158" w:line="264" w:lineRule="atLeast"/>
        <w:outlineLvl w:val="0"/>
        <w:rPr>
          <w:rFonts w:ascii="Arial" w:hAnsi="Arial" w:cs="Arial"/>
          <w:color w:val="555555"/>
          <w:sz w:val="24"/>
          <w:szCs w:val="24"/>
          <w:shd w:val="clear" w:color="auto" w:fill="FFFFFF"/>
        </w:rPr>
      </w:pPr>
    </w:p>
    <w:p w14:paraId="33383450" w14:textId="77777777" w:rsidR="00AE6ABB" w:rsidRPr="00B00819" w:rsidRDefault="00AE6ABB" w:rsidP="00AE6ABB">
      <w:pPr>
        <w:shd w:val="clear" w:color="auto" w:fill="FFFFFF"/>
        <w:spacing w:after="158" w:line="264" w:lineRule="atLeast"/>
        <w:outlineLvl w:val="0"/>
        <w:rPr>
          <w:rFonts w:ascii="Arial" w:eastAsia="Times New Roman" w:hAnsi="Arial" w:cs="Arial"/>
          <w:color w:val="777777"/>
          <w:kern w:val="36"/>
          <w:sz w:val="24"/>
          <w:szCs w:val="24"/>
          <w:lang w:eastAsia="en-GB"/>
        </w:rPr>
      </w:pPr>
      <w:r w:rsidRPr="00B00819">
        <w:rPr>
          <w:rFonts w:ascii="Arial" w:hAnsi="Arial" w:cs="Arial"/>
          <w:color w:val="555555"/>
          <w:sz w:val="24"/>
          <w:szCs w:val="24"/>
          <w:shd w:val="clear" w:color="auto" w:fill="FFFFFF"/>
        </w:rPr>
        <w:t>This article explores our experiences of conducting feminist interpretive </w:t>
      </w:r>
      <w:r w:rsidRPr="00B00819">
        <w:rPr>
          <w:rStyle w:val="hit"/>
          <w:rFonts w:ascii="Arial" w:hAnsi="Arial" w:cs="Arial"/>
          <w:color w:val="000000"/>
          <w:sz w:val="24"/>
          <w:szCs w:val="24"/>
          <w:shd w:val="clear" w:color="auto" w:fill="F4E99D"/>
        </w:rPr>
        <w:t>research</w:t>
      </w:r>
      <w:r w:rsidRPr="00B00819">
        <w:rPr>
          <w:rFonts w:ascii="Arial" w:hAnsi="Arial" w:cs="Arial"/>
          <w:color w:val="555555"/>
          <w:sz w:val="24"/>
          <w:szCs w:val="24"/>
          <w:shd w:val="clear" w:color="auto" w:fill="FFFFFF"/>
        </w:rPr>
        <w:t> on the British Army Reserves. The project, which examined the everyday work-Army-life balance challenges that reservists face, and the roles of their partners/spouses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enabling them to fulfil their military commitments, is an example of a potential contribution to the so-called ‘knowledge economy’, where publicly funded </w:t>
      </w:r>
      <w:r w:rsidRPr="00B00819">
        <w:rPr>
          <w:rStyle w:val="hit"/>
          <w:rFonts w:ascii="Arial" w:hAnsi="Arial" w:cs="Arial"/>
          <w:color w:val="000000"/>
          <w:sz w:val="24"/>
          <w:szCs w:val="24"/>
          <w:shd w:val="clear" w:color="auto" w:fill="F4E99D"/>
        </w:rPr>
        <w:t>research</w:t>
      </w:r>
      <w:r w:rsidRPr="00B00819">
        <w:rPr>
          <w:rFonts w:ascii="Arial" w:hAnsi="Arial" w:cs="Arial"/>
          <w:color w:val="555555"/>
          <w:sz w:val="24"/>
          <w:szCs w:val="24"/>
          <w:shd w:val="clear" w:color="auto" w:fill="FFFFFF"/>
        </w:rPr>
        <w:t xml:space="preserve"> has come to </w:t>
      </w:r>
      <w:proofErr w:type="gramStart"/>
      <w:r w:rsidRPr="00B00819">
        <w:rPr>
          <w:rFonts w:ascii="Arial" w:hAnsi="Arial" w:cs="Arial"/>
          <w:color w:val="555555"/>
          <w:sz w:val="24"/>
          <w:szCs w:val="24"/>
          <w:shd w:val="clear" w:color="auto" w:fill="FFFFFF"/>
        </w:rPr>
        <w:t>be seen as</w:t>
      </w:r>
      <w:proofErr w:type="gramEnd"/>
      <w:r w:rsidRPr="00B00819">
        <w:rPr>
          <w:rFonts w:ascii="Arial" w:hAnsi="Arial" w:cs="Arial"/>
          <w:color w:val="555555"/>
          <w:sz w:val="24"/>
          <w:szCs w:val="24"/>
          <w:shd w:val="clear" w:color="auto" w:fill="FFFFFF"/>
        </w:rPr>
        <w:t xml:space="preserve"> ‘functional’ for political, military, economic, and social advancement. As feminist interpretive researchers examining an institution that prizes masculinist and functionalist methodologies, instrumentalised knowledge production, and highly formalised ethics approval processes, we faced multiple challenges to how we were able to conduct our </w:t>
      </w:r>
      <w:r w:rsidRPr="00B00819">
        <w:rPr>
          <w:rStyle w:val="hit"/>
          <w:rFonts w:ascii="Arial" w:hAnsi="Arial" w:cs="Arial"/>
          <w:color w:val="000000"/>
          <w:sz w:val="24"/>
          <w:szCs w:val="24"/>
          <w:shd w:val="clear" w:color="auto" w:fill="F4E99D"/>
        </w:rPr>
        <w:t>research</w:t>
      </w:r>
      <w:r w:rsidRPr="00B00819">
        <w:rPr>
          <w:rFonts w:ascii="Arial" w:hAnsi="Arial" w:cs="Arial"/>
          <w:color w:val="555555"/>
          <w:sz w:val="24"/>
          <w:szCs w:val="24"/>
          <w:shd w:val="clear" w:color="auto" w:fill="FFFFFF"/>
        </w:rPr>
        <w:t>, who we were able to access, and what we were able to say. We show how military assumptions about what constitutes proper ‘</w:t>
      </w:r>
      <w:r w:rsidRPr="00B00819">
        <w:rPr>
          <w:rStyle w:val="hit"/>
          <w:rFonts w:ascii="Arial" w:hAnsi="Arial" w:cs="Arial"/>
          <w:color w:val="000000"/>
          <w:sz w:val="24"/>
          <w:szCs w:val="24"/>
          <w:shd w:val="clear" w:color="auto" w:fill="F4E99D"/>
        </w:rPr>
        <w:t>research</w:t>
      </w:r>
      <w:r w:rsidRPr="00B00819">
        <w:rPr>
          <w:rFonts w:ascii="Arial" w:hAnsi="Arial" w:cs="Arial"/>
          <w:color w:val="555555"/>
          <w:sz w:val="24"/>
          <w:szCs w:val="24"/>
          <w:shd w:val="clear" w:color="auto" w:fill="FFFFFF"/>
        </w:rPr>
        <w:t>’, bolstered by knowledge economy logics, reinforces gendered power relationships that keep hidden the significant roles women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our case, the partners/spouses of reservists) play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state security. Accordingly, we argue that the functionalist and masculinist logics interpretive researchers face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the age of the knowledge economy help more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sustaining orthodox modes of knowledge production about militaries and security, and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reinforcing gendered power relations, than they do </w:t>
      </w:r>
      <w:r w:rsidRPr="00B00819">
        <w:rPr>
          <w:rStyle w:val="hit"/>
          <w:rFonts w:ascii="Arial" w:hAnsi="Arial" w:cs="Arial"/>
          <w:color w:val="000000"/>
          <w:sz w:val="24"/>
          <w:szCs w:val="24"/>
          <w:shd w:val="clear" w:color="auto" w:fill="F4E99D"/>
        </w:rPr>
        <w:t>in</w:t>
      </w:r>
      <w:r w:rsidRPr="00B00819">
        <w:rPr>
          <w:rFonts w:ascii="Arial" w:hAnsi="Arial" w:cs="Arial"/>
          <w:color w:val="555555"/>
          <w:sz w:val="24"/>
          <w:szCs w:val="24"/>
          <w:shd w:val="clear" w:color="auto" w:fill="FFFFFF"/>
        </w:rPr>
        <w:t> advancing knowledge.</w:t>
      </w:r>
    </w:p>
    <w:p w14:paraId="44553631" w14:textId="77777777" w:rsidR="00AE6ABB" w:rsidRPr="00B00819" w:rsidRDefault="00AE6ABB" w:rsidP="00B02E2C">
      <w:pPr>
        <w:rPr>
          <w:rFonts w:ascii="Arial" w:hAnsi="Arial" w:cs="Arial"/>
          <w:sz w:val="24"/>
          <w:szCs w:val="24"/>
        </w:rPr>
      </w:pPr>
    </w:p>
    <w:p w14:paraId="625B47C9" w14:textId="11E2DB47" w:rsidR="00B02E2C" w:rsidRPr="00B00819" w:rsidRDefault="00B02E2C" w:rsidP="00B02E2C">
      <w:pPr>
        <w:rPr>
          <w:rFonts w:ascii="Arial" w:hAnsi="Arial" w:cs="Arial"/>
          <w:sz w:val="24"/>
          <w:szCs w:val="24"/>
        </w:rPr>
      </w:pPr>
      <w:r w:rsidRPr="00B00819">
        <w:rPr>
          <w:rFonts w:ascii="Arial" w:hAnsi="Arial" w:cs="Arial"/>
          <w:sz w:val="24"/>
          <w:szCs w:val="24"/>
        </w:rPr>
        <w:t>Pink pound/dollar/RMB etc.</w:t>
      </w:r>
    </w:p>
    <w:p w14:paraId="4702EBBD" w14:textId="527DE5FF" w:rsidR="00B02E2C" w:rsidRPr="00B00819" w:rsidRDefault="00B02E2C" w:rsidP="00B02E2C">
      <w:pPr>
        <w:rPr>
          <w:rFonts w:ascii="Arial" w:hAnsi="Arial" w:cs="Arial"/>
          <w:sz w:val="24"/>
          <w:szCs w:val="24"/>
        </w:rPr>
      </w:pPr>
      <w:r w:rsidRPr="00B00819">
        <w:rPr>
          <w:rFonts w:ascii="Arial" w:hAnsi="Arial" w:cs="Arial"/>
          <w:sz w:val="24"/>
          <w:szCs w:val="24"/>
        </w:rPr>
        <w:t>Sustainable business</w:t>
      </w:r>
    </w:p>
    <w:p w14:paraId="22631D97" w14:textId="77777777" w:rsidR="005B3D70" w:rsidRPr="00E67C28" w:rsidRDefault="005B3D70" w:rsidP="005B3D70">
      <w:pPr>
        <w:shd w:val="clear" w:color="auto" w:fill="FFFFFF"/>
        <w:spacing w:after="158" w:line="264" w:lineRule="atLeast"/>
        <w:outlineLvl w:val="0"/>
        <w:rPr>
          <w:rFonts w:ascii="Arial" w:eastAsia="Times New Roman" w:hAnsi="Arial" w:cs="Arial"/>
          <w:b/>
          <w:bCs/>
          <w:color w:val="777777"/>
          <w:kern w:val="36"/>
          <w:sz w:val="24"/>
          <w:szCs w:val="24"/>
          <w:lang w:eastAsia="en-GB"/>
        </w:rPr>
      </w:pPr>
      <w:r w:rsidRPr="00E67C28">
        <w:rPr>
          <w:rFonts w:ascii="Arial" w:eastAsia="Times New Roman" w:hAnsi="Arial" w:cs="Arial"/>
          <w:b/>
          <w:bCs/>
          <w:color w:val="777777"/>
          <w:kern w:val="36"/>
          <w:sz w:val="24"/>
          <w:szCs w:val="24"/>
          <w:lang w:eastAsia="en-GB"/>
        </w:rPr>
        <w:t>COVID-19: From health crises to food security anxiety and policy implications</w:t>
      </w:r>
    </w:p>
    <w:p w14:paraId="4F72EF3D" w14:textId="77777777" w:rsidR="005B3D70" w:rsidRPr="00B00819" w:rsidRDefault="00501030" w:rsidP="005B3D70">
      <w:pPr>
        <w:shd w:val="clear" w:color="auto" w:fill="FFFFFF"/>
        <w:spacing w:after="0" w:line="240" w:lineRule="auto"/>
        <w:rPr>
          <w:rFonts w:ascii="Arial" w:eastAsia="Times New Roman" w:hAnsi="Arial" w:cs="Arial"/>
          <w:color w:val="555555"/>
          <w:sz w:val="24"/>
          <w:szCs w:val="24"/>
          <w:lang w:eastAsia="en-GB"/>
        </w:rPr>
      </w:pPr>
      <w:hyperlink r:id="rId47" w:tooltip="Click to search for more items by this author" w:history="1">
        <w:r w:rsidR="005B3D70" w:rsidRPr="00B00819">
          <w:rPr>
            <w:rFonts w:ascii="Arial" w:eastAsia="Times New Roman" w:hAnsi="Arial" w:cs="Arial"/>
            <w:color w:val="2A5DB0"/>
            <w:sz w:val="24"/>
            <w:szCs w:val="24"/>
            <w:u w:val="single"/>
            <w:lang w:eastAsia="en-GB"/>
          </w:rPr>
          <w:t xml:space="preserve">Linley, </w:t>
        </w:r>
        <w:proofErr w:type="spellStart"/>
        <w:r w:rsidR="005B3D70" w:rsidRPr="00B00819">
          <w:rPr>
            <w:rFonts w:ascii="Arial" w:eastAsia="Times New Roman" w:hAnsi="Arial" w:cs="Arial"/>
            <w:color w:val="2A5DB0"/>
            <w:sz w:val="24"/>
            <w:szCs w:val="24"/>
            <w:u w:val="single"/>
            <w:lang w:eastAsia="en-GB"/>
          </w:rPr>
          <w:t>Chiwona-Karltun</w:t>
        </w:r>
        <w:proofErr w:type="spellEnd"/>
      </w:hyperlink>
      <w:r w:rsidR="005B3D70" w:rsidRPr="00B00819">
        <w:rPr>
          <w:rFonts w:ascii="Arial" w:eastAsia="Times New Roman" w:hAnsi="Arial" w:cs="Arial"/>
          <w:color w:val="555555"/>
          <w:sz w:val="24"/>
          <w:szCs w:val="24"/>
          <w:lang w:eastAsia="en-GB"/>
        </w:rPr>
        <w:t>; </w:t>
      </w:r>
      <w:proofErr w:type="spellStart"/>
      <w:r w:rsidR="005B3D70" w:rsidRPr="00B00819">
        <w:rPr>
          <w:rFonts w:ascii="Arial" w:eastAsia="Times New Roman" w:hAnsi="Arial" w:cs="Arial"/>
          <w:color w:val="555555"/>
          <w:sz w:val="24"/>
          <w:szCs w:val="24"/>
          <w:lang w:eastAsia="en-GB"/>
        </w:rPr>
        <w:fldChar w:fldCharType="begin"/>
      </w:r>
      <w:r w:rsidR="005B3D70" w:rsidRPr="00B00819">
        <w:rPr>
          <w:rFonts w:ascii="Arial" w:eastAsia="Times New Roman" w:hAnsi="Arial" w:cs="Arial"/>
          <w:color w:val="555555"/>
          <w:sz w:val="24"/>
          <w:szCs w:val="24"/>
          <w:lang w:eastAsia="en-GB"/>
        </w:rPr>
        <w:instrText xml:space="preserve"> HYPERLINK "https://search-proquest-com.ezproxy.uwtsd.ac.uk/abicomplete/indexinglinkhandler/sng/au/Amuakwa-Mensah+Franklin/$N?accountid=130472" \o "Click to search for more items by this author" </w:instrText>
      </w:r>
      <w:r w:rsidR="005B3D70" w:rsidRPr="00B00819">
        <w:rPr>
          <w:rFonts w:ascii="Arial" w:eastAsia="Times New Roman" w:hAnsi="Arial" w:cs="Arial"/>
          <w:color w:val="555555"/>
          <w:sz w:val="24"/>
          <w:szCs w:val="24"/>
          <w:lang w:eastAsia="en-GB"/>
        </w:rPr>
        <w:fldChar w:fldCharType="separate"/>
      </w:r>
      <w:r w:rsidR="005B3D70" w:rsidRPr="00B00819">
        <w:rPr>
          <w:rFonts w:ascii="Arial" w:eastAsia="Times New Roman" w:hAnsi="Arial" w:cs="Arial"/>
          <w:color w:val="2A5DB0"/>
          <w:sz w:val="24"/>
          <w:szCs w:val="24"/>
          <w:u w:val="single"/>
          <w:lang w:eastAsia="en-GB"/>
        </w:rPr>
        <w:t>Amuakwa</w:t>
      </w:r>
      <w:proofErr w:type="spellEnd"/>
      <w:r w:rsidR="005B3D70" w:rsidRPr="00B00819">
        <w:rPr>
          <w:rFonts w:ascii="Arial" w:eastAsia="Times New Roman" w:hAnsi="Arial" w:cs="Arial"/>
          <w:color w:val="2A5DB0"/>
          <w:sz w:val="24"/>
          <w:szCs w:val="24"/>
          <w:u w:val="single"/>
          <w:lang w:eastAsia="en-GB"/>
        </w:rPr>
        <w:t>-Mensah Franklin</w:t>
      </w:r>
      <w:r w:rsidR="005B3D70" w:rsidRPr="00B00819">
        <w:rPr>
          <w:rFonts w:ascii="Arial" w:eastAsia="Times New Roman" w:hAnsi="Arial" w:cs="Arial"/>
          <w:color w:val="555555"/>
          <w:sz w:val="24"/>
          <w:szCs w:val="24"/>
          <w:lang w:eastAsia="en-GB"/>
        </w:rPr>
        <w:fldChar w:fldCharType="end"/>
      </w:r>
      <w:r w:rsidR="005B3D70" w:rsidRPr="00B00819">
        <w:rPr>
          <w:rFonts w:ascii="Arial" w:eastAsia="Times New Roman" w:hAnsi="Arial" w:cs="Arial"/>
          <w:color w:val="555555"/>
          <w:sz w:val="24"/>
          <w:szCs w:val="24"/>
          <w:lang w:eastAsia="en-GB"/>
        </w:rPr>
        <w:t>; </w:t>
      </w:r>
      <w:proofErr w:type="spellStart"/>
      <w:r w:rsidR="005B3D70" w:rsidRPr="00B00819">
        <w:rPr>
          <w:rFonts w:ascii="Arial" w:eastAsia="Times New Roman" w:hAnsi="Arial" w:cs="Arial"/>
          <w:color w:val="555555"/>
          <w:sz w:val="24"/>
          <w:szCs w:val="24"/>
          <w:lang w:eastAsia="en-GB"/>
        </w:rPr>
        <w:fldChar w:fldCharType="begin"/>
      </w:r>
      <w:r w:rsidR="005B3D70" w:rsidRPr="00B00819">
        <w:rPr>
          <w:rFonts w:ascii="Arial" w:eastAsia="Times New Roman" w:hAnsi="Arial" w:cs="Arial"/>
          <w:color w:val="555555"/>
          <w:sz w:val="24"/>
          <w:szCs w:val="24"/>
          <w:lang w:eastAsia="en-GB"/>
        </w:rPr>
        <w:instrText xml:space="preserve"> HYPERLINK "https://search-proquest-com.ezproxy.uwtsd.ac.uk/abicomplete/indexinglinkhandler/sng/au/Wamala-Larsson,+Caroline/$N?accountid=130472" \o "Click to search for more items by this author" </w:instrText>
      </w:r>
      <w:r w:rsidR="005B3D70" w:rsidRPr="00B00819">
        <w:rPr>
          <w:rFonts w:ascii="Arial" w:eastAsia="Times New Roman" w:hAnsi="Arial" w:cs="Arial"/>
          <w:color w:val="555555"/>
          <w:sz w:val="24"/>
          <w:szCs w:val="24"/>
          <w:lang w:eastAsia="en-GB"/>
        </w:rPr>
        <w:fldChar w:fldCharType="separate"/>
      </w:r>
      <w:r w:rsidR="005B3D70" w:rsidRPr="00B00819">
        <w:rPr>
          <w:rFonts w:ascii="Arial" w:eastAsia="Times New Roman" w:hAnsi="Arial" w:cs="Arial"/>
          <w:color w:val="2A5DB0"/>
          <w:sz w:val="24"/>
          <w:szCs w:val="24"/>
          <w:u w:val="single"/>
          <w:lang w:eastAsia="en-GB"/>
        </w:rPr>
        <w:t>Wamala</w:t>
      </w:r>
      <w:proofErr w:type="spellEnd"/>
      <w:r w:rsidR="005B3D70" w:rsidRPr="00B00819">
        <w:rPr>
          <w:rFonts w:ascii="Arial" w:eastAsia="Times New Roman" w:hAnsi="Arial" w:cs="Arial"/>
          <w:color w:val="2A5DB0"/>
          <w:sz w:val="24"/>
          <w:szCs w:val="24"/>
          <w:u w:val="single"/>
          <w:lang w:eastAsia="en-GB"/>
        </w:rPr>
        <w:t>-Larsson, Caroline</w:t>
      </w:r>
      <w:r w:rsidR="005B3D70" w:rsidRPr="00B00819">
        <w:rPr>
          <w:rFonts w:ascii="Arial" w:eastAsia="Times New Roman" w:hAnsi="Arial" w:cs="Arial"/>
          <w:color w:val="555555"/>
          <w:sz w:val="24"/>
          <w:szCs w:val="24"/>
          <w:lang w:eastAsia="en-GB"/>
        </w:rPr>
        <w:fldChar w:fldCharType="end"/>
      </w:r>
      <w:r w:rsidR="005B3D70" w:rsidRPr="00B00819">
        <w:rPr>
          <w:rFonts w:ascii="Arial" w:eastAsia="Times New Roman" w:hAnsi="Arial" w:cs="Arial"/>
          <w:color w:val="555555"/>
          <w:sz w:val="24"/>
          <w:szCs w:val="24"/>
          <w:lang w:eastAsia="en-GB"/>
        </w:rPr>
        <w:t>; </w:t>
      </w:r>
      <w:proofErr w:type="spellStart"/>
      <w:r w:rsidR="005B3D70" w:rsidRPr="00B00819">
        <w:rPr>
          <w:rFonts w:ascii="Arial" w:eastAsia="Times New Roman" w:hAnsi="Arial" w:cs="Arial"/>
          <w:color w:val="555555"/>
          <w:sz w:val="24"/>
          <w:szCs w:val="24"/>
          <w:lang w:eastAsia="en-GB"/>
        </w:rPr>
        <w:fldChar w:fldCharType="begin"/>
      </w:r>
      <w:r w:rsidR="005B3D70" w:rsidRPr="00B00819">
        <w:rPr>
          <w:rFonts w:ascii="Arial" w:eastAsia="Times New Roman" w:hAnsi="Arial" w:cs="Arial"/>
          <w:color w:val="555555"/>
          <w:sz w:val="24"/>
          <w:szCs w:val="24"/>
          <w:lang w:eastAsia="en-GB"/>
        </w:rPr>
        <w:instrText xml:space="preserve"> HYPERLINK "https://search-proquest-com.ezproxy.uwtsd.ac.uk/abicomplete/indexinglinkhandler/sng/au/Amuakwa-Mensah+Salome/$N?accountid=130472" \o "Click to search for more items by this author" </w:instrText>
      </w:r>
      <w:r w:rsidR="005B3D70" w:rsidRPr="00B00819">
        <w:rPr>
          <w:rFonts w:ascii="Arial" w:eastAsia="Times New Roman" w:hAnsi="Arial" w:cs="Arial"/>
          <w:color w:val="555555"/>
          <w:sz w:val="24"/>
          <w:szCs w:val="24"/>
          <w:lang w:eastAsia="en-GB"/>
        </w:rPr>
        <w:fldChar w:fldCharType="separate"/>
      </w:r>
      <w:r w:rsidR="005B3D70" w:rsidRPr="00B00819">
        <w:rPr>
          <w:rFonts w:ascii="Arial" w:eastAsia="Times New Roman" w:hAnsi="Arial" w:cs="Arial"/>
          <w:color w:val="2A5DB0"/>
          <w:sz w:val="24"/>
          <w:szCs w:val="24"/>
          <w:u w:val="single"/>
          <w:lang w:eastAsia="en-GB"/>
        </w:rPr>
        <w:t>Amuakwa</w:t>
      </w:r>
      <w:proofErr w:type="spellEnd"/>
      <w:r w:rsidR="005B3D70" w:rsidRPr="00B00819">
        <w:rPr>
          <w:rFonts w:ascii="Arial" w:eastAsia="Times New Roman" w:hAnsi="Arial" w:cs="Arial"/>
          <w:color w:val="2A5DB0"/>
          <w:sz w:val="24"/>
          <w:szCs w:val="24"/>
          <w:u w:val="single"/>
          <w:lang w:eastAsia="en-GB"/>
        </w:rPr>
        <w:t>-Mensah Salome</w:t>
      </w:r>
      <w:r w:rsidR="005B3D70" w:rsidRPr="00B00819">
        <w:rPr>
          <w:rFonts w:ascii="Arial" w:eastAsia="Times New Roman" w:hAnsi="Arial" w:cs="Arial"/>
          <w:color w:val="555555"/>
          <w:sz w:val="24"/>
          <w:szCs w:val="24"/>
          <w:lang w:eastAsia="en-GB"/>
        </w:rPr>
        <w:fldChar w:fldCharType="end"/>
      </w:r>
      <w:r w:rsidR="005B3D70" w:rsidRPr="00B00819">
        <w:rPr>
          <w:rFonts w:ascii="Arial" w:eastAsia="Times New Roman" w:hAnsi="Arial" w:cs="Arial"/>
          <w:color w:val="555555"/>
          <w:sz w:val="24"/>
          <w:szCs w:val="24"/>
          <w:lang w:eastAsia="en-GB"/>
        </w:rPr>
        <w:t>; </w:t>
      </w:r>
      <w:hyperlink r:id="rId48" w:tooltip="Click to search for more items by this author" w:history="1">
        <w:r w:rsidR="005B3D70" w:rsidRPr="00B00819">
          <w:rPr>
            <w:rFonts w:ascii="Arial" w:eastAsia="Times New Roman" w:hAnsi="Arial" w:cs="Arial"/>
            <w:color w:val="2A5DB0"/>
            <w:sz w:val="24"/>
            <w:szCs w:val="24"/>
            <w:u w:val="single"/>
            <w:lang w:eastAsia="en-GB"/>
          </w:rPr>
          <w:t xml:space="preserve">Abu </w:t>
        </w:r>
        <w:proofErr w:type="spellStart"/>
        <w:r w:rsidR="005B3D70" w:rsidRPr="00B00819">
          <w:rPr>
            <w:rFonts w:ascii="Arial" w:eastAsia="Times New Roman" w:hAnsi="Arial" w:cs="Arial"/>
            <w:color w:val="2A5DB0"/>
            <w:sz w:val="24"/>
            <w:szCs w:val="24"/>
            <w:u w:val="single"/>
            <w:lang w:eastAsia="en-GB"/>
          </w:rPr>
          <w:t>Hatab</w:t>
        </w:r>
        <w:proofErr w:type="spellEnd"/>
        <w:r w:rsidR="005B3D70" w:rsidRPr="00B00819">
          <w:rPr>
            <w:rFonts w:ascii="Arial" w:eastAsia="Times New Roman" w:hAnsi="Arial" w:cs="Arial"/>
            <w:color w:val="2A5DB0"/>
            <w:sz w:val="24"/>
            <w:szCs w:val="24"/>
            <w:u w:val="single"/>
            <w:lang w:eastAsia="en-GB"/>
          </w:rPr>
          <w:t xml:space="preserve"> </w:t>
        </w:r>
        <w:proofErr w:type="spellStart"/>
        <w:r w:rsidR="005B3D70" w:rsidRPr="00B00819">
          <w:rPr>
            <w:rFonts w:ascii="Arial" w:eastAsia="Times New Roman" w:hAnsi="Arial" w:cs="Arial"/>
            <w:color w:val="2A5DB0"/>
            <w:sz w:val="24"/>
            <w:szCs w:val="24"/>
            <w:u w:val="single"/>
            <w:lang w:eastAsia="en-GB"/>
          </w:rPr>
          <w:t>Assem</w:t>
        </w:r>
        <w:proofErr w:type="spellEnd"/>
      </w:hyperlink>
      <w:r w:rsidR="005B3D70" w:rsidRPr="00B00819">
        <w:rPr>
          <w:rFonts w:ascii="Arial" w:eastAsia="Times New Roman" w:hAnsi="Arial" w:cs="Arial"/>
          <w:color w:val="555555"/>
          <w:sz w:val="24"/>
          <w:szCs w:val="24"/>
          <w:lang w:eastAsia="en-GB"/>
        </w:rPr>
        <w:t xml:space="preserve">; et </w:t>
      </w:r>
      <w:proofErr w:type="spellStart"/>
      <w:r w:rsidR="005B3D70" w:rsidRPr="00B00819">
        <w:rPr>
          <w:rFonts w:ascii="Arial" w:eastAsia="Times New Roman" w:hAnsi="Arial" w:cs="Arial"/>
          <w:color w:val="555555"/>
          <w:sz w:val="24"/>
          <w:szCs w:val="24"/>
          <w:lang w:eastAsia="en-GB"/>
        </w:rPr>
        <w:t>al.</w:t>
      </w:r>
      <w:hyperlink r:id="rId49" w:tooltip="Click to search for more items from this journal" w:history="1">
        <w:r w:rsidR="005B3D70" w:rsidRPr="00B00819">
          <w:rPr>
            <w:rFonts w:ascii="Arial" w:eastAsia="Times New Roman" w:hAnsi="Arial" w:cs="Arial"/>
            <w:b/>
            <w:bCs/>
            <w:color w:val="2A5DB0"/>
            <w:sz w:val="24"/>
            <w:szCs w:val="24"/>
            <w:lang w:eastAsia="en-GB"/>
          </w:rPr>
          <w:t>Ambio</w:t>
        </w:r>
        <w:proofErr w:type="spellEnd"/>
      </w:hyperlink>
      <w:r w:rsidR="005B3D70" w:rsidRPr="00B00819">
        <w:rPr>
          <w:rFonts w:ascii="Arial" w:eastAsia="Times New Roman" w:hAnsi="Arial" w:cs="Arial"/>
          <w:b/>
          <w:bCs/>
          <w:color w:val="555555"/>
          <w:sz w:val="24"/>
          <w:szCs w:val="24"/>
          <w:lang w:eastAsia="en-GB"/>
        </w:rPr>
        <w:t>; Stockholm</w:t>
      </w:r>
      <w:hyperlink r:id="rId50" w:tooltip="Click to search for more items from this issue" w:history="1">
        <w:r w:rsidR="005B3D70" w:rsidRPr="00B00819">
          <w:rPr>
            <w:rFonts w:ascii="Arial" w:eastAsia="Times New Roman" w:hAnsi="Arial" w:cs="Arial"/>
            <w:color w:val="2A5DB0"/>
            <w:sz w:val="24"/>
            <w:szCs w:val="24"/>
            <w:u w:val="single"/>
            <w:lang w:eastAsia="en-GB"/>
          </w:rPr>
          <w:t> Vol. 50, </w:t>
        </w:r>
        <w:proofErr w:type="spellStart"/>
        <w:r w:rsidR="005B3D70" w:rsidRPr="00B00819">
          <w:rPr>
            <w:rFonts w:ascii="Arial" w:eastAsia="Times New Roman" w:hAnsi="Arial" w:cs="Arial"/>
            <w:color w:val="2A5DB0"/>
            <w:sz w:val="24"/>
            <w:szCs w:val="24"/>
            <w:u w:val="single"/>
            <w:lang w:eastAsia="en-GB"/>
          </w:rPr>
          <w:t>Iss</w:t>
        </w:r>
        <w:proofErr w:type="spellEnd"/>
        <w:r w:rsidR="005B3D70" w:rsidRPr="00B00819">
          <w:rPr>
            <w:rFonts w:ascii="Arial" w:eastAsia="Times New Roman" w:hAnsi="Arial" w:cs="Arial"/>
            <w:color w:val="2A5DB0"/>
            <w:sz w:val="24"/>
            <w:szCs w:val="24"/>
            <w:u w:val="single"/>
            <w:lang w:eastAsia="en-GB"/>
          </w:rPr>
          <w:t>. 4, </w:t>
        </w:r>
      </w:hyperlink>
      <w:r w:rsidR="005B3D70" w:rsidRPr="00B00819">
        <w:rPr>
          <w:rFonts w:ascii="Arial" w:eastAsia="Times New Roman" w:hAnsi="Arial" w:cs="Arial"/>
          <w:color w:val="555555"/>
          <w:sz w:val="24"/>
          <w:szCs w:val="24"/>
          <w:lang w:eastAsia="en-GB"/>
        </w:rPr>
        <w:t> (Apr 2021): 794-811.</w:t>
      </w:r>
    </w:p>
    <w:p w14:paraId="0750D8A5" w14:textId="77777777" w:rsidR="005B3D70" w:rsidRPr="00B00819" w:rsidRDefault="005B3D70" w:rsidP="005B3D70">
      <w:pPr>
        <w:shd w:val="clear" w:color="auto" w:fill="FFFFFF"/>
        <w:spacing w:after="158" w:line="264" w:lineRule="atLeast"/>
        <w:outlineLvl w:val="0"/>
        <w:rPr>
          <w:rFonts w:ascii="Arial" w:hAnsi="Arial" w:cs="Arial"/>
          <w:color w:val="555555"/>
          <w:sz w:val="24"/>
          <w:szCs w:val="24"/>
          <w:shd w:val="clear" w:color="auto" w:fill="FFFFFF"/>
        </w:rPr>
      </w:pPr>
    </w:p>
    <w:p w14:paraId="4393F17B" w14:textId="77777777" w:rsidR="005B3D70" w:rsidRPr="00B00819" w:rsidRDefault="005B3D70" w:rsidP="005B3D70">
      <w:pPr>
        <w:shd w:val="clear" w:color="auto" w:fill="FFFFFF"/>
        <w:spacing w:after="158" w:line="264" w:lineRule="atLeast"/>
        <w:outlineLvl w:val="0"/>
        <w:rPr>
          <w:rFonts w:ascii="Arial" w:hAnsi="Arial" w:cs="Arial"/>
          <w:color w:val="555555"/>
          <w:sz w:val="24"/>
          <w:szCs w:val="24"/>
          <w:shd w:val="clear" w:color="auto" w:fill="FFFFFF"/>
        </w:rPr>
      </w:pPr>
      <w:r w:rsidRPr="00B00819">
        <w:rPr>
          <w:rFonts w:ascii="Arial" w:hAnsi="Arial" w:cs="Arial"/>
          <w:color w:val="555555"/>
          <w:sz w:val="24"/>
          <w:szCs w:val="24"/>
          <w:shd w:val="clear" w:color="auto" w:fill="FFFFFF"/>
        </w:rPr>
        <w:t xml:space="preserve">Like the rest of the world, African countries are reeling from the health, economic and social effects of COVID-19. The continent’s governments have responded by imposing rigorous lockdowns to limit the spread of the virus. The various lockdown measures are undermining food </w:t>
      </w:r>
      <w:proofErr w:type="gramStart"/>
      <w:r w:rsidRPr="00B00819">
        <w:rPr>
          <w:rFonts w:ascii="Arial" w:hAnsi="Arial" w:cs="Arial"/>
          <w:color w:val="555555"/>
          <w:sz w:val="24"/>
          <w:szCs w:val="24"/>
          <w:shd w:val="clear" w:color="auto" w:fill="FFFFFF"/>
        </w:rPr>
        <w:t>security, because</w:t>
      </w:r>
      <w:proofErr w:type="gramEnd"/>
      <w:r w:rsidRPr="00B00819">
        <w:rPr>
          <w:rFonts w:ascii="Arial" w:hAnsi="Arial" w:cs="Arial"/>
          <w:color w:val="555555"/>
          <w:sz w:val="24"/>
          <w:szCs w:val="24"/>
          <w:shd w:val="clear" w:color="auto" w:fill="FFFFFF"/>
        </w:rPr>
        <w:t xml:space="preserve"> stay at home orders have among others, threatened food production for a continent that relies heavily on agriculture as the bedrock of the economy. This article draws on quantitative data collected by the </w:t>
      </w:r>
      <w:proofErr w:type="spellStart"/>
      <w:r w:rsidRPr="00B00819">
        <w:rPr>
          <w:rFonts w:ascii="Arial" w:hAnsi="Arial" w:cs="Arial"/>
          <w:color w:val="555555"/>
          <w:sz w:val="24"/>
          <w:szCs w:val="24"/>
          <w:shd w:val="clear" w:color="auto" w:fill="FFFFFF"/>
        </w:rPr>
        <w:t>GeoPoll</w:t>
      </w:r>
      <w:proofErr w:type="spellEnd"/>
      <w:r w:rsidRPr="00B00819">
        <w:rPr>
          <w:rFonts w:ascii="Arial" w:hAnsi="Arial" w:cs="Arial"/>
          <w:color w:val="555555"/>
          <w:sz w:val="24"/>
          <w:szCs w:val="24"/>
          <w:shd w:val="clear" w:color="auto" w:fill="FFFFFF"/>
        </w:rPr>
        <w:t xml:space="preserve">, and, from these data, assesses the effect of concern about the local spread and economic impact of COVID-19 on food worries. Qualitative data comprising 12 countries south of the Sahara reveal that lockdowns have created anxiety over food security as a health, economic and human rights/well-being issue. By applying a </w:t>
      </w:r>
      <w:proofErr w:type="spellStart"/>
      <w:r w:rsidRPr="00B00819">
        <w:rPr>
          <w:rFonts w:ascii="Arial" w:hAnsi="Arial" w:cs="Arial"/>
          <w:color w:val="555555"/>
          <w:sz w:val="24"/>
          <w:szCs w:val="24"/>
          <w:shd w:val="clear" w:color="auto" w:fill="FFFFFF"/>
        </w:rPr>
        <w:t>probit</w:t>
      </w:r>
      <w:proofErr w:type="spellEnd"/>
      <w:r w:rsidRPr="00B00819">
        <w:rPr>
          <w:rFonts w:ascii="Arial" w:hAnsi="Arial" w:cs="Arial"/>
          <w:color w:val="555555"/>
          <w:sz w:val="24"/>
          <w:szCs w:val="24"/>
          <w:shd w:val="clear" w:color="auto" w:fill="FFFFFF"/>
        </w:rPr>
        <w:t xml:space="preserve"> model, we find that concern about the local spread of COVID-19 and economic impact of the virus increases the probability of food worries. Governments have responded with various efforts to support the neediest. By evaluating the various policies rolled out we advocate for a feminist economics approach that necessitates greater use of data analytics to predict the likely impacts of intended regulatory relief responses during the recovery process and post-COVID-19.</w:t>
      </w:r>
    </w:p>
    <w:p w14:paraId="42ED3DA8" w14:textId="77777777" w:rsidR="005B3D70" w:rsidRPr="00B00819" w:rsidRDefault="005B3D70" w:rsidP="00B02E2C">
      <w:pPr>
        <w:rPr>
          <w:rFonts w:ascii="Arial" w:hAnsi="Arial" w:cs="Arial"/>
          <w:sz w:val="24"/>
          <w:szCs w:val="24"/>
        </w:rPr>
      </w:pPr>
    </w:p>
    <w:sectPr w:rsidR="005B3D70" w:rsidRPr="00B008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3034B0" w14:textId="77777777" w:rsidR="00501030" w:rsidRDefault="00501030" w:rsidP="00E05412">
      <w:pPr>
        <w:spacing w:after="0" w:line="240" w:lineRule="auto"/>
      </w:pPr>
      <w:r>
        <w:separator/>
      </w:r>
    </w:p>
  </w:endnote>
  <w:endnote w:type="continuationSeparator" w:id="0">
    <w:p w14:paraId="246229DD" w14:textId="77777777" w:rsidR="00501030" w:rsidRDefault="00501030" w:rsidP="00E054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BCED12" w14:textId="77777777" w:rsidR="00501030" w:rsidRDefault="00501030" w:rsidP="00E05412">
      <w:pPr>
        <w:spacing w:after="0" w:line="240" w:lineRule="auto"/>
      </w:pPr>
      <w:r>
        <w:separator/>
      </w:r>
    </w:p>
  </w:footnote>
  <w:footnote w:type="continuationSeparator" w:id="0">
    <w:p w14:paraId="4DC1FAFC" w14:textId="77777777" w:rsidR="00501030" w:rsidRDefault="00501030" w:rsidP="00E054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684830"/>
    <w:multiLevelType w:val="hybridMultilevel"/>
    <w:tmpl w:val="5D8649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846571"/>
    <w:multiLevelType w:val="multilevel"/>
    <w:tmpl w:val="F61C2D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A70BBA"/>
    <w:multiLevelType w:val="hybridMultilevel"/>
    <w:tmpl w:val="1F0EB6D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913D42"/>
    <w:multiLevelType w:val="hybridMultilevel"/>
    <w:tmpl w:val="726C1608"/>
    <w:lvl w:ilvl="0" w:tplc="C5C0CB3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14F1A"/>
    <w:multiLevelType w:val="hybridMultilevel"/>
    <w:tmpl w:val="213C79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27641A"/>
    <w:multiLevelType w:val="hybridMultilevel"/>
    <w:tmpl w:val="5C549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B63996"/>
    <w:multiLevelType w:val="hybridMultilevel"/>
    <w:tmpl w:val="6CAA13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ED0555"/>
    <w:multiLevelType w:val="hybridMultilevel"/>
    <w:tmpl w:val="19CCF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C268E7"/>
    <w:multiLevelType w:val="multilevel"/>
    <w:tmpl w:val="7E68D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BA0EDC"/>
    <w:multiLevelType w:val="hybridMultilevel"/>
    <w:tmpl w:val="7958B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5D7D1A"/>
    <w:multiLevelType w:val="hybridMultilevel"/>
    <w:tmpl w:val="5D248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B80036"/>
    <w:multiLevelType w:val="hybridMultilevel"/>
    <w:tmpl w:val="943E8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087DEA"/>
    <w:multiLevelType w:val="hybridMultilevel"/>
    <w:tmpl w:val="42483D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0"/>
  </w:num>
  <w:num w:numId="3">
    <w:abstractNumId w:val="6"/>
  </w:num>
  <w:num w:numId="4">
    <w:abstractNumId w:val="0"/>
  </w:num>
  <w:num w:numId="5">
    <w:abstractNumId w:val="9"/>
  </w:num>
  <w:num w:numId="6">
    <w:abstractNumId w:val="4"/>
  </w:num>
  <w:num w:numId="7">
    <w:abstractNumId w:val="7"/>
  </w:num>
  <w:num w:numId="8">
    <w:abstractNumId w:val="12"/>
  </w:num>
  <w:num w:numId="9">
    <w:abstractNumId w:val="5"/>
  </w:num>
  <w:num w:numId="10">
    <w:abstractNumId w:val="3"/>
  </w:num>
  <w:num w:numId="11">
    <w:abstractNumId w:val="1"/>
  </w:num>
  <w:num w:numId="12">
    <w:abstractNumId w:val="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170"/>
    <w:rsid w:val="000346C2"/>
    <w:rsid w:val="000A1FAF"/>
    <w:rsid w:val="000A27A9"/>
    <w:rsid w:val="000A3B8D"/>
    <w:rsid w:val="000C67B3"/>
    <w:rsid w:val="000E74EB"/>
    <w:rsid w:val="0010224D"/>
    <w:rsid w:val="00186C0E"/>
    <w:rsid w:val="001B6F7A"/>
    <w:rsid w:val="00230590"/>
    <w:rsid w:val="00275ABA"/>
    <w:rsid w:val="00280EEB"/>
    <w:rsid w:val="002A10A4"/>
    <w:rsid w:val="002B3FF2"/>
    <w:rsid w:val="002E301D"/>
    <w:rsid w:val="003368F2"/>
    <w:rsid w:val="003D1423"/>
    <w:rsid w:val="003D278E"/>
    <w:rsid w:val="004207C7"/>
    <w:rsid w:val="00440FA7"/>
    <w:rsid w:val="004B7F71"/>
    <w:rsid w:val="00501030"/>
    <w:rsid w:val="00550356"/>
    <w:rsid w:val="005B3D70"/>
    <w:rsid w:val="005D5170"/>
    <w:rsid w:val="006052E6"/>
    <w:rsid w:val="00615334"/>
    <w:rsid w:val="00634361"/>
    <w:rsid w:val="00734955"/>
    <w:rsid w:val="007A7F32"/>
    <w:rsid w:val="007D5AFC"/>
    <w:rsid w:val="007E5FCC"/>
    <w:rsid w:val="00863F2C"/>
    <w:rsid w:val="00893A8A"/>
    <w:rsid w:val="008E7F9A"/>
    <w:rsid w:val="00903215"/>
    <w:rsid w:val="00952887"/>
    <w:rsid w:val="00964923"/>
    <w:rsid w:val="009A0D56"/>
    <w:rsid w:val="009A6D09"/>
    <w:rsid w:val="009D1DB1"/>
    <w:rsid w:val="00A70DEA"/>
    <w:rsid w:val="00AD3B05"/>
    <w:rsid w:val="00AE6ABB"/>
    <w:rsid w:val="00B00819"/>
    <w:rsid w:val="00B02E2C"/>
    <w:rsid w:val="00B44357"/>
    <w:rsid w:val="00BB30CA"/>
    <w:rsid w:val="00BE6C5F"/>
    <w:rsid w:val="00BF6F0F"/>
    <w:rsid w:val="00C16F7E"/>
    <w:rsid w:val="00C53944"/>
    <w:rsid w:val="00C94799"/>
    <w:rsid w:val="00CB3F38"/>
    <w:rsid w:val="00D00F13"/>
    <w:rsid w:val="00D102FF"/>
    <w:rsid w:val="00D11D26"/>
    <w:rsid w:val="00D266C4"/>
    <w:rsid w:val="00D77B1F"/>
    <w:rsid w:val="00DD54F8"/>
    <w:rsid w:val="00E05412"/>
    <w:rsid w:val="00E218D1"/>
    <w:rsid w:val="00E328F1"/>
    <w:rsid w:val="00E36BD6"/>
    <w:rsid w:val="00E46FF8"/>
    <w:rsid w:val="00E67C28"/>
    <w:rsid w:val="00F144D2"/>
    <w:rsid w:val="00F16486"/>
    <w:rsid w:val="00F35312"/>
    <w:rsid w:val="00F631D2"/>
    <w:rsid w:val="00FE0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04C78"/>
  <w15:chartTrackingRefBased/>
  <w15:docId w15:val="{B422107E-692F-49BE-A391-E90CD5114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9A0D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5170"/>
    <w:rPr>
      <w:color w:val="0563C1" w:themeColor="hyperlink"/>
      <w:u w:val="single"/>
    </w:rPr>
  </w:style>
  <w:style w:type="character" w:styleId="UnresolvedMention">
    <w:name w:val="Unresolved Mention"/>
    <w:basedOn w:val="DefaultParagraphFont"/>
    <w:uiPriority w:val="99"/>
    <w:semiHidden/>
    <w:unhideWhenUsed/>
    <w:rsid w:val="005D5170"/>
    <w:rPr>
      <w:color w:val="605E5C"/>
      <w:shd w:val="clear" w:color="auto" w:fill="E1DFDD"/>
    </w:rPr>
  </w:style>
  <w:style w:type="character" w:styleId="Strong">
    <w:name w:val="Strong"/>
    <w:basedOn w:val="DefaultParagraphFont"/>
    <w:uiPriority w:val="22"/>
    <w:qFormat/>
    <w:rsid w:val="00440FA7"/>
    <w:rPr>
      <w:b/>
      <w:bCs/>
    </w:rPr>
  </w:style>
  <w:style w:type="paragraph" w:styleId="ListParagraph">
    <w:name w:val="List Paragraph"/>
    <w:basedOn w:val="Normal"/>
    <w:uiPriority w:val="34"/>
    <w:qFormat/>
    <w:rsid w:val="00E218D1"/>
    <w:pPr>
      <w:ind w:left="720"/>
      <w:contextualSpacing/>
    </w:pPr>
  </w:style>
  <w:style w:type="table" w:styleId="TableGrid">
    <w:name w:val="Table Grid"/>
    <w:basedOn w:val="TableNormal"/>
    <w:uiPriority w:val="39"/>
    <w:rsid w:val="002E30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9A0D5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863F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t">
    <w:name w:val="hit"/>
    <w:basedOn w:val="DefaultParagraphFont"/>
    <w:rsid w:val="00AD3B05"/>
  </w:style>
  <w:style w:type="paragraph" w:styleId="Header">
    <w:name w:val="header"/>
    <w:basedOn w:val="Normal"/>
    <w:link w:val="HeaderChar"/>
    <w:uiPriority w:val="99"/>
    <w:unhideWhenUsed/>
    <w:rsid w:val="00E054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412"/>
  </w:style>
  <w:style w:type="paragraph" w:styleId="Footer">
    <w:name w:val="footer"/>
    <w:basedOn w:val="Normal"/>
    <w:link w:val="FooterChar"/>
    <w:uiPriority w:val="99"/>
    <w:unhideWhenUsed/>
    <w:rsid w:val="00E054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412"/>
  </w:style>
  <w:style w:type="character" w:styleId="FollowedHyperlink">
    <w:name w:val="FollowedHyperlink"/>
    <w:basedOn w:val="DefaultParagraphFont"/>
    <w:uiPriority w:val="99"/>
    <w:semiHidden/>
    <w:unhideWhenUsed/>
    <w:rsid w:val="00275A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0723968">
      <w:bodyDiv w:val="1"/>
      <w:marLeft w:val="0"/>
      <w:marRight w:val="0"/>
      <w:marTop w:val="0"/>
      <w:marBottom w:val="0"/>
      <w:divBdr>
        <w:top w:val="none" w:sz="0" w:space="0" w:color="auto"/>
        <w:left w:val="none" w:sz="0" w:space="0" w:color="auto"/>
        <w:bottom w:val="none" w:sz="0" w:space="0" w:color="auto"/>
        <w:right w:val="none" w:sz="0" w:space="0" w:color="auto"/>
      </w:divBdr>
    </w:div>
    <w:div w:id="1761178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ep.utm.edu/goldrule/" TargetMode="External"/><Relationship Id="rId18" Type="http://schemas.openxmlformats.org/officeDocument/2006/relationships/hyperlink" Target="https://search-proquest-com.ezproxy.uwtsd.ac.uk/abicomplete/indexinglinkhandler/sng/au/Cheek,+Nathan+N/$N?accountid=130472" TargetMode="External"/><Relationship Id="rId26" Type="http://schemas.openxmlformats.org/officeDocument/2006/relationships/hyperlink" Target="https://search-proquest-com.ezproxy.uwtsd.ac.uk/abicomplete/indexinglinkhandler/sng/au/Pham+Thanh+Xuan+Thi/$N?accountid=130472" TargetMode="External"/><Relationship Id="rId39" Type="http://schemas.openxmlformats.org/officeDocument/2006/relationships/hyperlink" Target="https://search-proquest-com.ezproxy.uwtsd.ac.uk/abicomplete/indexinglinkhandler/sng/au/Thant+Zaw+Min/$N?accountid=130472" TargetMode="External"/><Relationship Id="rId3" Type="http://schemas.openxmlformats.org/officeDocument/2006/relationships/styles" Target="styles.xml"/><Relationship Id="rId21" Type="http://schemas.openxmlformats.org/officeDocument/2006/relationships/hyperlink" Target="https://search-proquest-com.ezproxy.uwtsd.ac.uk/abicomplete/indexingvolumeissuelinkhandler/36333/Journal+of+Behavioral+Decision+Making/02021Y04Y01$23Apr+2021$3b++Vol.+34+$282$29/34/2?accountid=130472" TargetMode="External"/><Relationship Id="rId34" Type="http://schemas.openxmlformats.org/officeDocument/2006/relationships/hyperlink" Target="https://search-proquest-com.ezproxy.uwtsd.ac.uk/abicomplete/indexinglinkhandler/sng/au/Nelson,+Julie+A/$N?accountid=130472" TargetMode="External"/><Relationship Id="rId42" Type="http://schemas.openxmlformats.org/officeDocument/2006/relationships/hyperlink" Target="https://search-proquest-com.ezproxy.uwtsd.ac.uk/abicomplete/indexingvolumeissuelinkhandler/26121/Public+Organization+Review/02021Y03Y01$23Mar+2021$3b++Vol.+21+$281$29/21/1?accountid=130472" TargetMode="External"/><Relationship Id="rId47" Type="http://schemas.openxmlformats.org/officeDocument/2006/relationships/hyperlink" Target="https://search-proquest-com.ezproxy.uwtsd.ac.uk/abicomplete/indexinglinkhandler/sng/au/Linley,+Chiwona-Karltun/$N?accountid=130472" TargetMode="External"/><Relationship Id="rId50" Type="http://schemas.openxmlformats.org/officeDocument/2006/relationships/hyperlink" Target="https://search-proquest-com.ezproxy.uwtsd.ac.uk/abicomplete/indexingvolumeissuelinkhandler/46450/Ambio/02021Y04Y01$23Apr+2021$3b++Vol.+50+$284$29/50/4?accountid=130472" TargetMode="External"/><Relationship Id="rId7" Type="http://schemas.openxmlformats.org/officeDocument/2006/relationships/endnotes" Target="endnotes.xml"/><Relationship Id="rId12" Type="http://schemas.openxmlformats.org/officeDocument/2006/relationships/hyperlink" Target="https://www.philosophybasics.com/branch_ethical_naturalism.html" TargetMode="External"/><Relationship Id="rId17" Type="http://schemas.openxmlformats.org/officeDocument/2006/relationships/hyperlink" Target="https://slideplayer.com/slide/4373359/" TargetMode="External"/><Relationship Id="rId25" Type="http://schemas.openxmlformats.org/officeDocument/2006/relationships/hyperlink" Target="https://doi.org/10.1093/bjsw/bcy054" TargetMode="External"/><Relationship Id="rId33" Type="http://schemas.openxmlformats.org/officeDocument/2006/relationships/hyperlink" Target="https://search-proquest-com.ezproxy.uwtsd.ac.uk/abicomplete/indexingvolumeissuelinkhandler/37550/Psychology+$26+Marketing/02021Y03Y01$23Mar+2021$3b++Vol.+38+$283$29/38/3?accountid=130472" TargetMode="External"/><Relationship Id="rId38" Type="http://schemas.openxmlformats.org/officeDocument/2006/relationships/hyperlink" Target="https://fbc.pionier.net.pl/search/query?q=dc_description%3A%22Frank+AnkersmitIn+Praise+of+SubjectivityFrank+Ankersmit+argues+that+even+in+ancient+times+the+historian%27s+moral+and+political+convictions+affected+the+shape+of+his+account+of+history.+But+other+factors+may+also+contribute+to+what+we+often+describe+as+the+historian%27s+%27subjectivity%27+%E2%80%94+his+favourite+field+of+research%2C+characteristic+mannerisms+of+style%2C+a+particular+way+of+conducting+an+argument+and+finally+his+own+intellectual+capacities+and+limi%C2%ADtations.+In+his+essay%2C+Ankersmit+invokes+the+traditional+views+of+subjectivity+and+objectivity%2C+and+argues+that+they+miss+an+essential+point+about+the+source+of+the+actual+problem+with+subjectivity%2C+which+lies+in+the+logical+proximity+of+%28historical%29+truth+and+value.+Ultimately%2C+he+claims+that+the+interrelationship+between+the+two+%28truth+and+value%29+is+so+intimate+that+in+historical+research+they+define+each+other.+Thus+value+emerges+as+a+useful+and+not+infrequently+indispensable+guide+to+historical+truth.%22" TargetMode="External"/><Relationship Id="rId46" Type="http://schemas.openxmlformats.org/officeDocument/2006/relationships/hyperlink" Target="https://search-proquest-com.ezproxy.uwtsd.ac.uk/abicomplete/indexingvolumeissuelinkhandler/32445/Review+of+International+Studies/02021Y04Y01$23Apr+2021$3b++Vol.+47+$282$29/47/2?accountid=130472"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search-proquest-com.ezproxy.uwtsd.ac.uk/abicomplete/pubidlinkhandler/sng/pubtitle/Journal+of+Behavioral+Decision+Making/$N/36333/DocView/2495609784/abstract/82F5D4F27A8B4AA3PQ/7?accountid=130472" TargetMode="External"/><Relationship Id="rId29" Type="http://schemas.openxmlformats.org/officeDocument/2006/relationships/hyperlink" Target="https://search-proquest-com.ezproxy.uwtsd.ac.uk/abicomplete/pubidlinkhandler/sng/pubtitle/Public+Transport/$N/1486336/DocView/2496283736/abstract/9D34D646C733432APQ/17?accountid=130472" TargetMode="External"/><Relationship Id="rId41" Type="http://schemas.openxmlformats.org/officeDocument/2006/relationships/hyperlink" Target="https://search-proquest-com.ezproxy.uwtsd.ac.uk/abicomplete/pubidlinkhandler/sng/pubtitle/Public+Organization+Review/$N/26121/DocView/2495701438/abstract/9D34D646C733432APQ/18?accountid=1304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oxforddictionaries.com" TargetMode="External"/><Relationship Id="rId24" Type="http://schemas.openxmlformats.org/officeDocument/2006/relationships/hyperlink" Target="https://www.emerald.com/insight/publication/issn/0309-0566/vol/53/iss/4" TargetMode="External"/><Relationship Id="rId32" Type="http://schemas.openxmlformats.org/officeDocument/2006/relationships/hyperlink" Target="https://search-proquest-com.ezproxy.uwtsd.ac.uk/abicomplete/pubidlinkhandler/sng/pubtitle/Psychology+$26+Marketing/$N/37550/DocView/2486699362/abstract/9D34D646C733432APQ/20?accountid=130472" TargetMode="External"/><Relationship Id="rId37" Type="http://schemas.openxmlformats.org/officeDocument/2006/relationships/hyperlink" Target="https://fbc.pionier.net.pl/search/query?q=dc_description%3A%22Frank+AnkersmitIn+Praise+of+SubjectivityFrank+Ankersmit+argues+that+even+in+ancient+times+the+historian%27s+moral+and+political+convictions%C2%A0affected+the+shape+of+his+account+of+history.+But+other+factors+may+also+contribute+to+what+we+often%C2%A0describe+as+the+historian%27s+%27subjectivity%27+%E2%80%94+his+favourite+field+of+research%2C+characteristic+mannerisms+of+style%2C+a+particular+way+of+conducting+an+argument+and+finally+his+own+intellectual+capacities+and+limi%C2%ADtations.+In+his+essay%2C+Ankersmit+invokes+the+traditional+views+of+subjectivity+and+objectivity%2C+and+argues+that+they+miss+an+essential+point+about+the+source+of+the+actual+problem+with+subjectivity%2C+which+lies+in%C2%A0the+logical+proximity+of+%28historical%29+truth+and+value.+Ultimately%2C+he+claims+that+the+interrelationship%C2%A0between+the+two+%28truth+and+value%29+is+so+intimate+that+in+historical+research+they+define+each+other.+Thus%C2%A0value+emerges+as+a+useful+and+not+infrequently+indispensable+guide+to+historical+truth.%22" TargetMode="External"/><Relationship Id="rId40" Type="http://schemas.openxmlformats.org/officeDocument/2006/relationships/hyperlink" Target="https://search-proquest-com.ezproxy.uwtsd.ac.uk/abicomplete/indexinglinkhandler/sng/au/Chang,+Yongjin/$N?accountid=130472" TargetMode="External"/><Relationship Id="rId45" Type="http://schemas.openxmlformats.org/officeDocument/2006/relationships/hyperlink" Target="https://search-proquest-com.ezproxy.uwtsd.ac.uk/abicomplete/pubidlinkhandler/sng/pubtitle/Review+of+International+Studies/$N/32445/DocView/2498058214/abstract/9D34D646C733432APQ/3?accountid=130472" TargetMode="External"/><Relationship Id="rId5" Type="http://schemas.openxmlformats.org/officeDocument/2006/relationships/webSettings" Target="webSettings.xml"/><Relationship Id="rId15" Type="http://schemas.openxmlformats.org/officeDocument/2006/relationships/hyperlink" Target="https://www.britannica.com/topic/ethical-naturalism" TargetMode="External"/><Relationship Id="rId23" Type="http://schemas.openxmlformats.org/officeDocument/2006/relationships/hyperlink" Target="https://www.emerald.com/insight/publication/issn/0309-0566" TargetMode="External"/><Relationship Id="rId28" Type="http://schemas.openxmlformats.org/officeDocument/2006/relationships/hyperlink" Target="https://search-proquest-com.ezproxy.uwtsd.ac.uk/abicomplete/indexinglinkhandler/sng/au/Duong+Long+Bien+Thi/$N?accountid=130472" TargetMode="External"/><Relationship Id="rId36" Type="http://schemas.openxmlformats.org/officeDocument/2006/relationships/hyperlink" Target="https://search-proquest-com.ezproxy.uwtsd.ac.uk/abicomplete/indexingvolumeissuelinkhandler/28939/The+Journal+of+Economic+Methodology/02021Y03Y01$23Mar+2021$3b++Vol.+28+$281$29/28/1?accountid=130472" TargetMode="External"/><Relationship Id="rId49" Type="http://schemas.openxmlformats.org/officeDocument/2006/relationships/hyperlink" Target="https://search-proquest-com.ezproxy.uwtsd.ac.uk/abicomplete/pubidlinkhandler/sng/pubtitle/Ambio/$N/46450/DocView/2503359165/abstract/F68DE1D5E595468CPQ/14?accountid=130472" TargetMode="External"/><Relationship Id="rId10" Type="http://schemas.openxmlformats.org/officeDocument/2006/relationships/image" Target="media/image2.jpeg"/><Relationship Id="rId19" Type="http://schemas.openxmlformats.org/officeDocument/2006/relationships/hyperlink" Target="https://search-proquest-com.ezproxy.uwtsd.ac.uk/abicomplete/indexinglinkhandler/sng/au/Blackman,+Shane+F/$N?accountid=130472" TargetMode="External"/><Relationship Id="rId31" Type="http://schemas.openxmlformats.org/officeDocument/2006/relationships/hyperlink" Target="https://search-proquest-com.ezproxy.uwtsd.ac.uk/abicomplete/indexinglinkhandler/sng/au/Pedersen,+Carsten+L/$N?accountid=130472" TargetMode="External"/><Relationship Id="rId44" Type="http://schemas.openxmlformats.org/officeDocument/2006/relationships/hyperlink" Target="https://search-proquest-com.ezproxy.uwtsd.ac.uk/abicomplete/indexinglinkhandler/sng/au/Basham,+Victoria+M/$N?accountid=130472"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psychologytoday.com/gb/blog/life-in-the-intersection/201702/the-platinum-rule" TargetMode="External"/><Relationship Id="rId22" Type="http://schemas.openxmlformats.org/officeDocument/2006/relationships/hyperlink" Target="https://pure.ulster.ac.uk/en/persons/stephen-brown-2" TargetMode="External"/><Relationship Id="rId27" Type="http://schemas.openxmlformats.org/officeDocument/2006/relationships/hyperlink" Target="https://search-proquest-com.ezproxy.uwtsd.ac.uk/abicomplete/indexinglinkhandler/sng/au/Nguyen,+Nhat+Tien/$N?accountid=130472" TargetMode="External"/><Relationship Id="rId30" Type="http://schemas.openxmlformats.org/officeDocument/2006/relationships/hyperlink" Target="https://search-proquest-com.ezproxy.uwtsd.ac.uk/abicomplete/indexingvolumeissuelinkhandler/1486336/Public+Transport/02021Y03Y01$23Mar+2021$3b++Vol.+13+$281$29/13/1?accountid=130472" TargetMode="External"/><Relationship Id="rId35" Type="http://schemas.openxmlformats.org/officeDocument/2006/relationships/hyperlink" Target="https://search-proquest-com.ezproxy.uwtsd.ac.uk/abicomplete/pubidlinkhandler/sng/pubtitle/The+Journal+of+Economic+Methodology/$N/28939/DocView/2498797324/abstract/9D34D646C733432APQ/33?accountid=130472" TargetMode="External"/><Relationship Id="rId43" Type="http://schemas.openxmlformats.org/officeDocument/2006/relationships/hyperlink" Target="https://search-proquest-com.ezproxy.uwtsd.ac.uk/abicomplete/indexinglinkhandler/sng/au/Catignani,+Sergio/$N?accountid=130472" TargetMode="External"/><Relationship Id="rId48" Type="http://schemas.openxmlformats.org/officeDocument/2006/relationships/hyperlink" Target="https://search-proquest-com.ezproxy.uwtsd.ac.uk/abicomplete/indexinglinkhandler/sng/au/Abu+Hatab+Assem/$N?accountid=130472" TargetMode="External"/><Relationship Id="rId8" Type="http://schemas.openxmlformats.org/officeDocument/2006/relationships/hyperlink" Target="https://global.oup.com/academic/product/life-after-gravity-9780198841029?facet_narrowbypubdate_facet=Next%203%20months&amp;lang=en&amp;cc=es"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019752-8654-412F-BF97-48E3759DE5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621</TotalTime>
  <Pages>22</Pages>
  <Words>9154</Words>
  <Characters>52180</Characters>
  <Application>Microsoft Office Word</Application>
  <DocSecurity>0</DocSecurity>
  <Lines>434</Lines>
  <Paragraphs>122</Paragraphs>
  <ScaleCrop>false</ScaleCrop>
  <HeadingPairs>
    <vt:vector size="4" baseType="variant">
      <vt:variant>
        <vt:lpstr>Title</vt:lpstr>
      </vt:variant>
      <vt:variant>
        <vt:i4>1</vt:i4>
      </vt:variant>
      <vt:variant>
        <vt:lpstr>Headings</vt:lpstr>
      </vt:variant>
      <vt:variant>
        <vt:i4>31</vt:i4>
      </vt:variant>
    </vt:vector>
  </HeadingPairs>
  <TitlesOfParts>
    <vt:vector size="32" baseType="lpstr">
      <vt:lpstr/>
      <vt:lpstr>Fara, P. (2021) Life after Gravity, Oxford, Oxford University Press.</vt:lpstr>
      <vt:lpstr>    Taken from the publishers website:</vt:lpstr>
      <vt:lpstr>    Isaac Newton's London Career</vt:lpstr>
      <vt:lpstr>Figure1: The Cycle of Research. From Menter, I., Elliot, D., Hulme, M., Lewin, J</vt:lpstr>
      <vt:lpstr>    The Platinum Rule- “Treat others the way they wish to be treated.”</vt:lpstr>
      <vt:lpstr>    https://www.psychologytoday.com/gb/blog/life-in-the-intersection/201702/the-plat</vt:lpstr>
      <vt:lpstr>    </vt:lpstr>
      <vt:lpstr>    Can you think of a problem with this?</vt:lpstr>
      <vt:lpstr>    </vt:lpstr>
      <vt:lpstr>    https://plato.stanford.edu/entries/naturalism-moral</vt:lpstr>
      <vt:lpstr>Seeing the subjective as objective: People perceive the taste of those they disa</vt:lpstr>
      <vt:lpstr>(2019) An Embodied Approach to Consumer Experiences: The Hollister Brandscape</vt:lpstr>
      <vt:lpstr/>
      <vt:lpstr>In debates about knowledge in social work, the terms ‘objectivity’ and ‘subjecti</vt:lpstr>
      <vt:lpstr/>
      <vt:lpstr>Hierarchy-attribute decision making regarding public buses and private motorbike</vt:lpstr>
      <vt:lpstr/>
      <vt:lpstr>This study aims to identify the various attributes that significantly influence </vt:lpstr>
      <vt:lpstr/>
      <vt:lpstr>Empathy‐based marketing</vt:lpstr>
      <vt:lpstr/>
      <vt:lpstr>Economics and community knowledge-making</vt:lpstr>
      <vt:lpstr>Determinants of Public Employee Job Satisfaction in Myanmar: Focus on Herzberg’s</vt:lpstr>
      <vt:lpstr/>
      <vt:lpstr>This study examines job satisfaction and dissatisfaction factors of government e</vt:lpstr>
      <vt:lpstr>The gendered politics of researching military policy in the age of the ‘knowledg</vt:lpstr>
      <vt:lpstr/>
      <vt:lpstr>This article explores our experiences of conducting feminist interpretive resear</vt:lpstr>
      <vt:lpstr>COVID-19: From health crises to food security anxiety and policy implications</vt:lpstr>
      <vt:lpstr/>
      <vt:lpstr>Like the rest of the world, African countries are reeling from the health, econo</vt:lpstr>
    </vt:vector>
  </TitlesOfParts>
  <Company/>
  <LinksUpToDate>false</LinksUpToDate>
  <CharactersWithSpaces>61212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42</cp:revision>
  <dcterms:created xsi:type="dcterms:W3CDTF">2021-03-22T14:58:00Z</dcterms:created>
  <dcterms:modified xsi:type="dcterms:W3CDTF">2021-03-23T17:51:00Z</dcterms:modified>
</cp:coreProperties>
</file>