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FC3C907" w:rsidR="7908378C" w:rsidRDefault="7908378C" w:rsidP="33572C6E">
            <w:pPr>
              <w:ind w:right="237"/>
              <w:rPr>
                <w:b/>
                <w:bCs/>
                <w:color w:val="auto"/>
                <w:sz w:val="32"/>
                <w:szCs w:val="32"/>
              </w:rPr>
            </w:pPr>
            <w:r w:rsidRPr="33572C6E">
              <w:rPr>
                <w:b/>
                <w:bCs/>
                <w:color w:val="auto"/>
                <w:sz w:val="32"/>
                <w:szCs w:val="32"/>
              </w:rPr>
              <w:t xml:space="preserve">Learner name: </w:t>
            </w:r>
            <w:r w:rsidR="005768BB">
              <w:rPr>
                <w:b/>
                <w:bCs/>
                <w:color w:val="auto"/>
                <w:sz w:val="32"/>
                <w:szCs w:val="32"/>
              </w:rPr>
              <w:t>BENJAMIN WOOLLEY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06F8BE2F" w:rsidR="33572C6E" w:rsidRDefault="005768BB" w:rsidP="33572C6E">
            <w:pPr>
              <w:ind w:right="237"/>
              <w:rPr>
                <w:b/>
                <w:bCs/>
                <w:color w:val="auto"/>
                <w:sz w:val="32"/>
                <w:szCs w:val="32"/>
              </w:rPr>
            </w:pPr>
            <w:r>
              <w:rPr>
                <w:b/>
                <w:bCs/>
                <w:color w:val="auto"/>
                <w:sz w:val="32"/>
                <w:szCs w:val="32"/>
              </w:rPr>
              <w:t>2131870</w:t>
            </w:r>
          </w:p>
          <w:p w14:paraId="3EFB480F" w14:textId="77777777" w:rsidR="005768BB" w:rsidRDefault="005768BB"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6E566ED9"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007E0F11">
        <w:rPr>
          <w:b/>
          <w:bCs/>
          <w:i/>
          <w:iCs/>
          <w:color w:val="auto"/>
          <w:sz w:val="24"/>
          <w:szCs w:val="24"/>
        </w:rPr>
        <w:t>–</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A9F511C"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7E0F11">
        <w:rPr>
          <w:b/>
          <w:sz w:val="24"/>
          <w:szCs w:val="24"/>
        </w:rPr>
        <w:t>–</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0C859E4B"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7E0F1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5B96F990"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w:t>
            </w:r>
            <w:proofErr w:type="gramStart"/>
            <w:r w:rsidRPr="5CE196A1">
              <w:rPr>
                <w:rFonts w:eastAsia="Arial"/>
                <w:b/>
                <w:bCs/>
                <w:color w:val="000000" w:themeColor="text1"/>
                <w:sz w:val="24"/>
                <w:szCs w:val="24"/>
              </w:rPr>
              <w:t xml:space="preserve">   </w:t>
            </w:r>
            <w:r w:rsidR="007E0F11">
              <w:rPr>
                <w:rFonts w:eastAsia="Arial"/>
                <w:b/>
                <w:bCs/>
                <w:color w:val="000000" w:themeColor="text1"/>
                <w:sz w:val="24"/>
                <w:szCs w:val="24"/>
              </w:rPr>
              <w:t>‘</w:t>
            </w:r>
            <w:proofErr w:type="gramEnd"/>
            <w:r w:rsidRPr="5CE196A1">
              <w:rPr>
                <w:rFonts w:eastAsia="Arial"/>
                <w:b/>
                <w:bCs/>
                <w:color w:val="000000" w:themeColor="text1"/>
                <w:sz w:val="24"/>
                <w:szCs w:val="24"/>
              </w:rPr>
              <w:t xml:space="preserve">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1DA5362" w14:textId="13CBE482" w:rsidR="009C49B0" w:rsidRPr="00942F96"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9C7B1FE" w14:textId="77777777" w:rsidR="009C49B0" w:rsidRDefault="009C49B0" w:rsidP="5B843AF0">
      <w:pPr>
        <w:ind w:right="237"/>
        <w:jc w:val="both"/>
        <w:rPr>
          <w:rFonts w:eastAsia="Arial"/>
          <w:b/>
          <w:bCs/>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0F0E07FA" w14:textId="073D62F5" w:rsidR="00942F96" w:rsidRPr="00F6506F" w:rsidRDefault="007E0F11" w:rsidP="00910820">
      <w:pPr>
        <w:ind w:right="237" w:firstLine="720"/>
        <w:rPr>
          <w:sz w:val="24"/>
          <w:szCs w:val="24"/>
        </w:rPr>
      </w:pPr>
      <w:r w:rsidRPr="00F6506F">
        <w:rPr>
          <w:sz w:val="24"/>
          <w:szCs w:val="24"/>
        </w:rPr>
        <w:t xml:space="preserve">This incident included a domestic </w:t>
      </w:r>
      <w:r w:rsidR="00A20EDF" w:rsidRPr="00F6506F">
        <w:rPr>
          <w:sz w:val="24"/>
          <w:szCs w:val="24"/>
        </w:rPr>
        <w:t>assault</w:t>
      </w:r>
      <w:r w:rsidRPr="00F6506F">
        <w:rPr>
          <w:sz w:val="24"/>
          <w:szCs w:val="24"/>
        </w:rPr>
        <w:t xml:space="preserve"> between a mother and son and a third party. The son is autistic and even though he lived on </w:t>
      </w:r>
      <w:r w:rsidR="00A20EDF" w:rsidRPr="00F6506F">
        <w:rPr>
          <w:sz w:val="24"/>
          <w:szCs w:val="24"/>
        </w:rPr>
        <w:t>his</w:t>
      </w:r>
      <w:r w:rsidRPr="00F6506F">
        <w:rPr>
          <w:sz w:val="24"/>
          <w:szCs w:val="24"/>
        </w:rPr>
        <w:t xml:space="preserve"> own, the mother would often visit daily to ensure he was okay and to check that he was looking after himself. This incident happed when the son had been struggling with his mental health and had been consuming alcohol, the mother was at his address trying to get a </w:t>
      </w:r>
      <w:proofErr w:type="spellStart"/>
      <w:proofErr w:type="gramStart"/>
      <w:r w:rsidRPr="00F6506F">
        <w:rPr>
          <w:sz w:val="24"/>
          <w:szCs w:val="24"/>
        </w:rPr>
        <w:t>doctors</w:t>
      </w:r>
      <w:proofErr w:type="spellEnd"/>
      <w:proofErr w:type="gramEnd"/>
      <w:r w:rsidRPr="00F6506F">
        <w:rPr>
          <w:sz w:val="24"/>
          <w:szCs w:val="24"/>
        </w:rPr>
        <w:t xml:space="preserve"> appointment when the son became aggressive and assaulted her in the front garden. It was at this point the third-party member who was driving past saw this happening and intervened, the third-party member was black which led to the son shouting racial slurs towards him. The black male called the police at this point and the son was arrested for domestic common assault and racially aggravated public order.</w:t>
      </w:r>
      <w:r w:rsidR="007C5383" w:rsidRPr="00F6506F">
        <w:rPr>
          <w:sz w:val="24"/>
          <w:szCs w:val="24"/>
        </w:rPr>
        <w:t xml:space="preserve"> The son has since been charged by the Crown Prosecution Service (CPS) under Common Assault contrary to </w:t>
      </w:r>
      <w:r w:rsidR="00A20EDF" w:rsidRPr="00F6506F">
        <w:rPr>
          <w:sz w:val="24"/>
          <w:szCs w:val="24"/>
        </w:rPr>
        <w:t>section 39 of the Criminal Justice Act 1988</w:t>
      </w:r>
      <w:r w:rsidR="007C5383" w:rsidRPr="00F6506F">
        <w:rPr>
          <w:b/>
          <w:bCs/>
          <w:sz w:val="24"/>
          <w:szCs w:val="24"/>
        </w:rPr>
        <w:t xml:space="preserve"> </w:t>
      </w:r>
      <w:r w:rsidR="007C5383" w:rsidRPr="00F6506F">
        <w:rPr>
          <w:sz w:val="24"/>
          <w:szCs w:val="24"/>
        </w:rPr>
        <w:t>and Racially Aggravated Public Order contrary to sectio</w:t>
      </w:r>
      <w:r w:rsidR="00A20EDF" w:rsidRPr="00F6506F">
        <w:rPr>
          <w:sz w:val="24"/>
          <w:szCs w:val="24"/>
        </w:rPr>
        <w:t>n 28 of the Crime and Disorder Act 1998.</w:t>
      </w:r>
      <w:r w:rsidR="00942F96" w:rsidRPr="00F6506F">
        <w:rPr>
          <w:b/>
          <w:bCs/>
          <w:sz w:val="24"/>
          <w:szCs w:val="24"/>
        </w:rPr>
        <w:t xml:space="preserve"> </w:t>
      </w:r>
    </w:p>
    <w:p w14:paraId="5B16E572" w14:textId="096CD921" w:rsidR="00942F96" w:rsidRPr="00F6506F" w:rsidRDefault="00942F96" w:rsidP="005768BB">
      <w:pPr>
        <w:ind w:right="237"/>
        <w:rPr>
          <w:sz w:val="24"/>
          <w:szCs w:val="24"/>
        </w:rPr>
      </w:pPr>
    </w:p>
    <w:p w14:paraId="3649D494" w14:textId="5DD180CA" w:rsidR="00942F96" w:rsidRPr="00F6506F" w:rsidRDefault="00942F96" w:rsidP="00910820">
      <w:pPr>
        <w:ind w:right="237" w:firstLine="720"/>
        <w:rPr>
          <w:sz w:val="24"/>
          <w:szCs w:val="24"/>
        </w:rPr>
      </w:pPr>
      <w:r w:rsidRPr="00F6506F">
        <w:rPr>
          <w:sz w:val="24"/>
          <w:szCs w:val="24"/>
        </w:rPr>
        <w:t>The first section of this will be discussing the domestic violence part of the incident and how I supported the victim. The second part I will then discuss the aspect of supporting the victim of the racially aggravated public order.</w:t>
      </w:r>
      <w:r w:rsidR="00910820" w:rsidRPr="00F6506F">
        <w:rPr>
          <w:sz w:val="24"/>
          <w:szCs w:val="24"/>
        </w:rPr>
        <w:t xml:space="preserve"> The third section will then the interaction of the approaches made by offering both the mother and son with mental health support and support from partner agencies that can offer something that the police </w:t>
      </w:r>
      <w:proofErr w:type="spellStart"/>
      <w:r w:rsidR="00910820" w:rsidRPr="00F6506F">
        <w:rPr>
          <w:sz w:val="24"/>
          <w:szCs w:val="24"/>
        </w:rPr>
        <w:t>can not</w:t>
      </w:r>
      <w:proofErr w:type="spellEnd"/>
      <w:r w:rsidR="00910820" w:rsidRPr="00F6506F">
        <w:rPr>
          <w:sz w:val="24"/>
          <w:szCs w:val="24"/>
        </w:rPr>
        <w:t>. Finally discussing the role of the THRIVE model into the overall situation.</w:t>
      </w:r>
    </w:p>
    <w:p w14:paraId="43520C99" w14:textId="77777777" w:rsidR="005D1D3C" w:rsidRPr="00F6506F" w:rsidRDefault="005D1D3C" w:rsidP="005768BB">
      <w:pPr>
        <w:ind w:right="237"/>
        <w:rPr>
          <w:b/>
          <w:bCs/>
          <w:sz w:val="24"/>
          <w:szCs w:val="24"/>
        </w:rPr>
      </w:pPr>
    </w:p>
    <w:p w14:paraId="29D3AD90" w14:textId="77777777" w:rsidR="005D1D3C" w:rsidRPr="00F6506F" w:rsidRDefault="005D1D3C" w:rsidP="005768BB">
      <w:pPr>
        <w:ind w:right="237"/>
        <w:rPr>
          <w:b/>
          <w:bCs/>
          <w:sz w:val="24"/>
          <w:szCs w:val="24"/>
        </w:rPr>
      </w:pPr>
    </w:p>
    <w:p w14:paraId="707029FC" w14:textId="48D28209" w:rsidR="005D1D3C" w:rsidRPr="00F6506F" w:rsidRDefault="005D1D3C" w:rsidP="005D1D3C">
      <w:pPr>
        <w:ind w:left="720" w:right="237" w:hanging="720"/>
        <w:rPr>
          <w:sz w:val="24"/>
          <w:szCs w:val="24"/>
        </w:rPr>
      </w:pPr>
      <w:r w:rsidRPr="00F6506F">
        <w:rPr>
          <w:sz w:val="24"/>
          <w:szCs w:val="24"/>
        </w:rPr>
        <w:t>To ensure the safety of the victim, I did the following as per the College of Policing guidance on ensuring safety of victims (College of Policing, 2022):</w:t>
      </w:r>
    </w:p>
    <w:p w14:paraId="11F1324B" w14:textId="14F56163" w:rsidR="005D1D3C" w:rsidRPr="00F6506F" w:rsidRDefault="005D1D3C" w:rsidP="005D1D3C">
      <w:pPr>
        <w:pStyle w:val="ListParagraph"/>
        <w:numPr>
          <w:ilvl w:val="0"/>
          <w:numId w:val="50"/>
        </w:numPr>
        <w:ind w:right="237"/>
        <w:rPr>
          <w:sz w:val="24"/>
          <w:szCs w:val="24"/>
        </w:rPr>
      </w:pPr>
      <w:r w:rsidRPr="00F6506F">
        <w:rPr>
          <w:sz w:val="24"/>
          <w:szCs w:val="24"/>
        </w:rPr>
        <w:t>Confirm the identity of the suspect and circulate a full description via the radio system if they are no longer at scene.</w:t>
      </w:r>
    </w:p>
    <w:p w14:paraId="06281552" w14:textId="291A6176" w:rsidR="005D1D3C" w:rsidRPr="00F6506F" w:rsidRDefault="005D1D3C" w:rsidP="005D1D3C">
      <w:pPr>
        <w:pStyle w:val="ListParagraph"/>
        <w:numPr>
          <w:ilvl w:val="0"/>
          <w:numId w:val="50"/>
        </w:numPr>
        <w:ind w:right="237"/>
        <w:rPr>
          <w:sz w:val="24"/>
          <w:szCs w:val="24"/>
        </w:rPr>
      </w:pPr>
      <w:r w:rsidRPr="00F6506F">
        <w:rPr>
          <w:sz w:val="24"/>
          <w:szCs w:val="24"/>
        </w:rPr>
        <w:t>Establish who is or was at the scene, including any children.</w:t>
      </w:r>
    </w:p>
    <w:p w14:paraId="2198DCB8" w14:textId="7222E0BD" w:rsidR="007C5383" w:rsidRPr="00F6506F" w:rsidRDefault="004F64DF" w:rsidP="005768BB">
      <w:pPr>
        <w:pStyle w:val="ListParagraph"/>
        <w:numPr>
          <w:ilvl w:val="0"/>
          <w:numId w:val="50"/>
        </w:numPr>
        <w:ind w:right="237"/>
        <w:rPr>
          <w:sz w:val="24"/>
          <w:szCs w:val="24"/>
        </w:rPr>
      </w:pPr>
      <w:r w:rsidRPr="00F6506F">
        <w:rPr>
          <w:sz w:val="24"/>
          <w:szCs w:val="24"/>
        </w:rPr>
        <w:t>Obtain an overview of what has occurred, taking into account the established risk factors associated with domestic abuse.</w:t>
      </w:r>
    </w:p>
    <w:p w14:paraId="51F9AB06" w14:textId="2814933C" w:rsidR="004F64DF" w:rsidRPr="00F6506F" w:rsidRDefault="004F64DF" w:rsidP="005768BB">
      <w:pPr>
        <w:pStyle w:val="ListParagraph"/>
        <w:numPr>
          <w:ilvl w:val="0"/>
          <w:numId w:val="50"/>
        </w:numPr>
        <w:ind w:right="237"/>
        <w:rPr>
          <w:sz w:val="24"/>
          <w:szCs w:val="24"/>
        </w:rPr>
      </w:pPr>
      <w:r w:rsidRPr="00F6506F">
        <w:rPr>
          <w:sz w:val="24"/>
          <w:szCs w:val="24"/>
        </w:rPr>
        <w:t>secure the safety of victims in their home if at all possible so that they do not feel further victimised</w:t>
      </w:r>
    </w:p>
    <w:p w14:paraId="024E6BB0" w14:textId="7F8C77C8" w:rsidR="004F64DF" w:rsidRPr="00F6506F" w:rsidRDefault="00893358" w:rsidP="005768BB">
      <w:pPr>
        <w:pStyle w:val="ListParagraph"/>
        <w:numPr>
          <w:ilvl w:val="0"/>
          <w:numId w:val="50"/>
        </w:numPr>
        <w:ind w:right="237"/>
        <w:rPr>
          <w:sz w:val="24"/>
          <w:szCs w:val="24"/>
        </w:rPr>
      </w:pPr>
      <w:r w:rsidRPr="00F6506F">
        <w:rPr>
          <w:sz w:val="24"/>
          <w:szCs w:val="24"/>
        </w:rPr>
        <w:t>reassess victim, child and officer safety, including immediate risk, particularly in respect of access to or use of weapons</w:t>
      </w:r>
    </w:p>
    <w:p w14:paraId="7CD54FA1" w14:textId="77777777" w:rsidR="00893358" w:rsidRPr="00F6506F" w:rsidRDefault="00893358" w:rsidP="00893358">
      <w:pPr>
        <w:ind w:right="237"/>
        <w:rPr>
          <w:sz w:val="24"/>
          <w:szCs w:val="24"/>
        </w:rPr>
      </w:pPr>
    </w:p>
    <w:p w14:paraId="1F21034F" w14:textId="77777777" w:rsidR="00893358" w:rsidRPr="00F6506F" w:rsidRDefault="00893358" w:rsidP="00893358">
      <w:pPr>
        <w:ind w:right="237"/>
        <w:rPr>
          <w:sz w:val="24"/>
          <w:szCs w:val="24"/>
        </w:rPr>
      </w:pPr>
    </w:p>
    <w:p w14:paraId="4A704097" w14:textId="4EDB54CA" w:rsidR="00947EF5" w:rsidRPr="00F6506F" w:rsidRDefault="007C5383" w:rsidP="00910820">
      <w:pPr>
        <w:ind w:right="237" w:firstLine="360"/>
        <w:rPr>
          <w:sz w:val="24"/>
          <w:szCs w:val="24"/>
        </w:rPr>
      </w:pPr>
      <w:r w:rsidRPr="00F6506F">
        <w:rPr>
          <w:sz w:val="24"/>
          <w:szCs w:val="24"/>
        </w:rPr>
        <w:t>On the day of the incident the mother and son were separated at the time of our arrival. The Mother was with a friend’s car down the road and the son had left the area. I could see that the mother was distressed by the situation and so the approach I took was initially to ensure that the mother felt safe now that the police was there.</w:t>
      </w:r>
      <w:r w:rsidR="00773A06" w:rsidRPr="00F6506F">
        <w:rPr>
          <w:sz w:val="24"/>
          <w:szCs w:val="24"/>
        </w:rPr>
        <w:t xml:space="preserve"> Due to the son leaving, the threat risk and harm had declined and so the approach taken was different than normally I would take. Usually, the approach I would take with a domestic assault where the subject has left would be to conduct an area search then return to obtain statements if the subject was not found. In this instance, I followed the mother back to her address where her husband was and obtained a statement so that there was disclosure from the victim</w:t>
      </w:r>
      <w:r w:rsidR="002027B3" w:rsidRPr="00F6506F">
        <w:rPr>
          <w:sz w:val="24"/>
          <w:szCs w:val="24"/>
        </w:rPr>
        <w:t xml:space="preserve">. Furthermore, the family were all engaging and assisting me to find the son which made it easier to progress more thorough. As for the third party, he had already left the area therefore the threat risk and harm </w:t>
      </w:r>
      <w:r w:rsidR="009C49B0" w:rsidRPr="00F6506F">
        <w:rPr>
          <w:sz w:val="24"/>
          <w:szCs w:val="24"/>
        </w:rPr>
        <w:t>were</w:t>
      </w:r>
      <w:r w:rsidR="002027B3" w:rsidRPr="00F6506F">
        <w:rPr>
          <w:sz w:val="24"/>
          <w:szCs w:val="24"/>
        </w:rPr>
        <w:t xml:space="preserve"> low.</w:t>
      </w:r>
    </w:p>
    <w:p w14:paraId="4BE537B5" w14:textId="77777777" w:rsidR="00947EF5" w:rsidRPr="00F6506F" w:rsidRDefault="00947EF5" w:rsidP="005768BB">
      <w:pPr>
        <w:ind w:right="237"/>
        <w:rPr>
          <w:sz w:val="24"/>
          <w:szCs w:val="24"/>
        </w:rPr>
      </w:pPr>
    </w:p>
    <w:p w14:paraId="5CF54CD4" w14:textId="194F6603" w:rsidR="00F26DEC" w:rsidRPr="00F6506F" w:rsidRDefault="00947EF5" w:rsidP="00910820">
      <w:pPr>
        <w:ind w:right="237" w:firstLine="720"/>
        <w:rPr>
          <w:spacing w:val="3"/>
          <w:sz w:val="24"/>
          <w:szCs w:val="24"/>
        </w:rPr>
      </w:pPr>
      <w:r w:rsidRPr="00F6506F">
        <w:rPr>
          <w:sz w:val="24"/>
          <w:szCs w:val="24"/>
        </w:rPr>
        <w:t xml:space="preserve">After obtaining a statement from the </w:t>
      </w:r>
      <w:r w:rsidR="00786CDA" w:rsidRPr="00F6506F">
        <w:rPr>
          <w:sz w:val="24"/>
          <w:szCs w:val="24"/>
        </w:rPr>
        <w:t>mother</w:t>
      </w:r>
      <w:r w:rsidRPr="00F6506F">
        <w:rPr>
          <w:sz w:val="24"/>
          <w:szCs w:val="24"/>
        </w:rPr>
        <w:t>, I then obtained a victim statement, as outlined by the College of Policing, “</w:t>
      </w:r>
      <w:r w:rsidRPr="00F6506F">
        <w:rPr>
          <w:spacing w:val="3"/>
          <w:sz w:val="24"/>
          <w:szCs w:val="24"/>
        </w:rPr>
        <w:t>Under the Victims’ Code, the police must offer a domestic abuse victim the opportunity to make a victim personal statement (VPS), even if they have not given any other witness statement” (College of Policing, 2015)</w:t>
      </w:r>
      <w:r w:rsidR="00786CDA" w:rsidRPr="00F6506F">
        <w:rPr>
          <w:spacing w:val="3"/>
          <w:sz w:val="24"/>
          <w:szCs w:val="24"/>
        </w:rPr>
        <w:t xml:space="preserve">. The victim statement was greatly beneficial </w:t>
      </w:r>
      <w:proofErr w:type="gramStart"/>
      <w:r w:rsidR="00786CDA" w:rsidRPr="00F6506F">
        <w:rPr>
          <w:spacing w:val="3"/>
          <w:sz w:val="24"/>
          <w:szCs w:val="24"/>
        </w:rPr>
        <w:t>int his</w:t>
      </w:r>
      <w:proofErr w:type="gramEnd"/>
      <w:r w:rsidR="00786CDA" w:rsidRPr="00F6506F">
        <w:rPr>
          <w:spacing w:val="3"/>
          <w:sz w:val="24"/>
          <w:szCs w:val="24"/>
        </w:rPr>
        <w:t xml:space="preserve"> case as the mother had told me that they have received little support for her sons autism and that as a family they were struggling. The victim statement gave the mother the opportunity to state how little support she has received and how it has been an impact factor of the assault. She further added that the purpose she was providing a statement was in hopes her son would get the support he needed.</w:t>
      </w:r>
      <w:r w:rsidR="00910820" w:rsidRPr="00F6506F">
        <w:rPr>
          <w:spacing w:val="3"/>
          <w:sz w:val="24"/>
          <w:szCs w:val="24"/>
        </w:rPr>
        <w:t xml:space="preserve"> </w:t>
      </w:r>
      <w:r w:rsidR="00714DFE" w:rsidRPr="00F6506F">
        <w:rPr>
          <w:sz w:val="24"/>
          <w:szCs w:val="24"/>
        </w:rPr>
        <w:t>While at the house and the statement had</w:t>
      </w:r>
      <w:r w:rsidR="0054723D" w:rsidRPr="00F6506F">
        <w:rPr>
          <w:sz w:val="24"/>
          <w:szCs w:val="24"/>
        </w:rPr>
        <w:t xml:space="preserve"> been obtained a Public Protection Notice (PPN) was also filled out</w:t>
      </w:r>
      <w:r w:rsidR="00893358" w:rsidRPr="00F6506F">
        <w:rPr>
          <w:sz w:val="24"/>
          <w:szCs w:val="24"/>
        </w:rPr>
        <w:t xml:space="preserve"> to ensure that multi-agencies were aware of the incident and in hope her son would get the support. </w:t>
      </w:r>
      <w:r w:rsidR="00616223" w:rsidRPr="00F6506F">
        <w:rPr>
          <w:sz w:val="24"/>
          <w:szCs w:val="24"/>
        </w:rPr>
        <w:t xml:space="preserve">A Domestic Violence Protection Notice was </w:t>
      </w:r>
      <w:r w:rsidR="009C49B0" w:rsidRPr="00F6506F">
        <w:rPr>
          <w:sz w:val="24"/>
          <w:szCs w:val="24"/>
        </w:rPr>
        <w:t>considered;</w:t>
      </w:r>
      <w:r w:rsidR="00616223" w:rsidRPr="00F6506F">
        <w:rPr>
          <w:sz w:val="24"/>
          <w:szCs w:val="24"/>
        </w:rPr>
        <w:t xml:space="preserve"> however, the mother did not want one as it was her son and she still wants to see her son.</w:t>
      </w:r>
    </w:p>
    <w:p w14:paraId="558A88ED" w14:textId="77777777" w:rsidR="006C2712" w:rsidRPr="00F6506F" w:rsidRDefault="006C2712" w:rsidP="005768BB">
      <w:pPr>
        <w:ind w:right="237"/>
        <w:rPr>
          <w:b/>
          <w:bCs/>
          <w:color w:val="auto"/>
          <w:sz w:val="24"/>
          <w:szCs w:val="24"/>
        </w:rPr>
      </w:pPr>
    </w:p>
    <w:p w14:paraId="12A06FA5" w14:textId="77777777" w:rsidR="006C2712" w:rsidRPr="00F6506F" w:rsidRDefault="006C2712" w:rsidP="005768BB">
      <w:pPr>
        <w:ind w:right="237"/>
        <w:rPr>
          <w:b/>
          <w:bCs/>
          <w:color w:val="auto"/>
          <w:sz w:val="24"/>
          <w:szCs w:val="24"/>
        </w:rPr>
      </w:pPr>
    </w:p>
    <w:p w14:paraId="11F9F28C" w14:textId="2F6D9390" w:rsidR="006C2712" w:rsidRPr="00F6506F" w:rsidRDefault="006C2712" w:rsidP="00910820">
      <w:pPr>
        <w:ind w:right="237" w:firstLine="720"/>
        <w:rPr>
          <w:color w:val="auto"/>
          <w:sz w:val="24"/>
          <w:szCs w:val="24"/>
        </w:rPr>
      </w:pPr>
      <w:r w:rsidRPr="00F6506F">
        <w:rPr>
          <w:color w:val="auto"/>
          <w:sz w:val="24"/>
          <w:szCs w:val="24"/>
        </w:rPr>
        <w:t xml:space="preserve">This incident over time became one that I found it hard to separate the emotion from it. It was clear that the more and more that I spoke with the mother over time the more I considered that he should had been sectioned the day in which I first dealt with the incident. The problem with this consideration is that the </w:t>
      </w:r>
      <w:r w:rsidRPr="00F6506F">
        <w:rPr>
          <w:color w:val="auto"/>
          <w:sz w:val="24"/>
          <w:szCs w:val="24"/>
        </w:rPr>
        <w:lastRenderedPageBreak/>
        <w:t xml:space="preserve">male was not at the scene at the time of the incident and eventually when we did interact with </w:t>
      </w:r>
      <w:proofErr w:type="gramStart"/>
      <w:r w:rsidRPr="00F6506F">
        <w:rPr>
          <w:color w:val="auto"/>
          <w:sz w:val="24"/>
          <w:szCs w:val="24"/>
        </w:rPr>
        <w:t>him</w:t>
      </w:r>
      <w:proofErr w:type="gramEnd"/>
      <w:r w:rsidRPr="00F6506F">
        <w:rPr>
          <w:color w:val="auto"/>
          <w:sz w:val="24"/>
          <w:szCs w:val="24"/>
        </w:rPr>
        <w:t xml:space="preserve"> he was not posing a risk to himself or others. </w:t>
      </w:r>
    </w:p>
    <w:p w14:paraId="4825B4A8" w14:textId="77777777" w:rsidR="0024672D" w:rsidRPr="00F6506F" w:rsidRDefault="0024672D" w:rsidP="005768BB">
      <w:pPr>
        <w:ind w:right="237"/>
        <w:rPr>
          <w:color w:val="auto"/>
          <w:sz w:val="24"/>
          <w:szCs w:val="24"/>
        </w:rPr>
      </w:pPr>
    </w:p>
    <w:p w14:paraId="0D08F8C4" w14:textId="441022C8" w:rsidR="0024672D" w:rsidRPr="00F6506F" w:rsidRDefault="006C2712" w:rsidP="00910820">
      <w:pPr>
        <w:ind w:right="237" w:firstLine="720"/>
        <w:rPr>
          <w:color w:val="auto"/>
          <w:sz w:val="24"/>
          <w:szCs w:val="24"/>
        </w:rPr>
      </w:pPr>
      <w:r w:rsidRPr="00F6506F">
        <w:rPr>
          <w:color w:val="auto"/>
          <w:sz w:val="24"/>
          <w:szCs w:val="24"/>
        </w:rPr>
        <w:t xml:space="preserve">But upon reflection, I should have liaised with my supervisors and see if we had grounds for a section 136 Mental health Act 1983, the male was a few weeks on sectioned under 136 and is now receiving the support which is mother hoped for in the first place. However, this is not known whether these support networks have been put in from police referrals or referrals after the male was sectioned. It has given me an insight on how to deal with mental health </w:t>
      </w:r>
      <w:r w:rsidR="001149F4" w:rsidRPr="00F6506F">
        <w:rPr>
          <w:color w:val="auto"/>
          <w:sz w:val="24"/>
          <w:szCs w:val="24"/>
        </w:rPr>
        <w:t xml:space="preserve">calls in the future and identifying what would be more productive in the long term. </w:t>
      </w:r>
    </w:p>
    <w:p w14:paraId="133D7F65" w14:textId="77777777" w:rsidR="0024672D" w:rsidRPr="00F6506F" w:rsidRDefault="0024672D" w:rsidP="0024672D">
      <w:pPr>
        <w:ind w:right="237" w:firstLine="720"/>
        <w:rPr>
          <w:color w:val="auto"/>
          <w:sz w:val="24"/>
          <w:szCs w:val="24"/>
        </w:rPr>
      </w:pPr>
    </w:p>
    <w:p w14:paraId="7918F3B1" w14:textId="67776542" w:rsidR="007D26D5" w:rsidRPr="00F6506F" w:rsidRDefault="00DE2E48" w:rsidP="007D26D5">
      <w:pPr>
        <w:ind w:right="237" w:firstLine="720"/>
        <w:rPr>
          <w:sz w:val="24"/>
          <w:szCs w:val="24"/>
        </w:rPr>
      </w:pPr>
      <w:r w:rsidRPr="00F6506F">
        <w:rPr>
          <w:color w:val="auto"/>
          <w:sz w:val="24"/>
          <w:szCs w:val="24"/>
        </w:rPr>
        <w:t>When the initial incident has ended, the supporting and managing vulnerable people then begins. This is when it is vital for other agencies to be involved and take control.</w:t>
      </w:r>
      <w:r w:rsidR="0024672D" w:rsidRPr="00F6506F">
        <w:rPr>
          <w:color w:val="auto"/>
          <w:sz w:val="24"/>
          <w:szCs w:val="24"/>
        </w:rPr>
        <w:t xml:space="preserve"> A Home Office report has </w:t>
      </w:r>
      <w:r w:rsidR="00686135" w:rsidRPr="00F6506F">
        <w:rPr>
          <w:color w:val="auto"/>
          <w:sz w:val="24"/>
          <w:szCs w:val="24"/>
        </w:rPr>
        <w:t>recently reported that ‘</w:t>
      </w:r>
      <w:r w:rsidR="00686135" w:rsidRPr="00F6506F">
        <w:rPr>
          <w:sz w:val="24"/>
          <w:szCs w:val="24"/>
        </w:rPr>
        <w:t>It is estimated that over 20% of police time is spent responding to people with mental health problems (Home Office, 2014)’, it further addresses how the police are the first point of call for people in these situations</w:t>
      </w:r>
      <w:r w:rsidRPr="00F6506F">
        <w:rPr>
          <w:sz w:val="24"/>
          <w:szCs w:val="24"/>
        </w:rPr>
        <w:t>.  The police are not mental health practitioners or receive significant training that some individuals need</w:t>
      </w:r>
      <w:r w:rsidR="007D26D5" w:rsidRPr="00F6506F">
        <w:rPr>
          <w:sz w:val="24"/>
          <w:szCs w:val="24"/>
        </w:rPr>
        <w:t xml:space="preserve"> in comparison to medical staff. Therefore, it is vital that other agencies are involved.</w:t>
      </w:r>
    </w:p>
    <w:p w14:paraId="6440A64B" w14:textId="77777777" w:rsidR="007D26D5" w:rsidRPr="00F6506F" w:rsidRDefault="007D26D5" w:rsidP="007D26D5">
      <w:pPr>
        <w:ind w:right="237" w:firstLine="720"/>
        <w:rPr>
          <w:sz w:val="24"/>
          <w:szCs w:val="24"/>
        </w:rPr>
      </w:pPr>
    </w:p>
    <w:p w14:paraId="2BE6D5E4" w14:textId="77777777" w:rsidR="00A65953" w:rsidRPr="00F6506F" w:rsidRDefault="007D26D5" w:rsidP="007D26D5">
      <w:pPr>
        <w:ind w:right="237" w:firstLine="720"/>
        <w:rPr>
          <w:sz w:val="24"/>
          <w:szCs w:val="24"/>
        </w:rPr>
      </w:pPr>
      <w:r w:rsidRPr="00F6506F">
        <w:rPr>
          <w:sz w:val="24"/>
          <w:szCs w:val="24"/>
        </w:rPr>
        <w:t xml:space="preserve">Furthermore, attitudes towards police can be negative in relation to dealing with </w:t>
      </w:r>
      <w:r w:rsidR="00502C48" w:rsidRPr="00F6506F">
        <w:rPr>
          <w:sz w:val="24"/>
          <w:szCs w:val="24"/>
        </w:rPr>
        <w:t xml:space="preserve">vulnerable people. Resulting in mismanagement of the person. However, when other agencies are </w:t>
      </w:r>
      <w:proofErr w:type="gramStart"/>
      <w:r w:rsidR="00502C48" w:rsidRPr="00F6506F">
        <w:rPr>
          <w:sz w:val="24"/>
          <w:szCs w:val="24"/>
        </w:rPr>
        <w:t>involved</w:t>
      </w:r>
      <w:proofErr w:type="gramEnd"/>
      <w:r w:rsidR="00502C48" w:rsidRPr="00F6506F">
        <w:rPr>
          <w:sz w:val="24"/>
          <w:szCs w:val="24"/>
        </w:rPr>
        <w:t xml:space="preserve"> it can turn into a positive reaction. Mind Charity found that ‘The response of police officers when they became aware of a mental health problem was key. Participants viewed the actions of the police officers positively when they showed empathy, demonstrated understanding, took appropriate action, linked up with other services, and did not discriminate. These sorts of responses demonstrated to a participant that they were taking their mental health problem seriously (Mind, 2013)’</w:t>
      </w:r>
      <w:r w:rsidR="00A65953" w:rsidRPr="00F6506F">
        <w:rPr>
          <w:sz w:val="24"/>
          <w:szCs w:val="24"/>
        </w:rPr>
        <w:t xml:space="preserve">. This provides an insight that having other agencies manage vulnerable people while police take a more observant role is vital in protecting that person from harm. </w:t>
      </w:r>
    </w:p>
    <w:p w14:paraId="10F70C27" w14:textId="1DEFD11D" w:rsidR="007D26D5" w:rsidRPr="00F6506F" w:rsidRDefault="00A65953" w:rsidP="007D26D5">
      <w:pPr>
        <w:ind w:right="237" w:firstLine="720"/>
        <w:rPr>
          <w:sz w:val="24"/>
          <w:szCs w:val="24"/>
        </w:rPr>
      </w:pPr>
      <w:r w:rsidRPr="00F6506F">
        <w:rPr>
          <w:sz w:val="24"/>
          <w:szCs w:val="24"/>
        </w:rPr>
        <w:t>Relating back to the incident as mentioned that I attended, as a result of other agencies getting involved, the male now has a support worker and his mental health is being monitored by mental health services. Meaning that he is being managed and supported.</w:t>
      </w:r>
    </w:p>
    <w:p w14:paraId="516D07E8" w14:textId="77777777" w:rsidR="00ED6004" w:rsidRPr="00F6506F" w:rsidRDefault="00ED6004" w:rsidP="007D26D5">
      <w:pPr>
        <w:ind w:right="237" w:firstLine="720"/>
        <w:rPr>
          <w:sz w:val="24"/>
          <w:szCs w:val="24"/>
        </w:rPr>
      </w:pPr>
    </w:p>
    <w:p w14:paraId="33C24E7C" w14:textId="40BD9B32" w:rsidR="00ED6004" w:rsidRPr="00F6506F" w:rsidRDefault="00ED6004" w:rsidP="00A55BA1">
      <w:pPr>
        <w:ind w:right="237" w:firstLine="720"/>
        <w:rPr>
          <w:sz w:val="24"/>
          <w:szCs w:val="24"/>
        </w:rPr>
      </w:pPr>
      <w:r w:rsidRPr="00F6506F">
        <w:rPr>
          <w:sz w:val="24"/>
          <w:szCs w:val="24"/>
        </w:rPr>
        <w:t>Another approach in managing vulnerable people is seeking the family to support the person. Family support c</w:t>
      </w:r>
      <w:r w:rsidR="00A55BA1" w:rsidRPr="00F6506F">
        <w:rPr>
          <w:sz w:val="24"/>
          <w:szCs w:val="24"/>
        </w:rPr>
        <w:t xml:space="preserve">an affect the outcome and the management of a vulnerable person who may be at risk of harm. A report by Prison Reform Trust (2015) stated that ‘Where relatives of families have particular needs, such as mental health problems, learning disability or autism, family members can provide useful information about their condition, medication and general wellbeing – with the appropriate consent of the person concerned – and can draw attention to any changes in their relative’s condition and behaviour’. These relieves the pressure on the health service, the police and other services as the family members can seek early intervention. This in turn manages the support that the person receives and how timely the intervention is. Referring back to the incident involving the male and his mother, in this case the family support was in place and the mother was trying to seek early intervention. However, agencies involved at the time did not seem to respond quick enough which </w:t>
      </w:r>
      <w:proofErr w:type="gramStart"/>
      <w:r w:rsidR="00A55BA1" w:rsidRPr="00F6506F">
        <w:rPr>
          <w:sz w:val="24"/>
          <w:szCs w:val="24"/>
        </w:rPr>
        <w:t>lead</w:t>
      </w:r>
      <w:proofErr w:type="gramEnd"/>
      <w:r w:rsidR="00A55BA1" w:rsidRPr="00F6506F">
        <w:rPr>
          <w:sz w:val="24"/>
          <w:szCs w:val="24"/>
        </w:rPr>
        <w:t xml:space="preserve"> to an offence taking place and </w:t>
      </w:r>
      <w:r w:rsidR="00A55BA1" w:rsidRPr="00F6506F">
        <w:rPr>
          <w:sz w:val="24"/>
          <w:szCs w:val="24"/>
        </w:rPr>
        <w:lastRenderedPageBreak/>
        <w:t xml:space="preserve">police involvement. The correct management of the male could have prevented police involvement </w:t>
      </w:r>
      <w:r w:rsidR="008F4435" w:rsidRPr="00F6506F">
        <w:rPr>
          <w:sz w:val="24"/>
          <w:szCs w:val="24"/>
        </w:rPr>
        <w:t>and harm coming to mother.</w:t>
      </w:r>
    </w:p>
    <w:p w14:paraId="57CE3FED" w14:textId="77777777" w:rsidR="00A20EDF" w:rsidRPr="00F6506F" w:rsidRDefault="00A20EDF" w:rsidP="00A55BA1">
      <w:pPr>
        <w:ind w:right="237" w:firstLine="720"/>
        <w:rPr>
          <w:sz w:val="24"/>
          <w:szCs w:val="24"/>
        </w:rPr>
      </w:pPr>
    </w:p>
    <w:p w14:paraId="6EBD4466" w14:textId="04543096" w:rsidR="00A20EDF" w:rsidRPr="00F6506F" w:rsidRDefault="00A20EDF" w:rsidP="00A20EDF">
      <w:pPr>
        <w:ind w:right="237" w:firstLine="720"/>
        <w:rPr>
          <w:sz w:val="24"/>
          <w:szCs w:val="24"/>
        </w:rPr>
      </w:pPr>
      <w:r w:rsidRPr="00F6506F">
        <w:rPr>
          <w:sz w:val="24"/>
          <w:szCs w:val="24"/>
        </w:rPr>
        <w:t>Throughout this whole incident I would often think of THRIVE</w:t>
      </w:r>
      <w:r w:rsidR="000B0622" w:rsidRPr="00F6506F">
        <w:rPr>
          <w:sz w:val="24"/>
          <w:szCs w:val="24"/>
        </w:rPr>
        <w:t xml:space="preserve"> (College of Policing, 2021)</w:t>
      </w:r>
      <w:r w:rsidRPr="00F6506F">
        <w:rPr>
          <w:sz w:val="24"/>
          <w:szCs w:val="24"/>
        </w:rPr>
        <w:t xml:space="preserve"> which stands for threat, harm, risk, investigation vulnerability and engagement. </w:t>
      </w:r>
      <w:r w:rsidR="000B0622" w:rsidRPr="00F6506F">
        <w:rPr>
          <w:sz w:val="24"/>
          <w:szCs w:val="24"/>
        </w:rPr>
        <w:t xml:space="preserve">Initially attending the scene, the vulnerabilities were that the mother had been assaulted by her son as well as her son having mental disabilities making both of them vulnerable. </w:t>
      </w:r>
      <w:r w:rsidR="007D518D" w:rsidRPr="00F6506F">
        <w:rPr>
          <w:sz w:val="24"/>
          <w:szCs w:val="24"/>
        </w:rPr>
        <w:t xml:space="preserve">The risk remained high however as he was still in the area and would likely walk past his mother’s house to get back to his. A further vulnerability factor was that the son was intoxicated which along with his poor mental health made the risk higher.  </w:t>
      </w:r>
      <w:r w:rsidR="000B0622" w:rsidRPr="00F6506F">
        <w:rPr>
          <w:sz w:val="24"/>
          <w:szCs w:val="24"/>
        </w:rPr>
        <w:t>The vulnerabilities continue to show while the investigation was ongoing as the son relied heavily on his mother to help him, however the bail conditions meant that other family members had to help out. Also, the mother was continuously trying to be influenced whether to continue the complaint and whether she wanted it to go ahead.</w:t>
      </w:r>
      <w:r w:rsidR="007D518D" w:rsidRPr="00F6506F">
        <w:rPr>
          <w:sz w:val="24"/>
          <w:szCs w:val="24"/>
        </w:rPr>
        <w:t xml:space="preserve"> However, I would try and support her while maintaining impartiality by offering other support networks which did, as discussed reach out to her which was beneficial. The engagement to the services by the mother was great as other support networks were able to support her but also the son had the support networks needed. With reflection, the engagement from myself was low due to working on the casefile when </w:t>
      </w:r>
      <w:proofErr w:type="gramStart"/>
      <w:r w:rsidR="007D518D" w:rsidRPr="00F6506F">
        <w:rPr>
          <w:sz w:val="24"/>
          <w:szCs w:val="24"/>
        </w:rPr>
        <w:t>possible</w:t>
      </w:r>
      <w:proofErr w:type="gramEnd"/>
      <w:r w:rsidR="007D518D" w:rsidRPr="00F6506F">
        <w:rPr>
          <w:sz w:val="24"/>
          <w:szCs w:val="24"/>
        </w:rPr>
        <w:t xml:space="preserve"> which would often be in the early hours of the morning. I would often message the mother when the casefile had been progressed however this was often fortnightly. This was a learning point for me to try and update victims more frequent. </w:t>
      </w:r>
    </w:p>
    <w:p w14:paraId="76851B55" w14:textId="77777777" w:rsidR="00F26DEC" w:rsidRPr="00F6506F" w:rsidRDefault="00F26DEC" w:rsidP="00A55BA1">
      <w:pPr>
        <w:ind w:right="237" w:firstLine="720"/>
        <w:rPr>
          <w:sz w:val="24"/>
          <w:szCs w:val="24"/>
        </w:rPr>
      </w:pPr>
    </w:p>
    <w:p w14:paraId="110550C1" w14:textId="5BE2A133" w:rsidR="00F26DEC" w:rsidRPr="00F6506F" w:rsidRDefault="00F26DEC" w:rsidP="00F26DEC">
      <w:pPr>
        <w:ind w:right="237" w:firstLine="720"/>
        <w:rPr>
          <w:sz w:val="24"/>
          <w:szCs w:val="24"/>
        </w:rPr>
      </w:pPr>
      <w:r w:rsidRPr="00F6506F">
        <w:rPr>
          <w:sz w:val="24"/>
          <w:szCs w:val="24"/>
        </w:rPr>
        <w:t xml:space="preserve">In conclusion, the incident as a whole has left me with a lot to reflect on as it was challenging to deal with the duties as a police officer but also approaching it in a way that upholds the rights of the victim throughout the process. The biggest factor also being that the matter had only come to the attention of the police due to the apparent failings of other agencies addressing the deteriorating mental health of the male. This then </w:t>
      </w:r>
      <w:proofErr w:type="gramStart"/>
      <w:r w:rsidRPr="00F6506F">
        <w:rPr>
          <w:sz w:val="24"/>
          <w:szCs w:val="24"/>
        </w:rPr>
        <w:t>lead</w:t>
      </w:r>
      <w:proofErr w:type="gramEnd"/>
      <w:r w:rsidRPr="00F6506F">
        <w:rPr>
          <w:sz w:val="24"/>
          <w:szCs w:val="24"/>
        </w:rPr>
        <w:t xml:space="preserve"> to the police addressing the mental health concern which is not a primary role of a police officer but an ever increasing responsibility as discussed previous. However, the benefit of police involvement is that both the mother and male got the support they required and multi-agency work is addressing the matter resulting </w:t>
      </w:r>
      <w:proofErr w:type="gramStart"/>
      <w:r w:rsidRPr="00F6506F">
        <w:rPr>
          <w:sz w:val="24"/>
          <w:szCs w:val="24"/>
        </w:rPr>
        <w:t>a police</w:t>
      </w:r>
      <w:proofErr w:type="gramEnd"/>
      <w:r w:rsidRPr="00F6506F">
        <w:rPr>
          <w:sz w:val="24"/>
          <w:szCs w:val="24"/>
        </w:rPr>
        <w:t xml:space="preserve"> not having to prevent a risk of harm.</w:t>
      </w:r>
    </w:p>
    <w:p w14:paraId="1546E632" w14:textId="3A2BF984" w:rsidR="00F26DEC" w:rsidRDefault="00F26DEC" w:rsidP="00F26DEC">
      <w:pPr>
        <w:ind w:right="237" w:firstLine="720"/>
        <w:rPr>
          <w:sz w:val="24"/>
          <w:szCs w:val="24"/>
        </w:rPr>
      </w:pPr>
      <w:r w:rsidRPr="00F6506F">
        <w:rPr>
          <w:sz w:val="24"/>
          <w:szCs w:val="24"/>
        </w:rPr>
        <w:t xml:space="preserve">Upon reflection, I do keep the incident in mind when addressing mental health and domestic violence. My thought process is different in the fact of weighing up whether the medical responsibility so greater and prosecution should be a second priority or whether police intervention is required to begin the support that is required. </w:t>
      </w:r>
      <w:r w:rsidR="007D518D" w:rsidRPr="00F6506F">
        <w:rPr>
          <w:sz w:val="24"/>
          <w:szCs w:val="24"/>
        </w:rPr>
        <w:t>It has also to support victims greater by constant contact in relation to the casefile.</w:t>
      </w:r>
      <w:r w:rsidR="00910820" w:rsidRPr="00F6506F">
        <w:rPr>
          <w:sz w:val="24"/>
          <w:szCs w:val="24"/>
        </w:rPr>
        <w:t xml:space="preserve"> It further has given me an insight into how partner agencies and other professional support can be more beneficial and progressive to rehabilitating someone after a crime.</w:t>
      </w:r>
    </w:p>
    <w:p w14:paraId="16174CA2" w14:textId="77777777" w:rsidR="00F6506F" w:rsidRDefault="00F6506F" w:rsidP="00F26DEC">
      <w:pPr>
        <w:ind w:right="237" w:firstLine="720"/>
        <w:rPr>
          <w:sz w:val="24"/>
          <w:szCs w:val="24"/>
        </w:rPr>
      </w:pPr>
    </w:p>
    <w:p w14:paraId="3601EF8E" w14:textId="0260D495" w:rsidR="00F6506F" w:rsidRPr="00F6506F" w:rsidRDefault="00F6506F" w:rsidP="00F6506F">
      <w:pPr>
        <w:ind w:right="237"/>
        <w:rPr>
          <w:sz w:val="24"/>
          <w:szCs w:val="24"/>
        </w:rPr>
      </w:pPr>
      <w:r>
        <w:rPr>
          <w:sz w:val="24"/>
          <w:szCs w:val="24"/>
        </w:rPr>
        <w:t>Word Count 1,950</w:t>
      </w:r>
    </w:p>
    <w:p w14:paraId="6415E378" w14:textId="77777777" w:rsidR="00686135" w:rsidRDefault="00686135">
      <w:pPr>
        <w:overflowPunct/>
        <w:autoSpaceDE/>
        <w:autoSpaceDN/>
        <w:adjustRightInd/>
        <w:textAlignment w:val="auto"/>
        <w:rPr>
          <w:b/>
          <w:bCs/>
          <w:sz w:val="24"/>
          <w:szCs w:val="24"/>
        </w:rPr>
      </w:pPr>
    </w:p>
    <w:p w14:paraId="68317E39" w14:textId="20C71F65" w:rsidR="00E676F7" w:rsidRPr="000B0622" w:rsidRDefault="00E676F7">
      <w:pPr>
        <w:overflowPunct/>
        <w:autoSpaceDE/>
        <w:autoSpaceDN/>
        <w:adjustRightInd/>
        <w:textAlignment w:val="auto"/>
        <w:rPr>
          <w:rFonts w:asciiTheme="minorHAnsi" w:hAnsiTheme="minorHAnsi" w:cstheme="minorHAnsi"/>
          <w:sz w:val="22"/>
          <w:szCs w:val="22"/>
        </w:rPr>
      </w:pPr>
      <w:r w:rsidRPr="000B0622">
        <w:rPr>
          <w:rFonts w:asciiTheme="minorHAnsi" w:hAnsiTheme="minorHAnsi" w:cstheme="minorHAnsi"/>
          <w:sz w:val="22"/>
          <w:szCs w:val="22"/>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2E902B8F" w14:textId="04D4B231" w:rsidR="00025650" w:rsidRDefault="00025650" w:rsidP="0FF883D4">
      <w:pPr>
        <w:ind w:right="237"/>
        <w:jc w:val="both"/>
        <w:rPr>
          <w:color w:val="000000" w:themeColor="text1"/>
          <w:sz w:val="24"/>
          <w:szCs w:val="24"/>
        </w:rPr>
      </w:pPr>
    </w:p>
    <w:p w14:paraId="76E735C2" w14:textId="77777777" w:rsidR="001A688F" w:rsidRDefault="001A688F" w:rsidP="0FF883D4">
      <w:pPr>
        <w:ind w:right="237"/>
        <w:jc w:val="both"/>
        <w:rPr>
          <w:color w:val="000000" w:themeColor="text1"/>
          <w:sz w:val="24"/>
          <w:szCs w:val="24"/>
        </w:rPr>
      </w:pPr>
    </w:p>
    <w:p w14:paraId="4ECE0284" w14:textId="77777777" w:rsidR="001A688F" w:rsidRDefault="001A688F" w:rsidP="0FF883D4">
      <w:pPr>
        <w:ind w:right="237"/>
        <w:jc w:val="both"/>
        <w:rPr>
          <w:color w:val="000000" w:themeColor="text1"/>
          <w:sz w:val="24"/>
          <w:szCs w:val="24"/>
        </w:rPr>
      </w:pPr>
    </w:p>
    <w:p w14:paraId="41EBFA84" w14:textId="77777777" w:rsidR="001A688F" w:rsidRPr="00E676F7" w:rsidRDefault="001A688F"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Default="00025650" w:rsidP="0FF883D4">
      <w:pPr>
        <w:ind w:right="237"/>
        <w:jc w:val="both"/>
        <w:rPr>
          <w:color w:val="000000" w:themeColor="text1"/>
          <w:sz w:val="24"/>
          <w:szCs w:val="24"/>
        </w:rPr>
      </w:pPr>
    </w:p>
    <w:p w14:paraId="019DF4A5" w14:textId="77777777" w:rsidR="001A688F" w:rsidRDefault="001A688F" w:rsidP="0FF883D4">
      <w:pPr>
        <w:ind w:right="237"/>
        <w:jc w:val="both"/>
        <w:rPr>
          <w:color w:val="000000" w:themeColor="text1"/>
          <w:sz w:val="24"/>
          <w:szCs w:val="24"/>
        </w:rPr>
      </w:pPr>
    </w:p>
    <w:p w14:paraId="73039370" w14:textId="77777777" w:rsidR="001A688F" w:rsidRDefault="001A688F" w:rsidP="0FF883D4">
      <w:pPr>
        <w:ind w:right="237"/>
        <w:jc w:val="both"/>
        <w:rPr>
          <w:color w:val="000000" w:themeColor="text1"/>
          <w:sz w:val="24"/>
          <w:szCs w:val="24"/>
        </w:rPr>
      </w:pPr>
    </w:p>
    <w:p w14:paraId="0001944D" w14:textId="77777777" w:rsidR="001A688F" w:rsidRDefault="001A688F" w:rsidP="0FF883D4">
      <w:pPr>
        <w:ind w:right="237"/>
        <w:jc w:val="both"/>
        <w:rPr>
          <w:color w:val="000000" w:themeColor="text1"/>
          <w:sz w:val="24"/>
          <w:szCs w:val="24"/>
        </w:rPr>
      </w:pPr>
    </w:p>
    <w:p w14:paraId="22B23381" w14:textId="77777777" w:rsidR="001A688F" w:rsidRDefault="001A688F" w:rsidP="0FF883D4">
      <w:pPr>
        <w:ind w:right="237"/>
        <w:jc w:val="both"/>
        <w:rPr>
          <w:color w:val="000000" w:themeColor="text1"/>
          <w:sz w:val="24"/>
          <w:szCs w:val="24"/>
        </w:rPr>
      </w:pPr>
    </w:p>
    <w:p w14:paraId="167CF4BB" w14:textId="77777777" w:rsidR="001A688F" w:rsidRDefault="001A688F" w:rsidP="0FF883D4">
      <w:pPr>
        <w:ind w:right="237"/>
        <w:jc w:val="both"/>
        <w:rPr>
          <w:color w:val="000000" w:themeColor="text1"/>
          <w:sz w:val="24"/>
          <w:szCs w:val="24"/>
        </w:rPr>
      </w:pPr>
    </w:p>
    <w:p w14:paraId="79AE6A87" w14:textId="77777777" w:rsidR="001A688F" w:rsidRDefault="001A688F" w:rsidP="0FF883D4">
      <w:pPr>
        <w:ind w:right="237"/>
        <w:jc w:val="both"/>
        <w:rPr>
          <w:color w:val="000000" w:themeColor="text1"/>
          <w:sz w:val="24"/>
          <w:szCs w:val="24"/>
        </w:rPr>
      </w:pPr>
    </w:p>
    <w:p w14:paraId="47DED9EA" w14:textId="77777777" w:rsidR="001A688F" w:rsidRDefault="001A688F" w:rsidP="0FF883D4">
      <w:pPr>
        <w:ind w:right="237"/>
        <w:jc w:val="both"/>
        <w:rPr>
          <w:color w:val="000000" w:themeColor="text1"/>
          <w:sz w:val="24"/>
          <w:szCs w:val="24"/>
        </w:rPr>
      </w:pPr>
    </w:p>
    <w:p w14:paraId="72FD5F52" w14:textId="77777777" w:rsidR="001A688F" w:rsidRDefault="001A688F" w:rsidP="0FF883D4">
      <w:pPr>
        <w:ind w:right="237"/>
        <w:jc w:val="both"/>
        <w:rPr>
          <w:color w:val="000000" w:themeColor="text1"/>
          <w:sz w:val="24"/>
          <w:szCs w:val="24"/>
        </w:rPr>
      </w:pPr>
    </w:p>
    <w:p w14:paraId="6C4569B6" w14:textId="77777777" w:rsidR="001A688F" w:rsidRDefault="001A688F" w:rsidP="0FF883D4">
      <w:pPr>
        <w:ind w:right="237"/>
        <w:jc w:val="both"/>
        <w:rPr>
          <w:color w:val="000000" w:themeColor="text1"/>
          <w:sz w:val="24"/>
          <w:szCs w:val="24"/>
        </w:rPr>
      </w:pPr>
    </w:p>
    <w:p w14:paraId="09CA0A0F" w14:textId="77777777" w:rsidR="001A688F" w:rsidRPr="00E676F7" w:rsidRDefault="001A688F"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A28BED1" w:rsidR="0FF883D4" w:rsidRDefault="00C1790B" w:rsidP="0FF883D4">
      <w:pPr>
        <w:ind w:right="237"/>
        <w:jc w:val="both"/>
        <w:rPr>
          <w:color w:val="000000" w:themeColor="text1"/>
          <w:sz w:val="24"/>
          <w:szCs w:val="24"/>
        </w:rPr>
      </w:pPr>
      <w:r>
        <w:rPr>
          <w:color w:val="000000" w:themeColor="text1"/>
          <w:sz w:val="24"/>
          <w:szCs w:val="24"/>
        </w:rPr>
        <w:tab/>
      </w:r>
    </w:p>
    <w:p w14:paraId="367D32A3" w14:textId="7A590E25" w:rsidR="00A9707E" w:rsidRPr="00F6506F" w:rsidRDefault="00C1790B" w:rsidP="009F7F8B">
      <w:pPr>
        <w:spacing w:line="276" w:lineRule="auto"/>
        <w:ind w:right="237" w:firstLine="720"/>
        <w:jc w:val="both"/>
        <w:rPr>
          <w:color w:val="000000" w:themeColor="text1"/>
          <w:sz w:val="24"/>
          <w:szCs w:val="24"/>
        </w:rPr>
      </w:pPr>
      <w:r w:rsidRPr="00F6506F">
        <w:rPr>
          <w:color w:val="000000" w:themeColor="text1"/>
          <w:sz w:val="24"/>
          <w:szCs w:val="24"/>
        </w:rPr>
        <w:t xml:space="preserve">This incident involves an investigation that I was the Officer </w:t>
      </w:r>
      <w:proofErr w:type="gramStart"/>
      <w:r w:rsidRPr="00F6506F">
        <w:rPr>
          <w:color w:val="000000" w:themeColor="text1"/>
          <w:sz w:val="24"/>
          <w:szCs w:val="24"/>
        </w:rPr>
        <w:t>In</w:t>
      </w:r>
      <w:proofErr w:type="gramEnd"/>
      <w:r w:rsidRPr="00F6506F">
        <w:rPr>
          <w:color w:val="000000" w:themeColor="text1"/>
          <w:sz w:val="24"/>
          <w:szCs w:val="24"/>
        </w:rPr>
        <w:t xml:space="preserve"> C</w:t>
      </w:r>
      <w:r w:rsidR="00F6506F">
        <w:rPr>
          <w:color w:val="000000" w:themeColor="text1"/>
          <w:sz w:val="24"/>
          <w:szCs w:val="24"/>
        </w:rPr>
        <w:t>harge</w:t>
      </w:r>
      <w:r w:rsidRPr="00F6506F">
        <w:rPr>
          <w:color w:val="000000" w:themeColor="text1"/>
          <w:sz w:val="24"/>
          <w:szCs w:val="24"/>
        </w:rPr>
        <w:t xml:space="preserve"> (OIC) for which involved </w:t>
      </w:r>
      <w:r w:rsidR="00D35473" w:rsidRPr="00F6506F">
        <w:rPr>
          <w:color w:val="000000" w:themeColor="text1"/>
          <w:sz w:val="24"/>
          <w:szCs w:val="24"/>
        </w:rPr>
        <w:t xml:space="preserve">a couple and the females mother. The incident involved allegations of coercive control, assault, and public order. The female had said that her ex-partner was trying to control what friends she was allowed to spend time with and what she does with her finances. The male </w:t>
      </w:r>
      <w:r w:rsidR="00A9707E" w:rsidRPr="00F6506F">
        <w:rPr>
          <w:color w:val="000000" w:themeColor="text1"/>
          <w:sz w:val="24"/>
          <w:szCs w:val="24"/>
        </w:rPr>
        <w:t>alleged that</w:t>
      </w:r>
      <w:r w:rsidR="00D35473" w:rsidRPr="00F6506F">
        <w:rPr>
          <w:color w:val="000000" w:themeColor="text1"/>
          <w:sz w:val="24"/>
          <w:szCs w:val="24"/>
        </w:rPr>
        <w:t xml:space="preserve"> his ex-partner had pushed him in the presence of their son, the male had also made the allegation that his ex-partners mother was verbally abusive out in the street to him.</w:t>
      </w:r>
      <w:r w:rsidR="00A9707E" w:rsidRPr="00F6506F">
        <w:rPr>
          <w:color w:val="000000" w:themeColor="text1"/>
          <w:sz w:val="24"/>
          <w:szCs w:val="24"/>
        </w:rPr>
        <w:t xml:space="preserve"> </w:t>
      </w:r>
    </w:p>
    <w:p w14:paraId="0A179E84" w14:textId="0C6A88BE" w:rsidR="00A9707E" w:rsidRPr="00F6506F" w:rsidRDefault="00A9707E" w:rsidP="009F7F8B">
      <w:pPr>
        <w:spacing w:line="276" w:lineRule="auto"/>
        <w:ind w:right="237" w:firstLine="720"/>
        <w:jc w:val="both"/>
        <w:rPr>
          <w:color w:val="000000" w:themeColor="text1"/>
          <w:sz w:val="24"/>
          <w:szCs w:val="24"/>
        </w:rPr>
      </w:pPr>
      <w:r w:rsidRPr="00F6506F">
        <w:rPr>
          <w:color w:val="000000" w:themeColor="text1"/>
          <w:sz w:val="24"/>
          <w:szCs w:val="24"/>
        </w:rPr>
        <w:t>As I arrived to the address, the female was standing on the pavement outside the address. The mother was in her car along with the females two kids and the male was still inside the house. Due to there being no offences disclosed at this point I believed it was best to the end of the street with the female to speak to her.</w:t>
      </w:r>
    </w:p>
    <w:p w14:paraId="141BE988" w14:textId="786B633F" w:rsidR="00126C0A" w:rsidRPr="00F6506F" w:rsidRDefault="00126C0A" w:rsidP="009F7F8B">
      <w:pPr>
        <w:spacing w:line="276" w:lineRule="auto"/>
        <w:ind w:right="237" w:firstLine="720"/>
        <w:jc w:val="both"/>
        <w:rPr>
          <w:color w:val="000000" w:themeColor="text1"/>
          <w:sz w:val="24"/>
          <w:szCs w:val="24"/>
        </w:rPr>
      </w:pPr>
      <w:r w:rsidRPr="00F6506F">
        <w:rPr>
          <w:color w:val="000000" w:themeColor="text1"/>
          <w:sz w:val="24"/>
          <w:szCs w:val="24"/>
        </w:rPr>
        <w:t xml:space="preserve">It was at this point the situation changed; the female had disclosed elements of coercive control. She had disclosed that her ex-partner was pressuring her to buy her out of the house they jointly owned and he was trying to control who she spoke to and what friends she was allowed to see. She further disclosed that this has resulted her living on the sofa at her </w:t>
      </w:r>
      <w:r w:rsidR="00110A88" w:rsidRPr="00F6506F">
        <w:rPr>
          <w:color w:val="000000" w:themeColor="text1"/>
          <w:sz w:val="24"/>
          <w:szCs w:val="24"/>
        </w:rPr>
        <w:t>mother’s</w:t>
      </w:r>
      <w:r w:rsidRPr="00F6506F">
        <w:rPr>
          <w:color w:val="000000" w:themeColor="text1"/>
          <w:sz w:val="24"/>
          <w:szCs w:val="24"/>
        </w:rPr>
        <w:t xml:space="preserve"> address and she is in fear that he will use the children against her in the future. This had affected the way she lives her life because she is having to live from a backpack in her mothers and removed her from her social circles. </w:t>
      </w:r>
    </w:p>
    <w:p w14:paraId="31FB6BF7" w14:textId="7EDF2FB0" w:rsidR="000551A7" w:rsidRPr="00F6506F" w:rsidRDefault="00126C0A" w:rsidP="009F7F8B">
      <w:pPr>
        <w:spacing w:line="276" w:lineRule="auto"/>
        <w:ind w:right="237" w:firstLine="720"/>
        <w:jc w:val="both"/>
        <w:rPr>
          <w:rStyle w:val="legds"/>
          <w:color w:val="000000" w:themeColor="text1"/>
          <w:sz w:val="24"/>
          <w:szCs w:val="24"/>
        </w:rPr>
      </w:pPr>
      <w:r w:rsidRPr="00F6506F">
        <w:rPr>
          <w:color w:val="000000" w:themeColor="text1"/>
          <w:sz w:val="24"/>
          <w:szCs w:val="24"/>
        </w:rPr>
        <w:t>I recognised this as coercive control as defined by Section 7</w:t>
      </w:r>
      <w:r w:rsidR="000551A7" w:rsidRPr="00F6506F">
        <w:rPr>
          <w:color w:val="000000" w:themeColor="text1"/>
          <w:sz w:val="24"/>
          <w:szCs w:val="24"/>
        </w:rPr>
        <w:t>6</w:t>
      </w:r>
      <w:r w:rsidRPr="00F6506F">
        <w:rPr>
          <w:color w:val="000000" w:themeColor="text1"/>
          <w:sz w:val="24"/>
          <w:szCs w:val="24"/>
        </w:rPr>
        <w:t xml:space="preserve"> Serious Crime Act 2015</w:t>
      </w:r>
      <w:r w:rsidR="000551A7" w:rsidRPr="00F6506F">
        <w:rPr>
          <w:color w:val="000000" w:themeColor="text1"/>
          <w:sz w:val="24"/>
          <w:szCs w:val="24"/>
        </w:rPr>
        <w:t xml:space="preserve"> which states </w:t>
      </w:r>
      <w:r w:rsidR="000551A7" w:rsidRPr="00F6506F">
        <w:rPr>
          <w:rStyle w:val="legds"/>
          <w:sz w:val="24"/>
          <w:szCs w:val="24"/>
        </w:rPr>
        <w:t>‘(1)A person (A) commits an offence if</w:t>
      </w:r>
      <w:r w:rsidR="000551A7" w:rsidRPr="00F6506F">
        <w:rPr>
          <w:sz w:val="24"/>
          <w:szCs w:val="24"/>
        </w:rPr>
        <w:t xml:space="preserve"> </w:t>
      </w:r>
      <w:r w:rsidR="000551A7" w:rsidRPr="00F6506F">
        <w:rPr>
          <w:rStyle w:val="legds"/>
          <w:sz w:val="24"/>
          <w:szCs w:val="24"/>
        </w:rPr>
        <w:t>(a)A repeatedly or continuously engages in behaviour towards another person (B) that is controlling or coercive,</w:t>
      </w:r>
      <w:r w:rsidR="000551A7" w:rsidRPr="00F6506F">
        <w:rPr>
          <w:sz w:val="24"/>
          <w:szCs w:val="24"/>
        </w:rPr>
        <w:t xml:space="preserve"> </w:t>
      </w:r>
      <w:r w:rsidR="000551A7" w:rsidRPr="00F6506F">
        <w:rPr>
          <w:rStyle w:val="legds"/>
          <w:sz w:val="24"/>
          <w:szCs w:val="24"/>
        </w:rPr>
        <w:t xml:space="preserve">(b)at the time of the behaviour, A and B are personally connected, (c)the </w:t>
      </w:r>
      <w:r w:rsidR="000551A7" w:rsidRPr="00F6506F">
        <w:rPr>
          <w:rStyle w:val="legds"/>
          <w:sz w:val="24"/>
          <w:szCs w:val="24"/>
        </w:rPr>
        <w:lastRenderedPageBreak/>
        <w:t>behaviour has a serious effect on B, and</w:t>
      </w:r>
      <w:r w:rsidR="000551A7" w:rsidRPr="00F6506F">
        <w:rPr>
          <w:sz w:val="24"/>
          <w:szCs w:val="24"/>
        </w:rPr>
        <w:t xml:space="preserve"> </w:t>
      </w:r>
      <w:r w:rsidR="000551A7" w:rsidRPr="00F6506F">
        <w:rPr>
          <w:rStyle w:val="legds"/>
          <w:sz w:val="24"/>
          <w:szCs w:val="24"/>
        </w:rPr>
        <w:t xml:space="preserve">(d)A knows or ought to know that the behaviour will have a serious effect on B’ </w:t>
      </w:r>
      <w:r w:rsidR="000551A7" w:rsidRPr="00F6506F">
        <w:rPr>
          <w:color w:val="000000" w:themeColor="text1"/>
          <w:sz w:val="24"/>
          <w:szCs w:val="24"/>
        </w:rPr>
        <w:t>(Serious Crime Act 2015).</w:t>
      </w:r>
    </w:p>
    <w:p w14:paraId="545673D0" w14:textId="4AEF3C94" w:rsidR="00C63ABE" w:rsidRPr="00F6506F" w:rsidRDefault="000551A7" w:rsidP="009F7F8B">
      <w:pPr>
        <w:pStyle w:val="legclearfix"/>
        <w:shd w:val="clear" w:color="auto" w:fill="FFFFFF"/>
        <w:spacing w:before="0" w:beforeAutospacing="0" w:after="120" w:afterAutospacing="0" w:line="276" w:lineRule="auto"/>
        <w:ind w:firstLine="720"/>
        <w:jc w:val="both"/>
        <w:rPr>
          <w:rStyle w:val="legds"/>
          <w:rFonts w:ascii="Arial" w:hAnsi="Arial" w:cs="Arial"/>
          <w:color w:val="000000"/>
        </w:rPr>
      </w:pPr>
      <w:r w:rsidRPr="00F6506F">
        <w:rPr>
          <w:rStyle w:val="legds"/>
          <w:rFonts w:ascii="Arial" w:hAnsi="Arial" w:cs="Arial"/>
          <w:color w:val="000000"/>
        </w:rPr>
        <w:t xml:space="preserve">By the time we had gotten this disclosure, the male had left the house to go to his mothers. This changed the situation again because he </w:t>
      </w:r>
      <w:r w:rsidR="009F7F8B" w:rsidRPr="00F6506F">
        <w:rPr>
          <w:rStyle w:val="legds"/>
          <w:rFonts w:ascii="Arial" w:hAnsi="Arial" w:cs="Arial"/>
          <w:color w:val="000000"/>
        </w:rPr>
        <w:t>was</w:t>
      </w:r>
      <w:r w:rsidRPr="00F6506F">
        <w:rPr>
          <w:rStyle w:val="legds"/>
          <w:rFonts w:ascii="Arial" w:hAnsi="Arial" w:cs="Arial"/>
          <w:color w:val="000000"/>
        </w:rPr>
        <w:t xml:space="preserve"> unable to speak to him, </w:t>
      </w:r>
      <w:r w:rsidR="00C63ABE" w:rsidRPr="00F6506F">
        <w:rPr>
          <w:rStyle w:val="legds"/>
          <w:rFonts w:ascii="Arial" w:hAnsi="Arial" w:cs="Arial"/>
          <w:color w:val="000000"/>
        </w:rPr>
        <w:t xml:space="preserve">however with him gone the threat risk and harm was eliminated. I advised the female to stay at her </w:t>
      </w:r>
      <w:proofErr w:type="spellStart"/>
      <w:r w:rsidR="009F7F8B" w:rsidRPr="00F6506F">
        <w:rPr>
          <w:rStyle w:val="legds"/>
          <w:rFonts w:ascii="Arial" w:hAnsi="Arial" w:cs="Arial"/>
          <w:color w:val="000000"/>
        </w:rPr>
        <w:t>mothers</w:t>
      </w:r>
      <w:proofErr w:type="spellEnd"/>
      <w:r w:rsidR="00C63ABE" w:rsidRPr="00F6506F">
        <w:rPr>
          <w:rStyle w:val="legds"/>
          <w:rFonts w:ascii="Arial" w:hAnsi="Arial" w:cs="Arial"/>
          <w:color w:val="000000"/>
        </w:rPr>
        <w:t xml:space="preserve"> for the night but firstly come back to the station to obtain a statement. I had considered what could happen if I firstly arrested the male then obtained a statement, but I did not take this option as the threat was eliminated and by having a statement before arrest meant that there was evidence for his detention. I did consider what could happen if the male was to go to the </w:t>
      </w:r>
      <w:proofErr w:type="gramStart"/>
      <w:r w:rsidR="00C63ABE" w:rsidRPr="00F6506F">
        <w:rPr>
          <w:rStyle w:val="legds"/>
          <w:rFonts w:ascii="Arial" w:hAnsi="Arial" w:cs="Arial"/>
          <w:color w:val="000000"/>
        </w:rPr>
        <w:t>mothers</w:t>
      </w:r>
      <w:proofErr w:type="gramEnd"/>
      <w:r w:rsidR="00C63ABE" w:rsidRPr="00F6506F">
        <w:rPr>
          <w:rStyle w:val="legds"/>
          <w:rFonts w:ascii="Arial" w:hAnsi="Arial" w:cs="Arial"/>
          <w:color w:val="000000"/>
        </w:rPr>
        <w:t xml:space="preserve"> address, but the female reassured that her ex-partner wouldn’t show up there. </w:t>
      </w:r>
    </w:p>
    <w:p w14:paraId="6B791D2A" w14:textId="13AAEC1A" w:rsidR="00405A4B" w:rsidRPr="00F6506F" w:rsidRDefault="00C63ABE" w:rsidP="00405A4B">
      <w:pPr>
        <w:pStyle w:val="legclearfix"/>
        <w:shd w:val="clear" w:color="auto" w:fill="FFFFFF"/>
        <w:spacing w:before="0" w:beforeAutospacing="0" w:after="120" w:afterAutospacing="0" w:line="276" w:lineRule="auto"/>
        <w:ind w:firstLine="720"/>
        <w:jc w:val="both"/>
        <w:rPr>
          <w:rStyle w:val="legds"/>
          <w:rFonts w:ascii="Arial" w:hAnsi="Arial" w:cs="Arial"/>
          <w:color w:val="000000"/>
        </w:rPr>
      </w:pPr>
      <w:r w:rsidRPr="00F6506F">
        <w:rPr>
          <w:rStyle w:val="legds"/>
          <w:rFonts w:ascii="Arial" w:hAnsi="Arial" w:cs="Arial"/>
          <w:color w:val="000000"/>
        </w:rPr>
        <w:t xml:space="preserve">When obtaining a statement, I could see from earlier in the night that the female was vulnerable to an extent. </w:t>
      </w:r>
      <w:r w:rsidR="009378E3" w:rsidRPr="00F6506F">
        <w:rPr>
          <w:rStyle w:val="legds"/>
          <w:rFonts w:ascii="Arial" w:hAnsi="Arial" w:cs="Arial"/>
          <w:color w:val="000000"/>
        </w:rPr>
        <w:t>Therefore</w:t>
      </w:r>
      <w:r w:rsidR="007F466E" w:rsidRPr="00F6506F">
        <w:rPr>
          <w:rStyle w:val="legds"/>
          <w:rFonts w:ascii="Arial" w:hAnsi="Arial" w:cs="Arial"/>
          <w:color w:val="000000"/>
        </w:rPr>
        <w:t>,</w:t>
      </w:r>
      <w:r w:rsidR="009378E3" w:rsidRPr="00F6506F">
        <w:rPr>
          <w:rStyle w:val="legds"/>
          <w:rFonts w:ascii="Arial" w:hAnsi="Arial" w:cs="Arial"/>
          <w:color w:val="000000"/>
        </w:rPr>
        <w:t xml:space="preserve"> I asked if someone could accompany her to the station to obtain a statement, this is more beneficial because the accompanying person can be a sense of comfort to the victim and is aware of their background. Furthermore, having an appropriate adult present eliminates a future implication</w:t>
      </w:r>
      <w:r w:rsidR="007F466E" w:rsidRPr="00F6506F">
        <w:rPr>
          <w:rStyle w:val="legds"/>
          <w:rFonts w:ascii="Arial" w:hAnsi="Arial" w:cs="Arial"/>
          <w:color w:val="000000"/>
        </w:rPr>
        <w:t xml:space="preserve"> (College of Policing, 2020) when recording the needs of the victim. It proved to be more effective because the concentration of the victim began to diminish the </w:t>
      </w:r>
      <w:r w:rsidR="00386CC2" w:rsidRPr="00F6506F">
        <w:rPr>
          <w:rStyle w:val="legds"/>
          <w:rFonts w:ascii="Arial" w:hAnsi="Arial" w:cs="Arial"/>
          <w:color w:val="000000"/>
        </w:rPr>
        <w:t>more,</w:t>
      </w:r>
      <w:r w:rsidR="007F466E" w:rsidRPr="00F6506F">
        <w:rPr>
          <w:rStyle w:val="legds"/>
          <w:rFonts w:ascii="Arial" w:hAnsi="Arial" w:cs="Arial"/>
          <w:color w:val="000000"/>
        </w:rPr>
        <w:t xml:space="preserve"> I took the statement. The victim began going on her phone and taking off her shoes</w:t>
      </w:r>
      <w:r w:rsidR="000347A4" w:rsidRPr="00F6506F">
        <w:rPr>
          <w:rStyle w:val="legds"/>
          <w:rFonts w:ascii="Arial" w:hAnsi="Arial" w:cs="Arial"/>
          <w:color w:val="000000"/>
        </w:rPr>
        <w:t xml:space="preserve">, I was aware that the statement was taking time, therefore I suggested a coffee break and five minutes. However, after the </w:t>
      </w:r>
      <w:r w:rsidR="00386CC2" w:rsidRPr="00F6506F">
        <w:rPr>
          <w:rStyle w:val="legds"/>
          <w:rFonts w:ascii="Arial" w:hAnsi="Arial" w:cs="Arial"/>
          <w:color w:val="000000"/>
        </w:rPr>
        <w:t>five-minute</w:t>
      </w:r>
      <w:r w:rsidR="000347A4" w:rsidRPr="00F6506F">
        <w:rPr>
          <w:rStyle w:val="legds"/>
          <w:rFonts w:ascii="Arial" w:hAnsi="Arial" w:cs="Arial"/>
          <w:color w:val="000000"/>
        </w:rPr>
        <w:t xml:space="preserve"> break the victim kept asking can she leave now. Even though it is encouraged to do it at a later date, I made the decision to finish the statement as there was no witnesses available at that time and no other known evidence. In a different situation where I had more </w:t>
      </w:r>
      <w:r w:rsidR="00405A4B" w:rsidRPr="00F6506F">
        <w:rPr>
          <w:rStyle w:val="legds"/>
          <w:rFonts w:ascii="Arial" w:hAnsi="Arial" w:cs="Arial"/>
          <w:color w:val="000000"/>
        </w:rPr>
        <w:t>time,</w:t>
      </w:r>
      <w:r w:rsidR="000347A4" w:rsidRPr="00F6506F">
        <w:rPr>
          <w:rStyle w:val="legds"/>
          <w:rFonts w:ascii="Arial" w:hAnsi="Arial" w:cs="Arial"/>
          <w:color w:val="000000"/>
        </w:rPr>
        <w:t xml:space="preserve"> I would consider getting the statement at a later date but in this </w:t>
      </w:r>
      <w:r w:rsidR="00405A4B" w:rsidRPr="00F6506F">
        <w:rPr>
          <w:rStyle w:val="legds"/>
          <w:rFonts w:ascii="Arial" w:hAnsi="Arial" w:cs="Arial"/>
          <w:color w:val="000000"/>
        </w:rPr>
        <w:t>scenario,</w:t>
      </w:r>
      <w:r w:rsidR="000347A4" w:rsidRPr="00F6506F">
        <w:rPr>
          <w:rStyle w:val="legds"/>
          <w:rFonts w:ascii="Arial" w:hAnsi="Arial" w:cs="Arial"/>
          <w:color w:val="000000"/>
        </w:rPr>
        <w:t xml:space="preserve"> </w:t>
      </w:r>
      <w:r w:rsidR="009A46F9" w:rsidRPr="00F6506F">
        <w:rPr>
          <w:rStyle w:val="legds"/>
          <w:rFonts w:ascii="Arial" w:hAnsi="Arial" w:cs="Arial"/>
          <w:color w:val="000000"/>
        </w:rPr>
        <w:t>I was limited with my options.</w:t>
      </w:r>
    </w:p>
    <w:p w14:paraId="4B9A4820" w14:textId="77777777" w:rsidR="00E04E62" w:rsidRPr="00F6506F" w:rsidRDefault="00E04E62" w:rsidP="009F7F8B">
      <w:pPr>
        <w:pStyle w:val="legclearfix"/>
        <w:shd w:val="clear" w:color="auto" w:fill="FFFFFF"/>
        <w:spacing w:before="0" w:beforeAutospacing="0" w:after="120" w:afterAutospacing="0" w:line="276" w:lineRule="auto"/>
        <w:ind w:firstLine="720"/>
        <w:jc w:val="both"/>
        <w:rPr>
          <w:rStyle w:val="legds"/>
          <w:rFonts w:ascii="Arial" w:hAnsi="Arial" w:cs="Arial"/>
          <w:color w:val="000000"/>
        </w:rPr>
      </w:pPr>
    </w:p>
    <w:p w14:paraId="0941EC10" w14:textId="605E115C" w:rsidR="00E04E62" w:rsidRPr="00F6506F" w:rsidRDefault="00E04E62" w:rsidP="009F7F8B">
      <w:pPr>
        <w:pStyle w:val="legclearfix"/>
        <w:shd w:val="clear" w:color="auto" w:fill="FFFFFF"/>
        <w:spacing w:before="0" w:beforeAutospacing="0" w:after="120" w:afterAutospacing="0" w:line="276" w:lineRule="auto"/>
        <w:ind w:firstLine="720"/>
        <w:jc w:val="both"/>
        <w:rPr>
          <w:rFonts w:ascii="Arial" w:hAnsi="Arial" w:cs="Arial"/>
          <w:color w:val="000000"/>
          <w:spacing w:val="3"/>
        </w:rPr>
      </w:pPr>
      <w:r w:rsidRPr="00F6506F">
        <w:rPr>
          <w:rStyle w:val="legds"/>
          <w:rFonts w:ascii="Arial" w:hAnsi="Arial" w:cs="Arial"/>
          <w:color w:val="000000"/>
        </w:rPr>
        <w:t>The APP states ‘</w:t>
      </w:r>
      <w:r w:rsidRPr="00F6506F">
        <w:rPr>
          <w:rFonts w:ascii="Arial" w:hAnsi="Arial" w:cs="Arial"/>
          <w:color w:val="000000"/>
          <w:spacing w:val="3"/>
        </w:rPr>
        <w:t>research suggests that there are significant links between child abuse and domestic abuse. Where one type of abuse exists the other is also likely to be present. Children who witness domestic abuse are exposed to harm and may also be the victims of direct abuse’ (College of Policing, 2021). Finding out at a later date that their s</w:t>
      </w:r>
      <w:r w:rsidR="00C160AC" w:rsidRPr="00F6506F">
        <w:rPr>
          <w:rFonts w:ascii="Arial" w:hAnsi="Arial" w:cs="Arial"/>
          <w:color w:val="000000"/>
          <w:spacing w:val="3"/>
        </w:rPr>
        <w:t>o</w:t>
      </w:r>
      <w:r w:rsidRPr="00F6506F">
        <w:rPr>
          <w:rFonts w:ascii="Arial" w:hAnsi="Arial" w:cs="Arial"/>
          <w:color w:val="000000"/>
          <w:spacing w:val="3"/>
        </w:rPr>
        <w:t xml:space="preserve">n was present </w:t>
      </w:r>
      <w:r w:rsidR="00C160AC" w:rsidRPr="00F6506F">
        <w:rPr>
          <w:rFonts w:ascii="Arial" w:hAnsi="Arial" w:cs="Arial"/>
          <w:color w:val="000000"/>
          <w:spacing w:val="3"/>
        </w:rPr>
        <w:t>meant a change to the situation and my actions. With this in mind I made ensured a new Public Protection Notice (PPN) was submitted as the local authority will have to take into consideration of interventions in the future (College of Policing, 2022)</w:t>
      </w:r>
      <w:r w:rsidR="00A51F5B" w:rsidRPr="00F6506F">
        <w:rPr>
          <w:rFonts w:ascii="Arial" w:hAnsi="Arial" w:cs="Arial"/>
          <w:color w:val="000000"/>
          <w:spacing w:val="3"/>
        </w:rPr>
        <w:t xml:space="preserve">.  </w:t>
      </w:r>
      <w:r w:rsidR="00FD37D4" w:rsidRPr="00F6506F">
        <w:rPr>
          <w:rFonts w:ascii="Arial" w:hAnsi="Arial" w:cs="Arial"/>
          <w:color w:val="000000"/>
          <w:spacing w:val="3"/>
        </w:rPr>
        <w:t xml:space="preserve">The implications of this </w:t>
      </w:r>
      <w:r w:rsidR="002C3CCF" w:rsidRPr="00F6506F">
        <w:rPr>
          <w:rFonts w:ascii="Arial" w:hAnsi="Arial" w:cs="Arial"/>
          <w:color w:val="000000"/>
          <w:spacing w:val="3"/>
        </w:rPr>
        <w:t>were</w:t>
      </w:r>
      <w:r w:rsidR="00FD37D4" w:rsidRPr="00F6506F">
        <w:rPr>
          <w:rFonts w:ascii="Arial" w:hAnsi="Arial" w:cs="Arial"/>
          <w:color w:val="000000"/>
          <w:spacing w:val="3"/>
        </w:rPr>
        <w:t xml:space="preserve"> that an account would have to be taken from the child, this meant having an appropriate adult present that was neutral which was proving difficult as both families and parents had some form of involvement. </w:t>
      </w:r>
      <w:r w:rsidR="00C24D9D" w:rsidRPr="00F6506F">
        <w:rPr>
          <w:rFonts w:ascii="Arial" w:hAnsi="Arial" w:cs="Arial"/>
          <w:color w:val="000000"/>
          <w:spacing w:val="3"/>
        </w:rPr>
        <w:t>If an account wasn’t taken it could be avoiding the vulnerability of the child within this environment. I thought of the options and decided to take an account in the presence of</w:t>
      </w:r>
      <w:r w:rsidR="009F7F8B" w:rsidRPr="00F6506F">
        <w:rPr>
          <w:rFonts w:ascii="Arial" w:hAnsi="Arial" w:cs="Arial"/>
          <w:b/>
          <w:bCs/>
          <w:color w:val="000000"/>
          <w:spacing w:val="3"/>
        </w:rPr>
        <w:t xml:space="preserve"> </w:t>
      </w:r>
      <w:r w:rsidR="009F7F8B" w:rsidRPr="00F6506F">
        <w:rPr>
          <w:rFonts w:ascii="Arial" w:hAnsi="Arial" w:cs="Arial"/>
          <w:color w:val="000000"/>
          <w:spacing w:val="3"/>
        </w:rPr>
        <w:t>a family member with no involvement</w:t>
      </w:r>
      <w:r w:rsidR="005E62B1" w:rsidRPr="00F6506F">
        <w:rPr>
          <w:rFonts w:ascii="Arial" w:hAnsi="Arial" w:cs="Arial"/>
          <w:b/>
          <w:bCs/>
          <w:color w:val="000000"/>
          <w:spacing w:val="3"/>
        </w:rPr>
        <w:t xml:space="preserve">. </w:t>
      </w:r>
      <w:r w:rsidR="005E62B1" w:rsidRPr="00F6506F">
        <w:rPr>
          <w:rFonts w:ascii="Arial" w:hAnsi="Arial" w:cs="Arial"/>
          <w:color w:val="000000"/>
          <w:spacing w:val="3"/>
        </w:rPr>
        <w:t>The consequence of the preferred action could potentially mean the mother receiving a prison sentence.</w:t>
      </w:r>
    </w:p>
    <w:p w14:paraId="2C25C330" w14:textId="54D18E26" w:rsidR="005E62B1" w:rsidRPr="00F6506F" w:rsidRDefault="009A46F9" w:rsidP="009F7F8B">
      <w:pPr>
        <w:pStyle w:val="legclearfix"/>
        <w:shd w:val="clear" w:color="auto" w:fill="FFFFFF"/>
        <w:spacing w:before="0" w:beforeAutospacing="0" w:after="120" w:afterAutospacing="0" w:line="276" w:lineRule="auto"/>
        <w:ind w:firstLine="720"/>
        <w:jc w:val="both"/>
        <w:rPr>
          <w:rFonts w:ascii="Arial" w:hAnsi="Arial" w:cs="Arial"/>
          <w:color w:val="000000"/>
          <w:spacing w:val="3"/>
        </w:rPr>
      </w:pPr>
      <w:r w:rsidRPr="00F6506F">
        <w:rPr>
          <w:rFonts w:ascii="Arial" w:hAnsi="Arial" w:cs="Arial"/>
          <w:color w:val="000000"/>
          <w:spacing w:val="3"/>
        </w:rPr>
        <w:lastRenderedPageBreak/>
        <w:t>When conducting the interview of the suspect, I followed the APP ‘</w:t>
      </w:r>
      <w:r w:rsidR="00110A88" w:rsidRPr="00F6506F">
        <w:rPr>
          <w:rFonts w:ascii="Arial" w:hAnsi="Arial" w:cs="Arial"/>
          <w:color w:val="000000"/>
          <w:spacing w:val="3"/>
        </w:rPr>
        <w:t>Investigative</w:t>
      </w:r>
      <w:r w:rsidRPr="00F6506F">
        <w:rPr>
          <w:rFonts w:ascii="Arial" w:hAnsi="Arial" w:cs="Arial"/>
          <w:color w:val="000000"/>
          <w:spacing w:val="3"/>
        </w:rPr>
        <w:t xml:space="preserve"> Interviewing’ (College Learn, 2013) steps. I firstly established a professional relationship</w:t>
      </w:r>
      <w:r w:rsidR="003763C4" w:rsidRPr="00F6506F">
        <w:rPr>
          <w:rFonts w:ascii="Arial" w:hAnsi="Arial" w:cs="Arial"/>
          <w:color w:val="000000"/>
          <w:spacing w:val="3"/>
        </w:rPr>
        <w:t>; this was by introducing myself when I went to the suspects cell and stated that I’d be interviewing him, further asking would he like a drink to go into the interview with.</w:t>
      </w:r>
      <w:r w:rsidR="008A4329" w:rsidRPr="00F6506F">
        <w:rPr>
          <w:rFonts w:ascii="Arial" w:hAnsi="Arial" w:cs="Arial"/>
          <w:color w:val="000000"/>
          <w:spacing w:val="3"/>
        </w:rPr>
        <w:t xml:space="preserve"> Once in the interview I then conducted the interview using the PEACE model. Firstly, going though the introduction and </w:t>
      </w:r>
      <w:r w:rsidR="00EB1A7F" w:rsidRPr="00F6506F">
        <w:rPr>
          <w:rFonts w:ascii="Arial" w:hAnsi="Arial" w:cs="Arial"/>
          <w:color w:val="000000"/>
          <w:spacing w:val="3"/>
        </w:rPr>
        <w:t>Police and Criminal Evidence Act requirements</w:t>
      </w:r>
      <w:r w:rsidR="00C16EF7" w:rsidRPr="00F6506F">
        <w:rPr>
          <w:rFonts w:ascii="Arial" w:hAnsi="Arial" w:cs="Arial"/>
          <w:color w:val="000000"/>
          <w:spacing w:val="3"/>
        </w:rPr>
        <w:t xml:space="preserve"> and explaining the purpose of the interview. I then took an account from the male of his recollection of events</w:t>
      </w:r>
      <w:r w:rsidR="00650A50" w:rsidRPr="00F6506F">
        <w:rPr>
          <w:rFonts w:ascii="Arial" w:hAnsi="Arial" w:cs="Arial"/>
          <w:color w:val="000000"/>
          <w:spacing w:val="3"/>
        </w:rPr>
        <w:t xml:space="preserve"> and began challenging it with what his partner had provided. This was in order to get a clear clarification and account from him. </w:t>
      </w:r>
      <w:r w:rsidR="00C16EF7" w:rsidRPr="00F6506F">
        <w:rPr>
          <w:rFonts w:ascii="Arial" w:hAnsi="Arial" w:cs="Arial"/>
          <w:color w:val="000000"/>
          <w:spacing w:val="3"/>
        </w:rPr>
        <w:t xml:space="preserve"> </w:t>
      </w:r>
    </w:p>
    <w:p w14:paraId="0B1DE67A" w14:textId="77777777" w:rsidR="00405A4B" w:rsidRPr="00F6506F" w:rsidRDefault="00405A4B" w:rsidP="009F7F8B">
      <w:pPr>
        <w:pStyle w:val="legclearfix"/>
        <w:shd w:val="clear" w:color="auto" w:fill="FFFFFF"/>
        <w:spacing w:before="0" w:beforeAutospacing="0" w:after="120" w:afterAutospacing="0" w:line="276" w:lineRule="auto"/>
        <w:ind w:firstLine="720"/>
        <w:jc w:val="both"/>
        <w:rPr>
          <w:rFonts w:ascii="Arial" w:hAnsi="Arial" w:cs="Arial"/>
          <w:color w:val="000000"/>
          <w:spacing w:val="3"/>
        </w:rPr>
      </w:pPr>
    </w:p>
    <w:p w14:paraId="75AE4C03" w14:textId="23197097" w:rsidR="00405A4B" w:rsidRPr="00F6506F" w:rsidRDefault="00405A4B" w:rsidP="009F7F8B">
      <w:pPr>
        <w:pStyle w:val="legclearfix"/>
        <w:shd w:val="clear" w:color="auto" w:fill="FFFFFF"/>
        <w:spacing w:before="0" w:beforeAutospacing="0" w:after="120" w:afterAutospacing="0" w:line="276" w:lineRule="auto"/>
        <w:ind w:firstLine="720"/>
        <w:jc w:val="both"/>
        <w:rPr>
          <w:rFonts w:ascii="Arial" w:hAnsi="Arial" w:cs="Arial"/>
          <w:color w:val="000000"/>
          <w:spacing w:val="3"/>
        </w:rPr>
      </w:pPr>
      <w:r w:rsidRPr="00F6506F">
        <w:rPr>
          <w:rFonts w:ascii="Arial" w:hAnsi="Arial" w:cs="Arial"/>
          <w:color w:val="000000"/>
          <w:spacing w:val="3"/>
        </w:rPr>
        <w:t>The following shift I then went back to the street it happened to carry out other enquiries such as house to house and CCTV.</w:t>
      </w:r>
      <w:r w:rsidR="004701B1" w:rsidRPr="00F6506F">
        <w:rPr>
          <w:rFonts w:ascii="Arial" w:hAnsi="Arial" w:cs="Arial"/>
          <w:color w:val="000000"/>
          <w:spacing w:val="3"/>
        </w:rPr>
        <w:t xml:space="preserve"> House to house was a key part of the enquiry for this investigation as there was no other witnesses but those involved who would be bias. </w:t>
      </w:r>
      <w:r w:rsidR="008A4329" w:rsidRPr="00F6506F">
        <w:rPr>
          <w:rFonts w:ascii="Arial" w:hAnsi="Arial" w:cs="Arial"/>
          <w:color w:val="000000"/>
          <w:spacing w:val="3"/>
        </w:rPr>
        <w:t xml:space="preserve"> I identified some CCTV footage however there was no sound recorded. I then spoke to a neighbour that knew the couple and it is frequent they have arguments. This only made the investigation more complicated as there was little evidence available to see what happened. </w:t>
      </w:r>
    </w:p>
    <w:p w14:paraId="03D74410" w14:textId="77777777" w:rsidR="00650A50" w:rsidRPr="00F6506F" w:rsidRDefault="00650A50" w:rsidP="00E75AA5">
      <w:pPr>
        <w:ind w:right="237"/>
        <w:rPr>
          <w:rFonts w:eastAsia="Arial"/>
          <w:b/>
          <w:bCs/>
          <w:color w:val="000000" w:themeColor="text1"/>
          <w:sz w:val="24"/>
          <w:szCs w:val="24"/>
        </w:rPr>
      </w:pPr>
    </w:p>
    <w:p w14:paraId="4A23CE2D" w14:textId="2A677DF8" w:rsidR="006C5BC3" w:rsidRPr="00F6506F" w:rsidRDefault="00D22821" w:rsidP="006C5BC3">
      <w:pPr>
        <w:ind w:right="237" w:firstLine="720"/>
        <w:rPr>
          <w:rFonts w:eastAsia="Arial"/>
          <w:color w:val="000000" w:themeColor="text1"/>
          <w:sz w:val="24"/>
          <w:szCs w:val="24"/>
        </w:rPr>
      </w:pPr>
      <w:r w:rsidRPr="00F6506F">
        <w:rPr>
          <w:rFonts w:eastAsia="Arial"/>
          <w:color w:val="000000" w:themeColor="text1"/>
          <w:sz w:val="24"/>
          <w:szCs w:val="24"/>
        </w:rPr>
        <w:t xml:space="preserve">The Ministry of Justice Code of Practice for Victims of Crime in England and Wales (2020) defines a victim as ‘a person who has suffered harm, including physical, mental or emotional harm or economic loss which was directly caused by a criminal offence’ or ‘a close relative (or nominated family spokesperson) of a person whose death was directly caused by a criminal offence’. </w:t>
      </w:r>
      <w:r w:rsidR="006C5BC3" w:rsidRPr="00F6506F">
        <w:rPr>
          <w:rFonts w:eastAsia="Arial"/>
          <w:color w:val="000000" w:themeColor="text1"/>
          <w:sz w:val="24"/>
          <w:szCs w:val="24"/>
        </w:rPr>
        <w:t xml:space="preserve">The complexity of this case was that to an extent, both partners were victims of a crime. The male was saying that he had been pushed by her whilst the female was saying that she has been coercively controlled by him. I consulted my supervisor at the time who stated that both would have to be investigated. </w:t>
      </w:r>
    </w:p>
    <w:p w14:paraId="447E43C9" w14:textId="77777777" w:rsidR="00D22821" w:rsidRPr="00F6506F" w:rsidRDefault="00D22821" w:rsidP="00650A50">
      <w:pPr>
        <w:ind w:right="237" w:firstLine="720"/>
        <w:rPr>
          <w:rFonts w:eastAsia="Arial"/>
          <w:color w:val="000000" w:themeColor="text1"/>
          <w:sz w:val="24"/>
          <w:szCs w:val="24"/>
        </w:rPr>
      </w:pPr>
    </w:p>
    <w:p w14:paraId="352C6276" w14:textId="26933089" w:rsidR="00386CC2" w:rsidRPr="00F6506F" w:rsidRDefault="00650A50" w:rsidP="00386CC2">
      <w:pPr>
        <w:ind w:right="237" w:firstLine="720"/>
        <w:rPr>
          <w:sz w:val="24"/>
          <w:szCs w:val="24"/>
          <w:shd w:val="clear" w:color="auto" w:fill="FFFFFF"/>
        </w:rPr>
      </w:pPr>
      <w:r w:rsidRPr="00F6506F">
        <w:rPr>
          <w:rFonts w:eastAsia="Arial"/>
          <w:color w:val="000000" w:themeColor="text1"/>
          <w:sz w:val="24"/>
          <w:szCs w:val="24"/>
        </w:rPr>
        <w:t>The main way in which I provided support was keeping both parties updated in relation to the case. Depending on the shift, this would sometimes be over text</w:t>
      </w:r>
      <w:r w:rsidR="00D22821" w:rsidRPr="00F6506F">
        <w:rPr>
          <w:rFonts w:eastAsia="Arial"/>
          <w:color w:val="000000" w:themeColor="text1"/>
          <w:sz w:val="24"/>
          <w:szCs w:val="24"/>
        </w:rPr>
        <w:t xml:space="preserve"> or a phone call.</w:t>
      </w:r>
      <w:r w:rsidR="006C5BC3" w:rsidRPr="00F6506F">
        <w:rPr>
          <w:rFonts w:eastAsia="Arial"/>
          <w:color w:val="000000" w:themeColor="text1"/>
          <w:sz w:val="24"/>
          <w:szCs w:val="24"/>
        </w:rPr>
        <w:t xml:space="preserve"> A Public Protection Notification was submitted for the male and female as well as the children.</w:t>
      </w:r>
      <w:r w:rsidR="009803A9" w:rsidRPr="00F6506F">
        <w:rPr>
          <w:rFonts w:eastAsia="Arial"/>
          <w:color w:val="000000" w:themeColor="text1"/>
          <w:sz w:val="24"/>
          <w:szCs w:val="24"/>
        </w:rPr>
        <w:t xml:space="preserve"> I provided both the male and female with my work email so they had a direct communication with me instead of having to call 101.  </w:t>
      </w:r>
      <w:r w:rsidR="00EA1F8D" w:rsidRPr="00F6506F">
        <w:rPr>
          <w:rFonts w:eastAsia="Arial"/>
          <w:color w:val="000000" w:themeColor="text1"/>
          <w:sz w:val="24"/>
          <w:szCs w:val="24"/>
        </w:rPr>
        <w:t>Once the initial investigation was conducted and I was in the process of building the casefile I sent the male the contact for The Dyn Project Wales who ‘</w:t>
      </w:r>
      <w:r w:rsidR="00EA1F8D" w:rsidRPr="00F6506F">
        <w:rPr>
          <w:sz w:val="24"/>
          <w:szCs w:val="24"/>
          <w:shd w:val="clear" w:color="auto" w:fill="FFFFFF"/>
        </w:rPr>
        <w:t>lets you speak confidentially to someone who can listen to you without judging your situation. We can give you support to deal with the problems faced and tell you if there are any services already available in your area’ (Dewis Cymru, 2023). Along with offering this I also provided the female with the contact details for Welsh Women’s Aid</w:t>
      </w:r>
      <w:r w:rsidR="00386CC2" w:rsidRPr="00F6506F">
        <w:rPr>
          <w:sz w:val="24"/>
          <w:szCs w:val="24"/>
          <w:shd w:val="clear" w:color="auto" w:fill="FFFFFF"/>
        </w:rPr>
        <w:t xml:space="preserve">. </w:t>
      </w:r>
    </w:p>
    <w:p w14:paraId="1FC30A8B" w14:textId="77777777" w:rsidR="00386CC2" w:rsidRPr="00F6506F" w:rsidRDefault="00386CC2" w:rsidP="00386CC2">
      <w:pPr>
        <w:ind w:right="237" w:firstLine="720"/>
        <w:rPr>
          <w:sz w:val="24"/>
          <w:szCs w:val="24"/>
          <w:shd w:val="clear" w:color="auto" w:fill="FFFFFF"/>
        </w:rPr>
      </w:pPr>
    </w:p>
    <w:p w14:paraId="552E4448" w14:textId="45E82D42" w:rsidR="00386CC2" w:rsidRPr="00F6506F" w:rsidRDefault="00386CC2" w:rsidP="00386CC2">
      <w:pPr>
        <w:ind w:right="237" w:firstLine="720"/>
        <w:rPr>
          <w:spacing w:val="3"/>
          <w:sz w:val="24"/>
          <w:szCs w:val="24"/>
        </w:rPr>
      </w:pPr>
      <w:r w:rsidRPr="00F6506F">
        <w:rPr>
          <w:sz w:val="24"/>
          <w:szCs w:val="24"/>
          <w:shd w:val="clear" w:color="auto" w:fill="FFFFFF"/>
        </w:rPr>
        <w:t xml:space="preserve">After the file had been sent to the CPS, I was notified by the father that he was in communication with a family solicitor as he was trying to get full custody for his child. </w:t>
      </w:r>
      <w:r w:rsidR="002B07DF" w:rsidRPr="00F6506F">
        <w:rPr>
          <w:sz w:val="24"/>
          <w:szCs w:val="24"/>
          <w:shd w:val="clear" w:color="auto" w:fill="FFFFFF"/>
        </w:rPr>
        <w:t xml:space="preserve">Even though it did not affect the way in which I had proceeded with the criminal investigation. It did mean that the Crown Prosecution Service sought </w:t>
      </w:r>
      <w:r w:rsidR="002B07DF" w:rsidRPr="00F6506F">
        <w:rPr>
          <w:sz w:val="24"/>
          <w:szCs w:val="24"/>
          <w:shd w:val="clear" w:color="auto" w:fill="FFFFFF"/>
        </w:rPr>
        <w:lastRenderedPageBreak/>
        <w:t xml:space="preserve">greater information about previous incidents and domestic violence history between the both of them. As stated by the College of Policing (2015), </w:t>
      </w:r>
      <w:r w:rsidR="002B07DF" w:rsidRPr="00F6506F">
        <w:rPr>
          <w:spacing w:val="3"/>
          <w:sz w:val="24"/>
          <w:szCs w:val="24"/>
        </w:rPr>
        <w:t xml:space="preserve">if there are current criminal proceedings, the Crown Prosecution Service (CPS) should be involved in any decision to pass information on to the family court as it could have implications for the criminal case. Information sharing might assist the safety planning process for victims and any children, and should also help the court make informed judgments. This requires police forces to maintain information-sharing protocols with the Children and Family Court Advisory and Support Services (CAFCASS). I consulted an officer in the Multi-agency Safeguarding Hub (MASH) who reviewed the case and stated that there was nothing for me to do and that the CPS will manage it. </w:t>
      </w:r>
    </w:p>
    <w:p w14:paraId="2FFBB8E1" w14:textId="793DCD29" w:rsidR="00470BF9" w:rsidRPr="00F6506F" w:rsidRDefault="00470BF9" w:rsidP="00386CC2">
      <w:pPr>
        <w:ind w:right="237" w:firstLine="720"/>
        <w:rPr>
          <w:spacing w:val="3"/>
          <w:sz w:val="24"/>
          <w:szCs w:val="24"/>
        </w:rPr>
      </w:pPr>
    </w:p>
    <w:p w14:paraId="01646D33" w14:textId="6D3A64B1" w:rsidR="00386CC2" w:rsidRPr="00F6506F" w:rsidRDefault="00470BF9" w:rsidP="00E75AA5">
      <w:pPr>
        <w:ind w:right="237" w:firstLine="720"/>
        <w:rPr>
          <w:spacing w:val="3"/>
          <w:sz w:val="24"/>
          <w:szCs w:val="24"/>
        </w:rPr>
      </w:pPr>
      <w:r w:rsidRPr="00F6506F">
        <w:rPr>
          <w:spacing w:val="3"/>
          <w:sz w:val="24"/>
          <w:szCs w:val="24"/>
        </w:rPr>
        <w:t xml:space="preserve">When I found out that the male was considering family proceedings. I did change my attitude towards the case. This was because out of the two children only one was biologically his. The thought that the children could possibly be separated or not with each other constantly did affect the personal feeling on the possible outcome of the case. However, I </w:t>
      </w:r>
      <w:r w:rsidR="00E75AA5" w:rsidRPr="00F6506F">
        <w:rPr>
          <w:spacing w:val="3"/>
          <w:sz w:val="24"/>
          <w:szCs w:val="24"/>
        </w:rPr>
        <w:t>ensured that I remained to the Policing Principles of integrity and fairness (Code of Ethics, 2014). I further kept my supervisor updated and how I was personally feeling about the incident to provide a second opinion.</w:t>
      </w:r>
    </w:p>
    <w:p w14:paraId="4C01B2C0" w14:textId="3CB6DE9C" w:rsidR="00E75AA5" w:rsidRPr="00F6506F" w:rsidRDefault="00E75AA5" w:rsidP="00E75AA5">
      <w:pPr>
        <w:ind w:right="237" w:firstLine="720"/>
        <w:rPr>
          <w:spacing w:val="3"/>
          <w:sz w:val="24"/>
          <w:szCs w:val="24"/>
        </w:rPr>
      </w:pPr>
    </w:p>
    <w:p w14:paraId="2609C2A7" w14:textId="77777777" w:rsidR="00E75AA5" w:rsidRPr="00F6506F" w:rsidRDefault="00E75AA5" w:rsidP="00E75AA5">
      <w:pPr>
        <w:ind w:right="237" w:firstLine="720"/>
        <w:rPr>
          <w:spacing w:val="3"/>
          <w:sz w:val="24"/>
          <w:szCs w:val="24"/>
        </w:rPr>
      </w:pPr>
    </w:p>
    <w:p w14:paraId="65B5AE07" w14:textId="77777777" w:rsidR="00E75AA5" w:rsidRPr="00F6506F" w:rsidRDefault="00E75AA5" w:rsidP="00E75AA5">
      <w:pPr>
        <w:ind w:right="237" w:firstLine="720"/>
        <w:rPr>
          <w:spacing w:val="3"/>
          <w:sz w:val="24"/>
          <w:szCs w:val="24"/>
        </w:rPr>
      </w:pPr>
    </w:p>
    <w:p w14:paraId="519AE86A" w14:textId="77777777" w:rsidR="00E75AA5" w:rsidRPr="00F6506F" w:rsidRDefault="00E75AA5" w:rsidP="00E75AA5">
      <w:pPr>
        <w:ind w:right="237" w:firstLine="720"/>
        <w:rPr>
          <w:spacing w:val="3"/>
          <w:sz w:val="24"/>
          <w:szCs w:val="24"/>
        </w:rPr>
      </w:pPr>
    </w:p>
    <w:p w14:paraId="0DC90406" w14:textId="77777777" w:rsidR="00E75AA5" w:rsidRPr="00F6506F" w:rsidRDefault="00E75AA5" w:rsidP="00E75AA5">
      <w:pPr>
        <w:ind w:right="237"/>
        <w:jc w:val="both"/>
        <w:rPr>
          <w:rFonts w:eastAsia="Arial"/>
          <w:color w:val="000000" w:themeColor="text1"/>
          <w:sz w:val="24"/>
          <w:szCs w:val="24"/>
        </w:rPr>
      </w:pPr>
    </w:p>
    <w:p w14:paraId="722AFBF4" w14:textId="62DA81A9" w:rsidR="00102F22" w:rsidRPr="00F6506F" w:rsidRDefault="00E75AA5" w:rsidP="00E75AA5">
      <w:pPr>
        <w:ind w:right="237"/>
        <w:jc w:val="both"/>
        <w:rPr>
          <w:rFonts w:eastAsia="Arial"/>
          <w:color w:val="000000" w:themeColor="text1"/>
          <w:sz w:val="24"/>
          <w:szCs w:val="24"/>
        </w:rPr>
      </w:pPr>
      <w:r w:rsidRPr="00F6506F">
        <w:rPr>
          <w:rFonts w:eastAsia="Arial"/>
          <w:color w:val="000000" w:themeColor="text1"/>
          <w:sz w:val="24"/>
          <w:szCs w:val="24"/>
        </w:rPr>
        <w:tab/>
        <w:t xml:space="preserve">In conclusion, this investigation was a mentally demanding task that I was faced with given that there was multiple offences and impact factors of it being a domestic and that children were also involved. The </w:t>
      </w:r>
      <w:r w:rsidR="00102F22" w:rsidRPr="00F6506F">
        <w:rPr>
          <w:rFonts w:eastAsia="Arial"/>
          <w:color w:val="000000" w:themeColor="text1"/>
          <w:sz w:val="24"/>
          <w:szCs w:val="24"/>
        </w:rPr>
        <w:t>fast-track</w:t>
      </w:r>
      <w:r w:rsidRPr="00F6506F">
        <w:rPr>
          <w:rFonts w:eastAsia="Arial"/>
          <w:color w:val="000000" w:themeColor="text1"/>
          <w:sz w:val="24"/>
          <w:szCs w:val="24"/>
        </w:rPr>
        <w:t xml:space="preserve"> actions utilised allowed me to get a statement on the night and </w:t>
      </w:r>
      <w:r w:rsidR="00102F22" w:rsidRPr="00F6506F">
        <w:rPr>
          <w:rFonts w:eastAsia="Arial"/>
          <w:color w:val="000000" w:themeColor="text1"/>
          <w:sz w:val="24"/>
          <w:szCs w:val="24"/>
        </w:rPr>
        <w:t xml:space="preserve">the male arrested a few hours after the report came in. This meant that safeguarding was in place and the investigation could be done. The house to house and other enquires were done the day after therefore all the evidence required was collected within a few days of the incident happening. </w:t>
      </w:r>
    </w:p>
    <w:p w14:paraId="51FDFF7E" w14:textId="42D7EC29" w:rsidR="00102F22" w:rsidRPr="00F6506F" w:rsidRDefault="00102F22" w:rsidP="00E75AA5">
      <w:pPr>
        <w:ind w:right="237"/>
        <w:jc w:val="both"/>
        <w:rPr>
          <w:rFonts w:eastAsia="Arial"/>
          <w:color w:val="000000" w:themeColor="text1"/>
          <w:sz w:val="24"/>
          <w:szCs w:val="24"/>
        </w:rPr>
      </w:pPr>
      <w:r w:rsidRPr="00F6506F">
        <w:rPr>
          <w:rFonts w:eastAsia="Arial"/>
          <w:color w:val="000000" w:themeColor="text1"/>
          <w:sz w:val="24"/>
          <w:szCs w:val="24"/>
        </w:rPr>
        <w:tab/>
        <w:t>The support that I provided to all parties involved allowed a constantly communication line for them to be open which I was able to reply as soon as practicable. This meant that they were not wondering what was going on but also allowed me to find out that the male was proceeding with family law proceedings. This did affect my opinion about the whole case as I knew from experience that it could affect the children being together. However, I continually reminded myself that my duty was to investigate the criminal aspect of the incident and that family proceedings was out of the remit of the criminal court.</w:t>
      </w:r>
    </w:p>
    <w:p w14:paraId="58DFB3E2" w14:textId="77777777" w:rsidR="00F6506F" w:rsidRDefault="00F6506F" w:rsidP="00E75AA5">
      <w:pPr>
        <w:ind w:right="237"/>
        <w:jc w:val="both"/>
        <w:rPr>
          <w:rFonts w:asciiTheme="minorHAnsi" w:eastAsia="Arial" w:hAnsiTheme="minorHAnsi" w:cstheme="minorHAnsi"/>
          <w:color w:val="000000" w:themeColor="text1"/>
          <w:sz w:val="22"/>
          <w:szCs w:val="22"/>
        </w:rPr>
      </w:pPr>
    </w:p>
    <w:p w14:paraId="67E700A8" w14:textId="0661CA3A" w:rsidR="00F6506F" w:rsidRPr="00F6506F" w:rsidRDefault="00F6506F" w:rsidP="00E75AA5">
      <w:pPr>
        <w:ind w:right="237"/>
        <w:jc w:val="both"/>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Word Count: 1,885</w:t>
      </w:r>
    </w:p>
    <w:p w14:paraId="427FA34E" w14:textId="77777777" w:rsidR="00E75AA5" w:rsidRDefault="00E75AA5" w:rsidP="00E75AA5">
      <w:pPr>
        <w:ind w:right="237" w:firstLine="720"/>
        <w:rPr>
          <w:rFonts w:asciiTheme="minorHAnsi" w:hAnsiTheme="minorHAnsi" w:cstheme="minorHAnsi"/>
          <w:spacing w:val="3"/>
          <w:sz w:val="22"/>
          <w:szCs w:val="22"/>
        </w:rPr>
      </w:pPr>
    </w:p>
    <w:p w14:paraId="19AA7C86" w14:textId="77777777" w:rsidR="00E75AA5" w:rsidRDefault="00E75AA5" w:rsidP="00E75AA5">
      <w:pPr>
        <w:ind w:right="237"/>
        <w:rPr>
          <w:rFonts w:asciiTheme="minorHAnsi" w:hAnsiTheme="minorHAnsi" w:cstheme="minorHAnsi"/>
          <w:sz w:val="22"/>
          <w:szCs w:val="22"/>
          <w:shd w:val="clear" w:color="auto" w:fill="FFFFFF"/>
        </w:rPr>
      </w:pPr>
    </w:p>
    <w:p w14:paraId="3BD8EDCC" w14:textId="64F5DAFF" w:rsidR="00386CC2" w:rsidRPr="00386CC2" w:rsidRDefault="00386CC2" w:rsidP="00386CC2">
      <w:pPr>
        <w:ind w:right="237" w:firstLine="720"/>
        <w:rPr>
          <w:rFonts w:asciiTheme="minorHAnsi" w:hAnsiTheme="minorHAnsi" w:cstheme="minorHAnsi"/>
          <w:sz w:val="22"/>
          <w:szCs w:val="22"/>
          <w:shd w:val="clear" w:color="auto" w:fill="FFFFFF"/>
        </w:rPr>
      </w:pPr>
    </w:p>
    <w:p w14:paraId="33D47742" w14:textId="016D01AF" w:rsidR="00650A50" w:rsidRDefault="00650A50" w:rsidP="009F7F8B">
      <w:pPr>
        <w:pStyle w:val="legclearfix"/>
        <w:shd w:val="clear" w:color="auto" w:fill="FFFFFF"/>
        <w:spacing w:before="0" w:beforeAutospacing="0" w:after="120" w:afterAutospacing="0" w:line="276" w:lineRule="auto"/>
        <w:ind w:firstLine="720"/>
        <w:jc w:val="both"/>
        <w:rPr>
          <w:rFonts w:asciiTheme="minorHAnsi" w:hAnsiTheme="minorHAnsi" w:cstheme="minorHAnsi"/>
          <w:color w:val="000000"/>
          <w:spacing w:val="3"/>
          <w:sz w:val="22"/>
          <w:szCs w:val="22"/>
        </w:rPr>
      </w:pPr>
    </w:p>
    <w:p w14:paraId="7335B95A" w14:textId="77777777" w:rsidR="00650A50" w:rsidRDefault="00650A50" w:rsidP="009F7F8B">
      <w:pPr>
        <w:pStyle w:val="legclearfix"/>
        <w:shd w:val="clear" w:color="auto" w:fill="FFFFFF"/>
        <w:spacing w:before="0" w:beforeAutospacing="0" w:after="120" w:afterAutospacing="0" w:line="276" w:lineRule="auto"/>
        <w:ind w:firstLine="720"/>
        <w:jc w:val="both"/>
        <w:rPr>
          <w:rFonts w:asciiTheme="minorHAnsi" w:hAnsiTheme="minorHAnsi" w:cstheme="minorHAnsi"/>
          <w:color w:val="000000"/>
          <w:spacing w:val="3"/>
          <w:sz w:val="22"/>
          <w:szCs w:val="22"/>
        </w:rPr>
      </w:pPr>
    </w:p>
    <w:p w14:paraId="0405C3D4" w14:textId="77777777" w:rsidR="00650A50" w:rsidRPr="00110A88" w:rsidRDefault="00650A50" w:rsidP="009F7F8B">
      <w:pPr>
        <w:pStyle w:val="legclearfix"/>
        <w:shd w:val="clear" w:color="auto" w:fill="FFFFFF"/>
        <w:spacing w:before="0" w:beforeAutospacing="0" w:after="120" w:afterAutospacing="0" w:line="276" w:lineRule="auto"/>
        <w:ind w:firstLine="720"/>
        <w:jc w:val="both"/>
        <w:rPr>
          <w:rFonts w:asciiTheme="minorHAnsi" w:hAnsiTheme="minorHAnsi" w:cstheme="minorHAnsi"/>
          <w:color w:val="000000"/>
          <w:spacing w:val="3"/>
          <w:sz w:val="22"/>
          <w:szCs w:val="22"/>
        </w:rPr>
      </w:pPr>
    </w:p>
    <w:p w14:paraId="620F9322" w14:textId="77777777" w:rsidR="000551A7" w:rsidRPr="000551A7" w:rsidRDefault="000551A7" w:rsidP="000551A7">
      <w:pPr>
        <w:pStyle w:val="legclearfix"/>
        <w:shd w:val="clear" w:color="auto" w:fill="FFFFFF"/>
        <w:spacing w:before="0" w:beforeAutospacing="0" w:after="120" w:afterAutospacing="0" w:line="360" w:lineRule="atLeast"/>
        <w:jc w:val="both"/>
        <w:rPr>
          <w:rFonts w:ascii="Arial" w:hAnsi="Arial" w:cs="Arial"/>
          <w:color w:val="000000"/>
        </w:rPr>
      </w:pPr>
    </w:p>
    <w:p w14:paraId="08F37698" w14:textId="77777777" w:rsidR="000551A7" w:rsidRDefault="000551A7" w:rsidP="00A9707E">
      <w:pPr>
        <w:ind w:right="237" w:firstLine="720"/>
        <w:jc w:val="both"/>
        <w:rPr>
          <w:color w:val="000000" w:themeColor="text1"/>
          <w:sz w:val="24"/>
          <w:szCs w:val="24"/>
        </w:rPr>
      </w:pPr>
    </w:p>
    <w:p w14:paraId="04FA8E0F" w14:textId="18D843A9" w:rsidR="00D35473" w:rsidRDefault="00D35473" w:rsidP="00D35473">
      <w:pPr>
        <w:ind w:right="237" w:firstLine="720"/>
        <w:jc w:val="both"/>
        <w:rPr>
          <w:color w:val="000000" w:themeColor="text1"/>
          <w:sz w:val="24"/>
          <w:szCs w:val="24"/>
        </w:rPr>
      </w:pPr>
    </w:p>
    <w:p w14:paraId="7C59266E" w14:textId="77777777" w:rsidR="00D35473" w:rsidRDefault="00D35473" w:rsidP="00D35473">
      <w:pPr>
        <w:ind w:right="237" w:firstLine="720"/>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EFFF2A2" w:rsidR="0FF883D4" w:rsidRDefault="5CE196A1" w:rsidP="5CE196A1">
      <w:r w:rsidRPr="5CE196A1">
        <w:rPr>
          <w:rFonts w:eastAsia="Arial"/>
          <w:b/>
          <w:bCs/>
          <w:color w:val="000000" w:themeColor="text1"/>
          <w:sz w:val="24"/>
          <w:szCs w:val="24"/>
        </w:rPr>
        <w:t xml:space="preserve">Signed: </w:t>
      </w:r>
      <w:r w:rsidR="00DB4BF6">
        <w:rPr>
          <w:noProof/>
        </w:rPr>
        <w:drawing>
          <wp:inline distT="0" distB="0" distL="0" distR="0" wp14:anchorId="6C0C2FDA" wp14:editId="1FB507F9">
            <wp:extent cx="2564621" cy="1038225"/>
            <wp:effectExtent l="0" t="0" r="7620" b="0"/>
            <wp:docPr id="12692991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299160" name="Picture 1269299160"/>
                    <pic:cNvPicPr/>
                  </pic:nvPicPr>
                  <pic:blipFill>
                    <a:blip r:embed="rId15">
                      <a:extLst>
                        <a:ext uri="{28A0092B-C50C-407E-A947-70E740481C1C}">
                          <a14:useLocalDpi xmlns:a14="http://schemas.microsoft.com/office/drawing/2010/main" val="0"/>
                        </a:ext>
                      </a:extLst>
                    </a:blip>
                    <a:stretch>
                      <a:fillRect/>
                    </a:stretch>
                  </pic:blipFill>
                  <pic:spPr>
                    <a:xfrm>
                      <a:off x="0" y="0"/>
                      <a:ext cx="2580931" cy="1044828"/>
                    </a:xfrm>
                    <a:prstGeom prst="rect">
                      <a:avLst/>
                    </a:prstGeom>
                  </pic:spPr>
                </pic:pic>
              </a:graphicData>
            </a:graphic>
          </wp:inline>
        </w:drawing>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129A05A1" w:rsidR="0FF883D4" w:rsidRDefault="00DB4BF6" w:rsidP="5CE196A1">
      <w:pPr>
        <w:ind w:left="2880" w:right="225" w:firstLine="720"/>
        <w:rPr>
          <w:b/>
          <w:bCs/>
          <w:sz w:val="24"/>
          <w:szCs w:val="24"/>
          <w:lang w:eastAsia="zh-TW"/>
        </w:rPr>
        <w:sectPr w:rsidR="0FF883D4" w:rsidSect="0022001B">
          <w:footerReference w:type="default" r:id="rId16"/>
          <w:pgSz w:w="11906" w:h="16838" w:code="9"/>
          <w:pgMar w:top="1440" w:right="1440" w:bottom="1440" w:left="1440" w:header="720" w:footer="720" w:gutter="0"/>
          <w:cols w:space="720"/>
          <w:docGrid w:linePitch="272"/>
        </w:sectPr>
      </w:pPr>
      <w:r>
        <w:rPr>
          <w:b/>
          <w:bCs/>
          <w:sz w:val="24"/>
          <w:szCs w:val="24"/>
          <w:lang w:eastAsia="zh-TW"/>
        </w:rPr>
        <w:t>29/10/2023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E72C01C" w14:textId="0653B236" w:rsidR="00F6506F" w:rsidRDefault="000F7ECD" w:rsidP="00B26CCF">
      <w:pPr>
        <w:keepNext/>
        <w:spacing w:before="240" w:after="60"/>
        <w:ind w:right="237"/>
        <w:jc w:val="both"/>
        <w:rPr>
          <w:rFonts w:asciiTheme="minorHAnsi" w:hAnsiTheme="minorHAnsi" w:cstheme="minorHAnsi"/>
          <w:sz w:val="22"/>
          <w:szCs w:val="22"/>
        </w:rPr>
      </w:pPr>
      <w:r w:rsidRPr="00E75AA5">
        <w:rPr>
          <w:rFonts w:asciiTheme="minorHAnsi" w:hAnsiTheme="minorHAnsi" w:cstheme="minorHAnsi"/>
          <w:sz w:val="22"/>
          <w:szCs w:val="22"/>
        </w:rPr>
        <w:t xml:space="preserve">The bibliography should only include sources referenced within the </w:t>
      </w:r>
      <w:r w:rsidR="00F139CF" w:rsidRPr="00E75AA5">
        <w:rPr>
          <w:rFonts w:asciiTheme="minorHAnsi" w:hAnsiTheme="minorHAnsi" w:cstheme="minorHAnsi"/>
          <w:sz w:val="22"/>
          <w:szCs w:val="22"/>
        </w:rPr>
        <w:t>workbook</w:t>
      </w:r>
      <w:r w:rsidRPr="00E75AA5">
        <w:rPr>
          <w:rFonts w:asciiTheme="minorHAnsi" w:hAnsiTheme="minorHAnsi" w:cstheme="minorHAnsi"/>
          <w:sz w:val="22"/>
          <w:szCs w:val="22"/>
        </w:rPr>
        <w:t xml:space="preserve"> using the Harvard referencing system. </w:t>
      </w:r>
      <w:r w:rsidR="004923DA" w:rsidRPr="00E75AA5">
        <w:rPr>
          <w:rFonts w:asciiTheme="minorHAnsi" w:hAnsiTheme="minorHAnsi" w:cstheme="minorHAnsi"/>
          <w:sz w:val="22"/>
          <w:szCs w:val="22"/>
        </w:rPr>
        <w:t>Information about referencing in written assignments and how to avoid plagiarism can be found on Moodle</w:t>
      </w:r>
      <w:r w:rsidR="00C27C95" w:rsidRPr="00E75AA5">
        <w:rPr>
          <w:rFonts w:asciiTheme="minorHAnsi" w:hAnsiTheme="minorHAnsi" w:cstheme="minorHAnsi"/>
          <w:sz w:val="22"/>
          <w:szCs w:val="22"/>
        </w:rPr>
        <w:t>.</w:t>
      </w:r>
      <w:r w:rsidR="00147DE3" w:rsidRPr="00E75AA5">
        <w:rPr>
          <w:rFonts w:asciiTheme="minorHAnsi" w:hAnsiTheme="minorHAnsi" w:cstheme="minorHAnsi"/>
          <w:sz w:val="22"/>
          <w:szCs w:val="22"/>
        </w:rPr>
        <w:t xml:space="preserve"> It is important that you are aware of the importance of ensuring that the work submitted is your original work</w:t>
      </w:r>
      <w:r w:rsidR="00EA28F1" w:rsidRPr="00E75AA5">
        <w:rPr>
          <w:rFonts w:asciiTheme="minorHAnsi" w:hAnsiTheme="minorHAnsi" w:cstheme="minorHAnsi"/>
          <w:sz w:val="22"/>
          <w:szCs w:val="22"/>
        </w:rPr>
        <w:t xml:space="preserve">. </w:t>
      </w:r>
    </w:p>
    <w:p w14:paraId="6340B4C8" w14:textId="77777777" w:rsidR="00F6506F" w:rsidRPr="00F6506F" w:rsidRDefault="00F6506F" w:rsidP="000551A7">
      <w:pPr>
        <w:keepNext/>
        <w:spacing w:before="240" w:after="60"/>
        <w:ind w:right="237"/>
        <w:rPr>
          <w:rFonts w:asciiTheme="minorHAnsi" w:hAnsiTheme="minorHAnsi" w:cstheme="minorHAnsi"/>
          <w:sz w:val="22"/>
          <w:szCs w:val="22"/>
        </w:rPr>
      </w:pPr>
      <w:r w:rsidRPr="00F6506F">
        <w:rPr>
          <w:rFonts w:asciiTheme="minorHAnsi" w:hAnsiTheme="minorHAnsi" w:cstheme="minorHAnsi"/>
          <w:sz w:val="22"/>
          <w:szCs w:val="22"/>
        </w:rPr>
        <w:t xml:space="preserve">College of Policing, (2014). </w:t>
      </w:r>
      <w:r w:rsidRPr="00F6506F">
        <w:rPr>
          <w:rFonts w:asciiTheme="minorHAnsi" w:hAnsiTheme="minorHAnsi" w:cstheme="minorHAnsi"/>
          <w:i/>
          <w:iCs/>
          <w:sz w:val="22"/>
          <w:szCs w:val="22"/>
        </w:rPr>
        <w:t xml:space="preserve">Code of Ethics: A Code of Practice for the Principles and Standards of Professional Behaviour for the Policing Profession of England and Wales. </w:t>
      </w:r>
      <w:r w:rsidRPr="00F6506F">
        <w:rPr>
          <w:rFonts w:asciiTheme="minorHAnsi" w:hAnsiTheme="minorHAnsi" w:cstheme="minorHAnsi"/>
          <w:sz w:val="22"/>
          <w:szCs w:val="22"/>
        </w:rPr>
        <w:t xml:space="preserve">Available at: </w:t>
      </w:r>
      <w:hyperlink r:id="rId17" w:history="1">
        <w:r w:rsidRPr="00F6506F">
          <w:rPr>
            <w:rStyle w:val="Hyperlink"/>
            <w:rFonts w:asciiTheme="minorHAnsi" w:hAnsiTheme="minorHAnsi" w:cstheme="minorHAnsi"/>
            <w:sz w:val="22"/>
            <w:szCs w:val="22"/>
          </w:rPr>
          <w:t>https://assets.college.police.uk/s3fs-public/2021-02/code_of_ethics.pdf</w:t>
        </w:r>
      </w:hyperlink>
      <w:r w:rsidRPr="00F6506F">
        <w:rPr>
          <w:rFonts w:asciiTheme="minorHAnsi" w:hAnsiTheme="minorHAnsi" w:cstheme="minorHAnsi"/>
          <w:sz w:val="22"/>
          <w:szCs w:val="22"/>
        </w:rPr>
        <w:t xml:space="preserve"> [Accessed 24th October 2023]</w:t>
      </w:r>
    </w:p>
    <w:p w14:paraId="446448DA" w14:textId="77777777" w:rsidR="00F6506F" w:rsidRPr="00F6506F" w:rsidRDefault="00F6506F" w:rsidP="000551A7">
      <w:pPr>
        <w:keepNext/>
        <w:spacing w:before="240" w:after="60"/>
        <w:ind w:right="237"/>
        <w:rPr>
          <w:rFonts w:asciiTheme="minorHAnsi" w:hAnsiTheme="minorHAnsi" w:cstheme="minorHAnsi"/>
          <w:sz w:val="22"/>
          <w:szCs w:val="22"/>
        </w:rPr>
      </w:pPr>
      <w:r w:rsidRPr="00F6506F">
        <w:rPr>
          <w:rFonts w:asciiTheme="minorHAnsi" w:hAnsiTheme="minorHAnsi" w:cstheme="minorHAnsi"/>
          <w:sz w:val="22"/>
          <w:szCs w:val="22"/>
        </w:rPr>
        <w:t xml:space="preserve">College of Policing. (2013) </w:t>
      </w:r>
      <w:r w:rsidRPr="00F6506F">
        <w:rPr>
          <w:rFonts w:asciiTheme="minorHAnsi" w:hAnsiTheme="minorHAnsi" w:cstheme="minorHAnsi"/>
          <w:i/>
          <w:iCs/>
          <w:sz w:val="22"/>
          <w:szCs w:val="22"/>
        </w:rPr>
        <w:t xml:space="preserve">Investigative Interviewing. </w:t>
      </w:r>
      <w:r w:rsidRPr="00F6506F">
        <w:rPr>
          <w:rFonts w:asciiTheme="minorHAnsi" w:hAnsiTheme="minorHAnsi" w:cstheme="minorHAnsi"/>
          <w:sz w:val="22"/>
          <w:szCs w:val="22"/>
        </w:rPr>
        <w:t xml:space="preserve">Available at: </w:t>
      </w:r>
      <w:hyperlink r:id="rId18" w:history="1">
        <w:r w:rsidRPr="00F6506F">
          <w:rPr>
            <w:rStyle w:val="Hyperlink"/>
            <w:rFonts w:asciiTheme="minorHAnsi" w:hAnsiTheme="minorHAnsi" w:cstheme="minorHAnsi"/>
            <w:sz w:val="22"/>
            <w:szCs w:val="22"/>
          </w:rPr>
          <w:t>https://www.college.police.uk/app/investigation/investigative-interviewing/investigative-interviewing</w:t>
        </w:r>
      </w:hyperlink>
      <w:r w:rsidRPr="00F6506F">
        <w:rPr>
          <w:rFonts w:asciiTheme="minorHAnsi" w:hAnsiTheme="minorHAnsi" w:cstheme="minorHAnsi"/>
          <w:sz w:val="22"/>
          <w:szCs w:val="22"/>
        </w:rPr>
        <w:t xml:space="preserve"> [Accessed 6th July 2023]</w:t>
      </w:r>
    </w:p>
    <w:p w14:paraId="564BB81F" w14:textId="77777777" w:rsidR="00F6506F" w:rsidRPr="00F6506F" w:rsidRDefault="00F6506F" w:rsidP="00EA28F1">
      <w:pPr>
        <w:keepNext/>
        <w:spacing w:before="240" w:after="60"/>
        <w:ind w:right="237"/>
        <w:jc w:val="both"/>
        <w:rPr>
          <w:rFonts w:asciiTheme="minorHAnsi" w:hAnsiTheme="minorHAnsi" w:cstheme="minorHAnsi"/>
          <w:sz w:val="22"/>
          <w:szCs w:val="22"/>
        </w:rPr>
      </w:pPr>
      <w:r w:rsidRPr="00F6506F">
        <w:rPr>
          <w:rFonts w:asciiTheme="minorHAnsi" w:hAnsiTheme="minorHAnsi" w:cstheme="minorHAnsi"/>
          <w:sz w:val="22"/>
          <w:szCs w:val="22"/>
        </w:rPr>
        <w:t xml:space="preserve">College of Policing. (2015) </w:t>
      </w:r>
      <w:r w:rsidRPr="00F6506F">
        <w:rPr>
          <w:rFonts w:asciiTheme="minorHAnsi" w:hAnsiTheme="minorHAnsi" w:cstheme="minorHAnsi"/>
          <w:i/>
          <w:iCs/>
          <w:sz w:val="22"/>
          <w:szCs w:val="22"/>
        </w:rPr>
        <w:t xml:space="preserve">Victim Safety and Support. </w:t>
      </w:r>
      <w:r w:rsidRPr="00F6506F">
        <w:rPr>
          <w:rFonts w:asciiTheme="minorHAnsi" w:hAnsiTheme="minorHAnsi" w:cstheme="minorHAnsi"/>
          <w:sz w:val="22"/>
          <w:szCs w:val="22"/>
        </w:rPr>
        <w:t xml:space="preserve">Available at: </w:t>
      </w:r>
      <w:hyperlink r:id="rId19" w:anchor="victim-personal-statement" w:history="1">
        <w:r w:rsidRPr="00F6506F">
          <w:rPr>
            <w:rStyle w:val="Hyperlink"/>
            <w:rFonts w:asciiTheme="minorHAnsi" w:hAnsiTheme="minorHAnsi" w:cstheme="minorHAnsi"/>
            <w:sz w:val="22"/>
            <w:szCs w:val="22"/>
          </w:rPr>
          <w:t>https://www.college.police.uk/app/major-investigation-and-public-protection/domestic-abuse/victim-safety-and-support#victim-personal-statement</w:t>
        </w:r>
      </w:hyperlink>
      <w:r w:rsidRPr="00F6506F">
        <w:rPr>
          <w:rFonts w:asciiTheme="minorHAnsi" w:hAnsiTheme="minorHAnsi" w:cstheme="minorHAnsi"/>
          <w:sz w:val="22"/>
          <w:szCs w:val="22"/>
        </w:rPr>
        <w:t xml:space="preserve"> [Accessed 14 June 2023]</w:t>
      </w:r>
    </w:p>
    <w:p w14:paraId="31E370CD" w14:textId="77777777" w:rsidR="00F6506F" w:rsidRPr="00F6506F" w:rsidRDefault="00F6506F" w:rsidP="000551A7">
      <w:pPr>
        <w:keepNext/>
        <w:spacing w:before="240" w:after="60"/>
        <w:ind w:right="237"/>
        <w:rPr>
          <w:rFonts w:asciiTheme="minorHAnsi" w:hAnsiTheme="minorHAnsi" w:cstheme="minorHAnsi"/>
          <w:i/>
          <w:iCs/>
          <w:sz w:val="22"/>
          <w:szCs w:val="22"/>
        </w:rPr>
      </w:pPr>
      <w:r w:rsidRPr="00F6506F">
        <w:rPr>
          <w:rFonts w:asciiTheme="minorHAnsi" w:hAnsiTheme="minorHAnsi" w:cstheme="minorHAnsi"/>
          <w:sz w:val="22"/>
          <w:szCs w:val="22"/>
        </w:rPr>
        <w:t>Col</w:t>
      </w:r>
      <w:r>
        <w:rPr>
          <w:rFonts w:asciiTheme="minorHAnsi" w:hAnsiTheme="minorHAnsi" w:cstheme="minorHAnsi"/>
          <w:sz w:val="22"/>
          <w:szCs w:val="22"/>
        </w:rPr>
        <w:t>le</w:t>
      </w:r>
      <w:r w:rsidRPr="00F6506F">
        <w:rPr>
          <w:rFonts w:asciiTheme="minorHAnsi" w:hAnsiTheme="minorHAnsi" w:cstheme="minorHAnsi"/>
          <w:sz w:val="22"/>
          <w:szCs w:val="22"/>
        </w:rPr>
        <w:t xml:space="preserve">ge of Policing. (2020) </w:t>
      </w:r>
      <w:r w:rsidRPr="00F6506F">
        <w:rPr>
          <w:rFonts w:asciiTheme="minorHAnsi" w:hAnsiTheme="minorHAnsi" w:cstheme="minorHAnsi"/>
          <w:i/>
          <w:iCs/>
          <w:sz w:val="22"/>
          <w:szCs w:val="22"/>
        </w:rPr>
        <w:t xml:space="preserve">Identify and Record Needs and Vulnerabilities. </w:t>
      </w:r>
      <w:r w:rsidRPr="00F6506F">
        <w:rPr>
          <w:rFonts w:asciiTheme="minorHAnsi" w:hAnsiTheme="minorHAnsi" w:cstheme="minorHAnsi"/>
          <w:sz w:val="22"/>
          <w:szCs w:val="22"/>
        </w:rPr>
        <w:t xml:space="preserve">Available at: </w:t>
      </w:r>
      <w:hyperlink r:id="rId20" w:anchor="implications-for-later" w:history="1">
        <w:r w:rsidRPr="00F6506F">
          <w:rPr>
            <w:rStyle w:val="Hyperlink"/>
            <w:rFonts w:asciiTheme="minorHAnsi" w:hAnsiTheme="minorHAnsi" w:cstheme="minorHAnsi"/>
            <w:sz w:val="22"/>
            <w:szCs w:val="22"/>
          </w:rPr>
          <w:t>https://www.college.police.uk/guidance/obtaining-initial-accounts/identify-and-record-needs-and-vulnerabilities#implications-for-later</w:t>
        </w:r>
      </w:hyperlink>
      <w:r w:rsidRPr="00F6506F">
        <w:rPr>
          <w:rFonts w:asciiTheme="minorHAnsi" w:hAnsiTheme="minorHAnsi" w:cstheme="minorHAnsi"/>
          <w:sz w:val="22"/>
          <w:szCs w:val="22"/>
        </w:rPr>
        <w:t xml:space="preserve"> [Accessed 6</w:t>
      </w:r>
      <w:r w:rsidRPr="00F6506F">
        <w:rPr>
          <w:rFonts w:asciiTheme="minorHAnsi" w:hAnsiTheme="minorHAnsi" w:cstheme="minorHAnsi"/>
          <w:sz w:val="22"/>
          <w:szCs w:val="22"/>
          <w:vertAlign w:val="superscript"/>
        </w:rPr>
        <w:t>th</w:t>
      </w:r>
      <w:r w:rsidRPr="00F6506F">
        <w:rPr>
          <w:rFonts w:asciiTheme="minorHAnsi" w:hAnsiTheme="minorHAnsi" w:cstheme="minorHAnsi"/>
          <w:sz w:val="22"/>
          <w:szCs w:val="22"/>
        </w:rPr>
        <w:t xml:space="preserve"> July 2023]</w:t>
      </w:r>
      <w:r w:rsidRPr="00F6506F">
        <w:rPr>
          <w:rFonts w:asciiTheme="minorHAnsi" w:hAnsiTheme="minorHAnsi" w:cstheme="minorHAnsi"/>
          <w:i/>
          <w:iCs/>
          <w:sz w:val="22"/>
          <w:szCs w:val="22"/>
        </w:rPr>
        <w:t xml:space="preserve"> </w:t>
      </w:r>
    </w:p>
    <w:p w14:paraId="7D6B45C1" w14:textId="77777777" w:rsidR="00F6506F" w:rsidRPr="00F6506F" w:rsidRDefault="00F6506F" w:rsidP="000551A7">
      <w:pPr>
        <w:keepNext/>
        <w:spacing w:before="240" w:after="60"/>
        <w:ind w:right="237"/>
        <w:rPr>
          <w:rFonts w:asciiTheme="minorHAnsi" w:hAnsiTheme="minorHAnsi" w:cstheme="minorHAnsi"/>
          <w:sz w:val="22"/>
          <w:szCs w:val="22"/>
        </w:rPr>
      </w:pPr>
      <w:r w:rsidRPr="00F6506F">
        <w:rPr>
          <w:rFonts w:asciiTheme="minorHAnsi" w:hAnsiTheme="minorHAnsi" w:cstheme="minorHAnsi"/>
          <w:sz w:val="22"/>
          <w:szCs w:val="22"/>
        </w:rPr>
        <w:t xml:space="preserve">College of Policing. (2021) </w:t>
      </w:r>
      <w:r w:rsidRPr="00F6506F">
        <w:rPr>
          <w:rFonts w:asciiTheme="minorHAnsi" w:hAnsiTheme="minorHAnsi" w:cstheme="minorHAnsi"/>
          <w:i/>
          <w:iCs/>
          <w:sz w:val="22"/>
          <w:szCs w:val="22"/>
        </w:rPr>
        <w:t xml:space="preserve">Risk and Associated Investigations. </w:t>
      </w:r>
      <w:r w:rsidRPr="00F6506F">
        <w:rPr>
          <w:rFonts w:asciiTheme="minorHAnsi" w:hAnsiTheme="minorHAnsi" w:cstheme="minorHAnsi"/>
          <w:sz w:val="22"/>
          <w:szCs w:val="22"/>
        </w:rPr>
        <w:t xml:space="preserve">Available at: </w:t>
      </w:r>
      <w:hyperlink r:id="rId21" w:anchor="domestic-abuse" w:history="1">
        <w:r w:rsidRPr="00F6506F">
          <w:rPr>
            <w:rStyle w:val="Hyperlink"/>
            <w:rFonts w:asciiTheme="minorHAnsi" w:hAnsiTheme="minorHAnsi" w:cstheme="minorHAnsi"/>
            <w:sz w:val="22"/>
            <w:szCs w:val="22"/>
          </w:rPr>
          <w:t>https://www.college.police.uk/app/major-investigation-and-public-protection/investigating-child-abuse-and-safeguarding-children/police-response-investigating-child-abuse/risk-and-associated-investigations#domestic-abuse</w:t>
        </w:r>
      </w:hyperlink>
      <w:r w:rsidRPr="00F6506F">
        <w:rPr>
          <w:rFonts w:asciiTheme="minorHAnsi" w:hAnsiTheme="minorHAnsi" w:cstheme="minorHAnsi"/>
          <w:sz w:val="22"/>
          <w:szCs w:val="22"/>
        </w:rPr>
        <w:t xml:space="preserve"> [Accessed 3</w:t>
      </w:r>
      <w:r w:rsidRPr="00F6506F">
        <w:rPr>
          <w:rFonts w:asciiTheme="minorHAnsi" w:hAnsiTheme="minorHAnsi" w:cstheme="minorHAnsi"/>
          <w:sz w:val="22"/>
          <w:szCs w:val="22"/>
          <w:vertAlign w:val="superscript"/>
        </w:rPr>
        <w:t>rd</w:t>
      </w:r>
      <w:r w:rsidRPr="00F6506F">
        <w:rPr>
          <w:rFonts w:asciiTheme="minorHAnsi" w:hAnsiTheme="minorHAnsi" w:cstheme="minorHAnsi"/>
          <w:sz w:val="22"/>
          <w:szCs w:val="22"/>
        </w:rPr>
        <w:t xml:space="preserve"> July 2023]</w:t>
      </w:r>
    </w:p>
    <w:p w14:paraId="176002CA" w14:textId="77777777" w:rsidR="00F6506F" w:rsidRPr="00F6506F" w:rsidRDefault="00F6506F" w:rsidP="00F6506F">
      <w:pPr>
        <w:keepNext/>
        <w:spacing w:before="240" w:after="60"/>
        <w:ind w:right="237"/>
        <w:rPr>
          <w:rFonts w:asciiTheme="minorHAnsi" w:hAnsiTheme="minorHAnsi" w:cstheme="minorHAnsi"/>
          <w:sz w:val="22"/>
          <w:szCs w:val="22"/>
        </w:rPr>
      </w:pPr>
      <w:r w:rsidRPr="00F6506F">
        <w:rPr>
          <w:rFonts w:asciiTheme="minorHAnsi" w:hAnsiTheme="minorHAnsi" w:cstheme="minorHAnsi"/>
          <w:sz w:val="22"/>
          <w:szCs w:val="22"/>
        </w:rPr>
        <w:t>Colleg</w:t>
      </w:r>
      <w:r>
        <w:rPr>
          <w:rFonts w:asciiTheme="minorHAnsi" w:hAnsiTheme="minorHAnsi" w:cstheme="minorHAnsi"/>
          <w:sz w:val="22"/>
          <w:szCs w:val="22"/>
        </w:rPr>
        <w:t>e</w:t>
      </w:r>
      <w:r w:rsidRPr="00F6506F">
        <w:rPr>
          <w:rFonts w:asciiTheme="minorHAnsi" w:hAnsiTheme="minorHAnsi" w:cstheme="minorHAnsi"/>
          <w:sz w:val="22"/>
          <w:szCs w:val="22"/>
        </w:rPr>
        <w:t xml:space="preserve"> of Policing. (2021), </w:t>
      </w:r>
      <w:r w:rsidRPr="00F6506F">
        <w:rPr>
          <w:rFonts w:asciiTheme="minorHAnsi" w:hAnsiTheme="minorHAnsi" w:cstheme="minorHAnsi"/>
          <w:i/>
          <w:iCs/>
          <w:sz w:val="22"/>
          <w:szCs w:val="22"/>
        </w:rPr>
        <w:t xml:space="preserve">Introduction to vulnerability-related risk. </w:t>
      </w:r>
      <w:r w:rsidRPr="00F6506F">
        <w:rPr>
          <w:rFonts w:asciiTheme="minorHAnsi" w:hAnsiTheme="minorHAnsi" w:cstheme="minorHAnsi"/>
          <w:sz w:val="22"/>
          <w:szCs w:val="22"/>
        </w:rPr>
        <w:t xml:space="preserve">Available at: </w:t>
      </w:r>
      <w:proofErr w:type="gramStart"/>
      <w:r w:rsidRPr="00F6506F">
        <w:rPr>
          <w:rFonts w:asciiTheme="minorHAnsi" w:hAnsiTheme="minorHAnsi" w:cstheme="minorHAnsi"/>
          <w:sz w:val="22"/>
          <w:szCs w:val="22"/>
        </w:rPr>
        <w:t>https://www.college.police.uk/guidance/vulnerability-related-risks/introduction-vulnerability-related-risk  [</w:t>
      </w:r>
      <w:proofErr w:type="gramEnd"/>
      <w:r w:rsidRPr="00F6506F">
        <w:rPr>
          <w:rFonts w:asciiTheme="minorHAnsi" w:hAnsiTheme="minorHAnsi" w:cstheme="minorHAnsi"/>
          <w:sz w:val="22"/>
          <w:szCs w:val="22"/>
        </w:rPr>
        <w:t>Accessed 10 October 2023]</w:t>
      </w:r>
    </w:p>
    <w:p w14:paraId="5957B4A8" w14:textId="77777777" w:rsidR="00F6506F" w:rsidRPr="00F6506F" w:rsidRDefault="00F6506F" w:rsidP="00EA28F1">
      <w:pPr>
        <w:keepNext/>
        <w:spacing w:before="240" w:after="60"/>
        <w:ind w:right="237"/>
        <w:jc w:val="both"/>
        <w:rPr>
          <w:rFonts w:asciiTheme="minorHAnsi" w:hAnsiTheme="minorHAnsi" w:cstheme="minorHAnsi"/>
          <w:sz w:val="22"/>
          <w:szCs w:val="22"/>
        </w:rPr>
      </w:pPr>
      <w:r w:rsidRPr="00F6506F">
        <w:rPr>
          <w:rFonts w:asciiTheme="minorHAnsi" w:hAnsiTheme="minorHAnsi" w:cstheme="minorHAnsi"/>
          <w:sz w:val="22"/>
          <w:szCs w:val="22"/>
        </w:rPr>
        <w:t xml:space="preserve">College of Policing. (2022) </w:t>
      </w:r>
      <w:r w:rsidRPr="00F6506F">
        <w:rPr>
          <w:rFonts w:asciiTheme="minorHAnsi" w:hAnsiTheme="minorHAnsi" w:cstheme="minorHAnsi"/>
          <w:i/>
          <w:iCs/>
          <w:sz w:val="22"/>
          <w:szCs w:val="22"/>
        </w:rPr>
        <w:t xml:space="preserve">First Response. </w:t>
      </w:r>
      <w:r w:rsidRPr="00F6506F">
        <w:rPr>
          <w:rFonts w:asciiTheme="minorHAnsi" w:hAnsiTheme="minorHAnsi" w:cstheme="minorHAnsi"/>
          <w:sz w:val="22"/>
          <w:szCs w:val="22"/>
        </w:rPr>
        <w:t xml:space="preserve">Available at: </w:t>
      </w:r>
      <w:hyperlink r:id="rId22" w:anchor="checklist-actions-on-arrival-at-the-scene" w:history="1">
        <w:r w:rsidRPr="00F6506F">
          <w:rPr>
            <w:rStyle w:val="Hyperlink"/>
            <w:rFonts w:asciiTheme="minorHAnsi" w:hAnsiTheme="minorHAnsi" w:cstheme="minorHAnsi"/>
            <w:sz w:val="22"/>
            <w:szCs w:val="22"/>
          </w:rPr>
          <w:t>https://www.college.police.uk/app/major-investigation-and-public-protection/domestic-abuse/first-response#checklist-actions-on-arrival-at-the-scene</w:t>
        </w:r>
      </w:hyperlink>
    </w:p>
    <w:p w14:paraId="14BA707E" w14:textId="77777777" w:rsidR="00F6506F" w:rsidRPr="00F6506F" w:rsidRDefault="00F6506F" w:rsidP="000551A7">
      <w:pPr>
        <w:keepNext/>
        <w:spacing w:before="240" w:after="60"/>
        <w:ind w:right="237"/>
        <w:rPr>
          <w:rFonts w:asciiTheme="minorHAnsi" w:hAnsiTheme="minorHAnsi" w:cstheme="minorHAnsi"/>
          <w:sz w:val="22"/>
          <w:szCs w:val="22"/>
        </w:rPr>
      </w:pPr>
      <w:r w:rsidRPr="00F6506F">
        <w:rPr>
          <w:rFonts w:asciiTheme="minorHAnsi" w:hAnsiTheme="minorHAnsi" w:cstheme="minorHAnsi"/>
          <w:sz w:val="22"/>
          <w:szCs w:val="22"/>
        </w:rPr>
        <w:t xml:space="preserve">College of Policing. (2022) </w:t>
      </w:r>
      <w:r w:rsidRPr="00F6506F">
        <w:rPr>
          <w:rFonts w:asciiTheme="minorHAnsi" w:hAnsiTheme="minorHAnsi" w:cstheme="minorHAnsi"/>
          <w:i/>
          <w:iCs/>
          <w:sz w:val="22"/>
          <w:szCs w:val="22"/>
        </w:rPr>
        <w:t xml:space="preserve">First Response. </w:t>
      </w:r>
      <w:r w:rsidRPr="00F6506F">
        <w:rPr>
          <w:rFonts w:asciiTheme="minorHAnsi" w:hAnsiTheme="minorHAnsi" w:cstheme="minorHAnsi"/>
          <w:sz w:val="22"/>
          <w:szCs w:val="22"/>
        </w:rPr>
        <w:t xml:space="preserve">Available at: </w:t>
      </w:r>
      <w:hyperlink r:id="rId23" w:anchor="taking-the-account" w:history="1">
        <w:r w:rsidRPr="00F6506F">
          <w:rPr>
            <w:rStyle w:val="Hyperlink"/>
            <w:rFonts w:asciiTheme="minorHAnsi" w:hAnsiTheme="minorHAnsi" w:cstheme="minorHAnsi"/>
            <w:sz w:val="22"/>
            <w:szCs w:val="22"/>
          </w:rPr>
          <w:t>https://www.college.police.uk/app/major-investigation-and-public-protection/domestic-abuse/first-response#taking-the-account</w:t>
        </w:r>
      </w:hyperlink>
      <w:r w:rsidRPr="00F6506F">
        <w:rPr>
          <w:rFonts w:asciiTheme="minorHAnsi" w:hAnsiTheme="minorHAnsi" w:cstheme="minorHAnsi"/>
          <w:sz w:val="22"/>
          <w:szCs w:val="22"/>
        </w:rPr>
        <w:t xml:space="preserve"> [Accessed 3 July 2023]</w:t>
      </w:r>
    </w:p>
    <w:p w14:paraId="4F7A54FC" w14:textId="77777777" w:rsidR="00F6506F" w:rsidRDefault="00F6506F" w:rsidP="000551A7">
      <w:pPr>
        <w:keepNext/>
        <w:spacing w:before="240" w:after="60"/>
        <w:ind w:right="237"/>
        <w:rPr>
          <w:rFonts w:asciiTheme="minorHAnsi" w:hAnsiTheme="minorHAnsi" w:cstheme="minorHAnsi"/>
          <w:sz w:val="22"/>
          <w:szCs w:val="22"/>
        </w:rPr>
      </w:pPr>
      <w:r w:rsidRPr="00F6506F">
        <w:rPr>
          <w:rFonts w:asciiTheme="minorHAnsi" w:hAnsiTheme="minorHAnsi" w:cstheme="minorHAnsi"/>
          <w:sz w:val="22"/>
          <w:szCs w:val="22"/>
        </w:rPr>
        <w:t xml:space="preserve">Dewis Cymru, (2023). </w:t>
      </w:r>
      <w:r w:rsidRPr="00F6506F">
        <w:rPr>
          <w:rFonts w:asciiTheme="minorHAnsi" w:hAnsiTheme="minorHAnsi" w:cstheme="minorHAnsi"/>
          <w:i/>
          <w:iCs/>
          <w:sz w:val="22"/>
          <w:szCs w:val="22"/>
        </w:rPr>
        <w:t xml:space="preserve">Safer Wales Dyn Project. </w:t>
      </w:r>
      <w:r w:rsidRPr="00F6506F">
        <w:rPr>
          <w:rFonts w:asciiTheme="minorHAnsi" w:hAnsiTheme="minorHAnsi" w:cstheme="minorHAnsi"/>
          <w:sz w:val="22"/>
          <w:szCs w:val="22"/>
        </w:rPr>
        <w:t xml:space="preserve">Available at: </w:t>
      </w:r>
      <w:hyperlink r:id="rId24" w:history="1">
        <w:r w:rsidRPr="00F6506F">
          <w:rPr>
            <w:rStyle w:val="Hyperlink"/>
            <w:rFonts w:asciiTheme="minorHAnsi" w:hAnsiTheme="minorHAnsi" w:cstheme="minorHAnsi"/>
            <w:sz w:val="22"/>
            <w:szCs w:val="22"/>
          </w:rPr>
          <w:t>https://www.dewis.wales/ResourceDirectory/ViewResource.aspx?id=741</w:t>
        </w:r>
      </w:hyperlink>
      <w:r w:rsidRPr="00F6506F">
        <w:rPr>
          <w:rFonts w:asciiTheme="minorHAnsi" w:hAnsiTheme="minorHAnsi" w:cstheme="minorHAnsi"/>
          <w:sz w:val="22"/>
          <w:szCs w:val="22"/>
        </w:rPr>
        <w:t xml:space="preserve"> [Accessed 24 October 2023]</w:t>
      </w:r>
    </w:p>
    <w:p w14:paraId="32FACA5D" w14:textId="77777777" w:rsidR="00592502" w:rsidRDefault="00592502" w:rsidP="000551A7">
      <w:pPr>
        <w:keepNext/>
        <w:spacing w:before="240" w:after="60"/>
        <w:ind w:right="237"/>
        <w:rPr>
          <w:rFonts w:asciiTheme="minorHAnsi" w:hAnsiTheme="minorHAnsi" w:cstheme="minorHAnsi"/>
          <w:sz w:val="22"/>
          <w:szCs w:val="22"/>
        </w:rPr>
      </w:pPr>
    </w:p>
    <w:p w14:paraId="231B1EC4" w14:textId="77777777" w:rsidR="00F6506F" w:rsidRPr="00F6506F" w:rsidRDefault="00F6506F" w:rsidP="00F6506F">
      <w:pPr>
        <w:overflowPunct/>
        <w:autoSpaceDE/>
        <w:autoSpaceDN/>
        <w:adjustRightInd/>
        <w:textAlignment w:val="auto"/>
        <w:rPr>
          <w:rFonts w:asciiTheme="minorHAnsi" w:hAnsiTheme="minorHAnsi" w:cstheme="minorHAnsi"/>
          <w:i/>
          <w:iCs/>
          <w:sz w:val="22"/>
          <w:szCs w:val="22"/>
        </w:rPr>
      </w:pPr>
      <w:r w:rsidRPr="00F6506F">
        <w:rPr>
          <w:rFonts w:asciiTheme="minorHAnsi" w:hAnsiTheme="minorHAnsi" w:cstheme="minorHAnsi"/>
          <w:sz w:val="22"/>
          <w:szCs w:val="22"/>
        </w:rPr>
        <w:t xml:space="preserve">Home Office, (2014) </w:t>
      </w:r>
      <w:r w:rsidRPr="00F6506F">
        <w:rPr>
          <w:rFonts w:asciiTheme="minorHAnsi" w:hAnsiTheme="minorHAnsi" w:cstheme="minorHAnsi"/>
          <w:i/>
          <w:iCs/>
          <w:sz w:val="22"/>
          <w:szCs w:val="22"/>
        </w:rPr>
        <w:t xml:space="preserve">Supporting Vulnerable People Who Encounter </w:t>
      </w:r>
      <w:proofErr w:type="gramStart"/>
      <w:r w:rsidRPr="00F6506F">
        <w:rPr>
          <w:rFonts w:asciiTheme="minorHAnsi" w:hAnsiTheme="minorHAnsi" w:cstheme="minorHAnsi"/>
          <w:i/>
          <w:iCs/>
          <w:sz w:val="22"/>
          <w:szCs w:val="22"/>
        </w:rPr>
        <w:t>The</w:t>
      </w:r>
      <w:proofErr w:type="gramEnd"/>
      <w:r w:rsidRPr="00F6506F">
        <w:rPr>
          <w:rFonts w:asciiTheme="minorHAnsi" w:hAnsiTheme="minorHAnsi" w:cstheme="minorHAnsi"/>
          <w:i/>
          <w:iCs/>
          <w:sz w:val="22"/>
          <w:szCs w:val="22"/>
        </w:rPr>
        <w:t xml:space="preserve"> Police: A Strategic Guide for Police Forces and their Partners.</w:t>
      </w:r>
    </w:p>
    <w:p w14:paraId="62780929" w14:textId="77777777" w:rsidR="00F6506F" w:rsidRPr="00F6506F" w:rsidRDefault="00F6506F" w:rsidP="00F6506F">
      <w:pPr>
        <w:overflowPunct/>
        <w:autoSpaceDE/>
        <w:autoSpaceDN/>
        <w:adjustRightInd/>
        <w:textAlignment w:val="auto"/>
        <w:rPr>
          <w:rFonts w:asciiTheme="minorHAnsi" w:hAnsiTheme="minorHAnsi" w:cstheme="minorHAnsi"/>
          <w:i/>
          <w:iCs/>
          <w:sz w:val="22"/>
          <w:szCs w:val="22"/>
        </w:rPr>
      </w:pPr>
      <w:r w:rsidRPr="00F6506F">
        <w:rPr>
          <w:rFonts w:asciiTheme="minorHAnsi" w:hAnsiTheme="minorHAnsi" w:cstheme="minorHAnsi"/>
          <w:sz w:val="22"/>
          <w:szCs w:val="22"/>
        </w:rPr>
        <w:t xml:space="preserve">Mind, (2013) </w:t>
      </w:r>
      <w:r w:rsidRPr="00F6506F">
        <w:rPr>
          <w:rFonts w:asciiTheme="minorHAnsi" w:hAnsiTheme="minorHAnsi" w:cstheme="minorHAnsi"/>
          <w:i/>
          <w:iCs/>
          <w:sz w:val="22"/>
          <w:szCs w:val="22"/>
        </w:rPr>
        <w:t>At Risk, Yet Dismissed: The criminal victimisation of people with mental health problems</w:t>
      </w:r>
    </w:p>
    <w:p w14:paraId="3204606F" w14:textId="77777777" w:rsidR="00F6506F" w:rsidRPr="00F6506F" w:rsidRDefault="00F6506F" w:rsidP="000551A7">
      <w:pPr>
        <w:keepNext/>
        <w:spacing w:before="240" w:after="60"/>
        <w:ind w:right="237"/>
        <w:rPr>
          <w:rFonts w:asciiTheme="minorHAnsi" w:hAnsiTheme="minorHAnsi" w:cstheme="minorHAnsi"/>
          <w:sz w:val="22"/>
          <w:szCs w:val="22"/>
        </w:rPr>
      </w:pPr>
      <w:r w:rsidRPr="00F6506F">
        <w:rPr>
          <w:rFonts w:asciiTheme="minorHAnsi" w:hAnsiTheme="minorHAnsi" w:cstheme="minorHAnsi"/>
          <w:sz w:val="22"/>
          <w:szCs w:val="22"/>
        </w:rPr>
        <w:lastRenderedPageBreak/>
        <w:t xml:space="preserve">Ministry of Justice. (2020). Code of Practice for Victims of Crime in England and Wales. Available at: </w:t>
      </w:r>
      <w:hyperlink r:id="rId25" w:history="1">
        <w:r w:rsidRPr="00F6506F">
          <w:rPr>
            <w:rStyle w:val="Hyperlink"/>
            <w:rFonts w:asciiTheme="minorHAnsi" w:hAnsiTheme="minorHAnsi" w:cstheme="minorHAnsi"/>
            <w:sz w:val="22"/>
            <w:szCs w:val="22"/>
          </w:rPr>
          <w:t>https://assets.publishing.service.gov.uk/government/uploads/system/uploads/attachment_data/file/936239/victims-code-2020.pdf</w:t>
        </w:r>
      </w:hyperlink>
      <w:r w:rsidRPr="00F6506F">
        <w:rPr>
          <w:rFonts w:asciiTheme="minorHAnsi" w:hAnsiTheme="minorHAnsi" w:cstheme="minorHAnsi"/>
          <w:sz w:val="22"/>
          <w:szCs w:val="22"/>
        </w:rPr>
        <w:t xml:space="preserve"> [Accessed 24 October 2023]</w:t>
      </w:r>
    </w:p>
    <w:p w14:paraId="6CF4436F" w14:textId="77777777" w:rsidR="00F6506F" w:rsidRPr="00F6506F" w:rsidRDefault="00F6506F" w:rsidP="00F6506F">
      <w:pPr>
        <w:overflowPunct/>
        <w:autoSpaceDE/>
        <w:autoSpaceDN/>
        <w:adjustRightInd/>
        <w:textAlignment w:val="auto"/>
        <w:rPr>
          <w:rFonts w:asciiTheme="minorHAnsi" w:hAnsiTheme="minorHAnsi" w:cstheme="minorHAnsi"/>
          <w:sz w:val="22"/>
          <w:szCs w:val="22"/>
        </w:rPr>
      </w:pPr>
      <w:r w:rsidRPr="00F6506F">
        <w:rPr>
          <w:rFonts w:asciiTheme="minorHAnsi" w:hAnsiTheme="minorHAnsi" w:cstheme="minorHAnsi"/>
          <w:sz w:val="22"/>
          <w:szCs w:val="22"/>
        </w:rPr>
        <w:t xml:space="preserve">Prison Reform Trust, (2015) </w:t>
      </w:r>
      <w:r w:rsidRPr="00F6506F">
        <w:rPr>
          <w:rFonts w:asciiTheme="minorHAnsi" w:hAnsiTheme="minorHAnsi" w:cstheme="minorHAnsi"/>
          <w:i/>
          <w:iCs/>
          <w:sz w:val="22"/>
          <w:szCs w:val="22"/>
        </w:rPr>
        <w:t>Relative Justice the experiences and views of family members of people with particular needs in contact with criminal justice and liaison and diversion services</w:t>
      </w:r>
      <w:r w:rsidRPr="00F6506F">
        <w:rPr>
          <w:rFonts w:asciiTheme="minorHAnsi" w:hAnsiTheme="minorHAnsi" w:cstheme="minorHAnsi"/>
          <w:sz w:val="22"/>
          <w:szCs w:val="22"/>
        </w:rPr>
        <w:t xml:space="preserve"> </w:t>
      </w:r>
    </w:p>
    <w:p w14:paraId="71CBF39B" w14:textId="77777777" w:rsidR="00F6506F" w:rsidRPr="00F6506F" w:rsidRDefault="00F6506F" w:rsidP="000551A7">
      <w:pPr>
        <w:keepNext/>
        <w:spacing w:before="240" w:after="60"/>
        <w:ind w:right="237"/>
        <w:rPr>
          <w:rFonts w:asciiTheme="minorHAnsi" w:hAnsiTheme="minorHAnsi" w:cstheme="minorHAnsi"/>
          <w:sz w:val="22"/>
          <w:szCs w:val="22"/>
        </w:rPr>
      </w:pPr>
      <w:r w:rsidRPr="00F6506F">
        <w:rPr>
          <w:rFonts w:asciiTheme="minorHAnsi" w:hAnsiTheme="minorHAnsi" w:cstheme="minorHAnsi"/>
          <w:sz w:val="22"/>
          <w:szCs w:val="22"/>
        </w:rPr>
        <w:t xml:space="preserve">Serious Crime Act, c.76. Available at: </w:t>
      </w:r>
      <w:hyperlink r:id="rId26" w:history="1">
        <w:r w:rsidRPr="00F6506F">
          <w:rPr>
            <w:rStyle w:val="Hyperlink"/>
            <w:rFonts w:asciiTheme="minorHAnsi" w:hAnsiTheme="minorHAnsi" w:cstheme="minorHAnsi"/>
            <w:sz w:val="22"/>
            <w:szCs w:val="22"/>
          </w:rPr>
          <w:t>https://www.legislation.gov.uk/ukpga/2015/9/section/76/enacted</w:t>
        </w:r>
      </w:hyperlink>
      <w:r w:rsidRPr="00F6506F">
        <w:rPr>
          <w:rFonts w:asciiTheme="minorHAnsi" w:hAnsiTheme="minorHAnsi" w:cstheme="minorHAnsi"/>
          <w:sz w:val="22"/>
          <w:szCs w:val="22"/>
        </w:rPr>
        <w:t xml:space="preserve"> [Accessed 03 July 2023] </w:t>
      </w:r>
    </w:p>
    <w:sectPr w:rsidR="00F6506F" w:rsidRPr="00F6506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85E224" w14:textId="77777777" w:rsidR="00B44974" w:rsidRDefault="00B44974">
      <w:r>
        <w:separator/>
      </w:r>
    </w:p>
  </w:endnote>
  <w:endnote w:type="continuationSeparator" w:id="0">
    <w:p w14:paraId="555A01F7" w14:textId="77777777" w:rsidR="00B44974" w:rsidRDefault="00B449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66BDC" w14:textId="77777777" w:rsidR="00B44974" w:rsidRDefault="00B44974">
      <w:r>
        <w:separator/>
      </w:r>
    </w:p>
  </w:footnote>
  <w:footnote w:type="continuationSeparator" w:id="0">
    <w:p w14:paraId="14633DE1" w14:textId="77777777" w:rsidR="00B44974" w:rsidRDefault="00B44974">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6165B4A"/>
    <w:lvl w:ilvl="0" w:tplc="A6406178">
      <w:start w:val="1"/>
      <w:numFmt w:val="decimal"/>
      <w:lvlText w:val="%1."/>
      <w:lvlJc w:val="left"/>
      <w:pPr>
        <w:ind w:left="720" w:hanging="360"/>
      </w:pPr>
    </w:lvl>
    <w:lvl w:ilvl="1" w:tplc="D62E36F0">
      <w:start w:val="1"/>
      <w:numFmt w:val="lowerLetter"/>
      <w:lvlText w:val="%2."/>
      <w:lvlJc w:val="left"/>
      <w:pPr>
        <w:ind w:left="1440" w:hanging="360"/>
      </w:pPr>
    </w:lvl>
    <w:lvl w:ilvl="2" w:tplc="E5188562">
      <w:start w:val="1"/>
      <w:numFmt w:val="lowerRoman"/>
      <w:lvlText w:val="%3."/>
      <w:lvlJc w:val="right"/>
      <w:pPr>
        <w:ind w:left="2160" w:hanging="180"/>
      </w:pPr>
    </w:lvl>
    <w:lvl w:ilvl="3" w:tplc="683E6F9A">
      <w:start w:val="1"/>
      <w:numFmt w:val="decimal"/>
      <w:lvlText w:val="%4."/>
      <w:lvlJc w:val="left"/>
      <w:pPr>
        <w:ind w:left="2880" w:hanging="360"/>
      </w:pPr>
    </w:lvl>
    <w:lvl w:ilvl="4" w:tplc="D2B88912">
      <w:start w:val="1"/>
      <w:numFmt w:val="lowerLetter"/>
      <w:lvlText w:val="%5."/>
      <w:lvlJc w:val="left"/>
      <w:pPr>
        <w:ind w:left="3600" w:hanging="360"/>
      </w:pPr>
    </w:lvl>
    <w:lvl w:ilvl="5" w:tplc="DD06CE96">
      <w:start w:val="1"/>
      <w:numFmt w:val="lowerRoman"/>
      <w:lvlText w:val="%6."/>
      <w:lvlJc w:val="right"/>
      <w:pPr>
        <w:ind w:left="4320" w:hanging="180"/>
      </w:pPr>
    </w:lvl>
    <w:lvl w:ilvl="6" w:tplc="D99E395E">
      <w:start w:val="1"/>
      <w:numFmt w:val="decimal"/>
      <w:lvlText w:val="%7."/>
      <w:lvlJc w:val="left"/>
      <w:pPr>
        <w:ind w:left="5040" w:hanging="360"/>
      </w:pPr>
    </w:lvl>
    <w:lvl w:ilvl="7" w:tplc="52B2DBD4">
      <w:start w:val="1"/>
      <w:numFmt w:val="lowerLetter"/>
      <w:lvlText w:val="%8."/>
      <w:lvlJc w:val="left"/>
      <w:pPr>
        <w:ind w:left="5760" w:hanging="360"/>
      </w:pPr>
    </w:lvl>
    <w:lvl w:ilvl="8" w:tplc="DAE4E18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8865B13"/>
    <w:multiLevelType w:val="hybridMultilevel"/>
    <w:tmpl w:val="7F125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04CEB862"/>
    <w:lvl w:ilvl="0" w:tplc="03DA06E4">
      <w:start w:val="1"/>
      <w:numFmt w:val="decimal"/>
      <w:lvlText w:val="%1."/>
      <w:lvlJc w:val="left"/>
      <w:pPr>
        <w:ind w:left="720" w:hanging="360"/>
      </w:pPr>
    </w:lvl>
    <w:lvl w:ilvl="1" w:tplc="D4EC01A2">
      <w:start w:val="1"/>
      <w:numFmt w:val="decimal"/>
      <w:lvlText w:val="%2."/>
      <w:lvlJc w:val="left"/>
      <w:pPr>
        <w:ind w:left="1440" w:hanging="360"/>
      </w:pPr>
    </w:lvl>
    <w:lvl w:ilvl="2" w:tplc="ED9043F8">
      <w:start w:val="1"/>
      <w:numFmt w:val="lowerRoman"/>
      <w:lvlText w:val="%3."/>
      <w:lvlJc w:val="right"/>
      <w:pPr>
        <w:ind w:left="2160" w:hanging="180"/>
      </w:pPr>
    </w:lvl>
    <w:lvl w:ilvl="3" w:tplc="EC528980">
      <w:start w:val="1"/>
      <w:numFmt w:val="decimal"/>
      <w:lvlText w:val="%4."/>
      <w:lvlJc w:val="left"/>
      <w:pPr>
        <w:ind w:left="2880" w:hanging="360"/>
      </w:pPr>
    </w:lvl>
    <w:lvl w:ilvl="4" w:tplc="7DE42E06">
      <w:start w:val="1"/>
      <w:numFmt w:val="lowerLetter"/>
      <w:lvlText w:val="%5."/>
      <w:lvlJc w:val="left"/>
      <w:pPr>
        <w:ind w:left="3600" w:hanging="360"/>
      </w:pPr>
    </w:lvl>
    <w:lvl w:ilvl="5" w:tplc="267E03E8">
      <w:start w:val="1"/>
      <w:numFmt w:val="lowerRoman"/>
      <w:lvlText w:val="%6."/>
      <w:lvlJc w:val="right"/>
      <w:pPr>
        <w:ind w:left="4320" w:hanging="180"/>
      </w:pPr>
    </w:lvl>
    <w:lvl w:ilvl="6" w:tplc="45D6857A">
      <w:start w:val="1"/>
      <w:numFmt w:val="decimal"/>
      <w:lvlText w:val="%7."/>
      <w:lvlJc w:val="left"/>
      <w:pPr>
        <w:ind w:left="5040" w:hanging="360"/>
      </w:pPr>
    </w:lvl>
    <w:lvl w:ilvl="7" w:tplc="3154C10C">
      <w:start w:val="1"/>
      <w:numFmt w:val="lowerLetter"/>
      <w:lvlText w:val="%8."/>
      <w:lvlJc w:val="left"/>
      <w:pPr>
        <w:ind w:left="5760" w:hanging="360"/>
      </w:pPr>
    </w:lvl>
    <w:lvl w:ilvl="8" w:tplc="669E113E">
      <w:start w:val="1"/>
      <w:numFmt w:val="lowerRoman"/>
      <w:lvlText w:val="%9."/>
      <w:lvlJc w:val="right"/>
      <w:pPr>
        <w:ind w:left="6480" w:hanging="180"/>
      </w:pPr>
    </w:lvl>
  </w:abstractNum>
  <w:abstractNum w:abstractNumId="49" w15:restartNumberingAfterBreak="0">
    <w:nsid w:val="79D07210"/>
    <w:multiLevelType w:val="multilevel"/>
    <w:tmpl w:val="47C4A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94507885">
    <w:abstractNumId w:val="48"/>
  </w:num>
  <w:num w:numId="2" w16cid:durableId="703679287">
    <w:abstractNumId w:val="10"/>
  </w:num>
  <w:num w:numId="3" w16cid:durableId="1187669595">
    <w:abstractNumId w:val="1"/>
    <w:lvlOverride w:ilvl="0">
      <w:lvl w:ilvl="0">
        <w:start w:val="1"/>
        <w:numFmt w:val="bullet"/>
        <w:lvlText w:val=""/>
        <w:lvlJc w:val="left"/>
        <w:pPr>
          <w:ind w:left="720" w:hanging="360"/>
        </w:pPr>
        <w:rPr>
          <w:rFonts w:ascii="Symbol" w:hAnsi="Symbol" w:hint="default"/>
        </w:rPr>
      </w:lvl>
    </w:lvlOverride>
  </w:num>
  <w:num w:numId="4" w16cid:durableId="479201149">
    <w:abstractNumId w:val="22"/>
  </w:num>
  <w:num w:numId="5" w16cid:durableId="458424949">
    <w:abstractNumId w:val="45"/>
  </w:num>
  <w:num w:numId="6" w16cid:durableId="226190552">
    <w:abstractNumId w:val="47"/>
  </w:num>
  <w:num w:numId="7" w16cid:durableId="1616710674">
    <w:abstractNumId w:val="35"/>
  </w:num>
  <w:num w:numId="8" w16cid:durableId="454064871">
    <w:abstractNumId w:val="32"/>
  </w:num>
  <w:num w:numId="9" w16cid:durableId="1102534079">
    <w:abstractNumId w:val="29"/>
  </w:num>
  <w:num w:numId="10" w16cid:durableId="274678538">
    <w:abstractNumId w:val="30"/>
  </w:num>
  <w:num w:numId="11" w16cid:durableId="2127193059">
    <w:abstractNumId w:val="9"/>
  </w:num>
  <w:num w:numId="12" w16cid:durableId="492989435">
    <w:abstractNumId w:val="33"/>
  </w:num>
  <w:num w:numId="13" w16cid:durableId="1858494541">
    <w:abstractNumId w:val="17"/>
  </w:num>
  <w:num w:numId="14" w16cid:durableId="229384381">
    <w:abstractNumId w:val="16"/>
  </w:num>
  <w:num w:numId="15" w16cid:durableId="2091542160">
    <w:abstractNumId w:val="26"/>
  </w:num>
  <w:num w:numId="16" w16cid:durableId="1140419929">
    <w:abstractNumId w:val="7"/>
  </w:num>
  <w:num w:numId="17" w16cid:durableId="1344359250">
    <w:abstractNumId w:val="25"/>
  </w:num>
  <w:num w:numId="18" w16cid:durableId="203980023">
    <w:abstractNumId w:val="15"/>
  </w:num>
  <w:num w:numId="19" w16cid:durableId="839127629">
    <w:abstractNumId w:val="13"/>
  </w:num>
  <w:num w:numId="20" w16cid:durableId="94982088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83017458">
    <w:abstractNumId w:val="23"/>
  </w:num>
  <w:num w:numId="22" w16cid:durableId="841892044">
    <w:abstractNumId w:val="18"/>
  </w:num>
  <w:num w:numId="23" w16cid:durableId="1634940970">
    <w:abstractNumId w:val="14"/>
  </w:num>
  <w:num w:numId="24" w16cid:durableId="999236723">
    <w:abstractNumId w:val="11"/>
  </w:num>
  <w:num w:numId="25" w16cid:durableId="1983844646">
    <w:abstractNumId w:val="27"/>
  </w:num>
  <w:num w:numId="26" w16cid:durableId="1106463977">
    <w:abstractNumId w:val="19"/>
  </w:num>
  <w:num w:numId="27" w16cid:durableId="152838381">
    <w:abstractNumId w:val="41"/>
  </w:num>
  <w:num w:numId="28" w16cid:durableId="485169610">
    <w:abstractNumId w:val="36"/>
  </w:num>
  <w:num w:numId="29" w16cid:durableId="400522665">
    <w:abstractNumId w:val="40"/>
  </w:num>
  <w:num w:numId="30" w16cid:durableId="222066496">
    <w:abstractNumId w:val="20"/>
  </w:num>
  <w:num w:numId="31" w16cid:durableId="919751312">
    <w:abstractNumId w:val="43"/>
  </w:num>
  <w:num w:numId="32" w16cid:durableId="1508981782">
    <w:abstractNumId w:val="31"/>
  </w:num>
  <w:num w:numId="33" w16cid:durableId="291446350">
    <w:abstractNumId w:val="12"/>
  </w:num>
  <w:num w:numId="34" w16cid:durableId="983775014">
    <w:abstractNumId w:val="44"/>
  </w:num>
  <w:num w:numId="35" w16cid:durableId="864293396">
    <w:abstractNumId w:val="39"/>
  </w:num>
  <w:num w:numId="36" w16cid:durableId="350180368">
    <w:abstractNumId w:val="4"/>
  </w:num>
  <w:num w:numId="37" w16cid:durableId="401417561">
    <w:abstractNumId w:val="46"/>
  </w:num>
  <w:num w:numId="38" w16cid:durableId="693965246">
    <w:abstractNumId w:val="42"/>
  </w:num>
  <w:num w:numId="39" w16cid:durableId="1578248795">
    <w:abstractNumId w:val="37"/>
  </w:num>
  <w:num w:numId="40" w16cid:durableId="272447456">
    <w:abstractNumId w:val="38"/>
  </w:num>
  <w:num w:numId="41" w16cid:durableId="2145585779">
    <w:abstractNumId w:val="3"/>
  </w:num>
  <w:num w:numId="42" w16cid:durableId="1996951514">
    <w:abstractNumId w:val="5"/>
  </w:num>
  <w:num w:numId="43" w16cid:durableId="1928272712">
    <w:abstractNumId w:val="24"/>
  </w:num>
  <w:num w:numId="44" w16cid:durableId="220747524">
    <w:abstractNumId w:val="6"/>
  </w:num>
  <w:num w:numId="45" w16cid:durableId="74789050">
    <w:abstractNumId w:val="2"/>
  </w:num>
  <w:num w:numId="46" w16cid:durableId="781730640">
    <w:abstractNumId w:val="0"/>
  </w:num>
  <w:num w:numId="47" w16cid:durableId="290750084">
    <w:abstractNumId w:val="21"/>
  </w:num>
  <w:num w:numId="48" w16cid:durableId="980963726">
    <w:abstractNumId w:val="28"/>
  </w:num>
  <w:num w:numId="49" w16cid:durableId="1704555720">
    <w:abstractNumId w:val="50"/>
  </w:num>
  <w:num w:numId="50" w16cid:durableId="1330715951">
    <w:abstractNumId w:val="34"/>
  </w:num>
  <w:num w:numId="51" w16cid:durableId="877158903">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47A4"/>
    <w:rsid w:val="000372B2"/>
    <w:rsid w:val="0004079F"/>
    <w:rsid w:val="00045B87"/>
    <w:rsid w:val="00045C07"/>
    <w:rsid w:val="000551A7"/>
    <w:rsid w:val="00055D43"/>
    <w:rsid w:val="00056FAC"/>
    <w:rsid w:val="00057751"/>
    <w:rsid w:val="00061E97"/>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622"/>
    <w:rsid w:val="000B1E96"/>
    <w:rsid w:val="000C378F"/>
    <w:rsid w:val="000C6892"/>
    <w:rsid w:val="000C6FFE"/>
    <w:rsid w:val="000D0BB6"/>
    <w:rsid w:val="000E26B0"/>
    <w:rsid w:val="000F1599"/>
    <w:rsid w:val="000F1769"/>
    <w:rsid w:val="000F6196"/>
    <w:rsid w:val="000F7ECD"/>
    <w:rsid w:val="00102E64"/>
    <w:rsid w:val="00102F22"/>
    <w:rsid w:val="0010312C"/>
    <w:rsid w:val="00106DC7"/>
    <w:rsid w:val="00110A88"/>
    <w:rsid w:val="00112391"/>
    <w:rsid w:val="001149F4"/>
    <w:rsid w:val="00114F52"/>
    <w:rsid w:val="0012135C"/>
    <w:rsid w:val="00126C0A"/>
    <w:rsid w:val="00130E83"/>
    <w:rsid w:val="001347F8"/>
    <w:rsid w:val="00137BB5"/>
    <w:rsid w:val="00137E05"/>
    <w:rsid w:val="001447F6"/>
    <w:rsid w:val="001469C2"/>
    <w:rsid w:val="00147DE3"/>
    <w:rsid w:val="00150794"/>
    <w:rsid w:val="001608C4"/>
    <w:rsid w:val="00171418"/>
    <w:rsid w:val="00190913"/>
    <w:rsid w:val="001961CF"/>
    <w:rsid w:val="001A1323"/>
    <w:rsid w:val="001A59BB"/>
    <w:rsid w:val="001A688F"/>
    <w:rsid w:val="001A6A51"/>
    <w:rsid w:val="001A79C4"/>
    <w:rsid w:val="001B331A"/>
    <w:rsid w:val="001C0E74"/>
    <w:rsid w:val="001C6CEC"/>
    <w:rsid w:val="001D229F"/>
    <w:rsid w:val="001D6162"/>
    <w:rsid w:val="001E5E77"/>
    <w:rsid w:val="001E6494"/>
    <w:rsid w:val="001E6FAD"/>
    <w:rsid w:val="001E7592"/>
    <w:rsid w:val="001F3878"/>
    <w:rsid w:val="001F4552"/>
    <w:rsid w:val="002019EB"/>
    <w:rsid w:val="002027B3"/>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672D"/>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07DF"/>
    <w:rsid w:val="002B1701"/>
    <w:rsid w:val="002B23C3"/>
    <w:rsid w:val="002B443A"/>
    <w:rsid w:val="002B5B35"/>
    <w:rsid w:val="002C256A"/>
    <w:rsid w:val="002C3CCF"/>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56485"/>
    <w:rsid w:val="00365DF9"/>
    <w:rsid w:val="0036668D"/>
    <w:rsid w:val="00372DB4"/>
    <w:rsid w:val="0037490C"/>
    <w:rsid w:val="00375AF5"/>
    <w:rsid w:val="003761BD"/>
    <w:rsid w:val="003763C4"/>
    <w:rsid w:val="003769F6"/>
    <w:rsid w:val="00385414"/>
    <w:rsid w:val="00386CC2"/>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5A4B"/>
    <w:rsid w:val="0040668F"/>
    <w:rsid w:val="00407D58"/>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1B1"/>
    <w:rsid w:val="00470BB1"/>
    <w:rsid w:val="00470BF9"/>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4DF"/>
    <w:rsid w:val="004F740D"/>
    <w:rsid w:val="004F7B8F"/>
    <w:rsid w:val="00500748"/>
    <w:rsid w:val="005011D6"/>
    <w:rsid w:val="0050167A"/>
    <w:rsid w:val="00502C48"/>
    <w:rsid w:val="005042F1"/>
    <w:rsid w:val="00510D6A"/>
    <w:rsid w:val="00513C7D"/>
    <w:rsid w:val="005169D1"/>
    <w:rsid w:val="00521123"/>
    <w:rsid w:val="00521221"/>
    <w:rsid w:val="00536FA9"/>
    <w:rsid w:val="005414F4"/>
    <w:rsid w:val="00546187"/>
    <w:rsid w:val="005463F1"/>
    <w:rsid w:val="0054723D"/>
    <w:rsid w:val="00552F37"/>
    <w:rsid w:val="00557D77"/>
    <w:rsid w:val="00562EAA"/>
    <w:rsid w:val="00563B58"/>
    <w:rsid w:val="005640C4"/>
    <w:rsid w:val="00564C53"/>
    <w:rsid w:val="0056684C"/>
    <w:rsid w:val="00574A0C"/>
    <w:rsid w:val="005768BB"/>
    <w:rsid w:val="00576E4C"/>
    <w:rsid w:val="0057780F"/>
    <w:rsid w:val="00581E0A"/>
    <w:rsid w:val="00582870"/>
    <w:rsid w:val="00586D89"/>
    <w:rsid w:val="005916B8"/>
    <w:rsid w:val="00592502"/>
    <w:rsid w:val="00593D00"/>
    <w:rsid w:val="005A1B4C"/>
    <w:rsid w:val="005A1BA3"/>
    <w:rsid w:val="005A545C"/>
    <w:rsid w:val="005C1567"/>
    <w:rsid w:val="005C6CE5"/>
    <w:rsid w:val="005C76DE"/>
    <w:rsid w:val="005D1D3C"/>
    <w:rsid w:val="005D3F07"/>
    <w:rsid w:val="005D583E"/>
    <w:rsid w:val="005E13EA"/>
    <w:rsid w:val="005E53BD"/>
    <w:rsid w:val="005E62B1"/>
    <w:rsid w:val="00606E27"/>
    <w:rsid w:val="006108C9"/>
    <w:rsid w:val="00615C7E"/>
    <w:rsid w:val="00616223"/>
    <w:rsid w:val="0062158D"/>
    <w:rsid w:val="00630F39"/>
    <w:rsid w:val="006326D1"/>
    <w:rsid w:val="00632E0A"/>
    <w:rsid w:val="00633165"/>
    <w:rsid w:val="00636B6C"/>
    <w:rsid w:val="006447DE"/>
    <w:rsid w:val="00650A50"/>
    <w:rsid w:val="00652164"/>
    <w:rsid w:val="0065276E"/>
    <w:rsid w:val="00654329"/>
    <w:rsid w:val="00654CEC"/>
    <w:rsid w:val="00655507"/>
    <w:rsid w:val="006712A7"/>
    <w:rsid w:val="006733CC"/>
    <w:rsid w:val="00674FC2"/>
    <w:rsid w:val="00677E42"/>
    <w:rsid w:val="00682334"/>
    <w:rsid w:val="00682F93"/>
    <w:rsid w:val="00684B16"/>
    <w:rsid w:val="00686135"/>
    <w:rsid w:val="00694C00"/>
    <w:rsid w:val="00696F65"/>
    <w:rsid w:val="006A7A6D"/>
    <w:rsid w:val="006B5E67"/>
    <w:rsid w:val="006C2712"/>
    <w:rsid w:val="006C2EB5"/>
    <w:rsid w:val="006C5BC3"/>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14DFE"/>
    <w:rsid w:val="007203DA"/>
    <w:rsid w:val="007204AE"/>
    <w:rsid w:val="0072678F"/>
    <w:rsid w:val="00727C4C"/>
    <w:rsid w:val="00734809"/>
    <w:rsid w:val="0073644B"/>
    <w:rsid w:val="007406E1"/>
    <w:rsid w:val="00743E40"/>
    <w:rsid w:val="00751263"/>
    <w:rsid w:val="00753336"/>
    <w:rsid w:val="0075704F"/>
    <w:rsid w:val="00763B2D"/>
    <w:rsid w:val="00772924"/>
    <w:rsid w:val="00773A06"/>
    <w:rsid w:val="00784EC4"/>
    <w:rsid w:val="00786CDA"/>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5383"/>
    <w:rsid w:val="007C6A87"/>
    <w:rsid w:val="007C705D"/>
    <w:rsid w:val="007D0A07"/>
    <w:rsid w:val="007D0C96"/>
    <w:rsid w:val="007D133D"/>
    <w:rsid w:val="007D26D5"/>
    <w:rsid w:val="007D3EB4"/>
    <w:rsid w:val="007D3F16"/>
    <w:rsid w:val="007D518D"/>
    <w:rsid w:val="007D78CC"/>
    <w:rsid w:val="007E0F11"/>
    <w:rsid w:val="007F08B7"/>
    <w:rsid w:val="007F3F7E"/>
    <w:rsid w:val="007F466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318"/>
    <w:rsid w:val="008859E8"/>
    <w:rsid w:val="0088737B"/>
    <w:rsid w:val="00892716"/>
    <w:rsid w:val="00893067"/>
    <w:rsid w:val="00893358"/>
    <w:rsid w:val="008933DE"/>
    <w:rsid w:val="00895FCE"/>
    <w:rsid w:val="00897F3E"/>
    <w:rsid w:val="008A04D1"/>
    <w:rsid w:val="008A1BA8"/>
    <w:rsid w:val="008A21B4"/>
    <w:rsid w:val="008A4329"/>
    <w:rsid w:val="008A4576"/>
    <w:rsid w:val="008B07DE"/>
    <w:rsid w:val="008B28E7"/>
    <w:rsid w:val="008C14C7"/>
    <w:rsid w:val="008C2FFB"/>
    <w:rsid w:val="008C6EEA"/>
    <w:rsid w:val="008D5813"/>
    <w:rsid w:val="008D634E"/>
    <w:rsid w:val="008D778A"/>
    <w:rsid w:val="008F22BD"/>
    <w:rsid w:val="008F4435"/>
    <w:rsid w:val="008F618C"/>
    <w:rsid w:val="009079BD"/>
    <w:rsid w:val="00910820"/>
    <w:rsid w:val="00912BD9"/>
    <w:rsid w:val="00916CFB"/>
    <w:rsid w:val="00920E5B"/>
    <w:rsid w:val="009249F8"/>
    <w:rsid w:val="00926436"/>
    <w:rsid w:val="0093018C"/>
    <w:rsid w:val="00932CCA"/>
    <w:rsid w:val="009378E3"/>
    <w:rsid w:val="00942F96"/>
    <w:rsid w:val="00947EF5"/>
    <w:rsid w:val="009544C0"/>
    <w:rsid w:val="00954FA4"/>
    <w:rsid w:val="00956AE9"/>
    <w:rsid w:val="00964CC6"/>
    <w:rsid w:val="009803A9"/>
    <w:rsid w:val="00991FDA"/>
    <w:rsid w:val="009927A1"/>
    <w:rsid w:val="0099774D"/>
    <w:rsid w:val="009A310E"/>
    <w:rsid w:val="009A46F9"/>
    <w:rsid w:val="009A5F3B"/>
    <w:rsid w:val="009B0B61"/>
    <w:rsid w:val="009B28C0"/>
    <w:rsid w:val="009B395A"/>
    <w:rsid w:val="009B7136"/>
    <w:rsid w:val="009B7806"/>
    <w:rsid w:val="009C3AC2"/>
    <w:rsid w:val="009C49B0"/>
    <w:rsid w:val="009D4365"/>
    <w:rsid w:val="009D4E3B"/>
    <w:rsid w:val="009D7BC9"/>
    <w:rsid w:val="009E0C5A"/>
    <w:rsid w:val="009E1982"/>
    <w:rsid w:val="009E4D2C"/>
    <w:rsid w:val="009F0978"/>
    <w:rsid w:val="009F3AEC"/>
    <w:rsid w:val="009F7F8B"/>
    <w:rsid w:val="00A00081"/>
    <w:rsid w:val="00A015F7"/>
    <w:rsid w:val="00A10D56"/>
    <w:rsid w:val="00A12AAE"/>
    <w:rsid w:val="00A16DD1"/>
    <w:rsid w:val="00A20EDF"/>
    <w:rsid w:val="00A221AB"/>
    <w:rsid w:val="00A22441"/>
    <w:rsid w:val="00A23F3B"/>
    <w:rsid w:val="00A24406"/>
    <w:rsid w:val="00A25F64"/>
    <w:rsid w:val="00A27CC2"/>
    <w:rsid w:val="00A3273B"/>
    <w:rsid w:val="00A40ED6"/>
    <w:rsid w:val="00A470EE"/>
    <w:rsid w:val="00A47621"/>
    <w:rsid w:val="00A479CD"/>
    <w:rsid w:val="00A50CFC"/>
    <w:rsid w:val="00A51F5B"/>
    <w:rsid w:val="00A54D67"/>
    <w:rsid w:val="00A55A3F"/>
    <w:rsid w:val="00A55BA1"/>
    <w:rsid w:val="00A56BC4"/>
    <w:rsid w:val="00A652F6"/>
    <w:rsid w:val="00A65953"/>
    <w:rsid w:val="00A732EA"/>
    <w:rsid w:val="00A7489E"/>
    <w:rsid w:val="00A8015F"/>
    <w:rsid w:val="00A80BD2"/>
    <w:rsid w:val="00A83CBE"/>
    <w:rsid w:val="00A85039"/>
    <w:rsid w:val="00A851F7"/>
    <w:rsid w:val="00A906AA"/>
    <w:rsid w:val="00A94C5E"/>
    <w:rsid w:val="00A9707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04B"/>
    <w:rsid w:val="00B011CD"/>
    <w:rsid w:val="00B0296A"/>
    <w:rsid w:val="00B12295"/>
    <w:rsid w:val="00B137BE"/>
    <w:rsid w:val="00B17FA0"/>
    <w:rsid w:val="00B24344"/>
    <w:rsid w:val="00B26769"/>
    <w:rsid w:val="00B26CCF"/>
    <w:rsid w:val="00B31C91"/>
    <w:rsid w:val="00B3747F"/>
    <w:rsid w:val="00B43194"/>
    <w:rsid w:val="00B4497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A6"/>
    <w:rsid w:val="00BE0F7B"/>
    <w:rsid w:val="00BE10C2"/>
    <w:rsid w:val="00C01D14"/>
    <w:rsid w:val="00C025B4"/>
    <w:rsid w:val="00C0275F"/>
    <w:rsid w:val="00C0495D"/>
    <w:rsid w:val="00C11F61"/>
    <w:rsid w:val="00C160AC"/>
    <w:rsid w:val="00C161FD"/>
    <w:rsid w:val="00C16EF7"/>
    <w:rsid w:val="00C1790B"/>
    <w:rsid w:val="00C23F17"/>
    <w:rsid w:val="00C24D9D"/>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ABE"/>
    <w:rsid w:val="00C63D00"/>
    <w:rsid w:val="00C6441B"/>
    <w:rsid w:val="00C7108B"/>
    <w:rsid w:val="00C8089F"/>
    <w:rsid w:val="00C826D9"/>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821"/>
    <w:rsid w:val="00D22C8F"/>
    <w:rsid w:val="00D33491"/>
    <w:rsid w:val="00D35473"/>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B4BF6"/>
    <w:rsid w:val="00DC4729"/>
    <w:rsid w:val="00DE2E48"/>
    <w:rsid w:val="00DE556F"/>
    <w:rsid w:val="00E03B6D"/>
    <w:rsid w:val="00E04E62"/>
    <w:rsid w:val="00E0640F"/>
    <w:rsid w:val="00E0649E"/>
    <w:rsid w:val="00E17160"/>
    <w:rsid w:val="00E35BEC"/>
    <w:rsid w:val="00E50821"/>
    <w:rsid w:val="00E50EF8"/>
    <w:rsid w:val="00E51F91"/>
    <w:rsid w:val="00E676F7"/>
    <w:rsid w:val="00E7086E"/>
    <w:rsid w:val="00E7374A"/>
    <w:rsid w:val="00E73C41"/>
    <w:rsid w:val="00E7598F"/>
    <w:rsid w:val="00E75AA5"/>
    <w:rsid w:val="00E76F60"/>
    <w:rsid w:val="00E83D90"/>
    <w:rsid w:val="00E83F28"/>
    <w:rsid w:val="00E83F91"/>
    <w:rsid w:val="00E9107A"/>
    <w:rsid w:val="00E91F62"/>
    <w:rsid w:val="00E929FD"/>
    <w:rsid w:val="00E93240"/>
    <w:rsid w:val="00E9479B"/>
    <w:rsid w:val="00EA1F8D"/>
    <w:rsid w:val="00EA28F1"/>
    <w:rsid w:val="00EA4D48"/>
    <w:rsid w:val="00EB1A7F"/>
    <w:rsid w:val="00EB2173"/>
    <w:rsid w:val="00EB62E6"/>
    <w:rsid w:val="00ED1B30"/>
    <w:rsid w:val="00ED250E"/>
    <w:rsid w:val="00ED6004"/>
    <w:rsid w:val="00ED6535"/>
    <w:rsid w:val="00EE1AC1"/>
    <w:rsid w:val="00EE39D6"/>
    <w:rsid w:val="00EE413C"/>
    <w:rsid w:val="00EE52AD"/>
    <w:rsid w:val="00F01F92"/>
    <w:rsid w:val="00F10A08"/>
    <w:rsid w:val="00F139CF"/>
    <w:rsid w:val="00F22AC5"/>
    <w:rsid w:val="00F254D1"/>
    <w:rsid w:val="00F26DEC"/>
    <w:rsid w:val="00F32B82"/>
    <w:rsid w:val="00F4043E"/>
    <w:rsid w:val="00F40CB5"/>
    <w:rsid w:val="00F41BBC"/>
    <w:rsid w:val="00F43B9D"/>
    <w:rsid w:val="00F444F0"/>
    <w:rsid w:val="00F50847"/>
    <w:rsid w:val="00F53F27"/>
    <w:rsid w:val="00F546D1"/>
    <w:rsid w:val="00F6506F"/>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7D4"/>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0551A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visually-hidden">
    <w:name w:val="visually-hidden"/>
    <w:basedOn w:val="DefaultParagraphFont"/>
    <w:rsid w:val="00947EF5"/>
  </w:style>
  <w:style w:type="character" w:styleId="UnresolvedMention">
    <w:name w:val="Unresolved Mention"/>
    <w:basedOn w:val="DefaultParagraphFont"/>
    <w:uiPriority w:val="99"/>
    <w:semiHidden/>
    <w:unhideWhenUsed/>
    <w:rsid w:val="00947EF5"/>
    <w:rPr>
      <w:color w:val="605E5C"/>
      <w:shd w:val="clear" w:color="auto" w:fill="E1DFDD"/>
    </w:rPr>
  </w:style>
  <w:style w:type="character" w:customStyle="1" w:styleId="Heading4Char">
    <w:name w:val="Heading 4 Char"/>
    <w:basedOn w:val="DefaultParagraphFont"/>
    <w:link w:val="Heading4"/>
    <w:uiPriority w:val="9"/>
    <w:semiHidden/>
    <w:rsid w:val="000551A7"/>
    <w:rPr>
      <w:rFonts w:asciiTheme="majorHAnsi" w:eastAsiaTheme="majorEastAsia" w:hAnsiTheme="majorHAnsi" w:cstheme="majorBidi"/>
      <w:i/>
      <w:iCs/>
      <w:color w:val="2F5496" w:themeColor="accent1" w:themeShade="BF"/>
      <w:lang w:eastAsia="en-GB"/>
    </w:rPr>
  </w:style>
  <w:style w:type="character" w:customStyle="1" w:styleId="legds">
    <w:name w:val="legds"/>
    <w:basedOn w:val="DefaultParagraphFont"/>
    <w:rsid w:val="000551A7"/>
  </w:style>
  <w:style w:type="paragraph" w:customStyle="1" w:styleId="legclearfix">
    <w:name w:val="legclearfix"/>
    <w:basedOn w:val="Normal"/>
    <w:rsid w:val="000551A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2076421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3380186">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ve-interviewing/investigative-interviewing" TargetMode="External"/><Relationship Id="rId26" Type="http://schemas.openxmlformats.org/officeDocument/2006/relationships/hyperlink" Target="https://www.legislation.gov.uk/ukpga/2015/9/section/76/enacted" TargetMode="External"/><Relationship Id="rId3" Type="http://schemas.openxmlformats.org/officeDocument/2006/relationships/customXml" Target="../customXml/item3.xml"/><Relationship Id="rId21" Type="http://schemas.openxmlformats.org/officeDocument/2006/relationships/hyperlink" Target="https://www.college.police.uk/app/major-investigation-and-public-protection/investigating-child-abuse-and-safeguarding-children/police-response-investigating-child-abuse/risk-and-associated-investigation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1-02/code_of_ethics.pdf" TargetMode="External"/><Relationship Id="rId25" Type="http://schemas.openxmlformats.org/officeDocument/2006/relationships/hyperlink" Target="https://assets.publishing.service.gov.uk/government/uploads/system/uploads/attachment_data/file/936239/victims-code-2020.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guidance/obtaining-initial-accounts/identify-and-record-needs-and-vulnerabilities"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ewis.wales/ResourceDirectory/ViewResource.aspx?id=741"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college.police.uk/app/major-investigation-and-public-protection/domestic-abuse/first-respons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victim-safety-and-suppor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major-investigation-and-public-protection/domestic-abuse/first-respons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1330</TotalTime>
  <Pages>24</Pages>
  <Words>5722</Words>
  <Characters>32618</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Benjamin Woolley (2131870)</cp:lastModifiedBy>
  <cp:revision>72</cp:revision>
  <cp:lastPrinted>2014-08-26T08:55:00Z</cp:lastPrinted>
  <dcterms:created xsi:type="dcterms:W3CDTF">2019-02-14T13:20:00Z</dcterms:created>
  <dcterms:modified xsi:type="dcterms:W3CDTF">2023-10-29T21:40:00Z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