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7BAE914" w14:textId="0925695B" w:rsidR="00EA7643" w:rsidRDefault="00EA7643" w:rsidP="00907222">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Pr>
          <w:rFonts w:ascii="Times New Roman" w:eastAsia="Times New Roman" w:hAnsi="Times New Roman" w:cs="Times New Roman"/>
          <w:b/>
          <w:bCs/>
          <w:color w:val="000000"/>
          <w:kern w:val="0"/>
          <w:sz w:val="36"/>
          <w:szCs w:val="36"/>
          <w14:ligatures w14:val="none"/>
        </w:rPr>
        <w:t xml:space="preserve">Nosheen Rashid </w:t>
      </w:r>
    </w:p>
    <w:p w14:paraId="02BF4CE6" w14:textId="5C1E9528" w:rsidR="00EA7643" w:rsidRDefault="00EA7643" w:rsidP="00907222">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Pr>
          <w:rFonts w:ascii="Times New Roman" w:eastAsia="Times New Roman" w:hAnsi="Times New Roman" w:cs="Times New Roman"/>
          <w:b/>
          <w:bCs/>
          <w:color w:val="000000"/>
          <w:kern w:val="0"/>
          <w:sz w:val="36"/>
          <w:szCs w:val="36"/>
          <w14:ligatures w14:val="none"/>
        </w:rPr>
        <w:t>Student Number</w:t>
      </w:r>
      <w:r w:rsidR="008E1A58">
        <w:rPr>
          <w:rFonts w:ascii="Times New Roman" w:eastAsia="Times New Roman" w:hAnsi="Times New Roman" w:cs="Times New Roman"/>
          <w:b/>
          <w:bCs/>
          <w:color w:val="000000"/>
          <w:kern w:val="0"/>
          <w:sz w:val="36"/>
          <w:szCs w:val="36"/>
          <w14:ligatures w14:val="none"/>
        </w:rPr>
        <w:t xml:space="preserve">: </w:t>
      </w:r>
      <w:r w:rsidR="00AC5FAE">
        <w:rPr>
          <w:rFonts w:ascii="Times New Roman" w:eastAsia="Times New Roman" w:hAnsi="Times New Roman" w:cs="Times New Roman"/>
          <w:b/>
          <w:bCs/>
          <w:color w:val="000000"/>
          <w:kern w:val="0"/>
          <w:sz w:val="36"/>
          <w:szCs w:val="36"/>
          <w14:ligatures w14:val="none"/>
        </w:rPr>
        <w:t>2409</w:t>
      </w:r>
      <w:r w:rsidR="00A03938">
        <w:rPr>
          <w:rFonts w:ascii="Times New Roman" w:eastAsia="Times New Roman" w:hAnsi="Times New Roman" w:cs="Times New Roman"/>
          <w:b/>
          <w:bCs/>
          <w:color w:val="000000"/>
          <w:kern w:val="0"/>
          <w:sz w:val="36"/>
          <w:szCs w:val="36"/>
          <w14:ligatures w14:val="none"/>
        </w:rPr>
        <w:t>358</w:t>
      </w:r>
    </w:p>
    <w:p w14:paraId="52352A18" w14:textId="0F34082A" w:rsidR="00A03938" w:rsidRDefault="00A03938" w:rsidP="00907222">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Pr>
          <w:rFonts w:ascii="Times New Roman" w:eastAsia="Times New Roman" w:hAnsi="Times New Roman" w:cs="Times New Roman"/>
          <w:b/>
          <w:bCs/>
          <w:color w:val="000000"/>
          <w:kern w:val="0"/>
          <w:sz w:val="36"/>
          <w:szCs w:val="36"/>
          <w14:ligatures w14:val="none"/>
        </w:rPr>
        <w:t>Module</w:t>
      </w:r>
      <w:r w:rsidR="00F74255">
        <w:rPr>
          <w:rFonts w:ascii="Times New Roman" w:eastAsia="Times New Roman" w:hAnsi="Times New Roman" w:cs="Times New Roman"/>
          <w:b/>
          <w:bCs/>
          <w:color w:val="000000"/>
          <w:kern w:val="0"/>
          <w:sz w:val="36"/>
          <w:szCs w:val="36"/>
          <w14:ligatures w14:val="none"/>
        </w:rPr>
        <w:t>: 4003</w:t>
      </w:r>
    </w:p>
    <w:p w14:paraId="6FF43B0C" w14:textId="36BB525F" w:rsidR="00EA7643" w:rsidRDefault="00424C3B" w:rsidP="00907222">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Pr>
          <w:rFonts w:ascii="Times New Roman" w:eastAsia="Times New Roman" w:hAnsi="Times New Roman" w:cs="Times New Roman"/>
          <w:b/>
          <w:bCs/>
          <w:color w:val="000000"/>
          <w:kern w:val="0"/>
          <w:sz w:val="36"/>
          <w:szCs w:val="36"/>
          <w14:ligatures w14:val="none"/>
        </w:rPr>
        <w:t xml:space="preserve"> </w:t>
      </w:r>
    </w:p>
    <w:p w14:paraId="5C8C1B86" w14:textId="77777777" w:rsidR="00EA7643" w:rsidRDefault="00EA7643" w:rsidP="00907222">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p>
    <w:p w14:paraId="39112C54" w14:textId="078A37D2" w:rsidR="00907222" w:rsidRPr="00EA7643" w:rsidRDefault="00907222" w:rsidP="00907222">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sidRPr="00EA7643">
        <w:rPr>
          <w:rFonts w:ascii="Times New Roman" w:eastAsia="Times New Roman" w:hAnsi="Times New Roman" w:cs="Times New Roman"/>
          <w:b/>
          <w:bCs/>
          <w:color w:val="000000"/>
          <w:kern w:val="0"/>
          <w:sz w:val="36"/>
          <w:szCs w:val="36"/>
          <w14:ligatures w14:val="none"/>
        </w:rPr>
        <w:t>Introduction</w:t>
      </w:r>
    </w:p>
    <w:p w14:paraId="62DE6EE7" w14:textId="77777777" w:rsidR="00907222" w:rsidRPr="00EA7643" w:rsidRDefault="00907222" w:rsidP="00907222">
      <w:pPr>
        <w:spacing w:before="100" w:beforeAutospacing="1" w:after="100" w:afterAutospacing="1" w:line="240" w:lineRule="auto"/>
        <w:rPr>
          <w:rFonts w:ascii="Times New Roman" w:hAnsi="Times New Roman" w:cs="Times New Roman"/>
          <w:b/>
          <w:bCs/>
          <w:color w:val="000000"/>
          <w:kern w:val="0"/>
          <w14:ligatures w14:val="none"/>
        </w:rPr>
      </w:pPr>
      <w:r w:rsidRPr="00EA7643">
        <w:rPr>
          <w:rFonts w:ascii="Times New Roman" w:hAnsi="Times New Roman" w:cs="Times New Roman"/>
          <w:b/>
          <w:bCs/>
          <w:color w:val="000000"/>
          <w:kern w:val="0"/>
          <w14:ligatures w14:val="none"/>
        </w:rPr>
        <w:t>Good communication, accurate record keeping, and teamwork are important in health and social care. They help make sure that people receive safe, effective, and person-centred care that meets their individual needs. This report is based on the case of Mr Ahmed, a 68-year-old man who has recently returned home after treatment for a stroke. He receives support from a domiciliary care agency, his GP, a district nurse, and a speech and language therapist. Mr Ahmed's first language is Bengali, and he finds it difficult to understand complex English, so healthcare professionals need to communicate with him in ways that meet his needs. The report will discuss the importance of effective communication with Mr Ahmed and his family, the role of good administrative skills and record keeping, and the importance of working collaboratively with different professionals involved in his care. It will also refer to relevant legislation, including the Equality Act 2010 and the Data Protection Act 2018, to explain how they support safe and high-quality care.</w:t>
      </w:r>
    </w:p>
    <w:p w14:paraId="40598DB1" w14:textId="77777777" w:rsidR="00907222" w:rsidRPr="00EA7643" w:rsidRDefault="00907222">
      <w:pPr>
        <w:rPr>
          <w:b/>
          <w:bCs/>
        </w:rPr>
      </w:pPr>
    </w:p>
    <w:p w14:paraId="583F0AA1" w14:textId="77777777" w:rsidR="0047339D" w:rsidRPr="00EA7643" w:rsidRDefault="0047339D" w:rsidP="0047339D">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sidRPr="00EA7643">
        <w:rPr>
          <w:rFonts w:ascii="Times New Roman" w:eastAsia="Times New Roman" w:hAnsi="Times New Roman" w:cs="Times New Roman"/>
          <w:b/>
          <w:bCs/>
          <w:color w:val="000000"/>
          <w:kern w:val="0"/>
          <w:sz w:val="36"/>
          <w:szCs w:val="36"/>
          <w14:ligatures w14:val="none"/>
        </w:rPr>
        <w:t>Effective Communication and the Equality Act 2010</w:t>
      </w:r>
    </w:p>
    <w:p w14:paraId="0587BAAD" w14:textId="77777777" w:rsidR="0047339D" w:rsidRPr="00EA7643" w:rsidRDefault="0047339D" w:rsidP="0047339D">
      <w:pPr>
        <w:spacing w:before="100" w:beforeAutospacing="1" w:after="100" w:afterAutospacing="1" w:line="240" w:lineRule="auto"/>
        <w:rPr>
          <w:rFonts w:ascii="Times New Roman" w:hAnsi="Times New Roman" w:cs="Times New Roman"/>
          <w:b/>
          <w:bCs/>
          <w:color w:val="000000"/>
          <w:kern w:val="0"/>
          <w14:ligatures w14:val="none"/>
        </w:rPr>
      </w:pPr>
      <w:r w:rsidRPr="00EA7643">
        <w:rPr>
          <w:rFonts w:ascii="Times New Roman" w:hAnsi="Times New Roman" w:cs="Times New Roman"/>
          <w:b/>
          <w:bCs/>
          <w:color w:val="000000"/>
          <w:kern w:val="0"/>
          <w14:ligatures w14:val="none"/>
        </w:rPr>
        <w:t>Effective communication is an important part of providing safe and good-quality care. It helps healthcare professionals understand a person’s needs, feelings, and preferences. It also allows service users to understand their treatment and take part in decisions about their care. In Mr Ahmed’s case, communication is especially important because he has recently had a stroke, speaks Bengali as his first language, and finds complex English conversations difficult. Poor communication could lead to misunderstandings about his medication, appointments, or care plan, which may affect his health and safety.</w:t>
      </w:r>
    </w:p>
    <w:p w14:paraId="43113FD0" w14:textId="77777777" w:rsidR="0047339D" w:rsidRPr="00EA7643" w:rsidRDefault="0047339D" w:rsidP="0047339D">
      <w:pPr>
        <w:spacing w:before="100" w:beforeAutospacing="1" w:after="100" w:afterAutospacing="1" w:line="240" w:lineRule="auto"/>
        <w:rPr>
          <w:rFonts w:ascii="Times New Roman" w:hAnsi="Times New Roman" w:cs="Times New Roman"/>
          <w:b/>
          <w:bCs/>
          <w:color w:val="000000"/>
          <w:kern w:val="0"/>
          <w14:ligatures w14:val="none"/>
        </w:rPr>
      </w:pPr>
      <w:r w:rsidRPr="00EA7643">
        <w:rPr>
          <w:rFonts w:ascii="Times New Roman" w:hAnsi="Times New Roman" w:cs="Times New Roman"/>
          <w:b/>
          <w:bCs/>
          <w:color w:val="000000"/>
          <w:kern w:val="0"/>
          <w14:ligatures w14:val="none"/>
        </w:rPr>
        <w:t xml:space="preserve">Healthcare professionals should communicate with Mr Ahmed in a way that meets his individual needs. They should use clear and simple language, avoid difficult medical terms, speak slowly, and give him enough time to respond. Professionals should also use active listening and check that Mr Ahmed has understood the information given to him. As he has a speech and language therapist supporting him, the care team should follow any communication strategies recommended by the therapist. Written information in </w:t>
      </w:r>
      <w:r w:rsidRPr="00EA7643">
        <w:rPr>
          <w:rFonts w:ascii="Times New Roman" w:hAnsi="Times New Roman" w:cs="Times New Roman"/>
          <w:b/>
          <w:bCs/>
          <w:color w:val="000000"/>
          <w:kern w:val="0"/>
          <w14:ligatures w14:val="none"/>
        </w:rPr>
        <w:lastRenderedPageBreak/>
        <w:t>Bengali or support from a professional interpreter may also help Mr Ahmed understand important health information.</w:t>
      </w:r>
    </w:p>
    <w:p w14:paraId="77AD1DF2" w14:textId="77777777" w:rsidR="00D64B45" w:rsidRPr="00EA7643" w:rsidRDefault="0047339D">
      <w:pPr>
        <w:pStyle w:val="isselectedend"/>
        <w:rPr>
          <w:b/>
          <w:bCs/>
          <w:color w:val="000000"/>
        </w:rPr>
      </w:pPr>
      <w:r w:rsidRPr="00EA7643">
        <w:rPr>
          <w:b/>
          <w:bCs/>
          <w:color w:val="000000"/>
        </w:rPr>
        <w:t>Mr Ahmed’s wife plays an important role in supporting him and communicating with the care team. Family involvement can provide emotional support and help professionals understand Mr Ahmed’s needs. However, healthcare staff should </w:t>
      </w:r>
      <w:r w:rsidR="00D64B45" w:rsidRPr="00EA7643">
        <w:rPr>
          <w:b/>
          <w:bCs/>
          <w:color w:val="000000"/>
        </w:rPr>
        <w:t>not rely completely on his wife to communicate on his behalf. Mr Ahmed should be included in discussions about his own care whenever possible. This supports his independence, dignity, and right to make decisions about his health.</w:t>
      </w:r>
    </w:p>
    <w:p w14:paraId="4762C207" w14:textId="77777777" w:rsidR="00D64B45" w:rsidRPr="00EA7643" w:rsidRDefault="00D64B45">
      <w:pPr>
        <w:pStyle w:val="isselectedend"/>
        <w:rPr>
          <w:b/>
          <w:bCs/>
          <w:color w:val="000000"/>
        </w:rPr>
      </w:pPr>
      <w:r w:rsidRPr="00EA7643">
        <w:rPr>
          <w:b/>
          <w:bCs/>
          <w:color w:val="000000"/>
        </w:rPr>
        <w:t>The</w:t>
      </w:r>
      <w:r w:rsidRPr="00EA7643">
        <w:rPr>
          <w:rStyle w:val="apple-converted-space"/>
          <w:b/>
          <w:bCs/>
          <w:color w:val="000000"/>
        </w:rPr>
        <w:t> </w:t>
      </w:r>
      <w:r w:rsidRPr="00EA7643">
        <w:rPr>
          <w:rStyle w:val="Strong"/>
          <w:color w:val="000000"/>
        </w:rPr>
        <w:t>Equality Act 2010</w:t>
      </w:r>
      <w:r w:rsidRPr="00EA7643">
        <w:rPr>
          <w:rStyle w:val="apple-converted-space"/>
          <w:b/>
          <w:bCs/>
          <w:color w:val="000000"/>
        </w:rPr>
        <w:t> </w:t>
      </w:r>
      <w:r w:rsidRPr="00EA7643">
        <w:rPr>
          <w:b/>
          <w:bCs/>
          <w:color w:val="000000"/>
        </w:rPr>
        <w:t>helps protect people from unfair treatment and discrimination. It identifies protected characteristics, including disability, race, and age. Mr Ahmed may experience disability-related difficulties after his stroke, and his Bengali language needs may create barriers when accessing healthcare services. Under the Equality Act 2010, healthcare providers must make reasonable adjustments to ensure that people have equal access to care.</w:t>
      </w:r>
    </w:p>
    <w:p w14:paraId="32BA5CC9" w14:textId="77777777" w:rsidR="00D64B45" w:rsidRPr="00EA7643" w:rsidRDefault="00D64B45">
      <w:pPr>
        <w:pStyle w:val="isselectedend"/>
        <w:rPr>
          <w:b/>
          <w:bCs/>
          <w:color w:val="000000"/>
        </w:rPr>
      </w:pPr>
      <w:r w:rsidRPr="00EA7643">
        <w:rPr>
          <w:b/>
          <w:bCs/>
          <w:color w:val="000000"/>
        </w:rPr>
        <w:t>For Mr Ahmed, reasonable adjustments could include providing an interpreter, giving information in a suitable language, allowing extra time for communication, and adapting services to meet his needs. These actions help ensure that he receives the same standard of care as other patients and that his cultural and communication needs are respected.</w:t>
      </w:r>
    </w:p>
    <w:p w14:paraId="3286677B" w14:textId="77777777" w:rsidR="00D64B45" w:rsidRPr="00EA7643" w:rsidRDefault="00D64B45">
      <w:pPr>
        <w:pStyle w:val="isselectedend"/>
        <w:rPr>
          <w:b/>
          <w:bCs/>
          <w:color w:val="000000"/>
        </w:rPr>
      </w:pPr>
      <w:r w:rsidRPr="00EA7643">
        <w:rPr>
          <w:b/>
          <w:bCs/>
          <w:color w:val="000000"/>
        </w:rPr>
        <w:t>One communication model that can be applied to Mr Ahmed’s care is</w:t>
      </w:r>
      <w:r w:rsidRPr="00EA7643">
        <w:rPr>
          <w:rStyle w:val="apple-converted-space"/>
          <w:b/>
          <w:bCs/>
          <w:color w:val="000000"/>
        </w:rPr>
        <w:t> </w:t>
      </w:r>
      <w:r w:rsidRPr="00EA7643">
        <w:rPr>
          <w:rStyle w:val="Strong"/>
          <w:color w:val="000000"/>
        </w:rPr>
        <w:t>Argyle’s Communication Cycle</w:t>
      </w:r>
      <w:r w:rsidRPr="00EA7643">
        <w:rPr>
          <w:b/>
          <w:bCs/>
          <w:color w:val="000000"/>
        </w:rPr>
        <w:t>. This model explains that communication involves sending and receiving messages, understanding information, and giving feedback. For example, when a nurse explains medication instructions, Mr Ahmed needs to understand the message and provide feedback to show that he has understood. If he does not understand, the healthcare professional should change the way the information is explained.</w:t>
      </w:r>
    </w:p>
    <w:p w14:paraId="693CB911" w14:textId="77777777" w:rsidR="00D64B45" w:rsidRPr="00EA7643" w:rsidRDefault="00D64B45">
      <w:pPr>
        <w:pStyle w:val="NormalWeb"/>
        <w:rPr>
          <w:b/>
          <w:bCs/>
          <w:color w:val="000000"/>
        </w:rPr>
      </w:pPr>
      <w:r w:rsidRPr="00EA7643">
        <w:rPr>
          <w:b/>
          <w:bCs/>
          <w:color w:val="000000"/>
        </w:rPr>
        <w:t>In conclusion, effective communication is essential for Mr Ahmed’s safety, wellbeing, and involvement in his care. By adapting communication methods and following the principles of the Equality Act 2010, healthcare professionals can provide respectful, inclusive, and person-centred care.</w:t>
      </w:r>
    </w:p>
    <w:p w14:paraId="07C9D48D" w14:textId="5994A3C8" w:rsidR="0047339D" w:rsidRPr="00EA7643" w:rsidRDefault="0047339D" w:rsidP="0047339D">
      <w:pPr>
        <w:spacing w:before="100" w:beforeAutospacing="1" w:after="100" w:afterAutospacing="1" w:line="240" w:lineRule="auto"/>
        <w:rPr>
          <w:rFonts w:ascii="Times New Roman" w:hAnsi="Times New Roman" w:cs="Times New Roman"/>
          <w:b/>
          <w:bCs/>
          <w:color w:val="000000"/>
          <w:kern w:val="0"/>
          <w14:ligatures w14:val="none"/>
        </w:rPr>
      </w:pPr>
    </w:p>
    <w:p w14:paraId="26DB09E5" w14:textId="77777777" w:rsidR="00F434FC" w:rsidRPr="00EA7643" w:rsidRDefault="00F434FC" w:rsidP="00F434FC">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sidRPr="00EA7643">
        <w:rPr>
          <w:rFonts w:ascii="Times New Roman" w:eastAsia="Times New Roman" w:hAnsi="Times New Roman" w:cs="Times New Roman"/>
          <w:b/>
          <w:bCs/>
          <w:color w:val="000000"/>
          <w:kern w:val="0"/>
          <w:sz w:val="36"/>
          <w:szCs w:val="36"/>
          <w14:ligatures w14:val="none"/>
        </w:rPr>
        <w:t>Administrative Skills, Record Keeping, and the Data Protection Act 2018</w:t>
      </w:r>
    </w:p>
    <w:p w14:paraId="3C174D1D" w14:textId="77777777" w:rsidR="00F434FC" w:rsidRPr="00EA7643" w:rsidRDefault="00F434FC" w:rsidP="00F434FC">
      <w:pPr>
        <w:spacing w:before="100" w:beforeAutospacing="1" w:after="100" w:afterAutospacing="1" w:line="240" w:lineRule="auto"/>
        <w:rPr>
          <w:rFonts w:ascii="Times New Roman" w:hAnsi="Times New Roman" w:cs="Times New Roman"/>
          <w:b/>
          <w:bCs/>
          <w:color w:val="000000"/>
          <w:kern w:val="0"/>
          <w14:ligatures w14:val="none"/>
        </w:rPr>
      </w:pPr>
      <w:r w:rsidRPr="00EA7643">
        <w:rPr>
          <w:rFonts w:ascii="Times New Roman" w:hAnsi="Times New Roman" w:cs="Times New Roman"/>
          <w:b/>
          <w:bCs/>
          <w:color w:val="000000"/>
          <w:kern w:val="0"/>
          <w14:ligatures w14:val="none"/>
        </w:rPr>
        <w:t>Good administrative skills are important in health and social care because they help professionals provide safe, organised, and effective care. In Mr Ahmed’s case, good administration is needed because he receives support from different healthcare professionals, including his GP, district nurse, speech and language therapist, and domiciliary care workers. Accurate information sharing between these professionals helps make sure that Mr Ahmed receives the correct care and that his needs are properly managed.</w:t>
      </w:r>
    </w:p>
    <w:p w14:paraId="64F630D8" w14:textId="77777777" w:rsidR="00F434FC" w:rsidRPr="00EA7643" w:rsidRDefault="00F434FC" w:rsidP="00F434FC">
      <w:pPr>
        <w:spacing w:before="100" w:beforeAutospacing="1" w:after="100" w:afterAutospacing="1" w:line="240" w:lineRule="auto"/>
        <w:rPr>
          <w:rFonts w:ascii="Times New Roman" w:hAnsi="Times New Roman" w:cs="Times New Roman"/>
          <w:b/>
          <w:bCs/>
          <w:color w:val="000000"/>
          <w:kern w:val="0"/>
          <w14:ligatures w14:val="none"/>
        </w:rPr>
      </w:pPr>
      <w:r w:rsidRPr="00EA7643">
        <w:rPr>
          <w:rFonts w:ascii="Times New Roman" w:hAnsi="Times New Roman" w:cs="Times New Roman"/>
          <w:b/>
          <w:bCs/>
          <w:color w:val="000000"/>
          <w:kern w:val="0"/>
          <w14:ligatures w14:val="none"/>
        </w:rPr>
        <w:lastRenderedPageBreak/>
        <w:t>Record keeping is an essential part of professional practice. Health and social care workers must keep accurate and up-to-date records about a person’s condition, care needs, medication, and treatment. For Mr Ahmed, records should include information about his stroke recovery, medication schedule, blood pressure checks, wound care, communication difficulties, and support provided by care workers. Good records help professionals understand his current situation and make appropriate decisions about his care.</w:t>
      </w:r>
    </w:p>
    <w:p w14:paraId="53BCAA1B" w14:textId="77777777" w:rsidR="00F434FC" w:rsidRPr="00EA7643" w:rsidRDefault="00F434FC" w:rsidP="00F434FC">
      <w:pPr>
        <w:spacing w:before="100" w:beforeAutospacing="1" w:after="100" w:afterAutospacing="1" w:line="240" w:lineRule="auto"/>
        <w:rPr>
          <w:rFonts w:ascii="Times New Roman" w:hAnsi="Times New Roman" w:cs="Times New Roman"/>
          <w:b/>
          <w:bCs/>
          <w:color w:val="000000"/>
          <w:kern w:val="0"/>
          <w14:ligatures w14:val="none"/>
        </w:rPr>
      </w:pPr>
      <w:r w:rsidRPr="00EA7643">
        <w:rPr>
          <w:rFonts w:ascii="Times New Roman" w:hAnsi="Times New Roman" w:cs="Times New Roman"/>
          <w:b/>
          <w:bCs/>
          <w:color w:val="000000"/>
          <w:kern w:val="0"/>
          <w14:ligatures w14:val="none"/>
        </w:rPr>
        <w:t>The missed home visit by the care agency shows why accurate record keeping and administration are important. Because the care worker did not attend the planned visit, Mr Ahmed did not receive his medication on time. This incident should be recorded clearly, including what happened, when it happened, the effect on Mr Ahmed, and what actions were taken. Reporting incidents allows organisations to investigate problems, identify risks, and make improvements to prevent similar situations happening again.</w:t>
      </w:r>
    </w:p>
    <w:p w14:paraId="07D6AD45" w14:textId="77777777" w:rsidR="00F434FC" w:rsidRPr="00EA7643" w:rsidRDefault="00F434FC" w:rsidP="00F434FC">
      <w:pPr>
        <w:spacing w:before="100" w:beforeAutospacing="1" w:after="100" w:afterAutospacing="1" w:line="240" w:lineRule="auto"/>
        <w:rPr>
          <w:rFonts w:ascii="Times New Roman" w:hAnsi="Times New Roman" w:cs="Times New Roman"/>
          <w:b/>
          <w:bCs/>
          <w:color w:val="000000"/>
          <w:kern w:val="0"/>
          <w14:ligatures w14:val="none"/>
        </w:rPr>
      </w:pPr>
      <w:r w:rsidRPr="00EA7643">
        <w:rPr>
          <w:rFonts w:ascii="Times New Roman" w:hAnsi="Times New Roman" w:cs="Times New Roman"/>
          <w:b/>
          <w:bCs/>
          <w:color w:val="000000"/>
          <w:kern w:val="0"/>
          <w14:ligatures w14:val="none"/>
        </w:rPr>
        <w:t>Records should always be clear, accurate, factual, and completed at the correct time. Healthcare workers should record information honestly and avoid leaving out important details. Good record keeping also provides evidence of the care given and helps professionals remain accountable for their actions. Poor records can lead to mistakes, poor communication, and risks to the service user’s safety.</w:t>
      </w:r>
    </w:p>
    <w:p w14:paraId="51C1F347" w14:textId="77777777" w:rsidR="00F434FC" w:rsidRPr="00EA7643" w:rsidRDefault="00F434FC" w:rsidP="00F434FC">
      <w:pPr>
        <w:spacing w:before="100" w:beforeAutospacing="1" w:after="100" w:afterAutospacing="1" w:line="240" w:lineRule="auto"/>
        <w:rPr>
          <w:rFonts w:ascii="Times New Roman" w:hAnsi="Times New Roman" w:cs="Times New Roman"/>
          <w:b/>
          <w:bCs/>
          <w:color w:val="000000"/>
          <w:kern w:val="0"/>
          <w14:ligatures w14:val="none"/>
        </w:rPr>
      </w:pPr>
      <w:r w:rsidRPr="00EA7643">
        <w:rPr>
          <w:rFonts w:ascii="Times New Roman" w:hAnsi="Times New Roman" w:cs="Times New Roman"/>
          <w:b/>
          <w:bCs/>
          <w:color w:val="000000"/>
          <w:kern w:val="0"/>
          <w14:ligatures w14:val="none"/>
        </w:rPr>
        <w:t>The Data Protection Act 2018 is a law that protects people’s personal information and privacy. Health and social care organisations handle sensitive information, so they must ensure that it is collected, stored, and shared safely. Information should only be used for the correct purpose and should only be shared with people who need it to provide care.</w:t>
      </w:r>
    </w:p>
    <w:p w14:paraId="189EC203" w14:textId="77777777" w:rsidR="00F434FC" w:rsidRPr="00EA7643" w:rsidRDefault="00F434FC" w:rsidP="00F434FC">
      <w:pPr>
        <w:spacing w:before="100" w:beforeAutospacing="1" w:after="100" w:afterAutospacing="1" w:line="240" w:lineRule="auto"/>
        <w:rPr>
          <w:rFonts w:ascii="Times New Roman" w:hAnsi="Times New Roman" w:cs="Times New Roman"/>
          <w:b/>
          <w:bCs/>
          <w:color w:val="000000"/>
          <w:kern w:val="0"/>
          <w14:ligatures w14:val="none"/>
        </w:rPr>
      </w:pPr>
      <w:r w:rsidRPr="00EA7643">
        <w:rPr>
          <w:rFonts w:ascii="Times New Roman" w:hAnsi="Times New Roman" w:cs="Times New Roman"/>
          <w:b/>
          <w:bCs/>
          <w:color w:val="000000"/>
          <w:kern w:val="0"/>
          <w14:ligatures w14:val="none"/>
        </w:rPr>
        <w:t>In Mr Ahmed’s situation, information about his health, medication, and care plan should only be shared with professionals involved in his treatment, such as his GP, district nurse, speech and language therapist, and care workers. His information must be kept confidential and protected from people who do not have permission to access it.</w:t>
      </w:r>
    </w:p>
    <w:p w14:paraId="1D85B10D" w14:textId="77777777" w:rsidR="00F434FC" w:rsidRPr="00EA7643" w:rsidRDefault="00F434FC" w:rsidP="00F434FC">
      <w:pPr>
        <w:spacing w:before="100" w:beforeAutospacing="1" w:after="100" w:afterAutospacing="1" w:line="240" w:lineRule="auto"/>
        <w:rPr>
          <w:rFonts w:ascii="Times New Roman" w:hAnsi="Times New Roman" w:cs="Times New Roman"/>
          <w:b/>
          <w:bCs/>
          <w:color w:val="000000"/>
          <w:kern w:val="0"/>
          <w14:ligatures w14:val="none"/>
        </w:rPr>
      </w:pPr>
      <w:r w:rsidRPr="00EA7643">
        <w:rPr>
          <w:rFonts w:ascii="Times New Roman" w:hAnsi="Times New Roman" w:cs="Times New Roman"/>
          <w:b/>
          <w:bCs/>
          <w:color w:val="000000"/>
          <w:kern w:val="0"/>
          <w14:ligatures w14:val="none"/>
        </w:rPr>
        <w:t>Mr Ahmed’s wife provides important support and often communicates with the care team. However, professionals must respect Mr Ahmed’s right to privacy and should only share personal information with his wife if he agrees or if there is a valid reason to do so.</w:t>
      </w:r>
    </w:p>
    <w:p w14:paraId="2CE60FE6" w14:textId="77777777" w:rsidR="00F434FC" w:rsidRPr="00EA7643" w:rsidRDefault="00F434FC" w:rsidP="00F434FC">
      <w:pPr>
        <w:spacing w:before="100" w:beforeAutospacing="1" w:after="100" w:afterAutospacing="1" w:line="240" w:lineRule="auto"/>
        <w:rPr>
          <w:rFonts w:ascii="Times New Roman" w:hAnsi="Times New Roman" w:cs="Times New Roman"/>
          <w:b/>
          <w:bCs/>
          <w:color w:val="000000"/>
          <w:kern w:val="0"/>
          <w14:ligatures w14:val="none"/>
        </w:rPr>
      </w:pPr>
      <w:r w:rsidRPr="00EA7643">
        <w:rPr>
          <w:rFonts w:ascii="Times New Roman" w:hAnsi="Times New Roman" w:cs="Times New Roman"/>
          <w:b/>
          <w:bCs/>
          <w:color w:val="000000"/>
          <w:kern w:val="0"/>
          <w14:ligatures w14:val="none"/>
        </w:rPr>
        <w:t>In conclusion, good administrative skills and accurate record keeping are essential for providing safe and effective care. Following the principles of the Data Protection Act 2018 helps protect Mr Ahmed’s personal information while allowing professionals to work together and provide better support for his recovery.</w:t>
      </w:r>
    </w:p>
    <w:p w14:paraId="0CD12487" w14:textId="77777777" w:rsidR="00F434FC" w:rsidRPr="00EA7643" w:rsidRDefault="00F434FC" w:rsidP="0047339D">
      <w:pPr>
        <w:spacing w:before="100" w:beforeAutospacing="1" w:after="100" w:afterAutospacing="1" w:line="240" w:lineRule="auto"/>
        <w:rPr>
          <w:rFonts w:ascii="Times New Roman" w:hAnsi="Times New Roman" w:cs="Times New Roman"/>
          <w:b/>
          <w:bCs/>
          <w:color w:val="000000"/>
          <w:kern w:val="0"/>
          <w14:ligatures w14:val="none"/>
        </w:rPr>
      </w:pPr>
    </w:p>
    <w:p w14:paraId="52C57C50" w14:textId="77777777" w:rsidR="00C423B5" w:rsidRPr="00EA7643" w:rsidRDefault="00C423B5" w:rsidP="00C423B5">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sidRPr="00EA7643">
        <w:rPr>
          <w:rFonts w:ascii="Times New Roman" w:eastAsia="Times New Roman" w:hAnsi="Times New Roman" w:cs="Times New Roman"/>
          <w:b/>
          <w:bCs/>
          <w:color w:val="000000"/>
          <w:kern w:val="0"/>
          <w:sz w:val="36"/>
          <w:szCs w:val="36"/>
          <w14:ligatures w14:val="none"/>
        </w:rPr>
        <w:t>Collaborative Working and Multi-Agency Practice</w:t>
      </w:r>
    </w:p>
    <w:p w14:paraId="7D3EF21C" w14:textId="77777777" w:rsidR="00C423B5" w:rsidRPr="00EA7643" w:rsidRDefault="00C423B5" w:rsidP="00C423B5">
      <w:pPr>
        <w:spacing w:before="100" w:beforeAutospacing="1" w:after="100" w:afterAutospacing="1" w:line="240" w:lineRule="auto"/>
        <w:rPr>
          <w:rFonts w:ascii="Times New Roman" w:hAnsi="Times New Roman" w:cs="Times New Roman"/>
          <w:b/>
          <w:bCs/>
          <w:color w:val="000000"/>
          <w:kern w:val="0"/>
          <w14:ligatures w14:val="none"/>
        </w:rPr>
      </w:pPr>
      <w:r w:rsidRPr="00EA7643">
        <w:rPr>
          <w:rFonts w:ascii="Times New Roman" w:hAnsi="Times New Roman" w:cs="Times New Roman"/>
          <w:b/>
          <w:bCs/>
          <w:color w:val="000000"/>
          <w:kern w:val="0"/>
          <w14:ligatures w14:val="none"/>
        </w:rPr>
        <w:t xml:space="preserve">Collaborative working is important in health and social care because it allows different professionals to work together to provide safe and effective care. In Mr Ahmed’s case, a number of professionals are involved in supporting his recovery after a stroke. These include his GP, district nurse, speech and language therapist, and domiciliary care </w:t>
      </w:r>
      <w:r w:rsidRPr="00EA7643">
        <w:rPr>
          <w:rFonts w:ascii="Times New Roman" w:hAnsi="Times New Roman" w:cs="Times New Roman"/>
          <w:b/>
          <w:bCs/>
          <w:color w:val="000000"/>
          <w:kern w:val="0"/>
          <w14:ligatures w14:val="none"/>
        </w:rPr>
        <w:lastRenderedPageBreak/>
        <w:t>workers. Each professional has a different role, but they must work together to meet Mr Ahmed’s health and personal care needs.</w:t>
      </w:r>
    </w:p>
    <w:p w14:paraId="72DB0F55" w14:textId="77777777" w:rsidR="00C423B5" w:rsidRPr="00EA7643" w:rsidRDefault="00C423B5" w:rsidP="00C423B5">
      <w:pPr>
        <w:spacing w:before="100" w:beforeAutospacing="1" w:after="100" w:afterAutospacing="1" w:line="240" w:lineRule="auto"/>
        <w:rPr>
          <w:rFonts w:ascii="Times New Roman" w:hAnsi="Times New Roman" w:cs="Times New Roman"/>
          <w:b/>
          <w:bCs/>
          <w:color w:val="000000"/>
          <w:kern w:val="0"/>
          <w14:ligatures w14:val="none"/>
        </w:rPr>
      </w:pPr>
      <w:r w:rsidRPr="00EA7643">
        <w:rPr>
          <w:rFonts w:ascii="Times New Roman" w:hAnsi="Times New Roman" w:cs="Times New Roman"/>
          <w:b/>
          <w:bCs/>
          <w:color w:val="000000"/>
          <w:kern w:val="0"/>
          <w14:ligatures w14:val="none"/>
        </w:rPr>
        <w:t>The GP is responsible for managing Mr Ahmed’s overall health, reviewing his medication, and monitoring his recovery. The district nurse visits to check his blood pressure and provide wound care. The speech and language therapist supports Mr Ahmed with communication and swallowing difficulties following his stroke. Domiciliary care workers help him with personal care, medication support, and preparing meals. Working together allows the team to share information and provide consistent care.</w:t>
      </w:r>
    </w:p>
    <w:p w14:paraId="58E83720" w14:textId="77777777" w:rsidR="00C423B5" w:rsidRPr="00EA7643" w:rsidRDefault="00C423B5" w:rsidP="00C423B5">
      <w:pPr>
        <w:spacing w:before="100" w:beforeAutospacing="1" w:after="100" w:afterAutospacing="1" w:line="240" w:lineRule="auto"/>
        <w:rPr>
          <w:rFonts w:ascii="Times New Roman" w:hAnsi="Times New Roman" w:cs="Times New Roman"/>
          <w:b/>
          <w:bCs/>
          <w:color w:val="000000"/>
          <w:kern w:val="0"/>
          <w14:ligatures w14:val="none"/>
        </w:rPr>
      </w:pPr>
      <w:r w:rsidRPr="00EA7643">
        <w:rPr>
          <w:rFonts w:ascii="Times New Roman" w:hAnsi="Times New Roman" w:cs="Times New Roman"/>
          <w:b/>
          <w:bCs/>
          <w:color w:val="000000"/>
          <w:kern w:val="0"/>
          <w14:ligatures w14:val="none"/>
        </w:rPr>
        <w:t>Good teamwork requires clear communication, respect, and accurate information sharing. Professionals should communicate regularly, update care records, and discuss any changes in Mr Ahmed’s condition. Involving Mr Ahmed and his wife in care discussions is also important because it helps ensure that his choices, needs, and preferences are respected.</w:t>
      </w:r>
    </w:p>
    <w:p w14:paraId="5F979B38" w14:textId="77777777" w:rsidR="00C423B5" w:rsidRPr="00EA7643" w:rsidRDefault="00C423B5" w:rsidP="00C423B5">
      <w:pPr>
        <w:spacing w:before="100" w:beforeAutospacing="1" w:after="100" w:afterAutospacing="1" w:line="240" w:lineRule="auto"/>
        <w:rPr>
          <w:rFonts w:ascii="Times New Roman" w:hAnsi="Times New Roman" w:cs="Times New Roman"/>
          <w:b/>
          <w:bCs/>
          <w:color w:val="000000"/>
          <w:kern w:val="0"/>
          <w14:ligatures w14:val="none"/>
        </w:rPr>
      </w:pPr>
      <w:r w:rsidRPr="00EA7643">
        <w:rPr>
          <w:rFonts w:ascii="Times New Roman" w:hAnsi="Times New Roman" w:cs="Times New Roman"/>
          <w:b/>
          <w:bCs/>
          <w:color w:val="000000"/>
          <w:kern w:val="0"/>
          <w14:ligatures w14:val="none"/>
        </w:rPr>
        <w:t>There can be challenges when different organisations work together. These may include poor communication, delays in sharing information, different working systems, and unclear responsibilities. In Mr Ahmed’s case, the missed care visit that resulted in delayed medication shows how communication problems and poor organisation can affect patient safety. Language difficulties may also create challenges when communicating with Mr Ahmed.</w:t>
      </w:r>
    </w:p>
    <w:p w14:paraId="562A8FF4" w14:textId="77777777" w:rsidR="00C423B5" w:rsidRPr="00EA7643" w:rsidRDefault="00C423B5" w:rsidP="00C423B5">
      <w:pPr>
        <w:spacing w:before="100" w:beforeAutospacing="1" w:after="100" w:afterAutospacing="1" w:line="240" w:lineRule="auto"/>
        <w:rPr>
          <w:rFonts w:ascii="Times New Roman" w:hAnsi="Times New Roman" w:cs="Times New Roman"/>
          <w:b/>
          <w:bCs/>
          <w:color w:val="000000"/>
          <w:kern w:val="0"/>
          <w14:ligatures w14:val="none"/>
        </w:rPr>
      </w:pPr>
      <w:r w:rsidRPr="00EA7643">
        <w:rPr>
          <w:rFonts w:ascii="Times New Roman" w:hAnsi="Times New Roman" w:cs="Times New Roman"/>
          <w:b/>
          <w:bCs/>
          <w:color w:val="000000"/>
          <w:kern w:val="0"/>
          <w14:ligatures w14:val="none"/>
        </w:rPr>
        <w:t>To overcome these challenges, professionals should have regular meetings, maintain accurate records, and share important information quickly. Clear roles and responsibilities should be agreed between team members. Using interpreter services and suitable communication methods can also help Mr Ahmed understand his care and participate in decisions.</w:t>
      </w:r>
    </w:p>
    <w:p w14:paraId="39E170F6" w14:textId="77777777" w:rsidR="00C423B5" w:rsidRPr="00EA7643" w:rsidRDefault="00C423B5" w:rsidP="00C423B5">
      <w:pPr>
        <w:spacing w:before="100" w:beforeAutospacing="1" w:after="100" w:afterAutospacing="1" w:line="240" w:lineRule="auto"/>
        <w:rPr>
          <w:rFonts w:ascii="Times New Roman" w:hAnsi="Times New Roman" w:cs="Times New Roman"/>
          <w:b/>
          <w:bCs/>
          <w:color w:val="000000"/>
          <w:kern w:val="0"/>
          <w14:ligatures w14:val="none"/>
        </w:rPr>
      </w:pPr>
      <w:r w:rsidRPr="00EA7643">
        <w:rPr>
          <w:rFonts w:ascii="Times New Roman" w:hAnsi="Times New Roman" w:cs="Times New Roman"/>
          <w:b/>
          <w:bCs/>
          <w:color w:val="000000"/>
          <w:kern w:val="0"/>
          <w14:ligatures w14:val="none"/>
        </w:rPr>
        <w:t>Overall, effective multi-agency working helps ensure that Mr Ahmed receives safe, coordinated, and person-centred care. By working together, professionals can improve his recovery, reduce risks, and support his wellbeing.</w:t>
      </w:r>
    </w:p>
    <w:p w14:paraId="3AA4E304" w14:textId="77777777" w:rsidR="00A57E5C" w:rsidRPr="00EA7643" w:rsidRDefault="00A57E5C" w:rsidP="00A57E5C">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sidRPr="00EA7643">
        <w:rPr>
          <w:rFonts w:ascii="Times New Roman" w:eastAsia="Times New Roman" w:hAnsi="Times New Roman" w:cs="Times New Roman"/>
          <w:b/>
          <w:bCs/>
          <w:color w:val="000000"/>
          <w:kern w:val="0"/>
          <w:sz w:val="36"/>
          <w:szCs w:val="36"/>
          <w14:ligatures w14:val="none"/>
        </w:rPr>
        <w:t>Conclusion</w:t>
      </w:r>
    </w:p>
    <w:p w14:paraId="62A5E1AC" w14:textId="77777777" w:rsidR="00A57E5C" w:rsidRPr="00EA7643" w:rsidRDefault="00A57E5C" w:rsidP="00A57E5C">
      <w:pPr>
        <w:spacing w:before="100" w:beforeAutospacing="1" w:after="100" w:afterAutospacing="1" w:line="240" w:lineRule="auto"/>
        <w:rPr>
          <w:rFonts w:ascii="Times New Roman" w:hAnsi="Times New Roman" w:cs="Times New Roman"/>
          <w:b/>
          <w:bCs/>
          <w:color w:val="000000"/>
          <w:kern w:val="0"/>
          <w14:ligatures w14:val="none"/>
        </w:rPr>
      </w:pPr>
      <w:r w:rsidRPr="00EA7643">
        <w:rPr>
          <w:rFonts w:ascii="Times New Roman" w:hAnsi="Times New Roman" w:cs="Times New Roman"/>
          <w:b/>
          <w:bCs/>
          <w:color w:val="000000"/>
          <w:kern w:val="0"/>
          <w14:ligatures w14:val="none"/>
        </w:rPr>
        <w:t>In conclusion, good communication, accurate record keeping, and teamwork are important in providing safe and effective care for Mr Ahmed. Due to his stroke and language difficulties, healthcare professionals need to communicate in a way that he can understand and make adjustments to support his needs. The Equality Act 2010 helps protect his right to receive fair and equal care.</w:t>
      </w:r>
    </w:p>
    <w:p w14:paraId="10CF7FCB" w14:textId="77777777" w:rsidR="00A57E5C" w:rsidRPr="00EA7643" w:rsidRDefault="00A57E5C" w:rsidP="00A57E5C">
      <w:pPr>
        <w:spacing w:before="100" w:beforeAutospacing="1" w:after="100" w:afterAutospacing="1" w:line="240" w:lineRule="auto"/>
        <w:rPr>
          <w:rFonts w:ascii="Times New Roman" w:hAnsi="Times New Roman" w:cs="Times New Roman"/>
          <w:b/>
          <w:bCs/>
          <w:color w:val="000000"/>
          <w:kern w:val="0"/>
          <w14:ligatures w14:val="none"/>
        </w:rPr>
      </w:pPr>
      <w:r w:rsidRPr="00EA7643">
        <w:rPr>
          <w:rFonts w:ascii="Times New Roman" w:hAnsi="Times New Roman" w:cs="Times New Roman"/>
          <w:b/>
          <w:bCs/>
          <w:color w:val="000000"/>
          <w:kern w:val="0"/>
          <w14:ligatures w14:val="none"/>
        </w:rPr>
        <w:t>Keeping accurate records and following the Data Protection Act 2018 helps protect Mr Ahmed’s personal information and ensures that professionals have the correct details about his care. The missed home visit shows the importance of good organisation and reporting concerns to improve services.</w:t>
      </w:r>
    </w:p>
    <w:p w14:paraId="03664F57" w14:textId="77777777" w:rsidR="00A57E5C" w:rsidRPr="00EA7643" w:rsidRDefault="00A57E5C" w:rsidP="00A57E5C">
      <w:pPr>
        <w:spacing w:before="100" w:beforeAutospacing="1" w:after="100" w:afterAutospacing="1" w:line="240" w:lineRule="auto"/>
        <w:rPr>
          <w:rFonts w:ascii="Times New Roman" w:hAnsi="Times New Roman" w:cs="Times New Roman"/>
          <w:b/>
          <w:bCs/>
          <w:color w:val="000000"/>
          <w:kern w:val="0"/>
          <w14:ligatures w14:val="none"/>
        </w:rPr>
      </w:pPr>
      <w:r w:rsidRPr="00EA7643">
        <w:rPr>
          <w:rFonts w:ascii="Times New Roman" w:hAnsi="Times New Roman" w:cs="Times New Roman"/>
          <w:b/>
          <w:bCs/>
          <w:color w:val="000000"/>
          <w:kern w:val="0"/>
          <w14:ligatures w14:val="none"/>
        </w:rPr>
        <w:lastRenderedPageBreak/>
        <w:t>Working together, the GP, district nurse, speech and language therapist, and care workers can provide better support for Mr Ahmed. Effective teamwork helps improve his safety, recovery, and quality of life.</w:t>
      </w:r>
    </w:p>
    <w:p w14:paraId="328C3AB3" w14:textId="77777777" w:rsidR="00C423B5" w:rsidRPr="00EA7643" w:rsidRDefault="00C423B5" w:rsidP="0047339D">
      <w:pPr>
        <w:spacing w:before="100" w:beforeAutospacing="1" w:after="100" w:afterAutospacing="1" w:line="240" w:lineRule="auto"/>
        <w:rPr>
          <w:rFonts w:ascii="Times New Roman" w:hAnsi="Times New Roman" w:cs="Times New Roman"/>
          <w:b/>
          <w:bCs/>
          <w:color w:val="000000"/>
          <w:kern w:val="0"/>
          <w14:ligatures w14:val="none"/>
        </w:rPr>
      </w:pPr>
    </w:p>
    <w:p w14:paraId="1863AE62" w14:textId="77777777" w:rsidR="00710BA4" w:rsidRPr="00710BA4" w:rsidRDefault="00710BA4" w:rsidP="00710BA4">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14:ligatures w14:val="none"/>
        </w:rPr>
      </w:pPr>
      <w:r w:rsidRPr="00710BA4">
        <w:rPr>
          <w:rFonts w:ascii="Times New Roman" w:eastAsia="Times New Roman" w:hAnsi="Times New Roman" w:cs="Times New Roman"/>
          <w:b/>
          <w:bCs/>
          <w:color w:val="000000"/>
          <w:kern w:val="0"/>
          <w:sz w:val="27"/>
          <w:szCs w:val="27"/>
          <w14:ligatures w14:val="none"/>
        </w:rPr>
        <w:t>References</w:t>
      </w:r>
    </w:p>
    <w:p w14:paraId="43259568" w14:textId="50B60CFD" w:rsidR="00710BA4" w:rsidRPr="00FB0DD7" w:rsidRDefault="00710BA4" w:rsidP="00710BA4">
      <w:pPr>
        <w:numPr>
          <w:ilvl w:val="0"/>
          <w:numId w:val="1"/>
        </w:numPr>
        <w:spacing w:before="100" w:beforeAutospacing="1" w:after="100" w:afterAutospacing="1" w:line="240" w:lineRule="auto"/>
        <w:rPr>
          <w:rFonts w:ascii="Times New Roman" w:eastAsia="Times New Roman" w:hAnsi="Times New Roman" w:cs="Times New Roman"/>
          <w:b/>
          <w:bCs/>
          <w:color w:val="000000"/>
          <w:kern w:val="0"/>
          <w14:ligatures w14:val="none"/>
        </w:rPr>
      </w:pPr>
      <w:r w:rsidRPr="00FB0DD7">
        <w:rPr>
          <w:rFonts w:ascii="Times New Roman" w:eastAsia="Times New Roman" w:hAnsi="Times New Roman" w:cs="Times New Roman"/>
          <w:b/>
          <w:bCs/>
          <w:color w:val="000000"/>
          <w:kern w:val="0"/>
          <w14:ligatures w14:val="none"/>
        </w:rPr>
        <w:t>National Institute for Health and Care Excellence (2023) </w:t>
      </w:r>
      <w:r w:rsidRPr="00FB0DD7">
        <w:rPr>
          <w:rFonts w:ascii="Times New Roman" w:eastAsia="Times New Roman" w:hAnsi="Times New Roman" w:cs="Times New Roman"/>
          <w:b/>
          <w:bCs/>
          <w:i/>
          <w:iCs/>
          <w:color w:val="000000"/>
          <w:kern w:val="0"/>
          <w14:ligatures w14:val="none"/>
        </w:rPr>
        <w:t>Stroke rehabilitation in adults: NICE guideline NG236</w:t>
      </w:r>
      <w:r w:rsidRPr="00FB0DD7">
        <w:rPr>
          <w:rFonts w:ascii="Times New Roman" w:eastAsia="Times New Roman" w:hAnsi="Times New Roman" w:cs="Times New Roman"/>
          <w:b/>
          <w:bCs/>
          <w:color w:val="000000"/>
          <w:kern w:val="0"/>
          <w14:ligatures w14:val="none"/>
        </w:rPr>
        <w:t>.  (Accessed: 10 July 2026).</w:t>
      </w:r>
    </w:p>
    <w:p w14:paraId="13E18C47" w14:textId="1669AE7D" w:rsidR="00710BA4" w:rsidRPr="00FB0DD7" w:rsidRDefault="00710BA4" w:rsidP="00710BA4">
      <w:pPr>
        <w:numPr>
          <w:ilvl w:val="0"/>
          <w:numId w:val="1"/>
        </w:numPr>
        <w:spacing w:before="100" w:beforeAutospacing="1" w:after="100" w:afterAutospacing="1" w:line="240" w:lineRule="auto"/>
        <w:rPr>
          <w:rFonts w:ascii="Times New Roman" w:eastAsia="Times New Roman" w:hAnsi="Times New Roman" w:cs="Times New Roman"/>
          <w:b/>
          <w:bCs/>
          <w:color w:val="000000"/>
          <w:kern w:val="0"/>
          <w14:ligatures w14:val="none"/>
        </w:rPr>
      </w:pPr>
      <w:r w:rsidRPr="00FB0DD7">
        <w:rPr>
          <w:rFonts w:ascii="Times New Roman" w:eastAsia="Times New Roman" w:hAnsi="Times New Roman" w:cs="Times New Roman"/>
          <w:b/>
          <w:bCs/>
          <w:color w:val="000000"/>
          <w:kern w:val="0"/>
          <w14:ligatures w14:val="none"/>
        </w:rPr>
        <w:t>National Institute for Health and Care Excellence (2018) </w:t>
      </w:r>
      <w:r w:rsidRPr="00FB0DD7">
        <w:rPr>
          <w:rFonts w:ascii="Times New Roman" w:eastAsia="Times New Roman" w:hAnsi="Times New Roman" w:cs="Times New Roman"/>
          <w:b/>
          <w:bCs/>
          <w:i/>
          <w:iCs/>
          <w:color w:val="000000"/>
          <w:kern w:val="0"/>
          <w14:ligatures w14:val="none"/>
        </w:rPr>
        <w:t>People’s experience in adult social care services: NICE guideline NG86</w:t>
      </w:r>
      <w:r w:rsidRPr="00FB0DD7">
        <w:rPr>
          <w:rFonts w:ascii="Times New Roman" w:eastAsia="Times New Roman" w:hAnsi="Times New Roman" w:cs="Times New Roman"/>
          <w:b/>
          <w:bCs/>
          <w:color w:val="000000"/>
          <w:kern w:val="0"/>
          <w14:ligatures w14:val="none"/>
        </w:rPr>
        <w:t>. Available (Accessed: 10 July 2026).</w:t>
      </w:r>
    </w:p>
    <w:p w14:paraId="6D8DAD98" w14:textId="2AD84267" w:rsidR="008063EB" w:rsidRDefault="00710BA4" w:rsidP="00710BA4">
      <w:pPr>
        <w:numPr>
          <w:ilvl w:val="0"/>
          <w:numId w:val="1"/>
        </w:numPr>
        <w:spacing w:before="100" w:beforeAutospacing="1" w:after="100" w:afterAutospacing="1" w:line="240" w:lineRule="auto"/>
        <w:rPr>
          <w:rFonts w:ascii="Times New Roman" w:eastAsia="Times New Roman" w:hAnsi="Times New Roman" w:cs="Times New Roman"/>
          <w:b/>
          <w:bCs/>
          <w:color w:val="000000"/>
          <w:kern w:val="0"/>
          <w14:ligatures w14:val="none"/>
        </w:rPr>
      </w:pPr>
      <w:r w:rsidRPr="00FB0DD7">
        <w:rPr>
          <w:rFonts w:ascii="Times New Roman" w:eastAsia="Times New Roman" w:hAnsi="Times New Roman" w:cs="Times New Roman"/>
          <w:b/>
          <w:bCs/>
          <w:color w:val="000000"/>
          <w:kern w:val="0"/>
          <w14:ligatures w14:val="none"/>
        </w:rPr>
        <w:t>Care Quality Commission (2023) </w:t>
      </w:r>
      <w:r w:rsidRPr="00FB0DD7">
        <w:rPr>
          <w:rFonts w:ascii="Times New Roman" w:eastAsia="Times New Roman" w:hAnsi="Times New Roman" w:cs="Times New Roman"/>
          <w:b/>
          <w:bCs/>
          <w:i/>
          <w:iCs/>
          <w:color w:val="000000"/>
          <w:kern w:val="0"/>
          <w14:ligatures w14:val="none"/>
        </w:rPr>
        <w:t>The fundamental standards</w:t>
      </w:r>
      <w:r w:rsidRPr="00FB0DD7">
        <w:rPr>
          <w:rFonts w:ascii="Times New Roman" w:eastAsia="Times New Roman" w:hAnsi="Times New Roman" w:cs="Times New Roman"/>
          <w:b/>
          <w:bCs/>
          <w:color w:val="000000"/>
          <w:kern w:val="0"/>
          <w14:ligatures w14:val="none"/>
        </w:rPr>
        <w:t xml:space="preserve">. </w:t>
      </w:r>
      <w:r w:rsidR="008675AF">
        <w:rPr>
          <w:rFonts w:ascii="Times New Roman" w:eastAsia="Times New Roman" w:hAnsi="Times New Roman" w:cs="Times New Roman"/>
          <w:b/>
          <w:bCs/>
          <w:color w:val="000000"/>
          <w:kern w:val="0"/>
          <w14:ligatures w14:val="none"/>
        </w:rPr>
        <w:t xml:space="preserve"> </w:t>
      </w:r>
    </w:p>
    <w:p w14:paraId="4ECF3CEF" w14:textId="4A2E4EB1" w:rsidR="00710BA4" w:rsidRPr="00FB0DD7" w:rsidRDefault="00710BA4" w:rsidP="00710BA4">
      <w:pPr>
        <w:numPr>
          <w:ilvl w:val="0"/>
          <w:numId w:val="1"/>
        </w:numPr>
        <w:spacing w:before="100" w:beforeAutospacing="1" w:after="100" w:afterAutospacing="1" w:line="240" w:lineRule="auto"/>
        <w:rPr>
          <w:rFonts w:ascii="Times New Roman" w:eastAsia="Times New Roman" w:hAnsi="Times New Roman" w:cs="Times New Roman"/>
          <w:b/>
          <w:bCs/>
          <w:color w:val="000000"/>
          <w:kern w:val="0"/>
          <w14:ligatures w14:val="none"/>
        </w:rPr>
      </w:pPr>
      <w:r w:rsidRPr="00FB0DD7">
        <w:rPr>
          <w:rFonts w:ascii="Times New Roman" w:eastAsia="Times New Roman" w:hAnsi="Times New Roman" w:cs="Times New Roman"/>
          <w:b/>
          <w:bCs/>
          <w:color w:val="000000"/>
          <w:kern w:val="0"/>
          <w14:ligatures w14:val="none"/>
        </w:rPr>
        <w:t> (Accessed: 10 July 2026).</w:t>
      </w:r>
    </w:p>
    <w:p w14:paraId="345336C8" w14:textId="2D2B45B0" w:rsidR="0047339D" w:rsidRPr="00EA7643" w:rsidRDefault="00710BA4" w:rsidP="008675AF">
      <w:pPr>
        <w:numPr>
          <w:ilvl w:val="0"/>
          <w:numId w:val="1"/>
        </w:numPr>
        <w:spacing w:before="100" w:beforeAutospacing="1" w:after="100" w:afterAutospacing="1" w:line="240" w:lineRule="auto"/>
        <w:rPr>
          <w:b/>
          <w:bCs/>
        </w:rPr>
      </w:pPr>
      <w:r w:rsidRPr="00FB0DD7">
        <w:rPr>
          <w:rFonts w:ascii="Times New Roman" w:eastAsia="Times New Roman" w:hAnsi="Times New Roman" w:cs="Times New Roman"/>
          <w:b/>
          <w:bCs/>
          <w:color w:val="000000"/>
          <w:kern w:val="0"/>
          <w14:ligatures w14:val="none"/>
        </w:rPr>
        <w:t>Department of Health and Social Care (2024) </w:t>
      </w:r>
      <w:r w:rsidRPr="00FB0DD7">
        <w:rPr>
          <w:rFonts w:ascii="Times New Roman" w:eastAsia="Times New Roman" w:hAnsi="Times New Roman" w:cs="Times New Roman"/>
          <w:b/>
          <w:bCs/>
          <w:i/>
          <w:iCs/>
          <w:color w:val="000000"/>
          <w:kern w:val="0"/>
          <w14:ligatures w14:val="none"/>
        </w:rPr>
        <w:t>Care and support statutory guidance: Issued under the Care Act 2014</w:t>
      </w:r>
      <w:r w:rsidRPr="00FB0DD7">
        <w:rPr>
          <w:rFonts w:ascii="Times New Roman" w:eastAsia="Times New Roman" w:hAnsi="Times New Roman" w:cs="Times New Roman"/>
          <w:b/>
          <w:bCs/>
          <w:color w:val="000000"/>
          <w:kern w:val="0"/>
          <w14:ligatures w14:val="none"/>
        </w:rPr>
        <w:t xml:space="preserve">. </w:t>
      </w:r>
    </w:p>
    <w:sectPr w:rsidR="0047339D" w:rsidRPr="00EA76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3FE864A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43308155">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7"/>
  <w:proofState w:spelling="clean"/>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7222"/>
    <w:rsid w:val="001E7C83"/>
    <w:rsid w:val="00394074"/>
    <w:rsid w:val="003A299C"/>
    <w:rsid w:val="00424C3B"/>
    <w:rsid w:val="0047339D"/>
    <w:rsid w:val="00710BA4"/>
    <w:rsid w:val="008063EB"/>
    <w:rsid w:val="008675AF"/>
    <w:rsid w:val="008E1A58"/>
    <w:rsid w:val="00907222"/>
    <w:rsid w:val="00A03938"/>
    <w:rsid w:val="00A57E5C"/>
    <w:rsid w:val="00AC5FAE"/>
    <w:rsid w:val="00B100CD"/>
    <w:rsid w:val="00C423B5"/>
    <w:rsid w:val="00CB732A"/>
    <w:rsid w:val="00D64B45"/>
    <w:rsid w:val="00E40B1C"/>
    <w:rsid w:val="00EA7643"/>
    <w:rsid w:val="00F434FC"/>
    <w:rsid w:val="00F74255"/>
    <w:rsid w:val="00FB0D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E9EC90C"/>
  <w15:chartTrackingRefBased/>
  <w15:docId w15:val="{F19AC0BA-3F74-3846-B41B-A0CE3E5AA7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722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0722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0722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0722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0722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0722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0722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0722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0722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722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0722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0722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0722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0722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0722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0722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0722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07222"/>
    <w:rPr>
      <w:rFonts w:eastAsiaTheme="majorEastAsia" w:cstheme="majorBidi"/>
      <w:color w:val="272727" w:themeColor="text1" w:themeTint="D8"/>
    </w:rPr>
  </w:style>
  <w:style w:type="paragraph" w:styleId="Title">
    <w:name w:val="Title"/>
    <w:basedOn w:val="Normal"/>
    <w:next w:val="Normal"/>
    <w:link w:val="TitleChar"/>
    <w:uiPriority w:val="10"/>
    <w:qFormat/>
    <w:rsid w:val="0090722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722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0722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0722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7222"/>
    <w:pPr>
      <w:spacing w:before="160"/>
      <w:jc w:val="center"/>
    </w:pPr>
    <w:rPr>
      <w:i/>
      <w:iCs/>
      <w:color w:val="404040" w:themeColor="text1" w:themeTint="BF"/>
    </w:rPr>
  </w:style>
  <w:style w:type="character" w:customStyle="1" w:styleId="QuoteChar">
    <w:name w:val="Quote Char"/>
    <w:basedOn w:val="DefaultParagraphFont"/>
    <w:link w:val="Quote"/>
    <w:uiPriority w:val="29"/>
    <w:rsid w:val="00907222"/>
    <w:rPr>
      <w:i/>
      <w:iCs/>
      <w:color w:val="404040" w:themeColor="text1" w:themeTint="BF"/>
    </w:rPr>
  </w:style>
  <w:style w:type="paragraph" w:styleId="ListParagraph">
    <w:name w:val="List Paragraph"/>
    <w:basedOn w:val="Normal"/>
    <w:uiPriority w:val="34"/>
    <w:qFormat/>
    <w:rsid w:val="00907222"/>
    <w:pPr>
      <w:ind w:left="720"/>
      <w:contextualSpacing/>
    </w:pPr>
  </w:style>
  <w:style w:type="character" w:styleId="IntenseEmphasis">
    <w:name w:val="Intense Emphasis"/>
    <w:basedOn w:val="DefaultParagraphFont"/>
    <w:uiPriority w:val="21"/>
    <w:qFormat/>
    <w:rsid w:val="00907222"/>
    <w:rPr>
      <w:i/>
      <w:iCs/>
      <w:color w:val="0F4761" w:themeColor="accent1" w:themeShade="BF"/>
    </w:rPr>
  </w:style>
  <w:style w:type="paragraph" w:styleId="IntenseQuote">
    <w:name w:val="Intense Quote"/>
    <w:basedOn w:val="Normal"/>
    <w:next w:val="Normal"/>
    <w:link w:val="IntenseQuoteChar"/>
    <w:uiPriority w:val="30"/>
    <w:qFormat/>
    <w:rsid w:val="0090722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07222"/>
    <w:rPr>
      <w:i/>
      <w:iCs/>
      <w:color w:val="0F4761" w:themeColor="accent1" w:themeShade="BF"/>
    </w:rPr>
  </w:style>
  <w:style w:type="character" w:styleId="IntenseReference">
    <w:name w:val="Intense Reference"/>
    <w:basedOn w:val="DefaultParagraphFont"/>
    <w:uiPriority w:val="32"/>
    <w:qFormat/>
    <w:rsid w:val="00907222"/>
    <w:rPr>
      <w:b/>
      <w:bCs/>
      <w:smallCaps/>
      <w:color w:val="0F4761" w:themeColor="accent1" w:themeShade="BF"/>
      <w:spacing w:val="5"/>
    </w:rPr>
  </w:style>
  <w:style w:type="paragraph" w:styleId="NormalWeb">
    <w:name w:val="Normal (Web)"/>
    <w:basedOn w:val="Normal"/>
    <w:uiPriority w:val="99"/>
    <w:semiHidden/>
    <w:unhideWhenUsed/>
    <w:rsid w:val="00907222"/>
    <w:pPr>
      <w:spacing w:before="100" w:beforeAutospacing="1" w:after="100" w:afterAutospacing="1" w:line="240" w:lineRule="auto"/>
    </w:pPr>
    <w:rPr>
      <w:rFonts w:ascii="Times New Roman" w:hAnsi="Times New Roman" w:cs="Times New Roman"/>
      <w:kern w:val="0"/>
      <w14:ligatures w14:val="none"/>
    </w:rPr>
  </w:style>
  <w:style w:type="paragraph" w:customStyle="1" w:styleId="isselectedend">
    <w:name w:val="isselectedend"/>
    <w:basedOn w:val="Normal"/>
    <w:rsid w:val="0047339D"/>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47339D"/>
  </w:style>
  <w:style w:type="character" w:styleId="Strong">
    <w:name w:val="Strong"/>
    <w:basedOn w:val="DefaultParagraphFont"/>
    <w:uiPriority w:val="22"/>
    <w:qFormat/>
    <w:rsid w:val="00D64B45"/>
    <w:rPr>
      <w:b/>
      <w:bCs/>
    </w:rPr>
  </w:style>
  <w:style w:type="character" w:customStyle="1" w:styleId="whitespace-normal">
    <w:name w:val="whitespace-normal"/>
    <w:basedOn w:val="DefaultParagraphFont"/>
    <w:rsid w:val="00710BA4"/>
  </w:style>
  <w:style w:type="character" w:styleId="Emphasis">
    <w:name w:val="Emphasis"/>
    <w:basedOn w:val="DefaultParagraphFont"/>
    <w:uiPriority w:val="20"/>
    <w:qFormat/>
    <w:rsid w:val="00710BA4"/>
    <w:rPr>
      <w:i/>
      <w:iCs/>
    </w:rPr>
  </w:style>
  <w:style w:type="character" w:styleId="Hyperlink">
    <w:name w:val="Hyperlink"/>
    <w:basedOn w:val="DefaultParagraphFont"/>
    <w:uiPriority w:val="99"/>
    <w:semiHidden/>
    <w:unhideWhenUsed/>
    <w:rsid w:val="00710BA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1716</Words>
  <Characters>9785</Characters>
  <Application>Microsoft Office Word</Application>
  <DocSecurity>0</DocSecurity>
  <Lines>81</Lines>
  <Paragraphs>22</Paragraphs>
  <ScaleCrop>false</ScaleCrop>
  <Company/>
  <LinksUpToDate>false</LinksUpToDate>
  <CharactersWithSpaces>11479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Nosheen Rashid</dc:creator>
  <cp:keywords/>
  <dc:description/>
  <cp:lastModifiedBy>Nosheen Rashid</cp:lastModifiedBy>
  <cp:revision>2</cp:revision>
  <dcterms:created xsi:type="dcterms:W3CDTF">2026-07-10T17:27:00Z</dcterms:created>
  <dcterms:modified xsi:type="dcterms:W3CDTF">2026-07-10T17:27:00Z</dcterms:modified>
</cp:coreProperties>
</file>