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FE55F" w14:textId="120378DE" w:rsidR="00D21061" w:rsidRPr="00FC3C35" w:rsidRDefault="006A4843" w:rsidP="00FC3C35">
      <w:pPr>
        <w:spacing w:line="360" w:lineRule="auto"/>
        <w:jc w:val="both"/>
        <w:rPr>
          <w:rFonts w:ascii="Times New Roman" w:hAnsi="Times New Roman" w:cs="Times New Roman"/>
          <w:sz w:val="24"/>
          <w:szCs w:val="24"/>
          <w:u w:val="single"/>
        </w:rPr>
      </w:pPr>
      <w:r w:rsidRPr="00FC3C35">
        <w:rPr>
          <w:rFonts w:ascii="Times New Roman" w:hAnsi="Times New Roman" w:cs="Times New Roman"/>
          <w:sz w:val="24"/>
          <w:szCs w:val="24"/>
          <w:u w:val="single"/>
        </w:rPr>
        <w:t>Nurturing Young Minds: A Reflective Commentary on My Role in Developing Children’s Literacy Skills.</w:t>
      </w:r>
    </w:p>
    <w:p w14:paraId="4236E529" w14:textId="208A8904" w:rsidR="006A4843" w:rsidRPr="00FC3C35" w:rsidRDefault="006A4843" w:rsidP="00FC3C35">
      <w:pPr>
        <w:spacing w:line="360" w:lineRule="auto"/>
        <w:jc w:val="both"/>
        <w:rPr>
          <w:rFonts w:ascii="Times New Roman" w:hAnsi="Times New Roman" w:cs="Times New Roman"/>
          <w:sz w:val="24"/>
          <w:szCs w:val="24"/>
          <w:u w:val="single"/>
        </w:rPr>
      </w:pPr>
      <w:r w:rsidRPr="00FC3C35">
        <w:rPr>
          <w:rFonts w:ascii="Times New Roman" w:hAnsi="Times New Roman" w:cs="Times New Roman"/>
          <w:sz w:val="24"/>
          <w:szCs w:val="24"/>
          <w:u w:val="single"/>
        </w:rPr>
        <w:t>By Zoe Williams</w:t>
      </w:r>
    </w:p>
    <w:p w14:paraId="5B140050" w14:textId="77777777" w:rsidR="00C31744" w:rsidRPr="00FC3C35" w:rsidRDefault="00C31744" w:rsidP="00FC3C35">
      <w:pPr>
        <w:spacing w:line="360" w:lineRule="auto"/>
        <w:jc w:val="both"/>
        <w:rPr>
          <w:rFonts w:ascii="Times New Roman" w:hAnsi="Times New Roman" w:cs="Times New Roman"/>
          <w:sz w:val="24"/>
          <w:szCs w:val="24"/>
        </w:rPr>
      </w:pPr>
    </w:p>
    <w:p w14:paraId="6DD35017" w14:textId="32329F3F" w:rsidR="0034716C" w:rsidRPr="00FC3C35" w:rsidRDefault="001C3755"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This essay is divided into two sections. The first section examines the theoretical foundations of l</w:t>
      </w:r>
      <w:r w:rsidR="00374EC4" w:rsidRPr="00FC3C35">
        <w:rPr>
          <w:rFonts w:ascii="Times New Roman" w:hAnsi="Times New Roman" w:cs="Times New Roman"/>
          <w:sz w:val="24"/>
          <w:szCs w:val="24"/>
        </w:rPr>
        <w:t>iteracy skills</w:t>
      </w:r>
      <w:r w:rsidRPr="00FC3C35">
        <w:rPr>
          <w:rFonts w:ascii="Times New Roman" w:hAnsi="Times New Roman" w:cs="Times New Roman"/>
          <w:sz w:val="24"/>
          <w:szCs w:val="24"/>
        </w:rPr>
        <w:t xml:space="preserve"> and considers the impact of weak speaking and listening skills on reading, writing and cognitive ability.</w:t>
      </w:r>
      <w:r w:rsidR="0034716C" w:rsidRPr="00FC3C35">
        <w:rPr>
          <w:rFonts w:ascii="Times New Roman" w:hAnsi="Times New Roman" w:cs="Times New Roman"/>
          <w:sz w:val="24"/>
          <w:szCs w:val="24"/>
        </w:rPr>
        <w:t xml:space="preserve"> The second section provides a </w:t>
      </w:r>
      <w:r w:rsidR="00C945E6" w:rsidRPr="00FC3C35">
        <w:rPr>
          <w:rFonts w:ascii="Times New Roman" w:hAnsi="Times New Roman" w:cs="Times New Roman"/>
          <w:sz w:val="24"/>
          <w:szCs w:val="24"/>
        </w:rPr>
        <w:t>reflective</w:t>
      </w:r>
      <w:r w:rsidR="0034716C" w:rsidRPr="00FC3C35">
        <w:rPr>
          <w:rFonts w:ascii="Times New Roman" w:hAnsi="Times New Roman" w:cs="Times New Roman"/>
          <w:sz w:val="24"/>
          <w:szCs w:val="24"/>
        </w:rPr>
        <w:t xml:space="preserve"> analysis of a video reading session, illustrating the practical application of the </w:t>
      </w:r>
      <w:r w:rsidR="00C945E6" w:rsidRPr="00FC3C35">
        <w:rPr>
          <w:rFonts w:ascii="Times New Roman" w:hAnsi="Times New Roman" w:cs="Times New Roman"/>
          <w:sz w:val="24"/>
          <w:szCs w:val="24"/>
        </w:rPr>
        <w:t>theories explored in the first section.</w:t>
      </w:r>
    </w:p>
    <w:p w14:paraId="5D80D32F" w14:textId="77777777" w:rsidR="00C31744" w:rsidRPr="00FC3C35" w:rsidRDefault="00C31744" w:rsidP="00FC3C35">
      <w:pPr>
        <w:spacing w:line="360" w:lineRule="auto"/>
        <w:jc w:val="both"/>
        <w:rPr>
          <w:rFonts w:ascii="Times New Roman" w:hAnsi="Times New Roman" w:cs="Times New Roman"/>
          <w:sz w:val="24"/>
          <w:szCs w:val="24"/>
          <w:u w:val="single"/>
        </w:rPr>
      </w:pPr>
    </w:p>
    <w:p w14:paraId="2768B334" w14:textId="4EB6FFD1" w:rsidR="0034716C" w:rsidRPr="00FC3C35" w:rsidRDefault="0034716C" w:rsidP="00FC3C35">
      <w:pPr>
        <w:spacing w:line="360" w:lineRule="auto"/>
        <w:jc w:val="both"/>
        <w:rPr>
          <w:rFonts w:ascii="Times New Roman" w:hAnsi="Times New Roman" w:cs="Times New Roman"/>
          <w:sz w:val="24"/>
          <w:szCs w:val="24"/>
          <w:u w:val="single"/>
        </w:rPr>
      </w:pPr>
      <w:r w:rsidRPr="00FC3C35">
        <w:rPr>
          <w:rFonts w:ascii="Times New Roman" w:hAnsi="Times New Roman" w:cs="Times New Roman"/>
          <w:sz w:val="24"/>
          <w:szCs w:val="24"/>
          <w:u w:val="single"/>
        </w:rPr>
        <w:t>Part One</w:t>
      </w:r>
    </w:p>
    <w:p w14:paraId="1305BF3F" w14:textId="1BE0985E" w:rsidR="00D21061" w:rsidRPr="00FC3C35" w:rsidRDefault="00D21061"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Cognitive development and literacy learning are influenced by various psychological and linguistic theories. Noam Chomsky, B.F. Skinner, and Lev Vygotsky have each contributed significantly to our understanding of how individuals acquire language and develop literacy skills. Chomsky’s</w:t>
      </w:r>
      <w:r w:rsidR="00EA35DE" w:rsidRPr="00FC3C35">
        <w:rPr>
          <w:rFonts w:ascii="Times New Roman" w:hAnsi="Times New Roman" w:cs="Times New Roman"/>
          <w:sz w:val="24"/>
          <w:szCs w:val="24"/>
        </w:rPr>
        <w:t xml:space="preserve"> (1965)</w:t>
      </w:r>
      <w:r w:rsidRPr="00FC3C35">
        <w:rPr>
          <w:rFonts w:ascii="Times New Roman" w:hAnsi="Times New Roman" w:cs="Times New Roman"/>
          <w:sz w:val="24"/>
          <w:szCs w:val="24"/>
        </w:rPr>
        <w:t xml:space="preserve"> theory of innate language structures, Skinner’s</w:t>
      </w:r>
      <w:r w:rsidR="00EA35DE" w:rsidRPr="00FC3C35">
        <w:rPr>
          <w:rFonts w:ascii="Times New Roman" w:hAnsi="Times New Roman" w:cs="Times New Roman"/>
          <w:sz w:val="24"/>
          <w:szCs w:val="24"/>
        </w:rPr>
        <w:t xml:space="preserve"> (1957)</w:t>
      </w:r>
      <w:r w:rsidRPr="00FC3C35">
        <w:rPr>
          <w:rFonts w:ascii="Times New Roman" w:hAnsi="Times New Roman" w:cs="Times New Roman"/>
          <w:sz w:val="24"/>
          <w:szCs w:val="24"/>
        </w:rPr>
        <w:t xml:space="preserve"> </w:t>
      </w:r>
      <w:r w:rsidR="006A4843" w:rsidRPr="00FC3C35">
        <w:rPr>
          <w:rFonts w:ascii="Times New Roman" w:hAnsi="Times New Roman" w:cs="Times New Roman"/>
          <w:sz w:val="24"/>
          <w:szCs w:val="24"/>
        </w:rPr>
        <w:t>behaviourist</w:t>
      </w:r>
      <w:r w:rsidRPr="00FC3C35">
        <w:rPr>
          <w:rFonts w:ascii="Times New Roman" w:hAnsi="Times New Roman" w:cs="Times New Roman"/>
          <w:sz w:val="24"/>
          <w:szCs w:val="24"/>
        </w:rPr>
        <w:t xml:space="preserve"> approach, and Vygotsky’s</w:t>
      </w:r>
      <w:r w:rsidR="00EA35DE" w:rsidRPr="00FC3C35">
        <w:rPr>
          <w:rFonts w:ascii="Times New Roman" w:hAnsi="Times New Roman" w:cs="Times New Roman"/>
          <w:sz w:val="24"/>
          <w:szCs w:val="24"/>
        </w:rPr>
        <w:t xml:space="preserve"> (1978)</w:t>
      </w:r>
      <w:r w:rsidRPr="00FC3C35">
        <w:rPr>
          <w:rFonts w:ascii="Times New Roman" w:hAnsi="Times New Roman" w:cs="Times New Roman"/>
          <w:sz w:val="24"/>
          <w:szCs w:val="24"/>
        </w:rPr>
        <w:t xml:space="preserve"> sociocultural theory provide different perspectives on learning and literacy development. This essay examines their impact on cognitive development and literacy learning, comparing their theories and discussing their implications in educational settings.</w:t>
      </w:r>
      <w:r w:rsidR="000E61EA" w:rsidRPr="00FC3C35">
        <w:rPr>
          <w:rFonts w:ascii="Times New Roman" w:hAnsi="Times New Roman" w:cs="Times New Roman"/>
          <w:sz w:val="24"/>
          <w:szCs w:val="24"/>
        </w:rPr>
        <w:t xml:space="preserve">  </w:t>
      </w:r>
    </w:p>
    <w:p w14:paraId="56DF4716" w14:textId="77777777" w:rsidR="00C31744" w:rsidRPr="00FC3C35" w:rsidRDefault="00C31744" w:rsidP="00FC3C35">
      <w:pPr>
        <w:spacing w:line="360" w:lineRule="auto"/>
        <w:jc w:val="both"/>
        <w:rPr>
          <w:rFonts w:ascii="Times New Roman" w:hAnsi="Times New Roman" w:cs="Times New Roman"/>
          <w:sz w:val="24"/>
          <w:szCs w:val="24"/>
        </w:rPr>
      </w:pPr>
    </w:p>
    <w:p w14:paraId="2C1C5ADF" w14:textId="1454D4F7" w:rsidR="0031090C" w:rsidRPr="00FC3C35" w:rsidRDefault="00D21061"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 xml:space="preserve">Noam Chomsky revolutionized linguistic theory with his concept of Universal Grammar (UG), arguing that humans are born with an innate ability to acquire language (Chomsky, 1965). He rejected the </w:t>
      </w:r>
      <w:r w:rsidR="00414B2F" w:rsidRPr="00FC3C35">
        <w:rPr>
          <w:rFonts w:ascii="Times New Roman" w:hAnsi="Times New Roman" w:cs="Times New Roman"/>
          <w:sz w:val="24"/>
          <w:szCs w:val="24"/>
        </w:rPr>
        <w:t>behaviourist</w:t>
      </w:r>
      <w:r w:rsidRPr="00FC3C35">
        <w:rPr>
          <w:rFonts w:ascii="Times New Roman" w:hAnsi="Times New Roman" w:cs="Times New Roman"/>
          <w:sz w:val="24"/>
          <w:szCs w:val="24"/>
        </w:rPr>
        <w:t xml:space="preserve"> notion that language learning is purely a result of environmental conditioning. Instead, he proposed that children have an inborn “Language Acquisition Device” (LAD) that allows them to learn language naturally, provided they are exposed to linguistic input.</w:t>
      </w:r>
      <w:r w:rsidR="006C4031" w:rsidRPr="00FC3C35">
        <w:rPr>
          <w:rFonts w:ascii="Times New Roman" w:hAnsi="Times New Roman" w:cs="Times New Roman"/>
          <w:sz w:val="24"/>
          <w:szCs w:val="24"/>
        </w:rPr>
        <w:t xml:space="preserve"> Chomsky’s concept of universal grammar suggests that children </w:t>
      </w:r>
      <w:r w:rsidR="0042180A" w:rsidRPr="00FC3C35">
        <w:rPr>
          <w:rFonts w:ascii="Times New Roman" w:hAnsi="Times New Roman" w:cs="Times New Roman"/>
          <w:sz w:val="24"/>
          <w:szCs w:val="24"/>
        </w:rPr>
        <w:t>are naturally</w:t>
      </w:r>
      <w:r w:rsidR="006C4031" w:rsidRPr="00FC3C35">
        <w:rPr>
          <w:rFonts w:ascii="Times New Roman" w:hAnsi="Times New Roman" w:cs="Times New Roman"/>
          <w:sz w:val="24"/>
          <w:szCs w:val="24"/>
        </w:rPr>
        <w:t xml:space="preserve"> wired to acquire language. And literacy interventions can support this process by providing structured exposure to reading and writing. With literacy interventions focusing on phonics, syntax, and </w:t>
      </w:r>
      <w:r w:rsidR="0042180A" w:rsidRPr="00FC3C35">
        <w:rPr>
          <w:rFonts w:ascii="Times New Roman" w:hAnsi="Times New Roman" w:cs="Times New Roman"/>
          <w:sz w:val="24"/>
          <w:szCs w:val="24"/>
        </w:rPr>
        <w:t>meaningful</w:t>
      </w:r>
      <w:r w:rsidR="006C4031" w:rsidRPr="00FC3C35">
        <w:rPr>
          <w:rFonts w:ascii="Times New Roman" w:hAnsi="Times New Roman" w:cs="Times New Roman"/>
          <w:sz w:val="24"/>
          <w:szCs w:val="24"/>
        </w:rPr>
        <w:t xml:space="preserve"> language use, the </w:t>
      </w:r>
      <w:r w:rsidR="00907626" w:rsidRPr="00FC3C35">
        <w:rPr>
          <w:rFonts w:ascii="Times New Roman" w:hAnsi="Times New Roman" w:cs="Times New Roman"/>
          <w:sz w:val="24"/>
          <w:szCs w:val="24"/>
        </w:rPr>
        <w:t>writers’</w:t>
      </w:r>
      <w:r w:rsidR="006C4031" w:rsidRPr="00FC3C35">
        <w:rPr>
          <w:rFonts w:ascii="Times New Roman" w:hAnsi="Times New Roman" w:cs="Times New Roman"/>
          <w:sz w:val="24"/>
          <w:szCs w:val="24"/>
        </w:rPr>
        <w:t xml:space="preserve"> </w:t>
      </w:r>
      <w:r w:rsidR="00907626" w:rsidRPr="00FC3C35">
        <w:rPr>
          <w:rFonts w:ascii="Times New Roman" w:hAnsi="Times New Roman" w:cs="Times New Roman"/>
          <w:sz w:val="24"/>
          <w:szCs w:val="24"/>
        </w:rPr>
        <w:t xml:space="preserve">bespoke </w:t>
      </w:r>
      <w:r w:rsidR="00543C02" w:rsidRPr="00FC3C35">
        <w:rPr>
          <w:rFonts w:ascii="Times New Roman" w:hAnsi="Times New Roman" w:cs="Times New Roman"/>
          <w:sz w:val="24"/>
          <w:szCs w:val="24"/>
        </w:rPr>
        <w:t>literacy interventions</w:t>
      </w:r>
      <w:r w:rsidR="0042180A" w:rsidRPr="00FC3C35">
        <w:rPr>
          <w:rFonts w:ascii="Times New Roman" w:hAnsi="Times New Roman" w:cs="Times New Roman"/>
          <w:sz w:val="24"/>
          <w:szCs w:val="24"/>
        </w:rPr>
        <w:t xml:space="preserve"> help children strengthen their linguistic abilities in ways that align with their natural cognitive development</w:t>
      </w:r>
      <w:r w:rsidR="0031090C" w:rsidRPr="00FC3C35">
        <w:rPr>
          <w:rFonts w:ascii="Times New Roman" w:hAnsi="Times New Roman" w:cs="Times New Roman"/>
          <w:sz w:val="24"/>
          <w:szCs w:val="24"/>
        </w:rPr>
        <w:t xml:space="preserve">. Chomsky’s theories have had a profound impact on literacy education. His emphasis on innate </w:t>
      </w:r>
      <w:r w:rsidR="0031090C" w:rsidRPr="00FC3C35">
        <w:rPr>
          <w:rFonts w:ascii="Times New Roman" w:hAnsi="Times New Roman" w:cs="Times New Roman"/>
          <w:sz w:val="24"/>
          <w:szCs w:val="24"/>
        </w:rPr>
        <w:lastRenderedPageBreak/>
        <w:t>structures suggests that children do not learn language solely through repetition but rather through meaningful interactions with language. This perspective supports phonics-based reading instruction, which aligns with the idea that children can recognize linguistic patterns and develop reading skills naturally (Cockroft and Atkinson 2017)</w:t>
      </w:r>
      <w:r w:rsidR="0042180A" w:rsidRPr="00FC3C35">
        <w:rPr>
          <w:rFonts w:ascii="Times New Roman" w:hAnsi="Times New Roman" w:cs="Times New Roman"/>
          <w:sz w:val="24"/>
          <w:szCs w:val="24"/>
        </w:rPr>
        <w:t>. This connection highlights how targeted literacy instruction can enhance children’s reading and writing skills by tapping into their inherent language-learning mechanisms.</w:t>
      </w:r>
      <w:r w:rsidR="0031090C" w:rsidRPr="00FC3C35">
        <w:rPr>
          <w:rFonts w:ascii="Times New Roman" w:hAnsi="Times New Roman" w:cs="Times New Roman"/>
          <w:sz w:val="24"/>
          <w:szCs w:val="24"/>
        </w:rPr>
        <w:t xml:space="preserve"> However, critics argue that Chomsky’s theory does not fully account for the role of social and environmental factors in literacy development</w:t>
      </w:r>
      <w:r w:rsidR="003C151F" w:rsidRPr="00FC3C35">
        <w:rPr>
          <w:rFonts w:ascii="Times New Roman" w:hAnsi="Times New Roman" w:cs="Times New Roman"/>
          <w:sz w:val="24"/>
          <w:szCs w:val="24"/>
        </w:rPr>
        <w:t xml:space="preserve">. It overlooks the impact of poverty, adverse childhood experiences, the home environment, and the challenges faced by children with English as an additional language or additional learning needs. These factors play a crucial role in shaping </w:t>
      </w:r>
      <w:r w:rsidR="00FC3C35" w:rsidRPr="00FC3C35">
        <w:rPr>
          <w:rFonts w:ascii="Times New Roman" w:hAnsi="Times New Roman" w:cs="Times New Roman"/>
          <w:sz w:val="24"/>
          <w:szCs w:val="24"/>
        </w:rPr>
        <w:t>literacy</w:t>
      </w:r>
      <w:r w:rsidR="003C151F" w:rsidRPr="00FC3C35">
        <w:rPr>
          <w:rFonts w:ascii="Times New Roman" w:hAnsi="Times New Roman" w:cs="Times New Roman"/>
          <w:sz w:val="24"/>
          <w:szCs w:val="24"/>
        </w:rPr>
        <w:t xml:space="preserve"> outcomes, highlighting the limitations of a purely </w:t>
      </w:r>
      <w:r w:rsidR="00B6397C" w:rsidRPr="00FC3C35">
        <w:rPr>
          <w:rFonts w:ascii="Times New Roman" w:hAnsi="Times New Roman" w:cs="Times New Roman"/>
          <w:sz w:val="24"/>
          <w:szCs w:val="24"/>
        </w:rPr>
        <w:t>biologically driven</w:t>
      </w:r>
      <w:r w:rsidR="003C151F" w:rsidRPr="00FC3C35">
        <w:rPr>
          <w:rFonts w:ascii="Times New Roman" w:hAnsi="Times New Roman" w:cs="Times New Roman"/>
          <w:sz w:val="24"/>
          <w:szCs w:val="24"/>
        </w:rPr>
        <w:t xml:space="preserve"> approach</w:t>
      </w:r>
      <w:r w:rsidR="0031090C" w:rsidRPr="00FC3C35">
        <w:rPr>
          <w:rFonts w:ascii="Times New Roman" w:hAnsi="Times New Roman" w:cs="Times New Roman"/>
          <w:sz w:val="24"/>
          <w:szCs w:val="24"/>
        </w:rPr>
        <w:t xml:space="preserve"> </w:t>
      </w:r>
      <w:r w:rsidR="00D87CB8" w:rsidRPr="00FC3C35">
        <w:rPr>
          <w:rFonts w:ascii="Times New Roman" w:hAnsi="Times New Roman" w:cs="Times New Roman"/>
          <w:sz w:val="24"/>
          <w:szCs w:val="24"/>
        </w:rPr>
        <w:t xml:space="preserve">(Allott, </w:t>
      </w:r>
      <w:proofErr w:type="spellStart"/>
      <w:r w:rsidR="00D87CB8" w:rsidRPr="00FC3C35">
        <w:rPr>
          <w:rFonts w:ascii="Times New Roman" w:hAnsi="Times New Roman" w:cs="Times New Roman"/>
          <w:sz w:val="24"/>
          <w:szCs w:val="24"/>
        </w:rPr>
        <w:t>Lohndal</w:t>
      </w:r>
      <w:proofErr w:type="spellEnd"/>
      <w:r w:rsidR="00D87CB8" w:rsidRPr="00FC3C35">
        <w:rPr>
          <w:rFonts w:ascii="Times New Roman" w:hAnsi="Times New Roman" w:cs="Times New Roman"/>
          <w:sz w:val="24"/>
          <w:szCs w:val="24"/>
        </w:rPr>
        <w:t xml:space="preserve"> and Ray, 2021)</w:t>
      </w:r>
      <w:r w:rsidR="00A523B0" w:rsidRPr="00FC3C35">
        <w:rPr>
          <w:rFonts w:ascii="Times New Roman" w:hAnsi="Times New Roman" w:cs="Times New Roman"/>
          <w:sz w:val="24"/>
          <w:szCs w:val="24"/>
        </w:rPr>
        <w:t>.</w:t>
      </w:r>
    </w:p>
    <w:p w14:paraId="6B3F9B7B" w14:textId="77777777" w:rsidR="00C31744" w:rsidRPr="00FC3C35" w:rsidRDefault="00C31744" w:rsidP="00FC3C35">
      <w:pPr>
        <w:spacing w:line="360" w:lineRule="auto"/>
        <w:jc w:val="both"/>
        <w:rPr>
          <w:rFonts w:ascii="Times New Roman" w:hAnsi="Times New Roman" w:cs="Times New Roman"/>
          <w:sz w:val="24"/>
          <w:szCs w:val="24"/>
        </w:rPr>
      </w:pPr>
    </w:p>
    <w:p w14:paraId="2FAB9987" w14:textId="52221C2B" w:rsidR="00754A1E" w:rsidRPr="00FC3C35" w:rsidRDefault="002D7AF6"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 xml:space="preserve">On the other hand, Lev Vygotsky sociocultural approach to cognitive and literacy development, emphasizes the role of social interaction and cultural tools (Vygotsky, 1978). He argued that language development occurs through guided participation and scaffolding, where more knowledgeable </w:t>
      </w:r>
      <w:r w:rsidR="00F72D7B" w:rsidRPr="00FC3C35">
        <w:rPr>
          <w:rFonts w:ascii="Times New Roman" w:hAnsi="Times New Roman" w:cs="Times New Roman"/>
          <w:sz w:val="24"/>
          <w:szCs w:val="24"/>
        </w:rPr>
        <w:t>others</w:t>
      </w:r>
      <w:r w:rsidR="0006436E" w:rsidRPr="00FC3C35">
        <w:rPr>
          <w:rFonts w:ascii="Times New Roman" w:hAnsi="Times New Roman" w:cs="Times New Roman"/>
          <w:sz w:val="24"/>
          <w:szCs w:val="24"/>
        </w:rPr>
        <w:t xml:space="preserve"> (MKO)</w:t>
      </w:r>
      <w:r w:rsidRPr="00FC3C35">
        <w:rPr>
          <w:rFonts w:ascii="Times New Roman" w:hAnsi="Times New Roman" w:cs="Times New Roman"/>
          <w:sz w:val="24"/>
          <w:szCs w:val="24"/>
        </w:rPr>
        <w:t xml:space="preserve"> such as parents and teachers</w:t>
      </w:r>
      <w:r w:rsidR="0006436E" w:rsidRPr="00FC3C35">
        <w:rPr>
          <w:rFonts w:ascii="Times New Roman" w:hAnsi="Times New Roman" w:cs="Times New Roman"/>
          <w:sz w:val="24"/>
          <w:szCs w:val="24"/>
        </w:rPr>
        <w:t xml:space="preserve"> </w:t>
      </w:r>
      <w:r w:rsidRPr="00FC3C35">
        <w:rPr>
          <w:rFonts w:ascii="Times New Roman" w:hAnsi="Times New Roman" w:cs="Times New Roman"/>
          <w:sz w:val="24"/>
          <w:szCs w:val="24"/>
        </w:rPr>
        <w:t xml:space="preserve">help children reach higher levels of understanding within their Zone of Proximal Development (ZPD). Vygotsky’s theories closely align with the </w:t>
      </w:r>
      <w:r w:rsidR="00F15F6A" w:rsidRPr="00FC3C35">
        <w:rPr>
          <w:rFonts w:ascii="Times New Roman" w:hAnsi="Times New Roman" w:cs="Times New Roman"/>
          <w:sz w:val="24"/>
          <w:szCs w:val="24"/>
        </w:rPr>
        <w:t>writer’s</w:t>
      </w:r>
      <w:r w:rsidRPr="00FC3C35">
        <w:rPr>
          <w:rFonts w:ascii="Times New Roman" w:hAnsi="Times New Roman" w:cs="Times New Roman"/>
          <w:sz w:val="24"/>
          <w:szCs w:val="24"/>
        </w:rPr>
        <w:t xml:space="preserve"> literacy interventions, by emphasizing the role of social interaction and guided learning in children’s language development. Vygotsky’s concept of the ZPD suggests that children learn best when they receive support from a more knowledgeable other (MKO), the </w:t>
      </w:r>
      <w:r w:rsidR="00907626" w:rsidRPr="00FC3C35">
        <w:rPr>
          <w:rFonts w:ascii="Times New Roman" w:hAnsi="Times New Roman" w:cs="Times New Roman"/>
          <w:sz w:val="24"/>
          <w:szCs w:val="24"/>
        </w:rPr>
        <w:t xml:space="preserve">writer’s </w:t>
      </w:r>
      <w:r w:rsidRPr="00FC3C35">
        <w:rPr>
          <w:rFonts w:ascii="Times New Roman" w:hAnsi="Times New Roman" w:cs="Times New Roman"/>
          <w:sz w:val="24"/>
          <w:szCs w:val="24"/>
        </w:rPr>
        <w:t xml:space="preserve">literacy interventions include group work and scaffolding-providing structured guidance </w:t>
      </w:r>
      <w:r w:rsidR="00F72D7B" w:rsidRPr="00FC3C35">
        <w:rPr>
          <w:rFonts w:ascii="Times New Roman" w:hAnsi="Times New Roman" w:cs="Times New Roman"/>
          <w:sz w:val="24"/>
          <w:szCs w:val="24"/>
        </w:rPr>
        <w:t>through phonics, reading strategies and comprehension skills, so that children can progressively develop their literal abilities. By engaging children in meaningful dialog, collaborative reading and interactive activities, these interventions align with Vygotsky’s theory.</w:t>
      </w:r>
      <w:r w:rsidR="00754A1E" w:rsidRPr="00FC3C35">
        <w:rPr>
          <w:rFonts w:ascii="Times New Roman" w:hAnsi="Times New Roman" w:cs="Times New Roman"/>
          <w:sz w:val="24"/>
          <w:szCs w:val="24"/>
        </w:rPr>
        <w:t xml:space="preserve"> His emphasis on social learning supports collaborative learning, peer discussions, and teacher-student interactions as essential components of literacy education. Strategies such as guided reading, dialogic teaching, and interactive writing are based on Vygotsky’s principles </w:t>
      </w:r>
      <w:r w:rsidR="00D87CB8" w:rsidRPr="00FC3C35">
        <w:rPr>
          <w:rFonts w:ascii="Times New Roman" w:hAnsi="Times New Roman" w:cs="Times New Roman"/>
          <w:sz w:val="24"/>
          <w:szCs w:val="24"/>
        </w:rPr>
        <w:t xml:space="preserve">(Nicholas, </w:t>
      </w:r>
      <w:proofErr w:type="spellStart"/>
      <w:r w:rsidR="00D87CB8" w:rsidRPr="00FC3C35">
        <w:rPr>
          <w:rFonts w:ascii="Times New Roman" w:hAnsi="Times New Roman" w:cs="Times New Roman"/>
          <w:sz w:val="24"/>
          <w:szCs w:val="24"/>
        </w:rPr>
        <w:t>Veresov</w:t>
      </w:r>
      <w:proofErr w:type="spellEnd"/>
      <w:r w:rsidR="00D87CB8" w:rsidRPr="00FC3C35">
        <w:rPr>
          <w:rFonts w:ascii="Times New Roman" w:hAnsi="Times New Roman" w:cs="Times New Roman"/>
          <w:sz w:val="24"/>
          <w:szCs w:val="24"/>
        </w:rPr>
        <w:t>, and Clark, 2021)</w:t>
      </w:r>
      <w:r w:rsidR="00A523B0" w:rsidRPr="00FC3C35">
        <w:rPr>
          <w:rFonts w:ascii="Times New Roman" w:hAnsi="Times New Roman" w:cs="Times New Roman"/>
          <w:color w:val="FF0000"/>
          <w:sz w:val="24"/>
          <w:szCs w:val="24"/>
        </w:rPr>
        <w:t xml:space="preserve">. </w:t>
      </w:r>
      <w:r w:rsidR="00754A1E" w:rsidRPr="00FC3C35">
        <w:rPr>
          <w:rFonts w:ascii="Times New Roman" w:hAnsi="Times New Roman" w:cs="Times New Roman"/>
          <w:sz w:val="24"/>
          <w:szCs w:val="24"/>
        </w:rPr>
        <w:t xml:space="preserve">His work also underscores the importance of cultural context in shaping literacy practices, highlighting that literacy is not just about decoding words but also about making meaning within a social framework </w:t>
      </w:r>
      <w:r w:rsidR="00D87CB8" w:rsidRPr="00FC3C35">
        <w:rPr>
          <w:rFonts w:ascii="Times New Roman" w:hAnsi="Times New Roman" w:cs="Times New Roman"/>
          <w:sz w:val="24"/>
          <w:szCs w:val="24"/>
        </w:rPr>
        <w:t xml:space="preserve">(Srensen, </w:t>
      </w:r>
      <w:r w:rsidR="00D87CB8" w:rsidRPr="00FC3C35">
        <w:rPr>
          <w:rFonts w:ascii="Times New Roman" w:hAnsi="Times New Roman" w:cs="Times New Roman"/>
          <w:i/>
          <w:iCs/>
          <w:sz w:val="24"/>
          <w:szCs w:val="24"/>
        </w:rPr>
        <w:t>et al.</w:t>
      </w:r>
      <w:r w:rsidR="00D87CB8" w:rsidRPr="00FC3C35">
        <w:rPr>
          <w:rFonts w:ascii="Times New Roman" w:hAnsi="Times New Roman" w:cs="Times New Roman"/>
          <w:sz w:val="24"/>
          <w:szCs w:val="24"/>
        </w:rPr>
        <w:t xml:space="preserve"> 2021)</w:t>
      </w:r>
      <w:r w:rsidR="00A523B0" w:rsidRPr="00FC3C35">
        <w:rPr>
          <w:rFonts w:ascii="Times New Roman" w:hAnsi="Times New Roman" w:cs="Times New Roman"/>
          <w:sz w:val="24"/>
          <w:szCs w:val="24"/>
        </w:rPr>
        <w:t>.</w:t>
      </w:r>
    </w:p>
    <w:p w14:paraId="6F02C292" w14:textId="77777777" w:rsidR="00C31744" w:rsidRPr="00FC3C35" w:rsidRDefault="00C31744" w:rsidP="00FC3C35">
      <w:pPr>
        <w:spacing w:line="360" w:lineRule="auto"/>
        <w:jc w:val="both"/>
        <w:rPr>
          <w:rFonts w:ascii="Times New Roman" w:hAnsi="Times New Roman" w:cs="Times New Roman"/>
          <w:sz w:val="24"/>
          <w:szCs w:val="24"/>
        </w:rPr>
      </w:pPr>
    </w:p>
    <w:p w14:paraId="798E185A" w14:textId="472F985B" w:rsidR="006C6EBC" w:rsidRPr="00FC3C35" w:rsidRDefault="002D7AF6" w:rsidP="00FC3C35">
      <w:pPr>
        <w:spacing w:line="360" w:lineRule="auto"/>
        <w:jc w:val="both"/>
        <w:rPr>
          <w:rFonts w:ascii="Times New Roman" w:hAnsi="Times New Roman" w:cs="Times New Roman"/>
          <w:color w:val="FF0000"/>
          <w:sz w:val="24"/>
          <w:szCs w:val="24"/>
        </w:rPr>
      </w:pPr>
      <w:r w:rsidRPr="00FC3C35">
        <w:rPr>
          <w:rFonts w:ascii="Times New Roman" w:hAnsi="Times New Roman" w:cs="Times New Roman"/>
          <w:sz w:val="24"/>
          <w:szCs w:val="24"/>
        </w:rPr>
        <w:lastRenderedPageBreak/>
        <w:t>Vygotsky’s theory has significant implications for literacy instruction</w:t>
      </w:r>
      <w:r w:rsidR="006C6EBC" w:rsidRPr="00FC3C35">
        <w:rPr>
          <w:rFonts w:ascii="Times New Roman" w:hAnsi="Times New Roman" w:cs="Times New Roman"/>
          <w:sz w:val="24"/>
          <w:szCs w:val="24"/>
        </w:rPr>
        <w:t>, it provides a valuable lens for understanding how socio-economic disparities impact literacy development in schools such as the writers, with both affluent and disadvantaged pupils</w:t>
      </w:r>
      <w:r w:rsidR="006A1222" w:rsidRPr="00FC3C35">
        <w:rPr>
          <w:rFonts w:ascii="Times New Roman" w:hAnsi="Times New Roman" w:cs="Times New Roman"/>
          <w:sz w:val="24"/>
          <w:szCs w:val="24"/>
        </w:rPr>
        <w:t xml:space="preserve"> </w:t>
      </w:r>
      <w:r w:rsidR="009421C8" w:rsidRPr="00FC3C35">
        <w:rPr>
          <w:rFonts w:ascii="Times New Roman" w:hAnsi="Times New Roman" w:cs="Times New Roman"/>
          <w:sz w:val="24"/>
          <w:szCs w:val="24"/>
        </w:rPr>
        <w:t>(Bradbury, 2019)</w:t>
      </w:r>
      <w:r w:rsidR="006C6EBC" w:rsidRPr="00FC3C35">
        <w:rPr>
          <w:rFonts w:ascii="Times New Roman" w:hAnsi="Times New Roman" w:cs="Times New Roman"/>
          <w:sz w:val="24"/>
          <w:szCs w:val="24"/>
        </w:rPr>
        <w:t>.</w:t>
      </w:r>
      <w:r w:rsidR="006C6EBC" w:rsidRPr="00FC3C35">
        <w:rPr>
          <w:rFonts w:ascii="Times New Roman" w:eastAsia="Times New Roman" w:hAnsi="Times New Roman" w:cs="Times New Roman"/>
          <w:kern w:val="0"/>
          <w:sz w:val="24"/>
          <w:szCs w:val="24"/>
          <w:lang w:eastAsia="en-GB"/>
          <w14:ligatures w14:val="none"/>
        </w:rPr>
        <w:t xml:space="preserve"> </w:t>
      </w:r>
      <w:r w:rsidR="006C6EBC" w:rsidRPr="00FC3C35">
        <w:rPr>
          <w:rFonts w:ascii="Times New Roman" w:hAnsi="Times New Roman" w:cs="Times New Roman"/>
          <w:sz w:val="24"/>
          <w:szCs w:val="24"/>
        </w:rPr>
        <w:t>Vygotsky emphasized the role of social interaction and scaffolding in learning, arguing that children acquire literacy skills most effectively within their ZPD</w:t>
      </w:r>
      <w:r w:rsidR="00CA2A09" w:rsidRPr="00FC3C35">
        <w:rPr>
          <w:rFonts w:ascii="Times New Roman" w:hAnsi="Times New Roman" w:cs="Times New Roman"/>
          <w:sz w:val="24"/>
          <w:szCs w:val="24"/>
        </w:rPr>
        <w:t xml:space="preserve"> </w:t>
      </w:r>
      <w:r w:rsidR="006C6EBC" w:rsidRPr="00FC3C35">
        <w:rPr>
          <w:rFonts w:ascii="Times New Roman" w:hAnsi="Times New Roman" w:cs="Times New Roman"/>
          <w:sz w:val="24"/>
          <w:szCs w:val="24"/>
        </w:rPr>
        <w:t>when supported by</w:t>
      </w:r>
      <w:r w:rsidR="009421C8" w:rsidRPr="00FC3C35">
        <w:rPr>
          <w:rFonts w:ascii="Times New Roman" w:hAnsi="Times New Roman" w:cs="Times New Roman"/>
          <w:sz w:val="24"/>
          <w:szCs w:val="24"/>
        </w:rPr>
        <w:t xml:space="preserve"> a</w:t>
      </w:r>
      <w:r w:rsidR="006C6EBC" w:rsidRPr="00FC3C35">
        <w:rPr>
          <w:rFonts w:ascii="Times New Roman" w:hAnsi="Times New Roman" w:cs="Times New Roman"/>
          <w:sz w:val="24"/>
          <w:szCs w:val="24"/>
        </w:rPr>
        <w:t xml:space="preserve"> </w:t>
      </w:r>
      <w:r w:rsidR="009421C8" w:rsidRPr="00FC3C35">
        <w:rPr>
          <w:rFonts w:ascii="Times New Roman" w:hAnsi="Times New Roman" w:cs="Times New Roman"/>
          <w:sz w:val="24"/>
          <w:szCs w:val="24"/>
        </w:rPr>
        <w:t>MKO</w:t>
      </w:r>
      <w:r w:rsidR="006C6EBC" w:rsidRPr="00FC3C35">
        <w:rPr>
          <w:rFonts w:ascii="Times New Roman" w:hAnsi="Times New Roman" w:cs="Times New Roman"/>
          <w:sz w:val="24"/>
          <w:szCs w:val="24"/>
        </w:rPr>
        <w:t>, such as parents, teachers, and peers</w:t>
      </w:r>
      <w:r w:rsidR="006A1222" w:rsidRPr="00FC3C35">
        <w:rPr>
          <w:rFonts w:ascii="Times New Roman" w:hAnsi="Times New Roman" w:cs="Times New Roman"/>
          <w:sz w:val="24"/>
          <w:szCs w:val="24"/>
        </w:rPr>
        <w:t xml:space="preserve"> </w:t>
      </w:r>
      <w:r w:rsidR="009421C8" w:rsidRPr="00FC3C35">
        <w:rPr>
          <w:rFonts w:ascii="Times New Roman" w:hAnsi="Times New Roman" w:cs="Times New Roman"/>
          <w:sz w:val="24"/>
          <w:szCs w:val="24"/>
        </w:rPr>
        <w:t>(</w:t>
      </w:r>
      <w:proofErr w:type="spellStart"/>
      <w:r w:rsidR="009421C8" w:rsidRPr="00FC3C35">
        <w:rPr>
          <w:rFonts w:ascii="Times New Roman" w:hAnsi="Times New Roman" w:cs="Times New Roman"/>
          <w:sz w:val="24"/>
          <w:szCs w:val="24"/>
        </w:rPr>
        <w:t>Arasomwan</w:t>
      </w:r>
      <w:proofErr w:type="spellEnd"/>
      <w:r w:rsidR="009421C8" w:rsidRPr="00FC3C35">
        <w:rPr>
          <w:rFonts w:ascii="Times New Roman" w:hAnsi="Times New Roman" w:cs="Times New Roman"/>
          <w:sz w:val="24"/>
          <w:szCs w:val="24"/>
        </w:rPr>
        <w:t xml:space="preserve">, and </w:t>
      </w:r>
      <w:proofErr w:type="spellStart"/>
      <w:r w:rsidR="009421C8" w:rsidRPr="00FC3C35">
        <w:rPr>
          <w:rFonts w:ascii="Times New Roman" w:hAnsi="Times New Roman" w:cs="Times New Roman"/>
          <w:sz w:val="24"/>
          <w:szCs w:val="24"/>
        </w:rPr>
        <w:t>Mashiy</w:t>
      </w:r>
      <w:proofErr w:type="spellEnd"/>
      <w:r w:rsidR="009421C8" w:rsidRPr="00FC3C35">
        <w:rPr>
          <w:rFonts w:ascii="Times New Roman" w:hAnsi="Times New Roman" w:cs="Times New Roman"/>
          <w:sz w:val="24"/>
          <w:szCs w:val="24"/>
        </w:rPr>
        <w:t>, 2021)</w:t>
      </w:r>
      <w:r w:rsidR="006C6EBC" w:rsidRPr="00FC3C35">
        <w:rPr>
          <w:rFonts w:ascii="Times New Roman" w:hAnsi="Times New Roman" w:cs="Times New Roman"/>
          <w:sz w:val="24"/>
          <w:szCs w:val="24"/>
        </w:rPr>
        <w:t>. However, socio-economic inequalities affect the availability of this support, with affluent pupils benefiting from book-rich environments, parental engagement, and extracurricular activities that reinforce literacy</w:t>
      </w:r>
      <w:r w:rsidR="006A1222" w:rsidRPr="00FC3C35">
        <w:rPr>
          <w:rFonts w:ascii="Times New Roman" w:hAnsi="Times New Roman" w:cs="Times New Roman"/>
          <w:sz w:val="24"/>
          <w:szCs w:val="24"/>
        </w:rPr>
        <w:t xml:space="preserve"> </w:t>
      </w:r>
      <w:r w:rsidR="00BB1197" w:rsidRPr="00FC3C35">
        <w:rPr>
          <w:rFonts w:ascii="Times New Roman" w:hAnsi="Times New Roman" w:cs="Times New Roman"/>
          <w:sz w:val="24"/>
          <w:szCs w:val="24"/>
        </w:rPr>
        <w:t xml:space="preserve">(Hutchings, 2021). </w:t>
      </w:r>
      <w:r w:rsidR="006C6EBC" w:rsidRPr="00FC3C35">
        <w:rPr>
          <w:rFonts w:ascii="Times New Roman" w:hAnsi="Times New Roman" w:cs="Times New Roman"/>
          <w:sz w:val="24"/>
          <w:szCs w:val="24"/>
        </w:rPr>
        <w:t xml:space="preserve"> In contrast, disadvantaged pupils may rely more heavily on school-based scaffolding, making targeted interventions essential</w:t>
      </w:r>
      <w:r w:rsidR="00DE3CD9" w:rsidRPr="00FC3C35">
        <w:rPr>
          <w:rFonts w:ascii="Times New Roman" w:hAnsi="Times New Roman" w:cs="Times New Roman"/>
          <w:sz w:val="24"/>
          <w:szCs w:val="24"/>
        </w:rPr>
        <w:t xml:space="preserve"> (</w:t>
      </w:r>
      <w:hyperlink r:id="rId7" w:history="1">
        <w:r w:rsidR="00DE3CD9" w:rsidRPr="00FC3C35">
          <w:rPr>
            <w:rStyle w:val="Hyperlink"/>
            <w:rFonts w:ascii="Times New Roman" w:hAnsi="Times New Roman" w:cs="Times New Roman"/>
            <w:color w:val="auto"/>
            <w:sz w:val="24"/>
            <w:szCs w:val="24"/>
            <w:u w:val="none"/>
          </w:rPr>
          <w:t>Buckingham</w:t>
        </w:r>
      </w:hyperlink>
      <w:r w:rsidR="00DE3CD9" w:rsidRPr="00FC3C35">
        <w:rPr>
          <w:rFonts w:ascii="Times New Roman" w:hAnsi="Times New Roman" w:cs="Times New Roman"/>
          <w:sz w:val="24"/>
          <w:szCs w:val="24"/>
        </w:rPr>
        <w:t xml:space="preserve">, </w:t>
      </w:r>
      <w:hyperlink r:id="rId8" w:history="1">
        <w:r w:rsidR="00DE3CD9" w:rsidRPr="00FC3C35">
          <w:rPr>
            <w:rStyle w:val="Hyperlink"/>
            <w:rFonts w:ascii="Times New Roman" w:hAnsi="Times New Roman" w:cs="Times New Roman"/>
            <w:color w:val="auto"/>
            <w:sz w:val="24"/>
            <w:szCs w:val="24"/>
            <w:u w:val="none"/>
          </w:rPr>
          <w:t>Beaman</w:t>
        </w:r>
      </w:hyperlink>
      <w:r w:rsidR="00DE3CD9" w:rsidRPr="00FC3C35">
        <w:rPr>
          <w:rFonts w:ascii="Times New Roman" w:hAnsi="Times New Roman" w:cs="Times New Roman"/>
          <w:sz w:val="24"/>
          <w:szCs w:val="24"/>
        </w:rPr>
        <w:t xml:space="preserve"> and </w:t>
      </w:r>
      <w:hyperlink r:id="rId9" w:history="1">
        <w:proofErr w:type="spellStart"/>
        <w:r w:rsidR="00DE3CD9" w:rsidRPr="00FC3C35">
          <w:rPr>
            <w:rStyle w:val="Hyperlink"/>
            <w:rFonts w:ascii="Times New Roman" w:hAnsi="Times New Roman" w:cs="Times New Roman"/>
            <w:color w:val="auto"/>
            <w:sz w:val="24"/>
            <w:szCs w:val="24"/>
            <w:u w:val="none"/>
          </w:rPr>
          <w:t>Wheldall</w:t>
        </w:r>
        <w:proofErr w:type="spellEnd"/>
      </w:hyperlink>
      <w:r w:rsidR="00DE3CD9" w:rsidRPr="00FC3C35">
        <w:rPr>
          <w:rFonts w:ascii="Times New Roman" w:hAnsi="Times New Roman" w:cs="Times New Roman"/>
          <w:sz w:val="24"/>
          <w:szCs w:val="24"/>
        </w:rPr>
        <w:t xml:space="preserve"> 2023)</w:t>
      </w:r>
      <w:r w:rsidR="006C6EBC" w:rsidRPr="00FC3C35">
        <w:rPr>
          <w:rFonts w:ascii="Times New Roman" w:hAnsi="Times New Roman" w:cs="Times New Roman"/>
          <w:sz w:val="24"/>
          <w:szCs w:val="24"/>
        </w:rPr>
        <w:t xml:space="preserve">. UK policies </w:t>
      </w:r>
      <w:r w:rsidR="006613A4" w:rsidRPr="00FC3C35">
        <w:rPr>
          <w:rFonts w:ascii="Times New Roman" w:hAnsi="Times New Roman" w:cs="Times New Roman"/>
          <w:sz w:val="24"/>
          <w:szCs w:val="24"/>
        </w:rPr>
        <w:t>such as The Curriculum for Wales</w:t>
      </w:r>
      <w:r w:rsidR="006A1222" w:rsidRPr="00FC3C35">
        <w:rPr>
          <w:rFonts w:ascii="Times New Roman" w:hAnsi="Times New Roman" w:cs="Times New Roman"/>
          <w:sz w:val="24"/>
          <w:szCs w:val="24"/>
        </w:rPr>
        <w:t>’</w:t>
      </w:r>
      <w:r w:rsidR="006613A4" w:rsidRPr="00FC3C35">
        <w:rPr>
          <w:rFonts w:ascii="Times New Roman" w:hAnsi="Times New Roman" w:cs="Times New Roman"/>
          <w:sz w:val="24"/>
          <w:szCs w:val="24"/>
        </w:rPr>
        <w:t xml:space="preserve"> </w:t>
      </w:r>
      <w:r w:rsidR="006A1222" w:rsidRPr="00FC3C35">
        <w:rPr>
          <w:rFonts w:ascii="Times New Roman" w:hAnsi="Times New Roman" w:cs="Times New Roman"/>
          <w:sz w:val="24"/>
          <w:szCs w:val="24"/>
        </w:rPr>
        <w:t>G</w:t>
      </w:r>
      <w:r w:rsidR="006613A4" w:rsidRPr="00FC3C35">
        <w:rPr>
          <w:rFonts w:ascii="Times New Roman" w:hAnsi="Times New Roman" w:cs="Times New Roman"/>
          <w:sz w:val="24"/>
          <w:szCs w:val="24"/>
        </w:rPr>
        <w:t xml:space="preserve">rant </w:t>
      </w:r>
      <w:r w:rsidR="006A1222" w:rsidRPr="00FC3C35">
        <w:rPr>
          <w:rFonts w:ascii="Times New Roman" w:hAnsi="Times New Roman" w:cs="Times New Roman"/>
          <w:sz w:val="24"/>
          <w:szCs w:val="24"/>
        </w:rPr>
        <w:t>S</w:t>
      </w:r>
      <w:r w:rsidR="006613A4" w:rsidRPr="00FC3C35">
        <w:rPr>
          <w:rFonts w:ascii="Times New Roman" w:hAnsi="Times New Roman" w:cs="Times New Roman"/>
          <w:sz w:val="24"/>
          <w:szCs w:val="24"/>
        </w:rPr>
        <w:t xml:space="preserve">upport </w:t>
      </w:r>
      <w:r w:rsidR="006A1222" w:rsidRPr="00FC3C35">
        <w:rPr>
          <w:rFonts w:ascii="Times New Roman" w:hAnsi="Times New Roman" w:cs="Times New Roman"/>
          <w:sz w:val="24"/>
          <w:szCs w:val="24"/>
        </w:rPr>
        <w:t>P</w:t>
      </w:r>
      <w:r w:rsidR="006613A4" w:rsidRPr="00FC3C35">
        <w:rPr>
          <w:rFonts w:ascii="Times New Roman" w:hAnsi="Times New Roman" w:cs="Times New Roman"/>
          <w:sz w:val="24"/>
          <w:szCs w:val="24"/>
        </w:rPr>
        <w:t>rogramme</w:t>
      </w:r>
      <w:r w:rsidR="00754A1E" w:rsidRPr="00FC3C35">
        <w:rPr>
          <w:rFonts w:ascii="Times New Roman" w:hAnsi="Times New Roman" w:cs="Times New Roman"/>
          <w:sz w:val="24"/>
          <w:szCs w:val="24"/>
        </w:rPr>
        <w:t xml:space="preserve"> (</w:t>
      </w:r>
      <w:proofErr w:type="spellStart"/>
      <w:r w:rsidR="00754A1E" w:rsidRPr="00FC3C35">
        <w:rPr>
          <w:rFonts w:ascii="Times New Roman" w:hAnsi="Times New Roman" w:cs="Times New Roman"/>
          <w:sz w:val="24"/>
          <w:szCs w:val="24"/>
        </w:rPr>
        <w:t>Gov.Wales</w:t>
      </w:r>
      <w:proofErr w:type="spellEnd"/>
      <w:r w:rsidR="00754A1E" w:rsidRPr="00FC3C35">
        <w:rPr>
          <w:rFonts w:ascii="Times New Roman" w:hAnsi="Times New Roman" w:cs="Times New Roman"/>
          <w:sz w:val="24"/>
          <w:szCs w:val="24"/>
        </w:rPr>
        <w:t xml:space="preserve"> 2025)</w:t>
      </w:r>
      <w:r w:rsidR="006A1222" w:rsidRPr="00FC3C35">
        <w:rPr>
          <w:rFonts w:ascii="Times New Roman" w:hAnsi="Times New Roman" w:cs="Times New Roman"/>
          <w:sz w:val="24"/>
          <w:szCs w:val="24"/>
        </w:rPr>
        <w:t xml:space="preserve"> </w:t>
      </w:r>
      <w:r w:rsidR="006C6EBC" w:rsidRPr="00FC3C35">
        <w:rPr>
          <w:rFonts w:ascii="Times New Roman" w:hAnsi="Times New Roman" w:cs="Times New Roman"/>
          <w:sz w:val="24"/>
          <w:szCs w:val="24"/>
        </w:rPr>
        <w:t xml:space="preserve">aim to close this literacy gap by </w:t>
      </w:r>
      <w:r w:rsidR="006613A4" w:rsidRPr="00FC3C35">
        <w:rPr>
          <w:rFonts w:ascii="Times New Roman" w:hAnsi="Times New Roman" w:cs="Times New Roman"/>
          <w:sz w:val="24"/>
          <w:szCs w:val="24"/>
        </w:rPr>
        <w:t>“</w:t>
      </w:r>
      <w:r w:rsidR="006C6EBC" w:rsidRPr="00FC3C35">
        <w:rPr>
          <w:rFonts w:ascii="Times New Roman" w:hAnsi="Times New Roman" w:cs="Times New Roman"/>
          <w:i/>
          <w:iCs/>
          <w:sz w:val="24"/>
          <w:szCs w:val="24"/>
        </w:rPr>
        <w:t xml:space="preserve">funding additional </w:t>
      </w:r>
      <w:r w:rsidR="006613A4" w:rsidRPr="00FC3C35">
        <w:rPr>
          <w:rFonts w:ascii="Times New Roman" w:hAnsi="Times New Roman" w:cs="Times New Roman"/>
          <w:i/>
          <w:iCs/>
          <w:sz w:val="24"/>
          <w:szCs w:val="24"/>
        </w:rPr>
        <w:t>support for a range of activities and interventions that enhance schools</w:t>
      </w:r>
      <w:r w:rsidR="006613A4" w:rsidRPr="00FC3C35">
        <w:rPr>
          <w:rFonts w:ascii="Times New Roman" w:hAnsi="Times New Roman" w:cs="Times New Roman"/>
          <w:sz w:val="24"/>
          <w:szCs w:val="24"/>
        </w:rPr>
        <w:t xml:space="preserve">’ </w:t>
      </w:r>
      <w:r w:rsidR="006613A4" w:rsidRPr="00FC3C35">
        <w:rPr>
          <w:rFonts w:ascii="Times New Roman" w:hAnsi="Times New Roman" w:cs="Times New Roman"/>
          <w:i/>
          <w:iCs/>
          <w:sz w:val="24"/>
          <w:szCs w:val="24"/>
        </w:rPr>
        <w:t>and settings’ ability to support their learners to progress”</w:t>
      </w:r>
      <w:r w:rsidR="006613A4" w:rsidRPr="00FC3C35">
        <w:rPr>
          <w:rFonts w:ascii="Times New Roman" w:hAnsi="Times New Roman" w:cs="Times New Roman"/>
          <w:sz w:val="24"/>
          <w:szCs w:val="24"/>
        </w:rPr>
        <w:t xml:space="preserve"> (</w:t>
      </w:r>
      <w:proofErr w:type="spellStart"/>
      <w:r w:rsidR="006613A4" w:rsidRPr="00FC3C35">
        <w:rPr>
          <w:rFonts w:ascii="Times New Roman" w:hAnsi="Times New Roman" w:cs="Times New Roman"/>
          <w:sz w:val="24"/>
          <w:szCs w:val="24"/>
        </w:rPr>
        <w:t>Gov.Wales</w:t>
      </w:r>
      <w:proofErr w:type="spellEnd"/>
      <w:r w:rsidR="006613A4" w:rsidRPr="00FC3C35">
        <w:rPr>
          <w:rFonts w:ascii="Times New Roman" w:hAnsi="Times New Roman" w:cs="Times New Roman"/>
          <w:sz w:val="24"/>
          <w:szCs w:val="24"/>
        </w:rPr>
        <w:t xml:space="preserve"> 2025)</w:t>
      </w:r>
      <w:r w:rsidR="006C6EBC" w:rsidRPr="00FC3C35">
        <w:rPr>
          <w:rFonts w:ascii="Times New Roman" w:hAnsi="Times New Roman" w:cs="Times New Roman"/>
          <w:sz w:val="24"/>
          <w:szCs w:val="24"/>
        </w:rPr>
        <w:t>.</w:t>
      </w:r>
      <w:r w:rsidR="00840DE2" w:rsidRPr="00FC3C35">
        <w:rPr>
          <w:rFonts w:ascii="Times New Roman" w:hAnsi="Times New Roman" w:cs="Times New Roman"/>
          <w:sz w:val="24"/>
          <w:szCs w:val="24"/>
        </w:rPr>
        <w:t xml:space="preserve"> </w:t>
      </w:r>
      <w:r w:rsidR="006613A4" w:rsidRPr="00FC3C35">
        <w:rPr>
          <w:rFonts w:ascii="Times New Roman" w:hAnsi="Times New Roman" w:cs="Times New Roman"/>
          <w:sz w:val="24"/>
          <w:szCs w:val="24"/>
        </w:rPr>
        <w:t>The funding is available as of April 2025</w:t>
      </w:r>
      <w:r w:rsidR="006C6EBC" w:rsidRPr="00FC3C35">
        <w:rPr>
          <w:rFonts w:ascii="Times New Roman" w:hAnsi="Times New Roman" w:cs="Times New Roman"/>
          <w:sz w:val="24"/>
          <w:szCs w:val="24"/>
        </w:rPr>
        <w:t>,</w:t>
      </w:r>
      <w:r w:rsidR="006613A4" w:rsidRPr="00FC3C35">
        <w:rPr>
          <w:rFonts w:ascii="Times New Roman" w:hAnsi="Times New Roman" w:cs="Times New Roman"/>
          <w:sz w:val="24"/>
          <w:szCs w:val="24"/>
        </w:rPr>
        <w:t xml:space="preserve"> this</w:t>
      </w:r>
      <w:r w:rsidR="006C6EBC" w:rsidRPr="00FC3C35">
        <w:rPr>
          <w:rFonts w:ascii="Times New Roman" w:hAnsi="Times New Roman" w:cs="Times New Roman"/>
          <w:sz w:val="24"/>
          <w:szCs w:val="24"/>
        </w:rPr>
        <w:t xml:space="preserve"> highlight</w:t>
      </w:r>
      <w:r w:rsidR="00754A1E" w:rsidRPr="00FC3C35">
        <w:rPr>
          <w:rFonts w:ascii="Times New Roman" w:hAnsi="Times New Roman" w:cs="Times New Roman"/>
          <w:sz w:val="24"/>
          <w:szCs w:val="24"/>
        </w:rPr>
        <w:t>s</w:t>
      </w:r>
      <w:r w:rsidR="006C6EBC" w:rsidRPr="00FC3C35">
        <w:rPr>
          <w:rFonts w:ascii="Times New Roman" w:hAnsi="Times New Roman" w:cs="Times New Roman"/>
          <w:sz w:val="24"/>
          <w:szCs w:val="24"/>
        </w:rPr>
        <w:t xml:space="preserve"> the need for sustained investment in structured scaffolding strategies, including peer-assisted learning and teacher-led interventions</w:t>
      </w:r>
      <w:r w:rsidR="006A1222" w:rsidRPr="00FC3C35">
        <w:rPr>
          <w:rFonts w:ascii="Times New Roman" w:hAnsi="Times New Roman" w:cs="Times New Roman"/>
          <w:sz w:val="24"/>
          <w:szCs w:val="24"/>
        </w:rPr>
        <w:t xml:space="preserve"> </w:t>
      </w:r>
      <w:r w:rsidR="00BB1197" w:rsidRPr="00FC3C35">
        <w:rPr>
          <w:rFonts w:ascii="Times New Roman" w:hAnsi="Times New Roman" w:cs="Times New Roman"/>
          <w:sz w:val="24"/>
          <w:szCs w:val="24"/>
        </w:rPr>
        <w:t>(Accurso and Gebhard, 2021).</w:t>
      </w:r>
      <w:r w:rsidR="006C6EBC" w:rsidRPr="00FC3C35">
        <w:rPr>
          <w:rFonts w:ascii="Times New Roman" w:hAnsi="Times New Roman" w:cs="Times New Roman"/>
          <w:sz w:val="24"/>
          <w:szCs w:val="24"/>
        </w:rPr>
        <w:t xml:space="preserve"> Vygotsky’s theory underscores the importance of equitable access to high-quality literacy support, ensuring all pupils, regardless of background, can progress within their ZPD and develop strong literacy skills</w:t>
      </w:r>
      <w:r w:rsidR="00AE07FE" w:rsidRPr="00FC3C35">
        <w:rPr>
          <w:rFonts w:ascii="Times New Roman" w:hAnsi="Times New Roman" w:cs="Times New Roman"/>
          <w:color w:val="FF0000"/>
          <w:sz w:val="24"/>
          <w:szCs w:val="24"/>
        </w:rPr>
        <w:t xml:space="preserve"> </w:t>
      </w:r>
      <w:r w:rsidR="00AE07FE" w:rsidRPr="00FC3C35">
        <w:rPr>
          <w:rFonts w:ascii="Times New Roman" w:hAnsi="Times New Roman" w:cs="Times New Roman"/>
          <w:sz w:val="24"/>
          <w:szCs w:val="24"/>
        </w:rPr>
        <w:t>(Murphy 2023).</w:t>
      </w:r>
    </w:p>
    <w:p w14:paraId="7B9111DB" w14:textId="075787B2" w:rsidR="00D21061" w:rsidRPr="00FC3C35" w:rsidRDefault="0030754D"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 xml:space="preserve">Additionally, </w:t>
      </w:r>
      <w:r w:rsidR="00D21061" w:rsidRPr="00FC3C35">
        <w:rPr>
          <w:rFonts w:ascii="Times New Roman" w:hAnsi="Times New Roman" w:cs="Times New Roman"/>
          <w:sz w:val="24"/>
          <w:szCs w:val="24"/>
        </w:rPr>
        <w:t xml:space="preserve">B.F. Skinner, a leading </w:t>
      </w:r>
      <w:r w:rsidR="00C450AA" w:rsidRPr="00FC3C35">
        <w:rPr>
          <w:rFonts w:ascii="Times New Roman" w:hAnsi="Times New Roman" w:cs="Times New Roman"/>
          <w:sz w:val="24"/>
          <w:szCs w:val="24"/>
        </w:rPr>
        <w:t>behaviourist</w:t>
      </w:r>
      <w:r w:rsidR="00D21061" w:rsidRPr="00FC3C35">
        <w:rPr>
          <w:rFonts w:ascii="Times New Roman" w:hAnsi="Times New Roman" w:cs="Times New Roman"/>
          <w:sz w:val="24"/>
          <w:szCs w:val="24"/>
        </w:rPr>
        <w:t>, proposed that language and literacy skills develop through operant conditioning (Skinner, 1957). He argued that children learn language through imitation, reinforcement, and repetition. According to Skinner, positive reinforcement—such as praise or rewards—encourages correct language use, while incorrect usage is discouraged through lack of reinforcement.</w:t>
      </w:r>
    </w:p>
    <w:p w14:paraId="13B022F4" w14:textId="0E35A1C7" w:rsidR="00D21061" w:rsidRPr="00FC3C35" w:rsidRDefault="00D21061"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Skinner’s approach has influenced structured literacy instruction, particularly phonics and direct instruction models.</w:t>
      </w:r>
      <w:r w:rsidR="003B1F33" w:rsidRPr="00FC3C35">
        <w:rPr>
          <w:rFonts w:ascii="Times New Roman" w:hAnsi="Times New Roman" w:cs="Times New Roman"/>
          <w:sz w:val="24"/>
          <w:szCs w:val="24"/>
        </w:rPr>
        <w:t xml:space="preserve"> Skinner’s theory of operant conditioning provides a strong foundation for</w:t>
      </w:r>
      <w:r w:rsidR="0030754D" w:rsidRPr="00FC3C35">
        <w:rPr>
          <w:rFonts w:ascii="Times New Roman" w:hAnsi="Times New Roman" w:cs="Times New Roman"/>
          <w:color w:val="FF0000"/>
          <w:sz w:val="24"/>
          <w:szCs w:val="24"/>
        </w:rPr>
        <w:t xml:space="preserve"> </w:t>
      </w:r>
      <w:r w:rsidR="003B1F33" w:rsidRPr="00FC3C35">
        <w:rPr>
          <w:rFonts w:ascii="Times New Roman" w:hAnsi="Times New Roman" w:cs="Times New Roman"/>
          <w:sz w:val="24"/>
          <w:szCs w:val="24"/>
        </w:rPr>
        <w:t xml:space="preserve">the writer’s literacy interventions. </w:t>
      </w:r>
      <w:r w:rsidR="00C36056" w:rsidRPr="00FC3C35">
        <w:rPr>
          <w:rFonts w:ascii="Times New Roman" w:hAnsi="Times New Roman" w:cs="Times New Roman"/>
          <w:sz w:val="24"/>
          <w:szCs w:val="24"/>
        </w:rPr>
        <w:t>The writer's literacy interventions incorporate repetitive practice, rewards for correct reading, and systematic phonemic awareness training, all of which reflect behaviourist principles (Feeley 2022).</w:t>
      </w:r>
      <w:r w:rsidRPr="00FC3C35">
        <w:rPr>
          <w:rFonts w:ascii="Times New Roman" w:hAnsi="Times New Roman" w:cs="Times New Roman"/>
          <w:color w:val="FF0000"/>
          <w:sz w:val="24"/>
          <w:szCs w:val="24"/>
        </w:rPr>
        <w:t xml:space="preserve"> </w:t>
      </w:r>
      <w:r w:rsidRPr="00FC3C35">
        <w:rPr>
          <w:rFonts w:ascii="Times New Roman" w:hAnsi="Times New Roman" w:cs="Times New Roman"/>
          <w:sz w:val="24"/>
          <w:szCs w:val="24"/>
        </w:rPr>
        <w:t xml:space="preserve">However, critics argue that </w:t>
      </w:r>
      <w:r w:rsidR="0030754D" w:rsidRPr="00FC3C35">
        <w:rPr>
          <w:rFonts w:ascii="Times New Roman" w:hAnsi="Times New Roman" w:cs="Times New Roman"/>
          <w:sz w:val="24"/>
          <w:szCs w:val="24"/>
        </w:rPr>
        <w:t>behaviourism</w:t>
      </w:r>
      <w:r w:rsidRPr="00FC3C35">
        <w:rPr>
          <w:rFonts w:ascii="Times New Roman" w:hAnsi="Times New Roman" w:cs="Times New Roman"/>
          <w:sz w:val="24"/>
          <w:szCs w:val="24"/>
        </w:rPr>
        <w:t xml:space="preserve"> does not explain the complexity of language acquisition, as it neglects the creative and generative aspects of language use (Chomsky, 1959). Nonetheless, Skinner’s work remains influential in early childhood literacy programs that emphasize reinforcement-based learning techniques </w:t>
      </w:r>
      <w:r w:rsidR="00C36056" w:rsidRPr="00FC3C35">
        <w:rPr>
          <w:rFonts w:ascii="Times New Roman" w:hAnsi="Times New Roman" w:cs="Times New Roman"/>
          <w:sz w:val="24"/>
          <w:szCs w:val="24"/>
        </w:rPr>
        <w:t>(Schlinger 2022).</w:t>
      </w:r>
    </w:p>
    <w:p w14:paraId="4941C2FF" w14:textId="7AE2963C" w:rsidR="00DB1B3B" w:rsidRPr="00FC3C35" w:rsidRDefault="00D21061"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lastRenderedPageBreak/>
        <w:t xml:space="preserve">Chomsky, Skinner, and Vygotsky offer contrasting perspectives on cognitive development and literacy learning. While Chomsky emphasizes innate linguistic abilities, Skinner focuses on reinforcement, and Vygotsky highlights social interaction. In </w:t>
      </w:r>
      <w:r w:rsidR="00374EC4" w:rsidRPr="00FC3C35">
        <w:rPr>
          <w:rFonts w:ascii="Times New Roman" w:hAnsi="Times New Roman" w:cs="Times New Roman"/>
          <w:sz w:val="24"/>
          <w:szCs w:val="24"/>
        </w:rPr>
        <w:t xml:space="preserve">the writer’s </w:t>
      </w:r>
      <w:r w:rsidRPr="00FC3C35">
        <w:rPr>
          <w:rFonts w:ascii="Times New Roman" w:hAnsi="Times New Roman" w:cs="Times New Roman"/>
          <w:sz w:val="24"/>
          <w:szCs w:val="24"/>
        </w:rPr>
        <w:t>modern educational settings, a balanced approach incorporating elements from all three theories is often used.</w:t>
      </w:r>
      <w:r w:rsidR="00374EC4" w:rsidRPr="00FC3C35">
        <w:rPr>
          <w:rFonts w:ascii="Times New Roman" w:hAnsi="Times New Roman" w:cs="Times New Roman"/>
          <w:sz w:val="24"/>
          <w:szCs w:val="24"/>
        </w:rPr>
        <w:t xml:space="preserve"> </w:t>
      </w:r>
      <w:r w:rsidRPr="00FC3C35">
        <w:rPr>
          <w:rFonts w:ascii="Times New Roman" w:hAnsi="Times New Roman" w:cs="Times New Roman"/>
          <w:sz w:val="24"/>
          <w:szCs w:val="24"/>
        </w:rPr>
        <w:t xml:space="preserve">For example, early literacy instruction benefits from structured phonics (Skinner’s reinforcement theory), exposure to rich language environments (Chomsky’s innateness hypothesis), and interactive, socially mediated learning experiences (Vygotsky’s sociocultural approach). By integrating these theories, </w:t>
      </w:r>
      <w:r w:rsidR="00374EC4" w:rsidRPr="00FC3C35">
        <w:rPr>
          <w:rFonts w:ascii="Times New Roman" w:hAnsi="Times New Roman" w:cs="Times New Roman"/>
          <w:sz w:val="24"/>
          <w:szCs w:val="24"/>
        </w:rPr>
        <w:t>the writer</w:t>
      </w:r>
      <w:r w:rsidRPr="00FC3C35">
        <w:rPr>
          <w:rFonts w:ascii="Times New Roman" w:hAnsi="Times New Roman" w:cs="Times New Roman"/>
          <w:sz w:val="24"/>
          <w:szCs w:val="24"/>
        </w:rPr>
        <w:t xml:space="preserve"> can create</w:t>
      </w:r>
      <w:r w:rsidR="00374EC4" w:rsidRPr="00FC3C35">
        <w:rPr>
          <w:rFonts w:ascii="Times New Roman" w:hAnsi="Times New Roman" w:cs="Times New Roman"/>
          <w:sz w:val="24"/>
          <w:szCs w:val="24"/>
        </w:rPr>
        <w:t xml:space="preserve"> an</w:t>
      </w:r>
      <w:r w:rsidRPr="00FC3C35">
        <w:rPr>
          <w:rFonts w:ascii="Times New Roman" w:hAnsi="Times New Roman" w:cs="Times New Roman"/>
          <w:sz w:val="24"/>
          <w:szCs w:val="24"/>
        </w:rPr>
        <w:t xml:space="preserve"> effective literacy program</w:t>
      </w:r>
      <w:r w:rsidR="00374EC4" w:rsidRPr="00FC3C35">
        <w:rPr>
          <w:rFonts w:ascii="Times New Roman" w:hAnsi="Times New Roman" w:cs="Times New Roman"/>
          <w:sz w:val="24"/>
          <w:szCs w:val="24"/>
        </w:rPr>
        <w:t xml:space="preserve"> </w:t>
      </w:r>
      <w:r w:rsidRPr="00FC3C35">
        <w:rPr>
          <w:rFonts w:ascii="Times New Roman" w:hAnsi="Times New Roman" w:cs="Times New Roman"/>
          <w:sz w:val="24"/>
          <w:szCs w:val="24"/>
        </w:rPr>
        <w:t>that cater to diverse learning needs.</w:t>
      </w:r>
    </w:p>
    <w:p w14:paraId="66244992" w14:textId="77777777" w:rsidR="00DB1B3B" w:rsidRPr="00FC3C35" w:rsidRDefault="00DB1B3B" w:rsidP="00FC3C35">
      <w:pPr>
        <w:spacing w:line="360" w:lineRule="auto"/>
        <w:jc w:val="both"/>
        <w:rPr>
          <w:rFonts w:ascii="Times New Roman" w:hAnsi="Times New Roman" w:cs="Times New Roman"/>
          <w:sz w:val="24"/>
          <w:szCs w:val="24"/>
        </w:rPr>
      </w:pPr>
    </w:p>
    <w:p w14:paraId="2774354F" w14:textId="3B078E40" w:rsidR="006C514E" w:rsidRPr="00FC3C35" w:rsidRDefault="006C514E" w:rsidP="00FC3C35">
      <w:pPr>
        <w:spacing w:line="360" w:lineRule="auto"/>
        <w:jc w:val="both"/>
        <w:rPr>
          <w:rFonts w:ascii="Times New Roman" w:hAnsi="Times New Roman" w:cs="Times New Roman"/>
          <w:sz w:val="24"/>
          <w:szCs w:val="24"/>
          <w:u w:val="single"/>
        </w:rPr>
      </w:pPr>
      <w:r w:rsidRPr="00FC3C35">
        <w:rPr>
          <w:rFonts w:ascii="Times New Roman" w:hAnsi="Times New Roman" w:cs="Times New Roman"/>
          <w:sz w:val="24"/>
          <w:szCs w:val="24"/>
          <w:u w:val="single"/>
        </w:rPr>
        <w:t>Part 2</w:t>
      </w:r>
    </w:p>
    <w:p w14:paraId="23520B18" w14:textId="370A3CCB" w:rsidR="006C514E" w:rsidRPr="00FC3C35" w:rsidRDefault="006C514E"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The second part of this essay is a reflection, which involves critically examining a</w:t>
      </w:r>
      <w:r w:rsidR="00E31DBE" w:rsidRPr="00FC3C35">
        <w:rPr>
          <w:rFonts w:ascii="Times New Roman" w:hAnsi="Times New Roman" w:cs="Times New Roman"/>
          <w:sz w:val="24"/>
          <w:szCs w:val="24"/>
        </w:rPr>
        <w:t xml:space="preserve"> video presentation</w:t>
      </w:r>
      <w:r w:rsidRPr="00FC3C35">
        <w:rPr>
          <w:rFonts w:ascii="Times New Roman" w:hAnsi="Times New Roman" w:cs="Times New Roman"/>
          <w:sz w:val="24"/>
          <w:szCs w:val="24"/>
        </w:rPr>
        <w:t xml:space="preserve">, </w:t>
      </w:r>
      <w:r w:rsidR="00E31DBE" w:rsidRPr="00FC3C35">
        <w:rPr>
          <w:rFonts w:ascii="Times New Roman" w:hAnsi="Times New Roman" w:cs="Times New Roman"/>
          <w:sz w:val="24"/>
          <w:szCs w:val="24"/>
        </w:rPr>
        <w:t>I will be considering</w:t>
      </w:r>
      <w:r w:rsidRPr="00FC3C35">
        <w:rPr>
          <w:rFonts w:ascii="Times New Roman" w:hAnsi="Times New Roman" w:cs="Times New Roman"/>
          <w:sz w:val="24"/>
          <w:szCs w:val="24"/>
        </w:rPr>
        <w:t xml:space="preserve"> how it has influenced </w:t>
      </w:r>
      <w:r w:rsidR="00542366" w:rsidRPr="00FC3C35">
        <w:rPr>
          <w:rFonts w:ascii="Times New Roman" w:hAnsi="Times New Roman" w:cs="Times New Roman"/>
          <w:sz w:val="24"/>
          <w:szCs w:val="24"/>
        </w:rPr>
        <w:t>me and</w:t>
      </w:r>
      <w:r w:rsidRPr="00FC3C35">
        <w:rPr>
          <w:rFonts w:ascii="Times New Roman" w:hAnsi="Times New Roman" w:cs="Times New Roman"/>
          <w:sz w:val="24"/>
          <w:szCs w:val="24"/>
        </w:rPr>
        <w:t xml:space="preserve"> </w:t>
      </w:r>
      <w:r w:rsidR="00E31DBE" w:rsidRPr="00FC3C35">
        <w:rPr>
          <w:rFonts w:ascii="Times New Roman" w:hAnsi="Times New Roman" w:cs="Times New Roman"/>
          <w:sz w:val="24"/>
          <w:szCs w:val="24"/>
        </w:rPr>
        <w:t>discuss</w:t>
      </w:r>
      <w:r w:rsidRPr="00FC3C35">
        <w:rPr>
          <w:rFonts w:ascii="Times New Roman" w:hAnsi="Times New Roman" w:cs="Times New Roman"/>
          <w:sz w:val="24"/>
          <w:szCs w:val="24"/>
        </w:rPr>
        <w:t xml:space="preserve"> how</w:t>
      </w:r>
      <w:r w:rsidR="00E31DBE" w:rsidRPr="00FC3C35">
        <w:rPr>
          <w:rFonts w:ascii="Times New Roman" w:hAnsi="Times New Roman" w:cs="Times New Roman"/>
          <w:sz w:val="24"/>
          <w:szCs w:val="24"/>
        </w:rPr>
        <w:t xml:space="preserve"> I plan</w:t>
      </w:r>
      <w:r w:rsidRPr="00FC3C35">
        <w:rPr>
          <w:rFonts w:ascii="Times New Roman" w:hAnsi="Times New Roman" w:cs="Times New Roman"/>
          <w:sz w:val="24"/>
          <w:szCs w:val="24"/>
        </w:rPr>
        <w:t xml:space="preserve"> to apply what I have learned. Reflecting on </w:t>
      </w:r>
      <w:r w:rsidR="00E31DBE" w:rsidRPr="00FC3C35">
        <w:rPr>
          <w:rFonts w:ascii="Times New Roman" w:hAnsi="Times New Roman" w:cs="Times New Roman"/>
          <w:sz w:val="24"/>
          <w:szCs w:val="24"/>
        </w:rPr>
        <w:t xml:space="preserve">an </w:t>
      </w:r>
      <w:r w:rsidRPr="00FC3C35">
        <w:rPr>
          <w:rFonts w:ascii="Times New Roman" w:hAnsi="Times New Roman" w:cs="Times New Roman"/>
          <w:sz w:val="24"/>
          <w:szCs w:val="24"/>
        </w:rPr>
        <w:t xml:space="preserve">experience is essential for deepening our learning, as it helps us gain insight and make the most of those experiences. To guide my </w:t>
      </w:r>
      <w:r w:rsidR="00192FCB" w:rsidRPr="00FC3C35">
        <w:rPr>
          <w:rFonts w:ascii="Times New Roman" w:hAnsi="Times New Roman" w:cs="Times New Roman"/>
          <w:sz w:val="24"/>
          <w:szCs w:val="24"/>
        </w:rPr>
        <w:t>reflection,</w:t>
      </w:r>
      <w:r w:rsidRPr="00FC3C35">
        <w:rPr>
          <w:rFonts w:ascii="Times New Roman" w:hAnsi="Times New Roman" w:cs="Times New Roman"/>
          <w:sz w:val="24"/>
          <w:szCs w:val="24"/>
        </w:rPr>
        <w:t xml:space="preserve"> I </w:t>
      </w:r>
      <w:r w:rsidR="00542366" w:rsidRPr="00FC3C35">
        <w:rPr>
          <w:rFonts w:ascii="Times New Roman" w:hAnsi="Times New Roman" w:cs="Times New Roman"/>
          <w:sz w:val="24"/>
          <w:szCs w:val="24"/>
        </w:rPr>
        <w:t xml:space="preserve">will </w:t>
      </w:r>
      <w:r w:rsidRPr="00FC3C35">
        <w:rPr>
          <w:rFonts w:ascii="Times New Roman" w:hAnsi="Times New Roman" w:cs="Times New Roman"/>
          <w:sz w:val="24"/>
          <w:szCs w:val="24"/>
        </w:rPr>
        <w:t>use the Gibbs Reflective Cycle (1988) a widely recognised model developed by Graham Gibbs in 1998. This framework includes</w:t>
      </w:r>
      <w:r w:rsidR="00192FCB" w:rsidRPr="00FC3C35">
        <w:rPr>
          <w:rFonts w:ascii="Times New Roman" w:hAnsi="Times New Roman" w:cs="Times New Roman"/>
          <w:sz w:val="24"/>
          <w:szCs w:val="24"/>
        </w:rPr>
        <w:t xml:space="preserve"> six stages: describing the event, analysing the thoughts and feelings associated with it, evaluating the experience, considering different approaches, concluding what could have been done differently, and creating an action plan for future situations</w:t>
      </w:r>
      <w:r w:rsidR="00DB6DF9" w:rsidRPr="00FC3C35">
        <w:rPr>
          <w:rFonts w:ascii="Times New Roman" w:hAnsi="Times New Roman" w:cs="Times New Roman"/>
          <w:sz w:val="24"/>
          <w:szCs w:val="24"/>
        </w:rPr>
        <w:t xml:space="preserve"> (Sicora, 2025).</w:t>
      </w:r>
    </w:p>
    <w:p w14:paraId="5C70BC7F" w14:textId="55F1AEE5" w:rsidR="00E31DBE" w:rsidRPr="00FC3C35" w:rsidRDefault="00E31DBE"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 xml:space="preserve">In the video, I am seen reading a story to a group of KS2 children. The session took place in a home setting, with the children seated on the floor in front of me. The story was The Dinosaur That Pooped a Planet by Tom Fletcher and </w:t>
      </w:r>
      <w:r w:rsidR="007609D4" w:rsidRPr="00FC3C35">
        <w:rPr>
          <w:rFonts w:ascii="Times New Roman" w:hAnsi="Times New Roman" w:cs="Times New Roman"/>
          <w:sz w:val="24"/>
          <w:szCs w:val="24"/>
        </w:rPr>
        <w:t>Dougie</w:t>
      </w:r>
      <w:r w:rsidRPr="00FC3C35">
        <w:rPr>
          <w:rFonts w:ascii="Times New Roman" w:hAnsi="Times New Roman" w:cs="Times New Roman"/>
          <w:sz w:val="24"/>
          <w:szCs w:val="24"/>
        </w:rPr>
        <w:t xml:space="preserve"> Poynter (Fletcher &amp; Poynter 2013), a popular children's book. I used various vocal tones and facial expressions to bring the characters to life. The session lasted for about 5 minutes, and the children appeared attentive and engaged throughout, two of the children had ADHD and Autism, and they would occasionally interrupt and ask questions. </w:t>
      </w:r>
      <w:r w:rsidR="00FF0AEE" w:rsidRPr="00FC3C35">
        <w:rPr>
          <w:rFonts w:ascii="Times New Roman" w:hAnsi="Times New Roman" w:cs="Times New Roman"/>
          <w:sz w:val="24"/>
          <w:szCs w:val="24"/>
        </w:rPr>
        <w:t xml:space="preserve">As the session was timed, and due to frequent interruptions and redirections, I ran out of time </w:t>
      </w:r>
      <w:r w:rsidR="0067044C" w:rsidRPr="00FC3C35">
        <w:rPr>
          <w:rFonts w:ascii="Times New Roman" w:hAnsi="Times New Roman" w:cs="Times New Roman"/>
          <w:sz w:val="24"/>
          <w:szCs w:val="24"/>
        </w:rPr>
        <w:t>and</w:t>
      </w:r>
      <w:r w:rsidR="00FF0AEE" w:rsidRPr="00FC3C35">
        <w:rPr>
          <w:rFonts w:ascii="Times New Roman" w:hAnsi="Times New Roman" w:cs="Times New Roman"/>
          <w:sz w:val="24"/>
          <w:szCs w:val="24"/>
        </w:rPr>
        <w:t xml:space="preserve"> was unable to ask follow-up questions to check their understanding and retention of the story. My plan was to link this activity with Vygotsky’s</w:t>
      </w:r>
      <w:r w:rsidR="0067044C" w:rsidRPr="00FC3C35">
        <w:rPr>
          <w:rFonts w:ascii="Times New Roman" w:hAnsi="Times New Roman" w:cs="Times New Roman"/>
          <w:sz w:val="24"/>
          <w:szCs w:val="24"/>
        </w:rPr>
        <w:t xml:space="preserve"> (1978)</w:t>
      </w:r>
      <w:r w:rsidR="00FF0AEE" w:rsidRPr="00FC3C35">
        <w:rPr>
          <w:rFonts w:ascii="Times New Roman" w:hAnsi="Times New Roman" w:cs="Times New Roman"/>
          <w:sz w:val="24"/>
          <w:szCs w:val="24"/>
        </w:rPr>
        <w:t xml:space="preserve"> Zone of Proximal Development (ZPD) by assessing what they could understand with guidance.</w:t>
      </w:r>
    </w:p>
    <w:p w14:paraId="67A4A9B6" w14:textId="4726794B" w:rsidR="0080029D" w:rsidRPr="00FC3C35" w:rsidRDefault="0067044C"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lastRenderedPageBreak/>
        <w:t xml:space="preserve">At the start of the session, </w:t>
      </w:r>
      <w:r w:rsidR="007609D4" w:rsidRPr="00FC3C35">
        <w:rPr>
          <w:rFonts w:ascii="Times New Roman" w:hAnsi="Times New Roman" w:cs="Times New Roman"/>
          <w:sz w:val="24"/>
          <w:szCs w:val="24"/>
        </w:rPr>
        <w:t xml:space="preserve">I felt positive about the student’s enthusiasm and engagement with the story, especially from those with ADHD, </w:t>
      </w:r>
      <w:r w:rsidR="0094660B" w:rsidRPr="00FC3C35">
        <w:rPr>
          <w:rFonts w:ascii="Times New Roman" w:hAnsi="Times New Roman" w:cs="Times New Roman"/>
          <w:sz w:val="24"/>
          <w:szCs w:val="24"/>
        </w:rPr>
        <w:t>at</w:t>
      </w:r>
      <w:r w:rsidR="007609D4" w:rsidRPr="00FC3C35">
        <w:rPr>
          <w:rFonts w:ascii="Times New Roman" w:hAnsi="Times New Roman" w:cs="Times New Roman"/>
          <w:sz w:val="24"/>
          <w:szCs w:val="24"/>
        </w:rPr>
        <w:t xml:space="preserve"> one point in the video one of the students can be heard asking </w:t>
      </w:r>
      <w:r w:rsidR="007609D4" w:rsidRPr="00FC3C35">
        <w:rPr>
          <w:rFonts w:ascii="Times New Roman" w:hAnsi="Times New Roman" w:cs="Times New Roman"/>
          <w:i/>
          <w:iCs/>
          <w:sz w:val="24"/>
          <w:szCs w:val="24"/>
        </w:rPr>
        <w:t>“how big is the building to fit a rocket?”</w:t>
      </w:r>
      <w:r w:rsidR="007609D4" w:rsidRPr="00FC3C35">
        <w:rPr>
          <w:rFonts w:ascii="Times New Roman" w:hAnsi="Times New Roman" w:cs="Times New Roman"/>
          <w:sz w:val="24"/>
          <w:szCs w:val="24"/>
        </w:rPr>
        <w:t xml:space="preserve"> (</w:t>
      </w:r>
      <w:r w:rsidR="00DA4AC3" w:rsidRPr="00FC3C35">
        <w:rPr>
          <w:rFonts w:ascii="Times New Roman" w:hAnsi="Times New Roman" w:cs="Times New Roman"/>
          <w:sz w:val="24"/>
          <w:szCs w:val="24"/>
        </w:rPr>
        <w:t>Williams,</w:t>
      </w:r>
      <w:r w:rsidR="007609D4" w:rsidRPr="00FC3C35">
        <w:rPr>
          <w:rFonts w:ascii="Times New Roman" w:hAnsi="Times New Roman" w:cs="Times New Roman"/>
          <w:sz w:val="24"/>
          <w:szCs w:val="24"/>
        </w:rPr>
        <w:t xml:space="preserve"> 2025).</w:t>
      </w:r>
      <w:r w:rsidR="0094660B" w:rsidRPr="00FC3C35">
        <w:rPr>
          <w:rFonts w:ascii="Times New Roman" w:hAnsi="Times New Roman" w:cs="Times New Roman"/>
          <w:sz w:val="24"/>
          <w:szCs w:val="24"/>
        </w:rPr>
        <w:t xml:space="preserve"> This </w:t>
      </w:r>
      <w:r w:rsidR="007609D4" w:rsidRPr="00FC3C35">
        <w:rPr>
          <w:rFonts w:ascii="Times New Roman" w:hAnsi="Times New Roman" w:cs="Times New Roman"/>
          <w:sz w:val="24"/>
          <w:szCs w:val="24"/>
        </w:rPr>
        <w:t>showed they were actively listening and thinking critically</w:t>
      </w:r>
      <w:r w:rsidR="0094660B" w:rsidRPr="00FC3C35">
        <w:rPr>
          <w:rFonts w:ascii="Times New Roman" w:hAnsi="Times New Roman" w:cs="Times New Roman"/>
          <w:sz w:val="24"/>
          <w:szCs w:val="24"/>
        </w:rPr>
        <w:t>. At times, I felt slightly challenged managing interruptions while trying to maintain the narrative flow. I also felt encouraged that the student’s questions indicated genuine curiosity and language development</w:t>
      </w:r>
      <w:r w:rsidR="00DA4AC3" w:rsidRPr="00FC3C35">
        <w:rPr>
          <w:rFonts w:ascii="Times New Roman" w:hAnsi="Times New Roman" w:cs="Times New Roman"/>
          <w:sz w:val="24"/>
          <w:szCs w:val="24"/>
        </w:rPr>
        <w:t xml:space="preserve"> (Gaudreau, 2021). </w:t>
      </w:r>
      <w:r w:rsidRPr="00FC3C35">
        <w:rPr>
          <w:rFonts w:ascii="Times New Roman" w:hAnsi="Times New Roman" w:cs="Times New Roman"/>
          <w:sz w:val="24"/>
          <w:szCs w:val="24"/>
        </w:rPr>
        <w:t xml:space="preserve">At the end of the session, I did feel frustrated and disappointed because I had prepared questions to scaffold their learning, and I couldn’t carry out that part of the session. However, I also understand that ADHD can make it hard for children to stay focused or sit through a story without engaging in other behaviours. </w:t>
      </w:r>
      <w:r w:rsidR="0080029D" w:rsidRPr="00FC3C35">
        <w:rPr>
          <w:rFonts w:ascii="Times New Roman" w:hAnsi="Times New Roman" w:cs="Times New Roman"/>
          <w:sz w:val="24"/>
          <w:szCs w:val="24"/>
        </w:rPr>
        <w:t>Overall, the session went well. The children were engaged, and I was</w:t>
      </w:r>
      <w:r w:rsidRPr="00FC3C35">
        <w:rPr>
          <w:rFonts w:ascii="Times New Roman" w:hAnsi="Times New Roman" w:cs="Times New Roman"/>
          <w:sz w:val="24"/>
          <w:szCs w:val="24"/>
        </w:rPr>
        <w:t xml:space="preserve"> mostly</w:t>
      </w:r>
      <w:r w:rsidR="0080029D" w:rsidRPr="00FC3C35">
        <w:rPr>
          <w:rFonts w:ascii="Times New Roman" w:hAnsi="Times New Roman" w:cs="Times New Roman"/>
          <w:sz w:val="24"/>
          <w:szCs w:val="24"/>
        </w:rPr>
        <w:t xml:space="preserve"> able to maintain their attention through expressive reading and interactive questions. The interruptions from the children with ADHD and Autism provided opportunities to make the session more inclusive by addressing their questions and involving them in the storytelling process. However, I noticed that managing these interruptions while keeping the flow of the story was challenging. </w:t>
      </w:r>
    </w:p>
    <w:p w14:paraId="7AB93FA1" w14:textId="658EEC57" w:rsidR="0080029D" w:rsidRPr="00FC3C35" w:rsidRDefault="0080029D" w:rsidP="00FC3C35">
      <w:pPr>
        <w:spacing w:line="360" w:lineRule="auto"/>
        <w:jc w:val="both"/>
        <w:rPr>
          <w:rFonts w:ascii="Times New Roman" w:hAnsi="Times New Roman" w:cs="Times New Roman"/>
          <w:color w:val="FF0000"/>
          <w:sz w:val="24"/>
          <w:szCs w:val="24"/>
        </w:rPr>
      </w:pPr>
      <w:r w:rsidRPr="00FC3C35">
        <w:rPr>
          <w:rFonts w:ascii="Times New Roman" w:hAnsi="Times New Roman" w:cs="Times New Roman"/>
          <w:sz w:val="24"/>
          <w:szCs w:val="24"/>
        </w:rPr>
        <w:t xml:space="preserve">The success of the session can be attributed to my preparation and enthusiasm. </w:t>
      </w:r>
      <w:r w:rsidR="005F4BED" w:rsidRPr="00FC3C35">
        <w:rPr>
          <w:rFonts w:ascii="Times New Roman" w:hAnsi="Times New Roman" w:cs="Times New Roman"/>
          <w:sz w:val="24"/>
          <w:szCs w:val="24"/>
        </w:rPr>
        <w:t>I used</w:t>
      </w:r>
      <w:r w:rsidRPr="00FC3C35">
        <w:rPr>
          <w:rFonts w:ascii="Times New Roman" w:hAnsi="Times New Roman" w:cs="Times New Roman"/>
          <w:sz w:val="24"/>
          <w:szCs w:val="24"/>
        </w:rPr>
        <w:t xml:space="preserve"> different vocal tones and expressions</w:t>
      </w:r>
      <w:r w:rsidR="005F4BED" w:rsidRPr="00FC3C35">
        <w:rPr>
          <w:rFonts w:ascii="Times New Roman" w:hAnsi="Times New Roman" w:cs="Times New Roman"/>
          <w:sz w:val="24"/>
          <w:szCs w:val="24"/>
        </w:rPr>
        <w:t xml:space="preserve"> to</w:t>
      </w:r>
      <w:r w:rsidRPr="00FC3C35">
        <w:rPr>
          <w:rFonts w:ascii="Times New Roman" w:hAnsi="Times New Roman" w:cs="Times New Roman"/>
          <w:sz w:val="24"/>
          <w:szCs w:val="24"/>
        </w:rPr>
        <w:t xml:space="preserve"> help mak</w:t>
      </w:r>
      <w:r w:rsidR="005F4BED" w:rsidRPr="00FC3C35">
        <w:rPr>
          <w:rFonts w:ascii="Times New Roman" w:hAnsi="Times New Roman" w:cs="Times New Roman"/>
          <w:sz w:val="24"/>
          <w:szCs w:val="24"/>
        </w:rPr>
        <w:t>e</w:t>
      </w:r>
      <w:r w:rsidRPr="00FC3C35">
        <w:rPr>
          <w:rFonts w:ascii="Times New Roman" w:hAnsi="Times New Roman" w:cs="Times New Roman"/>
          <w:sz w:val="24"/>
          <w:szCs w:val="24"/>
        </w:rPr>
        <w:t xml:space="preserve"> the story more engaging. </w:t>
      </w:r>
      <w:r w:rsidR="005F4BED" w:rsidRPr="00FC3C35">
        <w:rPr>
          <w:rFonts w:ascii="Times New Roman" w:hAnsi="Times New Roman" w:cs="Times New Roman"/>
          <w:sz w:val="24"/>
          <w:szCs w:val="24"/>
        </w:rPr>
        <w:t xml:space="preserve">The story captured the </w:t>
      </w:r>
      <w:r w:rsidR="00FF0AEE" w:rsidRPr="00FC3C35">
        <w:rPr>
          <w:rFonts w:ascii="Times New Roman" w:hAnsi="Times New Roman" w:cs="Times New Roman"/>
          <w:sz w:val="24"/>
          <w:szCs w:val="24"/>
        </w:rPr>
        <w:t>children’s</w:t>
      </w:r>
      <w:r w:rsidR="005F4BED" w:rsidRPr="00FC3C35">
        <w:rPr>
          <w:rFonts w:ascii="Times New Roman" w:hAnsi="Times New Roman" w:cs="Times New Roman"/>
          <w:sz w:val="24"/>
          <w:szCs w:val="24"/>
        </w:rPr>
        <w:t xml:space="preserve"> attention and sparked lively engagement.</w:t>
      </w:r>
      <w:r w:rsidR="00E1241D" w:rsidRPr="00FC3C35">
        <w:rPr>
          <w:rFonts w:ascii="Times New Roman" w:hAnsi="Times New Roman" w:cs="Times New Roman"/>
          <w:sz w:val="24"/>
          <w:szCs w:val="24"/>
        </w:rPr>
        <w:t xml:space="preserve"> The spontaneous questions and imaginative comments from the students supported Chomsky’s (1965) theory of innate language acquisition, indicating they were constructing rather than merely imitating language.</w:t>
      </w:r>
      <w:r w:rsidR="005F4BED" w:rsidRPr="00FC3C35">
        <w:rPr>
          <w:rFonts w:ascii="Times New Roman" w:hAnsi="Times New Roman" w:cs="Times New Roman"/>
          <w:sz w:val="24"/>
          <w:szCs w:val="24"/>
        </w:rPr>
        <w:t xml:space="preserve"> I </w:t>
      </w:r>
      <w:r w:rsidR="00FF0AEE" w:rsidRPr="00FC3C35">
        <w:rPr>
          <w:rFonts w:ascii="Times New Roman" w:hAnsi="Times New Roman" w:cs="Times New Roman"/>
          <w:sz w:val="24"/>
          <w:szCs w:val="24"/>
        </w:rPr>
        <w:t xml:space="preserve">also </w:t>
      </w:r>
      <w:r w:rsidR="005F4BED" w:rsidRPr="00FC3C35">
        <w:rPr>
          <w:rFonts w:ascii="Times New Roman" w:hAnsi="Times New Roman" w:cs="Times New Roman"/>
          <w:sz w:val="24"/>
          <w:szCs w:val="24"/>
        </w:rPr>
        <w:t xml:space="preserve">used positive reinforcement to manage behaviour, praising relevant contributions, aligning with Skinner’s (1957) theory of operant conditioning. </w:t>
      </w:r>
      <w:r w:rsidRPr="00FC3C35">
        <w:rPr>
          <w:rFonts w:ascii="Times New Roman" w:hAnsi="Times New Roman" w:cs="Times New Roman"/>
          <w:sz w:val="24"/>
          <w:szCs w:val="24"/>
        </w:rPr>
        <w:t>The interruptions highlighted the importance of being adaptable and responsive to the needs of all children</w:t>
      </w:r>
      <w:r w:rsidR="00746EFD" w:rsidRPr="00FC3C35">
        <w:rPr>
          <w:rFonts w:ascii="Times New Roman" w:hAnsi="Times New Roman" w:cs="Times New Roman"/>
          <w:color w:val="FF0000"/>
          <w:sz w:val="24"/>
          <w:szCs w:val="24"/>
        </w:rPr>
        <w:t xml:space="preserve"> </w:t>
      </w:r>
      <w:r w:rsidR="00746EFD" w:rsidRPr="00FC3C35">
        <w:rPr>
          <w:rFonts w:ascii="Times New Roman" w:hAnsi="Times New Roman" w:cs="Times New Roman"/>
          <w:sz w:val="24"/>
          <w:szCs w:val="24"/>
        </w:rPr>
        <w:t>(</w:t>
      </w:r>
      <w:r w:rsidR="00746EFD" w:rsidRPr="00FC3C35">
        <w:rPr>
          <w:rFonts w:ascii="Times New Roman" w:hAnsi="Times New Roman" w:cs="Times New Roman"/>
          <w:sz w:val="24"/>
          <w:szCs w:val="24"/>
        </w:rPr>
        <w:t>Niemi,</w:t>
      </w:r>
      <w:r w:rsidR="00746EFD" w:rsidRPr="00FC3C35">
        <w:rPr>
          <w:rFonts w:ascii="Times New Roman" w:hAnsi="Times New Roman" w:cs="Times New Roman"/>
          <w:sz w:val="24"/>
          <w:szCs w:val="24"/>
        </w:rPr>
        <w:t xml:space="preserve"> </w:t>
      </w:r>
      <w:r w:rsidR="00746EFD" w:rsidRPr="00FC3C35">
        <w:rPr>
          <w:rFonts w:ascii="Times New Roman" w:hAnsi="Times New Roman" w:cs="Times New Roman"/>
          <w:sz w:val="24"/>
          <w:szCs w:val="24"/>
        </w:rPr>
        <w:t>2020</w:t>
      </w:r>
      <w:r w:rsidR="00746EFD" w:rsidRPr="00FC3C35">
        <w:rPr>
          <w:rFonts w:ascii="Times New Roman" w:hAnsi="Times New Roman" w:cs="Times New Roman"/>
          <w:i/>
          <w:iCs/>
          <w:sz w:val="24"/>
          <w:szCs w:val="24"/>
        </w:rPr>
        <w:t xml:space="preserve">). </w:t>
      </w:r>
      <w:r w:rsidRPr="00FC3C35">
        <w:rPr>
          <w:rFonts w:ascii="Times New Roman" w:hAnsi="Times New Roman" w:cs="Times New Roman"/>
          <w:color w:val="FF0000"/>
          <w:sz w:val="24"/>
          <w:szCs w:val="24"/>
        </w:rPr>
        <w:t xml:space="preserve"> </w:t>
      </w:r>
      <w:r w:rsidRPr="00FC3C35">
        <w:rPr>
          <w:rFonts w:ascii="Times New Roman" w:hAnsi="Times New Roman" w:cs="Times New Roman"/>
          <w:sz w:val="24"/>
          <w:szCs w:val="24"/>
        </w:rPr>
        <w:t>Incorporating more interactive elements and being patient with interruptions can make the storytelling experience more inclusive and engaging for children with diverse needs</w:t>
      </w:r>
      <w:r w:rsidR="00746EFD" w:rsidRPr="00FC3C35">
        <w:rPr>
          <w:rFonts w:ascii="Times New Roman" w:hAnsi="Times New Roman" w:cs="Times New Roman"/>
          <w:color w:val="FF0000"/>
          <w:sz w:val="24"/>
          <w:szCs w:val="24"/>
        </w:rPr>
        <w:t xml:space="preserve"> </w:t>
      </w:r>
      <w:r w:rsidR="00746EFD" w:rsidRPr="00FC3C35">
        <w:rPr>
          <w:rFonts w:ascii="Times New Roman" w:hAnsi="Times New Roman" w:cs="Times New Roman"/>
          <w:sz w:val="24"/>
          <w:szCs w:val="24"/>
        </w:rPr>
        <w:t>(</w:t>
      </w:r>
      <w:r w:rsidR="00746EFD" w:rsidRPr="00746EFD">
        <w:rPr>
          <w:rFonts w:ascii="Times New Roman" w:hAnsi="Times New Roman" w:cs="Times New Roman"/>
          <w:sz w:val="24"/>
          <w:szCs w:val="24"/>
        </w:rPr>
        <w:t>Yeh,</w:t>
      </w:r>
      <w:r w:rsidR="00746EFD" w:rsidRPr="00FC3C35">
        <w:rPr>
          <w:rFonts w:ascii="Times New Roman" w:hAnsi="Times New Roman" w:cs="Times New Roman"/>
          <w:sz w:val="24"/>
          <w:szCs w:val="24"/>
        </w:rPr>
        <w:t xml:space="preserve"> </w:t>
      </w:r>
      <w:r w:rsidR="00746EFD" w:rsidRPr="00746EFD">
        <w:rPr>
          <w:rFonts w:ascii="Times New Roman" w:hAnsi="Times New Roman" w:cs="Times New Roman"/>
          <w:sz w:val="24"/>
          <w:szCs w:val="24"/>
        </w:rPr>
        <w:t>and Sharma,</w:t>
      </w:r>
      <w:r w:rsidR="00746EFD" w:rsidRPr="00FC3C35">
        <w:rPr>
          <w:rFonts w:ascii="Times New Roman" w:hAnsi="Times New Roman" w:cs="Times New Roman"/>
          <w:sz w:val="24"/>
          <w:szCs w:val="24"/>
        </w:rPr>
        <w:t xml:space="preserve"> </w:t>
      </w:r>
      <w:r w:rsidR="00746EFD" w:rsidRPr="00746EFD">
        <w:rPr>
          <w:rFonts w:ascii="Times New Roman" w:hAnsi="Times New Roman" w:cs="Times New Roman"/>
          <w:sz w:val="24"/>
          <w:szCs w:val="24"/>
        </w:rPr>
        <w:t>2025)</w:t>
      </w:r>
      <w:r w:rsidR="00746EFD" w:rsidRPr="00FC3C35">
        <w:rPr>
          <w:rFonts w:ascii="Times New Roman" w:hAnsi="Times New Roman" w:cs="Times New Roman"/>
          <w:sz w:val="24"/>
          <w:szCs w:val="24"/>
        </w:rPr>
        <w:t>.</w:t>
      </w:r>
    </w:p>
    <w:p w14:paraId="6D95855B" w14:textId="2B1F2A81" w:rsidR="00E23FE2" w:rsidRPr="00FC3C35" w:rsidRDefault="00FF0AEE"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This experience showed that structured story reading can be a powerful tool for engagement and language development, even in diverse classrooms</w:t>
      </w:r>
      <w:r w:rsidR="00EA72C1" w:rsidRPr="00FC3C35">
        <w:rPr>
          <w:rFonts w:ascii="Times New Roman" w:hAnsi="Times New Roman" w:cs="Times New Roman"/>
          <w:sz w:val="24"/>
          <w:szCs w:val="24"/>
        </w:rPr>
        <w:t xml:space="preserve"> </w:t>
      </w:r>
      <w:r w:rsidR="00746EFD" w:rsidRPr="00FC3C35">
        <w:rPr>
          <w:rFonts w:ascii="Times New Roman" w:hAnsi="Times New Roman" w:cs="Times New Roman"/>
          <w:sz w:val="24"/>
          <w:szCs w:val="24"/>
        </w:rPr>
        <w:t>(</w:t>
      </w:r>
      <w:r w:rsidR="00746EFD" w:rsidRPr="00746EFD">
        <w:rPr>
          <w:rFonts w:ascii="Times New Roman" w:hAnsi="Times New Roman" w:cs="Times New Roman"/>
          <w:sz w:val="24"/>
          <w:szCs w:val="24"/>
        </w:rPr>
        <w:t>Yeh, and Sharma,</w:t>
      </w:r>
      <w:r w:rsidR="00746EFD" w:rsidRPr="00FC3C35">
        <w:rPr>
          <w:rFonts w:ascii="Times New Roman" w:hAnsi="Times New Roman" w:cs="Times New Roman"/>
          <w:sz w:val="24"/>
          <w:szCs w:val="24"/>
        </w:rPr>
        <w:t xml:space="preserve"> </w:t>
      </w:r>
      <w:r w:rsidR="00746EFD" w:rsidRPr="00746EFD">
        <w:rPr>
          <w:rFonts w:ascii="Times New Roman" w:hAnsi="Times New Roman" w:cs="Times New Roman"/>
          <w:sz w:val="24"/>
          <w:szCs w:val="24"/>
        </w:rPr>
        <w:t>2025)</w:t>
      </w:r>
      <w:r w:rsidR="00746EFD" w:rsidRPr="00FC3C35">
        <w:rPr>
          <w:rFonts w:ascii="Times New Roman" w:hAnsi="Times New Roman" w:cs="Times New Roman"/>
          <w:sz w:val="24"/>
          <w:szCs w:val="24"/>
        </w:rPr>
        <w:t>.</w:t>
      </w:r>
      <w:r w:rsidRPr="00FC3C35">
        <w:rPr>
          <w:rFonts w:ascii="Times New Roman" w:hAnsi="Times New Roman" w:cs="Times New Roman"/>
          <w:color w:val="FF0000"/>
          <w:sz w:val="24"/>
          <w:szCs w:val="24"/>
        </w:rPr>
        <w:t xml:space="preserve"> </w:t>
      </w:r>
      <w:r w:rsidRPr="00FC3C35">
        <w:rPr>
          <w:rFonts w:ascii="Times New Roman" w:hAnsi="Times New Roman" w:cs="Times New Roman"/>
          <w:sz w:val="24"/>
          <w:szCs w:val="24"/>
        </w:rPr>
        <w:t>However, it also highlighted the need to better manage spontaneous participation—especially from students with ADHD—without stifling their enthusiasm or curiosity</w:t>
      </w:r>
      <w:r w:rsidR="00746EFD" w:rsidRPr="00FC3C35">
        <w:rPr>
          <w:rFonts w:ascii="Times New Roman" w:hAnsi="Times New Roman" w:cs="Times New Roman"/>
          <w:sz w:val="24"/>
          <w:szCs w:val="24"/>
        </w:rPr>
        <w:t xml:space="preserve"> (</w:t>
      </w:r>
      <w:r w:rsidR="00746EFD" w:rsidRPr="00746EFD">
        <w:rPr>
          <w:rFonts w:ascii="Times New Roman" w:hAnsi="Times New Roman" w:cs="Times New Roman"/>
          <w:sz w:val="24"/>
          <w:szCs w:val="24"/>
        </w:rPr>
        <w:t>Michiels,</w:t>
      </w:r>
      <w:r w:rsidR="00746EFD" w:rsidRPr="00FC3C35">
        <w:rPr>
          <w:rFonts w:ascii="Times New Roman" w:hAnsi="Times New Roman" w:cs="Times New Roman"/>
          <w:sz w:val="24"/>
          <w:szCs w:val="24"/>
        </w:rPr>
        <w:t xml:space="preserve"> </w:t>
      </w:r>
      <w:r w:rsidR="00746EFD" w:rsidRPr="00746EFD">
        <w:rPr>
          <w:rFonts w:ascii="Times New Roman" w:hAnsi="Times New Roman" w:cs="Times New Roman"/>
          <w:i/>
          <w:iCs/>
          <w:sz w:val="24"/>
          <w:szCs w:val="24"/>
        </w:rPr>
        <w:t>et al.</w:t>
      </w:r>
      <w:r w:rsidR="00746EFD" w:rsidRPr="00746EFD">
        <w:rPr>
          <w:rFonts w:ascii="Times New Roman" w:hAnsi="Times New Roman" w:cs="Times New Roman"/>
          <w:sz w:val="24"/>
          <w:szCs w:val="24"/>
        </w:rPr>
        <w:t>2025)</w:t>
      </w:r>
      <w:r w:rsidR="00746EFD" w:rsidRPr="00FC3C35">
        <w:rPr>
          <w:rFonts w:ascii="Times New Roman" w:hAnsi="Times New Roman" w:cs="Times New Roman"/>
          <w:sz w:val="24"/>
          <w:szCs w:val="24"/>
        </w:rPr>
        <w:t>.</w:t>
      </w:r>
      <w:r w:rsidR="00746EFD" w:rsidRPr="00FC3C35">
        <w:rPr>
          <w:rFonts w:ascii="Times New Roman" w:hAnsi="Times New Roman" w:cs="Times New Roman"/>
          <w:color w:val="FF0000"/>
          <w:sz w:val="24"/>
          <w:szCs w:val="24"/>
        </w:rPr>
        <w:t xml:space="preserve"> </w:t>
      </w:r>
      <w:r w:rsidRPr="00FC3C35">
        <w:rPr>
          <w:rFonts w:ascii="Times New Roman" w:hAnsi="Times New Roman" w:cs="Times New Roman"/>
          <w:sz w:val="24"/>
          <w:szCs w:val="24"/>
        </w:rPr>
        <w:t>Recognising these moments as learning opportunities was essential.</w:t>
      </w:r>
      <w:r w:rsidR="0080029D" w:rsidRPr="00FC3C35">
        <w:rPr>
          <w:rFonts w:ascii="Times New Roman" w:hAnsi="Times New Roman" w:cs="Times New Roman"/>
          <w:sz w:val="24"/>
          <w:szCs w:val="24"/>
        </w:rPr>
        <w:t xml:space="preserve"> I learned that while my storytelling skills are effective, there is always room for improvement</w:t>
      </w:r>
      <w:r w:rsidR="00EA72C1" w:rsidRPr="00FC3C35">
        <w:rPr>
          <w:rFonts w:ascii="Times New Roman" w:hAnsi="Times New Roman" w:cs="Times New Roman"/>
          <w:sz w:val="24"/>
          <w:szCs w:val="24"/>
        </w:rPr>
        <w:t>,</w:t>
      </w:r>
      <w:r w:rsidR="0080029D" w:rsidRPr="00FC3C35">
        <w:rPr>
          <w:rFonts w:ascii="Times New Roman" w:hAnsi="Times New Roman" w:cs="Times New Roman"/>
          <w:sz w:val="24"/>
          <w:szCs w:val="24"/>
        </w:rPr>
        <w:t xml:space="preserve"> especially in managing a diverse group of children. Engaging children requires not just expressive reading but also interactive </w:t>
      </w:r>
      <w:r w:rsidR="0080029D" w:rsidRPr="00FC3C35">
        <w:rPr>
          <w:rFonts w:ascii="Times New Roman" w:hAnsi="Times New Roman" w:cs="Times New Roman"/>
          <w:sz w:val="24"/>
          <w:szCs w:val="24"/>
        </w:rPr>
        <w:lastRenderedPageBreak/>
        <w:t>techniques and patience to address interruptions.</w:t>
      </w:r>
      <w:r w:rsidR="00EA72C1" w:rsidRPr="00FC3C35">
        <w:rPr>
          <w:rFonts w:ascii="Times New Roman" w:hAnsi="Times New Roman" w:cs="Times New Roman"/>
          <w:sz w:val="24"/>
          <w:szCs w:val="24"/>
        </w:rPr>
        <w:t xml:space="preserve"> </w:t>
      </w:r>
      <w:r w:rsidR="00746EFD" w:rsidRPr="00FC3C35">
        <w:rPr>
          <w:rFonts w:ascii="Times New Roman" w:hAnsi="Times New Roman" w:cs="Times New Roman"/>
          <w:sz w:val="24"/>
          <w:szCs w:val="24"/>
        </w:rPr>
        <w:t>(</w:t>
      </w:r>
      <w:r w:rsidR="00746EFD" w:rsidRPr="00746EFD">
        <w:rPr>
          <w:rFonts w:ascii="Times New Roman" w:hAnsi="Times New Roman" w:cs="Times New Roman"/>
          <w:sz w:val="24"/>
          <w:szCs w:val="24"/>
        </w:rPr>
        <w:t>Michiels,</w:t>
      </w:r>
      <w:r w:rsidR="00746EFD" w:rsidRPr="00FC3C35">
        <w:rPr>
          <w:rFonts w:ascii="Times New Roman" w:hAnsi="Times New Roman" w:cs="Times New Roman"/>
          <w:sz w:val="24"/>
          <w:szCs w:val="24"/>
        </w:rPr>
        <w:t xml:space="preserve"> </w:t>
      </w:r>
      <w:r w:rsidR="00746EFD" w:rsidRPr="00746EFD">
        <w:rPr>
          <w:rFonts w:ascii="Times New Roman" w:hAnsi="Times New Roman" w:cs="Times New Roman"/>
          <w:i/>
          <w:iCs/>
          <w:sz w:val="24"/>
          <w:szCs w:val="24"/>
        </w:rPr>
        <w:t>et al.</w:t>
      </w:r>
      <w:r w:rsidR="00746EFD" w:rsidRPr="00746EFD">
        <w:rPr>
          <w:rFonts w:ascii="Times New Roman" w:hAnsi="Times New Roman" w:cs="Times New Roman"/>
          <w:sz w:val="24"/>
          <w:szCs w:val="24"/>
        </w:rPr>
        <w:t xml:space="preserve"> 2025)</w:t>
      </w:r>
      <w:r w:rsidR="00746EFD" w:rsidRPr="00FC3C35">
        <w:rPr>
          <w:rFonts w:ascii="Times New Roman" w:hAnsi="Times New Roman" w:cs="Times New Roman"/>
          <w:sz w:val="24"/>
          <w:szCs w:val="24"/>
        </w:rPr>
        <w:t xml:space="preserve">. </w:t>
      </w:r>
      <w:r w:rsidR="0080029D" w:rsidRPr="00FC3C35">
        <w:rPr>
          <w:rFonts w:ascii="Times New Roman" w:hAnsi="Times New Roman" w:cs="Times New Roman"/>
          <w:sz w:val="24"/>
          <w:szCs w:val="24"/>
        </w:rPr>
        <w:t>I also realized the importance of being adaptable and responsive to the children's reactions and needs.  </w:t>
      </w:r>
      <w:r w:rsidR="00E23FE2" w:rsidRPr="00FC3C35">
        <w:rPr>
          <w:rFonts w:ascii="Times New Roman" w:hAnsi="Times New Roman" w:cs="Times New Roman"/>
          <w:sz w:val="24"/>
          <w:szCs w:val="24"/>
        </w:rPr>
        <w:t xml:space="preserve">This session highlighted how language learning and social interaction go together. The students’ engagement reflects Vygotsky’s </w:t>
      </w:r>
      <w:r w:rsidR="00FC3C35" w:rsidRPr="00FC3C35">
        <w:rPr>
          <w:rFonts w:ascii="Times New Roman" w:hAnsi="Times New Roman" w:cs="Times New Roman"/>
          <w:sz w:val="24"/>
          <w:szCs w:val="24"/>
        </w:rPr>
        <w:t xml:space="preserve">(1978) </w:t>
      </w:r>
      <w:r w:rsidR="00E23FE2" w:rsidRPr="00FC3C35">
        <w:rPr>
          <w:rFonts w:ascii="Times New Roman" w:hAnsi="Times New Roman" w:cs="Times New Roman"/>
          <w:sz w:val="24"/>
          <w:szCs w:val="24"/>
        </w:rPr>
        <w:t>theory that learning occurs through social interaction, especially when supported by a more knowledgeable other. The interruptions, though disruptive, were also opportunities to build on student interest within their ZPD.</w:t>
      </w:r>
      <w:r w:rsidR="00DB1B3B" w:rsidRPr="00FC3C35">
        <w:rPr>
          <w:rFonts w:ascii="Times New Roman" w:hAnsi="Times New Roman" w:cs="Times New Roman"/>
          <w:sz w:val="24"/>
          <w:szCs w:val="24"/>
        </w:rPr>
        <w:t xml:space="preserve"> </w:t>
      </w:r>
      <w:r w:rsidR="00E23FE2" w:rsidRPr="00FC3C35">
        <w:rPr>
          <w:rFonts w:ascii="Times New Roman" w:hAnsi="Times New Roman" w:cs="Times New Roman"/>
          <w:sz w:val="24"/>
          <w:szCs w:val="24"/>
        </w:rPr>
        <w:t>The use of praise and attention for on-task behaviour reflects Skinner’s</w:t>
      </w:r>
      <w:r w:rsidR="00FC3C35" w:rsidRPr="00FC3C35">
        <w:rPr>
          <w:rFonts w:ascii="Times New Roman" w:hAnsi="Times New Roman" w:cs="Times New Roman"/>
          <w:color w:val="FF0000"/>
          <w:sz w:val="24"/>
          <w:szCs w:val="24"/>
        </w:rPr>
        <w:t xml:space="preserve"> </w:t>
      </w:r>
      <w:r w:rsidR="00FC3C35" w:rsidRPr="00FC3C35">
        <w:rPr>
          <w:rFonts w:ascii="Times New Roman" w:hAnsi="Times New Roman" w:cs="Times New Roman"/>
          <w:sz w:val="24"/>
          <w:szCs w:val="24"/>
        </w:rPr>
        <w:t xml:space="preserve">(1957) </w:t>
      </w:r>
      <w:r w:rsidR="00E23FE2" w:rsidRPr="00FC3C35">
        <w:rPr>
          <w:rFonts w:ascii="Times New Roman" w:hAnsi="Times New Roman" w:cs="Times New Roman"/>
          <w:sz w:val="24"/>
          <w:szCs w:val="24"/>
        </w:rPr>
        <w:t>behavioural theory—reinforcing positive actions led to more focused engagement over time.</w:t>
      </w:r>
      <w:r w:rsidR="00DB1B3B" w:rsidRPr="00FC3C35">
        <w:rPr>
          <w:rFonts w:ascii="Times New Roman" w:hAnsi="Times New Roman" w:cs="Times New Roman"/>
          <w:sz w:val="24"/>
          <w:szCs w:val="24"/>
        </w:rPr>
        <w:t xml:space="preserve"> </w:t>
      </w:r>
      <w:r w:rsidR="00E23FE2" w:rsidRPr="00FC3C35">
        <w:rPr>
          <w:rFonts w:ascii="Times New Roman" w:hAnsi="Times New Roman" w:cs="Times New Roman"/>
          <w:sz w:val="24"/>
          <w:szCs w:val="24"/>
        </w:rPr>
        <w:t>Meanwhile, Chomsky’s</w:t>
      </w:r>
      <w:r w:rsidR="0027157B" w:rsidRPr="00FC3C35">
        <w:rPr>
          <w:rFonts w:ascii="Times New Roman" w:hAnsi="Times New Roman" w:cs="Times New Roman"/>
          <w:sz w:val="24"/>
          <w:szCs w:val="24"/>
        </w:rPr>
        <w:t xml:space="preserve"> </w:t>
      </w:r>
      <w:r w:rsidR="00FC3C35" w:rsidRPr="00FC3C35">
        <w:rPr>
          <w:rFonts w:ascii="Times New Roman" w:hAnsi="Times New Roman" w:cs="Times New Roman"/>
          <w:sz w:val="24"/>
          <w:szCs w:val="24"/>
        </w:rPr>
        <w:t>(1965)</w:t>
      </w:r>
      <w:r w:rsidR="00E23FE2" w:rsidRPr="00FC3C35">
        <w:rPr>
          <w:rFonts w:ascii="Times New Roman" w:hAnsi="Times New Roman" w:cs="Times New Roman"/>
          <w:sz w:val="24"/>
          <w:szCs w:val="24"/>
        </w:rPr>
        <w:t xml:space="preserve"> nativist perspective was evident in the students’ ability to form grammatically correct, creative questions without direct instruction, showcasing their innate grasp of language.</w:t>
      </w:r>
    </w:p>
    <w:p w14:paraId="06B5BD8E" w14:textId="1C29F6BC" w:rsidR="0080029D" w:rsidRPr="00FC3C35" w:rsidRDefault="0080029D"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For future storytelling sessions, I plan to: </w:t>
      </w:r>
    </w:p>
    <w:p w14:paraId="4FFF763A" w14:textId="1037D33C" w:rsidR="00E23FE2" w:rsidRPr="00FC3C35" w:rsidRDefault="00E23FE2" w:rsidP="00FC3C35">
      <w:pPr>
        <w:pStyle w:val="ListParagraph"/>
        <w:numPr>
          <w:ilvl w:val="0"/>
          <w:numId w:val="5"/>
        </w:num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Build in buffer time to handle interruptions.</w:t>
      </w:r>
    </w:p>
    <w:p w14:paraId="0535AD48" w14:textId="77777777" w:rsidR="0080029D" w:rsidRPr="00FC3C35" w:rsidRDefault="0080029D" w:rsidP="00FC3C35">
      <w:pPr>
        <w:numPr>
          <w:ilvl w:val="0"/>
          <w:numId w:val="1"/>
        </w:num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Incorporate more interactive elements, such as asking questions and encouraging children to predict what happens next. </w:t>
      </w:r>
    </w:p>
    <w:p w14:paraId="77455B93" w14:textId="77777777" w:rsidR="0080029D" w:rsidRPr="00FC3C35" w:rsidRDefault="0080029D" w:rsidP="00FC3C35">
      <w:pPr>
        <w:numPr>
          <w:ilvl w:val="0"/>
          <w:numId w:val="2"/>
        </w:num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Use props or visual aids to make the story more engaging. </w:t>
      </w:r>
    </w:p>
    <w:p w14:paraId="3AD70DFD" w14:textId="77777777" w:rsidR="0080029D" w:rsidRPr="00FC3C35" w:rsidRDefault="0080029D" w:rsidP="00FC3C35">
      <w:pPr>
        <w:numPr>
          <w:ilvl w:val="0"/>
          <w:numId w:val="3"/>
        </w:num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Develop strategies to manage interruptions effectively, such as setting clear expectations at the beginning and being patient and responsive to questions. </w:t>
      </w:r>
    </w:p>
    <w:p w14:paraId="674078DA" w14:textId="77777777" w:rsidR="0080029D" w:rsidRPr="00FC3C35" w:rsidRDefault="0080029D" w:rsidP="00FC3C35">
      <w:pPr>
        <w:numPr>
          <w:ilvl w:val="0"/>
          <w:numId w:val="4"/>
        </w:num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Observe and respond to the children's reactions more closely to ensure everyone is involved. </w:t>
      </w:r>
    </w:p>
    <w:p w14:paraId="10DD76F0" w14:textId="54102DF4" w:rsidR="00E23FE2" w:rsidRPr="00FC3C35" w:rsidRDefault="00E23FE2" w:rsidP="00FC3C35">
      <w:pPr>
        <w:pStyle w:val="ListParagraph"/>
        <w:numPr>
          <w:ilvl w:val="0"/>
          <w:numId w:val="4"/>
        </w:num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Continue applying Vygotsky’s (1978) scaffolding techniques, reinforce positive behaviour in line with Skinner (1956), and remain attentive to language development as per Chomsky’s (1965) model.</w:t>
      </w:r>
    </w:p>
    <w:p w14:paraId="7082BD4F" w14:textId="2EF5C0BD" w:rsidR="0080029D" w:rsidRPr="00FC3C35" w:rsidRDefault="0080029D" w:rsidP="00FC3C35">
      <w:pPr>
        <w:spacing w:line="360" w:lineRule="auto"/>
        <w:jc w:val="both"/>
        <w:rPr>
          <w:rFonts w:ascii="Times New Roman" w:hAnsi="Times New Roman" w:cs="Times New Roman"/>
          <w:sz w:val="24"/>
          <w:szCs w:val="24"/>
        </w:rPr>
      </w:pPr>
      <w:r w:rsidRPr="00FC3C35">
        <w:rPr>
          <w:rFonts w:ascii="Times New Roman" w:hAnsi="Times New Roman" w:cs="Times New Roman"/>
          <w:sz w:val="24"/>
          <w:szCs w:val="24"/>
        </w:rPr>
        <w:t>Reflecting on this experience using Gibbs' Reflective Cycle</w:t>
      </w:r>
      <w:r w:rsidR="00FC3C35" w:rsidRPr="00FC3C35">
        <w:rPr>
          <w:rFonts w:ascii="Times New Roman" w:hAnsi="Times New Roman" w:cs="Times New Roman"/>
          <w:color w:val="FF0000"/>
          <w:sz w:val="24"/>
          <w:szCs w:val="24"/>
        </w:rPr>
        <w:t xml:space="preserve"> </w:t>
      </w:r>
      <w:r w:rsidR="00FC3C35" w:rsidRPr="00FC3C35">
        <w:rPr>
          <w:rFonts w:ascii="Times New Roman" w:hAnsi="Times New Roman" w:cs="Times New Roman"/>
          <w:sz w:val="24"/>
          <w:szCs w:val="24"/>
        </w:rPr>
        <w:t>(1988)</w:t>
      </w:r>
      <w:r w:rsidRPr="00FC3C35">
        <w:rPr>
          <w:rFonts w:ascii="Times New Roman" w:hAnsi="Times New Roman" w:cs="Times New Roman"/>
          <w:sz w:val="24"/>
          <w:szCs w:val="24"/>
        </w:rPr>
        <w:t xml:space="preserve"> has provided valuable insights into my storytelling techniques. By recognizing my strengths and identifying areas for improvement, I can enhance my ability to engage and inspire young audiences, including those with diverse needs. </w:t>
      </w:r>
    </w:p>
    <w:p w14:paraId="3199AB9D" w14:textId="77777777" w:rsidR="005F4BED" w:rsidRPr="005F4BED" w:rsidRDefault="005F4BED" w:rsidP="005F4BED">
      <w:pPr>
        <w:rPr>
          <w:rFonts w:ascii="Times New Roman" w:hAnsi="Times New Roman" w:cs="Times New Roman"/>
          <w:sz w:val="24"/>
          <w:szCs w:val="24"/>
        </w:rPr>
      </w:pPr>
    </w:p>
    <w:p w14:paraId="1428F120" w14:textId="77777777" w:rsidR="00DB1B3B" w:rsidRDefault="00DB1B3B" w:rsidP="00D21061">
      <w:pPr>
        <w:rPr>
          <w:rFonts w:ascii="Times New Roman" w:hAnsi="Times New Roman" w:cs="Times New Roman"/>
          <w:sz w:val="24"/>
          <w:szCs w:val="24"/>
          <w:u w:val="single"/>
        </w:rPr>
      </w:pPr>
    </w:p>
    <w:p w14:paraId="0FC62739" w14:textId="77777777" w:rsidR="0027157B" w:rsidRDefault="0027157B" w:rsidP="00D21061">
      <w:pPr>
        <w:rPr>
          <w:rFonts w:ascii="Times New Roman" w:hAnsi="Times New Roman" w:cs="Times New Roman"/>
          <w:sz w:val="24"/>
          <w:szCs w:val="24"/>
          <w:u w:val="single"/>
        </w:rPr>
      </w:pPr>
    </w:p>
    <w:p w14:paraId="1EEB8342" w14:textId="77777777" w:rsidR="00B6397C" w:rsidRDefault="00B6397C" w:rsidP="00D21061">
      <w:pPr>
        <w:rPr>
          <w:rFonts w:ascii="Times New Roman" w:hAnsi="Times New Roman" w:cs="Times New Roman"/>
          <w:sz w:val="24"/>
          <w:szCs w:val="24"/>
          <w:u w:val="single"/>
        </w:rPr>
      </w:pPr>
    </w:p>
    <w:p w14:paraId="0E6E7298" w14:textId="157AB12B" w:rsidR="00D21061" w:rsidRPr="00DB1B3B" w:rsidRDefault="00D21061" w:rsidP="00D21061">
      <w:pPr>
        <w:rPr>
          <w:rFonts w:ascii="Times New Roman" w:hAnsi="Times New Roman" w:cs="Times New Roman"/>
          <w:sz w:val="24"/>
          <w:szCs w:val="24"/>
        </w:rPr>
      </w:pPr>
      <w:r w:rsidRPr="008C7396">
        <w:rPr>
          <w:rFonts w:ascii="Times New Roman" w:hAnsi="Times New Roman" w:cs="Times New Roman"/>
          <w:sz w:val="24"/>
          <w:szCs w:val="24"/>
          <w:u w:val="single"/>
        </w:rPr>
        <w:lastRenderedPageBreak/>
        <w:t>Reference List</w:t>
      </w:r>
    </w:p>
    <w:p w14:paraId="4B273E93" w14:textId="77777777" w:rsidR="00FC3C35" w:rsidRPr="00FC3C35" w:rsidRDefault="00FC3C35" w:rsidP="00FC3C35">
      <w:pPr>
        <w:spacing w:line="360" w:lineRule="auto"/>
        <w:rPr>
          <w:rFonts w:ascii="Times New Roman" w:hAnsi="Times New Roman" w:cs="Times New Roman"/>
          <w:sz w:val="24"/>
          <w:szCs w:val="24"/>
          <w:u w:val="single"/>
        </w:rPr>
      </w:pPr>
    </w:p>
    <w:p w14:paraId="3B986119"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Accurso, K. and Gebhard, M. (2021) ‘</w:t>
      </w:r>
      <w:r w:rsidRPr="00FC3C35">
        <w:rPr>
          <w:rFonts w:ascii="Times New Roman" w:hAnsi="Times New Roman" w:cs="Times New Roman"/>
          <w:i/>
          <w:iCs/>
          <w:sz w:val="24"/>
          <w:szCs w:val="24"/>
        </w:rPr>
        <w:t xml:space="preserve">SFL praxis in U.S. teacher education: a critical literature review’, Language and education, </w:t>
      </w:r>
      <w:r w:rsidRPr="00FC3C35">
        <w:rPr>
          <w:rFonts w:ascii="Times New Roman" w:hAnsi="Times New Roman" w:cs="Times New Roman"/>
          <w:sz w:val="24"/>
          <w:szCs w:val="24"/>
        </w:rPr>
        <w:t xml:space="preserve">35(5), pp. 402–428. Available at: </w:t>
      </w:r>
      <w:hyperlink r:id="rId10" w:history="1">
        <w:r w:rsidRPr="00FC3C35">
          <w:rPr>
            <w:rStyle w:val="Hyperlink"/>
            <w:rFonts w:ascii="Times New Roman" w:hAnsi="Times New Roman" w:cs="Times New Roman"/>
            <w:sz w:val="24"/>
            <w:szCs w:val="24"/>
          </w:rPr>
          <w:t>https://doi.org/10.1080/09500782.2020.1781880</w:t>
        </w:r>
      </w:hyperlink>
      <w:r w:rsidRPr="00FC3C35">
        <w:rPr>
          <w:rFonts w:ascii="Times New Roman" w:hAnsi="Times New Roman" w:cs="Times New Roman"/>
          <w:sz w:val="24"/>
          <w:szCs w:val="24"/>
        </w:rPr>
        <w:t>. (Accessed 3</w:t>
      </w:r>
      <w:r w:rsidRPr="00FC3C35">
        <w:rPr>
          <w:rFonts w:ascii="Times New Roman" w:hAnsi="Times New Roman" w:cs="Times New Roman"/>
          <w:sz w:val="24"/>
          <w:szCs w:val="24"/>
          <w:vertAlign w:val="superscript"/>
        </w:rPr>
        <w:t>rd</w:t>
      </w:r>
      <w:r w:rsidRPr="00FC3C35">
        <w:rPr>
          <w:rFonts w:ascii="Times New Roman" w:hAnsi="Times New Roman" w:cs="Times New Roman"/>
          <w:sz w:val="24"/>
          <w:szCs w:val="24"/>
        </w:rPr>
        <w:t xml:space="preserve"> April 2025)</w:t>
      </w:r>
    </w:p>
    <w:p w14:paraId="5FD1D1CC"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Allott, N.E., </w:t>
      </w:r>
      <w:proofErr w:type="spellStart"/>
      <w:r w:rsidRPr="00FC3C35">
        <w:rPr>
          <w:rFonts w:ascii="Times New Roman" w:hAnsi="Times New Roman" w:cs="Times New Roman"/>
          <w:sz w:val="24"/>
          <w:szCs w:val="24"/>
        </w:rPr>
        <w:t>Lohndal</w:t>
      </w:r>
      <w:proofErr w:type="spellEnd"/>
      <w:r w:rsidRPr="00FC3C35">
        <w:rPr>
          <w:rFonts w:ascii="Times New Roman" w:hAnsi="Times New Roman" w:cs="Times New Roman"/>
          <w:sz w:val="24"/>
          <w:szCs w:val="24"/>
        </w:rPr>
        <w:t xml:space="preserve">, T. and Rey, G. (2021) </w:t>
      </w:r>
      <w:r w:rsidRPr="00FC3C35">
        <w:rPr>
          <w:rFonts w:ascii="Times New Roman" w:hAnsi="Times New Roman" w:cs="Times New Roman"/>
          <w:i/>
          <w:iCs/>
          <w:sz w:val="24"/>
          <w:szCs w:val="24"/>
        </w:rPr>
        <w:t>Chomsky’s ‘Galilean’ Explanatory Style</w:t>
      </w:r>
      <w:r w:rsidRPr="00FC3C35">
        <w:rPr>
          <w:rFonts w:ascii="Times New Roman" w:hAnsi="Times New Roman" w:cs="Times New Roman"/>
          <w:sz w:val="24"/>
          <w:szCs w:val="24"/>
        </w:rPr>
        <w:t>. Wiley.</w:t>
      </w:r>
    </w:p>
    <w:p w14:paraId="0F6A7786" w14:textId="77777777" w:rsidR="00FC3C35" w:rsidRPr="00FC3C35" w:rsidRDefault="00FC3C35" w:rsidP="00FC3C35">
      <w:pPr>
        <w:spacing w:line="360" w:lineRule="auto"/>
        <w:rPr>
          <w:rFonts w:ascii="Times New Roman" w:hAnsi="Times New Roman" w:cs="Times New Roman"/>
          <w:sz w:val="24"/>
          <w:szCs w:val="24"/>
        </w:rPr>
      </w:pPr>
      <w:proofErr w:type="spellStart"/>
      <w:r w:rsidRPr="00FC3C35">
        <w:rPr>
          <w:rFonts w:ascii="Times New Roman" w:hAnsi="Times New Roman" w:cs="Times New Roman"/>
          <w:sz w:val="24"/>
          <w:szCs w:val="24"/>
        </w:rPr>
        <w:t>Arasomwan</w:t>
      </w:r>
      <w:proofErr w:type="spellEnd"/>
      <w:r w:rsidRPr="00FC3C35">
        <w:rPr>
          <w:rFonts w:ascii="Times New Roman" w:hAnsi="Times New Roman" w:cs="Times New Roman"/>
          <w:sz w:val="24"/>
          <w:szCs w:val="24"/>
        </w:rPr>
        <w:t xml:space="preserve">, D.A. and </w:t>
      </w:r>
      <w:proofErr w:type="spellStart"/>
      <w:r w:rsidRPr="00FC3C35">
        <w:rPr>
          <w:rFonts w:ascii="Times New Roman" w:hAnsi="Times New Roman" w:cs="Times New Roman"/>
          <w:sz w:val="24"/>
          <w:szCs w:val="24"/>
        </w:rPr>
        <w:t>Mashiy</w:t>
      </w:r>
      <w:proofErr w:type="spellEnd"/>
      <w:r w:rsidRPr="00FC3C35">
        <w:rPr>
          <w:rFonts w:ascii="Times New Roman" w:hAnsi="Times New Roman" w:cs="Times New Roman"/>
          <w:sz w:val="24"/>
          <w:szCs w:val="24"/>
        </w:rPr>
        <w:t>, N.J. (2021) ‘</w:t>
      </w:r>
      <w:r w:rsidRPr="00FC3C35">
        <w:rPr>
          <w:rFonts w:ascii="Times New Roman" w:hAnsi="Times New Roman" w:cs="Times New Roman"/>
          <w:i/>
          <w:iCs/>
          <w:sz w:val="24"/>
          <w:szCs w:val="24"/>
        </w:rPr>
        <w:t>Early childhood care and education educators’ understanding of the use of music-based pedagogies to teach communication skills’</w:t>
      </w:r>
      <w:r w:rsidRPr="00FC3C35">
        <w:rPr>
          <w:rFonts w:ascii="Times New Roman" w:hAnsi="Times New Roman" w:cs="Times New Roman"/>
          <w:sz w:val="24"/>
          <w:szCs w:val="24"/>
        </w:rPr>
        <w:t xml:space="preserve">, </w:t>
      </w:r>
      <w:r w:rsidRPr="00FC3C35">
        <w:rPr>
          <w:rFonts w:ascii="Times New Roman" w:hAnsi="Times New Roman" w:cs="Times New Roman"/>
          <w:i/>
          <w:iCs/>
          <w:sz w:val="24"/>
          <w:szCs w:val="24"/>
        </w:rPr>
        <w:t>South African journal of childhood education</w:t>
      </w:r>
      <w:r w:rsidRPr="00FC3C35">
        <w:rPr>
          <w:rFonts w:ascii="Times New Roman" w:hAnsi="Times New Roman" w:cs="Times New Roman"/>
          <w:sz w:val="24"/>
          <w:szCs w:val="24"/>
        </w:rPr>
        <w:t xml:space="preserve">, 11(1), pp. e1–e12. Available at: </w:t>
      </w:r>
      <w:hyperlink r:id="rId11" w:history="1">
        <w:r w:rsidRPr="00FC3C35">
          <w:rPr>
            <w:rStyle w:val="Hyperlink"/>
            <w:rFonts w:ascii="Times New Roman" w:hAnsi="Times New Roman" w:cs="Times New Roman"/>
            <w:sz w:val="24"/>
            <w:szCs w:val="24"/>
          </w:rPr>
          <w:t>https://doi.org/10.4102/sajce.v11i1.896</w:t>
        </w:r>
      </w:hyperlink>
      <w:r w:rsidRPr="00FC3C35">
        <w:rPr>
          <w:rFonts w:ascii="Times New Roman" w:hAnsi="Times New Roman" w:cs="Times New Roman"/>
          <w:sz w:val="24"/>
          <w:szCs w:val="24"/>
        </w:rPr>
        <w:t>. (Accessed 2</w:t>
      </w:r>
      <w:r w:rsidRPr="00FC3C35">
        <w:rPr>
          <w:rFonts w:ascii="Times New Roman" w:hAnsi="Times New Roman" w:cs="Times New Roman"/>
          <w:sz w:val="24"/>
          <w:szCs w:val="24"/>
          <w:vertAlign w:val="superscript"/>
        </w:rPr>
        <w:t>nd</w:t>
      </w:r>
      <w:r w:rsidRPr="00FC3C35">
        <w:rPr>
          <w:rFonts w:ascii="Times New Roman" w:hAnsi="Times New Roman" w:cs="Times New Roman"/>
          <w:sz w:val="24"/>
          <w:szCs w:val="24"/>
        </w:rPr>
        <w:t xml:space="preserve"> April 2025)</w:t>
      </w:r>
    </w:p>
    <w:p w14:paraId="0277FF30"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Bradbury, J. (2019) </w:t>
      </w:r>
      <w:r w:rsidRPr="00FC3C35">
        <w:rPr>
          <w:rFonts w:ascii="Times New Roman" w:hAnsi="Times New Roman" w:cs="Times New Roman"/>
          <w:i/>
          <w:iCs/>
          <w:sz w:val="24"/>
          <w:szCs w:val="24"/>
        </w:rPr>
        <w:t xml:space="preserve">Narrative Psychology and Vygotsky in </w:t>
      </w:r>
      <w:proofErr w:type="gramStart"/>
      <w:r w:rsidRPr="00FC3C35">
        <w:rPr>
          <w:rFonts w:ascii="Times New Roman" w:hAnsi="Times New Roman" w:cs="Times New Roman"/>
          <w:i/>
          <w:iCs/>
          <w:sz w:val="24"/>
          <w:szCs w:val="24"/>
        </w:rPr>
        <w:t>Dialogue :</w:t>
      </w:r>
      <w:proofErr w:type="gramEnd"/>
      <w:r w:rsidRPr="00FC3C35">
        <w:rPr>
          <w:rFonts w:ascii="Times New Roman" w:hAnsi="Times New Roman" w:cs="Times New Roman"/>
          <w:i/>
          <w:iCs/>
          <w:sz w:val="24"/>
          <w:szCs w:val="24"/>
        </w:rPr>
        <w:t xml:space="preserve"> Changing Subjects.</w:t>
      </w:r>
      <w:r w:rsidRPr="00FC3C35">
        <w:rPr>
          <w:rFonts w:ascii="Times New Roman" w:hAnsi="Times New Roman" w:cs="Times New Roman"/>
          <w:sz w:val="24"/>
          <w:szCs w:val="24"/>
        </w:rPr>
        <w:t xml:space="preserve"> First edition. London: Routledge.</w:t>
      </w:r>
    </w:p>
    <w:p w14:paraId="50858E0F" w14:textId="77777777" w:rsidR="00FC3C35" w:rsidRPr="00FC3C35" w:rsidRDefault="00FC3C35" w:rsidP="00FC3C35">
      <w:pPr>
        <w:spacing w:line="360" w:lineRule="auto"/>
        <w:rPr>
          <w:rFonts w:ascii="Times New Roman" w:hAnsi="Times New Roman" w:cs="Times New Roman"/>
          <w:sz w:val="24"/>
          <w:szCs w:val="24"/>
        </w:rPr>
      </w:pPr>
      <w:hyperlink r:id="rId12" w:history="1">
        <w:r w:rsidRPr="00FC3C35">
          <w:rPr>
            <w:rStyle w:val="Hyperlink"/>
            <w:rFonts w:ascii="Times New Roman" w:hAnsi="Times New Roman" w:cs="Times New Roman"/>
            <w:color w:val="auto"/>
            <w:sz w:val="24"/>
            <w:szCs w:val="24"/>
            <w:u w:val="none"/>
          </w:rPr>
          <w:t>Buckingham</w:t>
        </w:r>
      </w:hyperlink>
      <w:r w:rsidRPr="00FC3C35">
        <w:rPr>
          <w:rFonts w:ascii="Times New Roman" w:hAnsi="Times New Roman" w:cs="Times New Roman"/>
          <w:sz w:val="24"/>
          <w:szCs w:val="24"/>
        </w:rPr>
        <w:t>. J, </w:t>
      </w:r>
      <w:hyperlink r:id="rId13" w:history="1">
        <w:r w:rsidRPr="00FC3C35">
          <w:rPr>
            <w:rStyle w:val="Hyperlink"/>
            <w:rFonts w:ascii="Times New Roman" w:hAnsi="Times New Roman" w:cs="Times New Roman"/>
            <w:color w:val="auto"/>
            <w:sz w:val="24"/>
            <w:szCs w:val="24"/>
            <w:u w:val="none"/>
          </w:rPr>
          <w:t>Beaman</w:t>
        </w:r>
      </w:hyperlink>
      <w:r w:rsidRPr="00FC3C35">
        <w:rPr>
          <w:rFonts w:ascii="Times New Roman" w:hAnsi="Times New Roman" w:cs="Times New Roman"/>
          <w:sz w:val="24"/>
          <w:szCs w:val="24"/>
        </w:rPr>
        <w:t xml:space="preserve">. R and </w:t>
      </w:r>
      <w:hyperlink r:id="rId14" w:history="1">
        <w:proofErr w:type="spellStart"/>
        <w:r w:rsidRPr="00FC3C35">
          <w:rPr>
            <w:rStyle w:val="Hyperlink"/>
            <w:rFonts w:ascii="Times New Roman" w:hAnsi="Times New Roman" w:cs="Times New Roman"/>
            <w:color w:val="auto"/>
            <w:sz w:val="24"/>
            <w:szCs w:val="24"/>
            <w:u w:val="none"/>
          </w:rPr>
          <w:t>Wheldall</w:t>
        </w:r>
        <w:proofErr w:type="spellEnd"/>
      </w:hyperlink>
      <w:r w:rsidRPr="00FC3C35">
        <w:rPr>
          <w:rFonts w:ascii="Times New Roman" w:hAnsi="Times New Roman" w:cs="Times New Roman"/>
          <w:sz w:val="24"/>
          <w:szCs w:val="24"/>
        </w:rPr>
        <w:t xml:space="preserve">. K. (2023), ‘ </w:t>
      </w:r>
      <w:r w:rsidRPr="00FC3C35">
        <w:rPr>
          <w:rFonts w:ascii="Times New Roman" w:hAnsi="Times New Roman" w:cs="Times New Roman"/>
          <w:i/>
          <w:iCs/>
          <w:sz w:val="24"/>
          <w:szCs w:val="24"/>
        </w:rPr>
        <w:t>Why poor children are more likely to become poor readers: the early years’</w:t>
      </w:r>
      <w:r w:rsidRPr="00FC3C35">
        <w:rPr>
          <w:rFonts w:ascii="Times New Roman" w:hAnsi="Times New Roman" w:cs="Times New Roman"/>
          <w:sz w:val="24"/>
          <w:szCs w:val="24"/>
        </w:rPr>
        <w:t xml:space="preserve"> Available at: </w:t>
      </w:r>
      <w:hyperlink r:id="rId15" w:history="1">
        <w:r w:rsidRPr="00FC3C35">
          <w:rPr>
            <w:rStyle w:val="Hyperlink"/>
            <w:rFonts w:ascii="Times New Roman" w:hAnsi="Times New Roman" w:cs="Times New Roman"/>
            <w:sz w:val="24"/>
            <w:szCs w:val="24"/>
          </w:rPr>
          <w:t>Why poor children are more likely to become poor readers: the early ye</w:t>
        </w:r>
      </w:hyperlink>
      <w:r w:rsidRPr="00FC3C35">
        <w:rPr>
          <w:rFonts w:ascii="Times New Roman" w:hAnsi="Times New Roman" w:cs="Times New Roman"/>
          <w:sz w:val="24"/>
          <w:szCs w:val="24"/>
        </w:rPr>
        <w:t xml:space="preserve"> (Accessed 26</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March 2023) </w:t>
      </w:r>
    </w:p>
    <w:p w14:paraId="2EA7A314"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Chomsky, N. (1959). </w:t>
      </w:r>
      <w:r w:rsidRPr="00FC3C35">
        <w:rPr>
          <w:rFonts w:ascii="Times New Roman" w:hAnsi="Times New Roman" w:cs="Times New Roman"/>
          <w:i/>
          <w:iCs/>
          <w:sz w:val="24"/>
          <w:szCs w:val="24"/>
        </w:rPr>
        <w:t>Review of B.F. Skinner’s Verbal Behaviour. Language</w:t>
      </w:r>
      <w:r w:rsidRPr="00FC3C35">
        <w:rPr>
          <w:rFonts w:ascii="Times New Roman" w:hAnsi="Times New Roman" w:cs="Times New Roman"/>
          <w:sz w:val="24"/>
          <w:szCs w:val="24"/>
        </w:rPr>
        <w:t>, 35(1), 26-58.</w:t>
      </w:r>
    </w:p>
    <w:p w14:paraId="702807A3"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Chomsky, N. (1965). Aspects of the Theory of Syntax. MIT Press.</w:t>
      </w:r>
    </w:p>
    <w:p w14:paraId="4AB9DC18"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Cockroft, C. and Atkinson, C. (2017) ‘</w:t>
      </w:r>
      <w:r w:rsidRPr="00FC3C35">
        <w:rPr>
          <w:rFonts w:ascii="Times New Roman" w:hAnsi="Times New Roman" w:cs="Times New Roman"/>
          <w:i/>
          <w:iCs/>
          <w:sz w:val="24"/>
          <w:szCs w:val="24"/>
        </w:rPr>
        <w:t>Literacy Interventions Promoting Adolescent Reading Engagement and Motivation: A Systematic Literature Review’</w:t>
      </w:r>
      <w:r w:rsidRPr="00FC3C35">
        <w:rPr>
          <w:rFonts w:ascii="Times New Roman" w:hAnsi="Times New Roman" w:cs="Times New Roman"/>
          <w:sz w:val="24"/>
          <w:szCs w:val="24"/>
        </w:rPr>
        <w:t xml:space="preserve">. Available at:   </w:t>
      </w:r>
      <w:hyperlink r:id="rId16" w:history="1">
        <w:r w:rsidRPr="00FC3C35">
          <w:rPr>
            <w:rStyle w:val="Hyperlink"/>
            <w:rFonts w:ascii="Times New Roman" w:hAnsi="Times New Roman" w:cs="Times New Roman"/>
            <w:sz w:val="24"/>
            <w:szCs w:val="24"/>
          </w:rPr>
          <w:t>https://doi.org/10.15123/uel.88709</w:t>
        </w:r>
      </w:hyperlink>
      <w:r w:rsidRPr="00FC3C35">
        <w:rPr>
          <w:rFonts w:ascii="Times New Roman" w:hAnsi="Times New Roman" w:cs="Times New Roman"/>
          <w:sz w:val="24"/>
          <w:szCs w:val="24"/>
        </w:rPr>
        <w:t>. (Accessed 24</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March 2025) </w:t>
      </w:r>
    </w:p>
    <w:p w14:paraId="573D6380"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Feeley. K.M, (2022), </w:t>
      </w:r>
      <w:r w:rsidRPr="00FC3C35">
        <w:rPr>
          <w:rFonts w:ascii="Times New Roman" w:hAnsi="Times New Roman" w:cs="Times New Roman"/>
          <w:i/>
          <w:iCs/>
          <w:sz w:val="24"/>
          <w:szCs w:val="24"/>
        </w:rPr>
        <w:t>The Work of B.F. Skinner, Effective Practices Within Early Childhood Settings</w:t>
      </w:r>
      <w:r w:rsidRPr="00FC3C35">
        <w:rPr>
          <w:rFonts w:ascii="Times New Roman" w:hAnsi="Times New Roman" w:cs="Times New Roman"/>
          <w:sz w:val="24"/>
          <w:szCs w:val="24"/>
        </w:rPr>
        <w:t xml:space="preserve">. Available at: </w:t>
      </w:r>
      <w:hyperlink r:id="rId17" w:history="1">
        <w:r w:rsidRPr="00FC3C35">
          <w:rPr>
            <w:rStyle w:val="Hyperlink"/>
            <w:rFonts w:ascii="Times New Roman" w:hAnsi="Times New Roman" w:cs="Times New Roman"/>
            <w:sz w:val="24"/>
            <w:szCs w:val="24"/>
          </w:rPr>
          <w:t>The Work of B.F. Skinner | 13 | v2 | Effective Practices within Early</w:t>
        </w:r>
      </w:hyperlink>
      <w:r w:rsidRPr="00FC3C35">
        <w:rPr>
          <w:rFonts w:ascii="Times New Roman" w:hAnsi="Times New Roman" w:cs="Times New Roman"/>
          <w:sz w:val="24"/>
          <w:szCs w:val="24"/>
        </w:rPr>
        <w:t xml:space="preserve"> (Accessed 3</w:t>
      </w:r>
      <w:r w:rsidRPr="00FC3C35">
        <w:rPr>
          <w:rFonts w:ascii="Times New Roman" w:hAnsi="Times New Roman" w:cs="Times New Roman"/>
          <w:sz w:val="24"/>
          <w:szCs w:val="24"/>
          <w:vertAlign w:val="superscript"/>
        </w:rPr>
        <w:t>rd</w:t>
      </w:r>
      <w:r w:rsidRPr="00FC3C35">
        <w:rPr>
          <w:rFonts w:ascii="Times New Roman" w:hAnsi="Times New Roman" w:cs="Times New Roman"/>
          <w:sz w:val="24"/>
          <w:szCs w:val="24"/>
        </w:rPr>
        <w:t xml:space="preserve"> April 2025)</w:t>
      </w:r>
    </w:p>
    <w:p w14:paraId="691F1D15"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Fletcher. T &amp; Poynter. D. (2013), </w:t>
      </w:r>
      <w:r w:rsidRPr="00FC3C35">
        <w:rPr>
          <w:rFonts w:ascii="Times New Roman" w:hAnsi="Times New Roman" w:cs="Times New Roman"/>
          <w:i/>
          <w:iCs/>
          <w:sz w:val="24"/>
          <w:szCs w:val="24"/>
        </w:rPr>
        <w:t xml:space="preserve">The Dinosaur That Pooped a </w:t>
      </w:r>
      <w:proofErr w:type="gramStart"/>
      <w:r w:rsidRPr="00FC3C35">
        <w:rPr>
          <w:rFonts w:ascii="Times New Roman" w:hAnsi="Times New Roman" w:cs="Times New Roman"/>
          <w:i/>
          <w:iCs/>
          <w:sz w:val="24"/>
          <w:szCs w:val="24"/>
        </w:rPr>
        <w:t>Planet</w:t>
      </w:r>
      <w:proofErr w:type="gramEnd"/>
      <w:r w:rsidRPr="00FC3C35">
        <w:rPr>
          <w:rFonts w:ascii="Times New Roman" w:hAnsi="Times New Roman" w:cs="Times New Roman"/>
          <w:i/>
          <w:iCs/>
          <w:sz w:val="24"/>
          <w:szCs w:val="24"/>
        </w:rPr>
        <w:t xml:space="preserve">! </w:t>
      </w:r>
      <w:r w:rsidRPr="00FC3C35">
        <w:rPr>
          <w:rFonts w:ascii="Times New Roman" w:hAnsi="Times New Roman" w:cs="Times New Roman"/>
          <w:sz w:val="24"/>
          <w:szCs w:val="24"/>
        </w:rPr>
        <w:t>London: Red Fox</w:t>
      </w:r>
    </w:p>
    <w:p w14:paraId="69ABAAEF"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Gaudreau, C. (2021). </w:t>
      </w:r>
      <w:r w:rsidRPr="00FC3C35">
        <w:rPr>
          <w:rFonts w:ascii="Times New Roman" w:hAnsi="Times New Roman" w:cs="Times New Roman"/>
          <w:i/>
          <w:iCs/>
          <w:sz w:val="24"/>
          <w:szCs w:val="24"/>
        </w:rPr>
        <w:t>The Power of Asking: Assessing and Promoting the Use of Parents' and Children's Questions During Play, Literacy, and Language Learning Activities</w:t>
      </w:r>
      <w:r w:rsidRPr="00FC3C35">
        <w:rPr>
          <w:rFonts w:ascii="Times New Roman" w:hAnsi="Times New Roman" w:cs="Times New Roman"/>
          <w:sz w:val="24"/>
          <w:szCs w:val="24"/>
        </w:rPr>
        <w:t xml:space="preserve">. Available at: </w:t>
      </w:r>
      <w:hyperlink r:id="rId18" w:history="1">
        <w:r w:rsidRPr="00FC3C35">
          <w:rPr>
            <w:rStyle w:val="Hyperlink"/>
            <w:rFonts w:ascii="Times New Roman" w:hAnsi="Times New Roman" w:cs="Times New Roman"/>
            <w:sz w:val="24"/>
            <w:szCs w:val="24"/>
          </w:rPr>
          <w:t>The Power of Asking: Assessing and Promoting the Use of Parents' and Children's Questions During Play, Literacy, and Language Learning Activities - ProQuest</w:t>
        </w:r>
      </w:hyperlink>
      <w:r w:rsidRPr="00FC3C35">
        <w:rPr>
          <w:rFonts w:ascii="Times New Roman" w:hAnsi="Times New Roman" w:cs="Times New Roman"/>
          <w:sz w:val="24"/>
          <w:szCs w:val="24"/>
        </w:rPr>
        <w:t xml:space="preserve"> (Accessed 9</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April 2025)</w:t>
      </w:r>
    </w:p>
    <w:p w14:paraId="79C979C6"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lastRenderedPageBreak/>
        <w:t>Hutchings, M. (2021</w:t>
      </w:r>
      <w:r w:rsidRPr="00FC3C35">
        <w:rPr>
          <w:rFonts w:ascii="Times New Roman" w:hAnsi="Times New Roman" w:cs="Times New Roman"/>
          <w:i/>
          <w:iCs/>
          <w:sz w:val="24"/>
          <w:szCs w:val="24"/>
        </w:rPr>
        <w:t>). Inequality, social mobility and the ‘glass floor’: How more affluent parents secure educational advantage for their children. In: Ross, A. (eds) Educational Research for Social Justice. Education Science, Evidence, and the Public Good, vol 1. Springer, Cham</w:t>
      </w:r>
      <w:r w:rsidRPr="00FC3C35">
        <w:rPr>
          <w:rFonts w:ascii="Times New Roman" w:hAnsi="Times New Roman" w:cs="Times New Roman"/>
          <w:sz w:val="24"/>
          <w:szCs w:val="24"/>
        </w:rPr>
        <w:t xml:space="preserve">. Available at: </w:t>
      </w:r>
      <w:hyperlink r:id="rId19" w:history="1">
        <w:r w:rsidRPr="00FC3C35">
          <w:rPr>
            <w:rStyle w:val="Hyperlink"/>
            <w:rFonts w:ascii="Times New Roman" w:hAnsi="Times New Roman" w:cs="Times New Roman"/>
            <w:sz w:val="24"/>
            <w:szCs w:val="24"/>
          </w:rPr>
          <w:t>https://doi.org/10.1007/978-3-030-62572-6_7</w:t>
        </w:r>
      </w:hyperlink>
      <w:r w:rsidRPr="00FC3C35">
        <w:rPr>
          <w:rFonts w:ascii="Times New Roman" w:hAnsi="Times New Roman" w:cs="Times New Roman"/>
          <w:sz w:val="24"/>
          <w:szCs w:val="24"/>
        </w:rPr>
        <w:t xml:space="preserve">  (Accessed 03</w:t>
      </w:r>
      <w:r w:rsidRPr="00FC3C35">
        <w:rPr>
          <w:rFonts w:ascii="Times New Roman" w:hAnsi="Times New Roman" w:cs="Times New Roman"/>
          <w:sz w:val="24"/>
          <w:szCs w:val="24"/>
          <w:vertAlign w:val="superscript"/>
        </w:rPr>
        <w:t>rd</w:t>
      </w:r>
      <w:r w:rsidRPr="00FC3C35">
        <w:rPr>
          <w:rFonts w:ascii="Times New Roman" w:hAnsi="Times New Roman" w:cs="Times New Roman"/>
          <w:sz w:val="24"/>
          <w:szCs w:val="24"/>
        </w:rPr>
        <w:t xml:space="preserve"> April 2025)</w:t>
      </w:r>
    </w:p>
    <w:p w14:paraId="415190CC" w14:textId="77777777" w:rsidR="00FC3C35" w:rsidRPr="00746EFD" w:rsidRDefault="00FC3C35" w:rsidP="00FC3C35">
      <w:pPr>
        <w:spacing w:line="360" w:lineRule="auto"/>
        <w:rPr>
          <w:rFonts w:ascii="Times New Roman" w:hAnsi="Times New Roman" w:cs="Times New Roman"/>
          <w:sz w:val="24"/>
          <w:szCs w:val="24"/>
        </w:rPr>
      </w:pPr>
      <w:r w:rsidRPr="00746EFD">
        <w:rPr>
          <w:rFonts w:ascii="Times New Roman" w:hAnsi="Times New Roman" w:cs="Times New Roman"/>
          <w:sz w:val="24"/>
          <w:szCs w:val="24"/>
        </w:rPr>
        <w:t xml:space="preserve">Michiels, L. </w:t>
      </w:r>
      <w:r w:rsidRPr="00746EFD">
        <w:rPr>
          <w:rFonts w:ascii="Times New Roman" w:hAnsi="Times New Roman" w:cs="Times New Roman"/>
          <w:i/>
          <w:iCs/>
          <w:sz w:val="24"/>
          <w:szCs w:val="24"/>
        </w:rPr>
        <w:t>et al.</w:t>
      </w:r>
      <w:r w:rsidRPr="00746EFD">
        <w:rPr>
          <w:rFonts w:ascii="Times New Roman" w:hAnsi="Times New Roman" w:cs="Times New Roman"/>
          <w:sz w:val="24"/>
          <w:szCs w:val="24"/>
        </w:rPr>
        <w:t xml:space="preserve"> (2025) ‘Navigating ADHD in Belgian Elementary Schools: Teacher Insights and Intervention Gaps’, </w:t>
      </w:r>
      <w:proofErr w:type="gramStart"/>
      <w:r w:rsidRPr="00746EFD">
        <w:rPr>
          <w:rFonts w:ascii="Times New Roman" w:hAnsi="Times New Roman" w:cs="Times New Roman"/>
          <w:i/>
          <w:iCs/>
          <w:sz w:val="24"/>
          <w:szCs w:val="24"/>
        </w:rPr>
        <w:t>Child :</w:t>
      </w:r>
      <w:proofErr w:type="gramEnd"/>
      <w:r w:rsidRPr="00746EFD">
        <w:rPr>
          <w:rFonts w:ascii="Times New Roman" w:hAnsi="Times New Roman" w:cs="Times New Roman"/>
          <w:i/>
          <w:iCs/>
          <w:sz w:val="24"/>
          <w:szCs w:val="24"/>
        </w:rPr>
        <w:t xml:space="preserve"> care, health &amp; development</w:t>
      </w:r>
      <w:r w:rsidRPr="00746EFD">
        <w:rPr>
          <w:rFonts w:ascii="Times New Roman" w:hAnsi="Times New Roman" w:cs="Times New Roman"/>
          <w:sz w:val="24"/>
          <w:szCs w:val="24"/>
        </w:rPr>
        <w:t xml:space="preserve">, 51(3), pp. e70070-. Available at: </w:t>
      </w:r>
      <w:hyperlink r:id="rId20" w:history="1">
        <w:r w:rsidRPr="00746EFD">
          <w:rPr>
            <w:rStyle w:val="Hyperlink"/>
            <w:rFonts w:ascii="Times New Roman" w:hAnsi="Times New Roman" w:cs="Times New Roman"/>
            <w:sz w:val="24"/>
            <w:szCs w:val="24"/>
          </w:rPr>
          <w:t>https://doi.org/10.1111/cch.70070</w:t>
        </w:r>
      </w:hyperlink>
      <w:r w:rsidRPr="00746EFD">
        <w:rPr>
          <w:rFonts w:ascii="Times New Roman" w:hAnsi="Times New Roman" w:cs="Times New Roman"/>
          <w:sz w:val="24"/>
          <w:szCs w:val="24"/>
        </w:rPr>
        <w:t>.</w:t>
      </w:r>
      <w:r w:rsidRPr="00FC3C35">
        <w:rPr>
          <w:rFonts w:ascii="Times New Roman" w:hAnsi="Times New Roman" w:cs="Times New Roman"/>
          <w:sz w:val="24"/>
          <w:szCs w:val="24"/>
        </w:rPr>
        <w:t xml:space="preserve"> (Accessed 10</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April 2025)</w:t>
      </w:r>
    </w:p>
    <w:p w14:paraId="712CC34A"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Murphy. D (2023), </w:t>
      </w:r>
      <w:r w:rsidRPr="00FC3C35">
        <w:rPr>
          <w:rFonts w:ascii="Times New Roman" w:hAnsi="Times New Roman" w:cs="Times New Roman"/>
          <w:i/>
          <w:iCs/>
          <w:sz w:val="24"/>
          <w:szCs w:val="24"/>
        </w:rPr>
        <w:t>Teaching Literacy Foundations</w:t>
      </w:r>
      <w:r w:rsidRPr="00FC3C35">
        <w:rPr>
          <w:rFonts w:ascii="Times New Roman" w:hAnsi="Times New Roman" w:cs="Times New Roman"/>
          <w:sz w:val="24"/>
          <w:szCs w:val="24"/>
        </w:rPr>
        <w:t xml:space="preserve">, Available at: </w:t>
      </w:r>
      <w:hyperlink r:id="rId21" w:history="1">
        <w:r w:rsidRPr="00FC3C35">
          <w:rPr>
            <w:rStyle w:val="Hyperlink"/>
            <w:rFonts w:ascii="Times New Roman" w:hAnsi="Times New Roman" w:cs="Times New Roman"/>
            <w:sz w:val="24"/>
            <w:szCs w:val="24"/>
          </w:rPr>
          <w:t>https://orc.library.atu.edu/cgi/viewcontent.cgi?article=1004&amp;context=atu_oer</w:t>
        </w:r>
      </w:hyperlink>
      <w:r w:rsidRPr="00FC3C35">
        <w:rPr>
          <w:rFonts w:ascii="Times New Roman" w:hAnsi="Times New Roman" w:cs="Times New Roman"/>
          <w:sz w:val="24"/>
          <w:szCs w:val="24"/>
        </w:rPr>
        <w:t xml:space="preserve"> (Accessed 3</w:t>
      </w:r>
      <w:r w:rsidRPr="00FC3C35">
        <w:rPr>
          <w:rFonts w:ascii="Times New Roman" w:hAnsi="Times New Roman" w:cs="Times New Roman"/>
          <w:sz w:val="24"/>
          <w:szCs w:val="24"/>
          <w:vertAlign w:val="superscript"/>
        </w:rPr>
        <w:t>rd</w:t>
      </w:r>
      <w:r w:rsidRPr="00FC3C35">
        <w:rPr>
          <w:rFonts w:ascii="Times New Roman" w:hAnsi="Times New Roman" w:cs="Times New Roman"/>
          <w:sz w:val="24"/>
          <w:szCs w:val="24"/>
        </w:rPr>
        <w:t xml:space="preserve"> April 2023) </w:t>
      </w:r>
    </w:p>
    <w:p w14:paraId="5D4CDE46"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Nicholas, M., </w:t>
      </w:r>
      <w:proofErr w:type="spellStart"/>
      <w:r w:rsidRPr="00FC3C35">
        <w:rPr>
          <w:rFonts w:ascii="Times New Roman" w:hAnsi="Times New Roman" w:cs="Times New Roman"/>
          <w:sz w:val="24"/>
          <w:szCs w:val="24"/>
        </w:rPr>
        <w:t>Veresov</w:t>
      </w:r>
      <w:proofErr w:type="spellEnd"/>
      <w:r w:rsidRPr="00FC3C35">
        <w:rPr>
          <w:rFonts w:ascii="Times New Roman" w:hAnsi="Times New Roman" w:cs="Times New Roman"/>
          <w:sz w:val="24"/>
          <w:szCs w:val="24"/>
        </w:rPr>
        <w:t>, N. and Clark, J.C. (2021) ‘</w:t>
      </w:r>
      <w:r w:rsidRPr="00FC3C35">
        <w:rPr>
          <w:rFonts w:ascii="Times New Roman" w:hAnsi="Times New Roman" w:cs="Times New Roman"/>
          <w:i/>
          <w:iCs/>
          <w:sz w:val="24"/>
          <w:szCs w:val="24"/>
        </w:rPr>
        <w:t>Guided reading – Working within a child’s zone of proximal development’</w:t>
      </w:r>
      <w:r w:rsidRPr="00FC3C35">
        <w:rPr>
          <w:rFonts w:ascii="Times New Roman" w:hAnsi="Times New Roman" w:cs="Times New Roman"/>
          <w:sz w:val="24"/>
          <w:szCs w:val="24"/>
        </w:rPr>
        <w:t xml:space="preserve">, </w:t>
      </w:r>
      <w:r w:rsidRPr="00FC3C35">
        <w:rPr>
          <w:rFonts w:ascii="Times New Roman" w:hAnsi="Times New Roman" w:cs="Times New Roman"/>
          <w:i/>
          <w:iCs/>
          <w:sz w:val="24"/>
          <w:szCs w:val="24"/>
        </w:rPr>
        <w:t>Learning, culture and social interaction</w:t>
      </w:r>
      <w:r w:rsidRPr="00FC3C35">
        <w:rPr>
          <w:rFonts w:ascii="Times New Roman" w:hAnsi="Times New Roman" w:cs="Times New Roman"/>
          <w:sz w:val="24"/>
          <w:szCs w:val="24"/>
        </w:rPr>
        <w:t xml:space="preserve">, 30, pp. 100530-. Available at:  </w:t>
      </w:r>
      <w:hyperlink r:id="rId22" w:history="1">
        <w:r w:rsidRPr="00FC3C35">
          <w:rPr>
            <w:rStyle w:val="Hyperlink"/>
            <w:rFonts w:ascii="Times New Roman" w:hAnsi="Times New Roman" w:cs="Times New Roman"/>
            <w:sz w:val="24"/>
            <w:szCs w:val="24"/>
          </w:rPr>
          <w:t>https://doi.org/10.1016/j.lcsi.2021.100530</w:t>
        </w:r>
      </w:hyperlink>
      <w:r w:rsidRPr="00FC3C35">
        <w:rPr>
          <w:rFonts w:ascii="Times New Roman" w:hAnsi="Times New Roman" w:cs="Times New Roman"/>
          <w:sz w:val="24"/>
          <w:szCs w:val="24"/>
        </w:rPr>
        <w:t>. (Accessed 26</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March 2023) </w:t>
      </w:r>
    </w:p>
    <w:p w14:paraId="68F80EF3"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Niemi, K. (2020</w:t>
      </w:r>
      <w:r w:rsidRPr="00FC3C35">
        <w:rPr>
          <w:rFonts w:ascii="Times New Roman" w:hAnsi="Times New Roman" w:cs="Times New Roman"/>
          <w:i/>
          <w:iCs/>
          <w:sz w:val="24"/>
          <w:szCs w:val="24"/>
        </w:rPr>
        <w:t>). ‘The best guess for the future?’ Teachers’ adaptation to open and flexible learning environments in Finland.</w:t>
      </w:r>
      <w:r w:rsidRPr="00FC3C35">
        <w:rPr>
          <w:rFonts w:ascii="Times New Roman" w:hAnsi="Times New Roman" w:cs="Times New Roman"/>
          <w:sz w:val="24"/>
          <w:szCs w:val="24"/>
        </w:rPr>
        <w:t> </w:t>
      </w:r>
      <w:r w:rsidRPr="00FC3C35">
        <w:rPr>
          <w:rFonts w:ascii="Times New Roman" w:hAnsi="Times New Roman" w:cs="Times New Roman"/>
          <w:sz w:val="24"/>
          <w:szCs w:val="24"/>
        </w:rPr>
        <w:t>Available at:</w:t>
      </w:r>
      <w:r w:rsidRPr="00FC3C35">
        <w:rPr>
          <w:rFonts w:ascii="Times New Roman" w:hAnsi="Times New Roman" w:cs="Times New Roman"/>
          <w:sz w:val="24"/>
          <w:szCs w:val="24"/>
        </w:rPr>
        <w:t xml:space="preserve"> </w:t>
      </w:r>
      <w:hyperlink r:id="rId23" w:history="1">
        <w:r w:rsidRPr="00FC3C35">
          <w:rPr>
            <w:rStyle w:val="Hyperlink"/>
            <w:rFonts w:ascii="Times New Roman" w:hAnsi="Times New Roman" w:cs="Times New Roman"/>
            <w:sz w:val="24"/>
            <w:szCs w:val="24"/>
          </w:rPr>
          <w:t>https://doi.org/10.1080/20004508.2020.1816371</w:t>
        </w:r>
      </w:hyperlink>
      <w:r w:rsidRPr="00FC3C35">
        <w:rPr>
          <w:rFonts w:ascii="Times New Roman" w:hAnsi="Times New Roman" w:cs="Times New Roman"/>
          <w:sz w:val="24"/>
          <w:szCs w:val="24"/>
        </w:rPr>
        <w:t xml:space="preserve"> (Accessed 11th April 2025)</w:t>
      </w:r>
    </w:p>
    <w:p w14:paraId="0F627338"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Schlinger. H.D, (2022), </w:t>
      </w:r>
      <w:r w:rsidRPr="00FC3C35">
        <w:rPr>
          <w:rFonts w:ascii="Times New Roman" w:hAnsi="Times New Roman" w:cs="Times New Roman"/>
          <w:i/>
          <w:iCs/>
          <w:sz w:val="24"/>
          <w:szCs w:val="24"/>
        </w:rPr>
        <w:t>The Impact of B.F. Skinner’s Science of Operant Learning on Early Childhood Research, Theory, Treatment, and Care</w:t>
      </w:r>
      <w:r w:rsidRPr="00FC3C35">
        <w:rPr>
          <w:rFonts w:ascii="Times New Roman" w:hAnsi="Times New Roman" w:cs="Times New Roman"/>
          <w:sz w:val="24"/>
          <w:szCs w:val="24"/>
        </w:rPr>
        <w:t xml:space="preserve">. Available at: </w:t>
      </w:r>
      <w:hyperlink r:id="rId24" w:history="1">
        <w:r w:rsidRPr="00FC3C35">
          <w:rPr>
            <w:rStyle w:val="Hyperlink"/>
            <w:rFonts w:ascii="Times New Roman" w:hAnsi="Times New Roman" w:cs="Times New Roman"/>
            <w:sz w:val="24"/>
            <w:szCs w:val="24"/>
          </w:rPr>
          <w:t>The impact of B. F. Skinner's science of operant learning on early chi</w:t>
        </w:r>
      </w:hyperlink>
      <w:r w:rsidRPr="00FC3C35">
        <w:rPr>
          <w:rFonts w:ascii="Times New Roman" w:hAnsi="Times New Roman" w:cs="Times New Roman"/>
          <w:sz w:val="24"/>
          <w:szCs w:val="24"/>
        </w:rPr>
        <w:t xml:space="preserve"> (Accessed 3</w:t>
      </w:r>
      <w:r w:rsidRPr="00FC3C35">
        <w:rPr>
          <w:rFonts w:ascii="Times New Roman" w:hAnsi="Times New Roman" w:cs="Times New Roman"/>
          <w:sz w:val="24"/>
          <w:szCs w:val="24"/>
          <w:vertAlign w:val="superscript"/>
        </w:rPr>
        <w:t>rd</w:t>
      </w:r>
      <w:r w:rsidRPr="00FC3C35">
        <w:rPr>
          <w:rFonts w:ascii="Times New Roman" w:hAnsi="Times New Roman" w:cs="Times New Roman"/>
          <w:sz w:val="24"/>
          <w:szCs w:val="24"/>
        </w:rPr>
        <w:t xml:space="preserve"> April 2025)</w:t>
      </w:r>
    </w:p>
    <w:p w14:paraId="4EEAF73F"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Sicora, A. (2025) ‘Cultivating Joy and Mindfulness in Social Work: Enhancing Well-Being and Resilience Through Positive Reflection and Practice’, </w:t>
      </w:r>
      <w:r w:rsidRPr="00FC3C35">
        <w:rPr>
          <w:rFonts w:ascii="Times New Roman" w:hAnsi="Times New Roman" w:cs="Times New Roman"/>
          <w:i/>
          <w:iCs/>
          <w:sz w:val="24"/>
          <w:szCs w:val="24"/>
        </w:rPr>
        <w:t>Social sciences (Basel)</w:t>
      </w:r>
      <w:r w:rsidRPr="00FC3C35">
        <w:rPr>
          <w:rFonts w:ascii="Times New Roman" w:hAnsi="Times New Roman" w:cs="Times New Roman"/>
          <w:sz w:val="24"/>
          <w:szCs w:val="24"/>
        </w:rPr>
        <w:t xml:space="preserve">, 14(3), pp. 152-. Available at: </w:t>
      </w:r>
      <w:hyperlink r:id="rId25" w:history="1">
        <w:r w:rsidRPr="00FC3C35">
          <w:rPr>
            <w:rStyle w:val="Hyperlink"/>
            <w:rFonts w:ascii="Times New Roman" w:hAnsi="Times New Roman" w:cs="Times New Roman"/>
            <w:sz w:val="24"/>
            <w:szCs w:val="24"/>
          </w:rPr>
          <w:t>https://doi.org/10.3390/socsci14030152</w:t>
        </w:r>
      </w:hyperlink>
      <w:r w:rsidRPr="00FC3C35">
        <w:rPr>
          <w:rFonts w:ascii="Times New Roman" w:hAnsi="Times New Roman" w:cs="Times New Roman"/>
          <w:sz w:val="24"/>
          <w:szCs w:val="24"/>
        </w:rPr>
        <w:t>. (Accessed 08</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April 2025)</w:t>
      </w:r>
    </w:p>
    <w:p w14:paraId="271C05CD"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Skinner, B. F. (1957). </w:t>
      </w:r>
      <w:r w:rsidRPr="00FC3C35">
        <w:rPr>
          <w:rFonts w:ascii="Times New Roman" w:hAnsi="Times New Roman" w:cs="Times New Roman"/>
          <w:i/>
          <w:iCs/>
          <w:sz w:val="24"/>
          <w:szCs w:val="24"/>
        </w:rPr>
        <w:t>Verbal Behaviour</w:t>
      </w:r>
      <w:r w:rsidRPr="00FC3C35">
        <w:rPr>
          <w:rFonts w:ascii="Times New Roman" w:hAnsi="Times New Roman" w:cs="Times New Roman"/>
          <w:sz w:val="24"/>
          <w:szCs w:val="24"/>
        </w:rPr>
        <w:t>. Appleton-Century-Crofts.</w:t>
      </w:r>
    </w:p>
    <w:p w14:paraId="7917621C"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Srensen, H.V. </w:t>
      </w:r>
      <w:r w:rsidRPr="00FC3C35">
        <w:rPr>
          <w:rFonts w:ascii="Times New Roman" w:hAnsi="Times New Roman" w:cs="Times New Roman"/>
          <w:i/>
          <w:iCs/>
          <w:sz w:val="24"/>
          <w:szCs w:val="24"/>
        </w:rPr>
        <w:t>et al.</w:t>
      </w:r>
      <w:r w:rsidRPr="00FC3C35">
        <w:rPr>
          <w:rFonts w:ascii="Times New Roman" w:hAnsi="Times New Roman" w:cs="Times New Roman"/>
          <w:sz w:val="24"/>
          <w:szCs w:val="24"/>
        </w:rPr>
        <w:t xml:space="preserve"> (2021) </w:t>
      </w:r>
      <w:r w:rsidRPr="00FC3C35">
        <w:rPr>
          <w:rFonts w:ascii="Times New Roman" w:hAnsi="Times New Roman" w:cs="Times New Roman"/>
          <w:i/>
          <w:iCs/>
          <w:sz w:val="24"/>
          <w:szCs w:val="24"/>
        </w:rPr>
        <w:t xml:space="preserve">Qualitative studies of exploration in childhood </w:t>
      </w:r>
      <w:proofErr w:type="gramStart"/>
      <w:r w:rsidRPr="00FC3C35">
        <w:rPr>
          <w:rFonts w:ascii="Times New Roman" w:hAnsi="Times New Roman" w:cs="Times New Roman"/>
          <w:i/>
          <w:iCs/>
          <w:sz w:val="24"/>
          <w:szCs w:val="24"/>
        </w:rPr>
        <w:t>education :</w:t>
      </w:r>
      <w:proofErr w:type="gramEnd"/>
      <w:r w:rsidRPr="00FC3C35">
        <w:rPr>
          <w:rFonts w:ascii="Times New Roman" w:hAnsi="Times New Roman" w:cs="Times New Roman"/>
          <w:i/>
          <w:iCs/>
          <w:sz w:val="24"/>
          <w:szCs w:val="24"/>
        </w:rPr>
        <w:t xml:space="preserve"> cultures of play and learning in transition</w:t>
      </w:r>
      <w:r w:rsidRPr="00FC3C35">
        <w:rPr>
          <w:rFonts w:ascii="Times New Roman" w:hAnsi="Times New Roman" w:cs="Times New Roman"/>
          <w:sz w:val="24"/>
          <w:szCs w:val="24"/>
        </w:rPr>
        <w:t xml:space="preserve">. First edition. Edited by H.V. Srensen et al. London [England: Bloomsbury Academic. Available at: </w:t>
      </w:r>
      <w:hyperlink r:id="rId26" w:history="1">
        <w:r w:rsidRPr="00FC3C35">
          <w:rPr>
            <w:rStyle w:val="Hyperlink"/>
            <w:rFonts w:ascii="Times New Roman" w:hAnsi="Times New Roman" w:cs="Times New Roman"/>
            <w:sz w:val="24"/>
            <w:szCs w:val="24"/>
          </w:rPr>
          <w:t>https://doi.org/10.5040/9781350199453</w:t>
        </w:r>
      </w:hyperlink>
      <w:r w:rsidRPr="00FC3C35">
        <w:rPr>
          <w:rFonts w:ascii="Times New Roman" w:hAnsi="Times New Roman" w:cs="Times New Roman"/>
          <w:sz w:val="24"/>
          <w:szCs w:val="24"/>
        </w:rPr>
        <w:t>. (Accessed 2</w:t>
      </w:r>
      <w:r w:rsidRPr="00FC3C35">
        <w:rPr>
          <w:rFonts w:ascii="Times New Roman" w:hAnsi="Times New Roman" w:cs="Times New Roman"/>
          <w:sz w:val="24"/>
          <w:szCs w:val="24"/>
          <w:vertAlign w:val="superscript"/>
        </w:rPr>
        <w:t>nd</w:t>
      </w:r>
      <w:r w:rsidRPr="00FC3C35">
        <w:rPr>
          <w:rFonts w:ascii="Times New Roman" w:hAnsi="Times New Roman" w:cs="Times New Roman"/>
          <w:sz w:val="24"/>
          <w:szCs w:val="24"/>
        </w:rPr>
        <w:t xml:space="preserve"> April 2025)</w:t>
      </w:r>
    </w:p>
    <w:p w14:paraId="111BC7CF"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Vygotsky, L. S. (1978). </w:t>
      </w:r>
      <w:r w:rsidRPr="00FC3C35">
        <w:rPr>
          <w:rFonts w:ascii="Times New Roman" w:hAnsi="Times New Roman" w:cs="Times New Roman"/>
          <w:i/>
          <w:iCs/>
          <w:sz w:val="24"/>
          <w:szCs w:val="24"/>
        </w:rPr>
        <w:t>Mind in Society: The Development of Higher Psychological Processes.</w:t>
      </w:r>
      <w:r w:rsidRPr="00FC3C35">
        <w:rPr>
          <w:rFonts w:ascii="Times New Roman" w:hAnsi="Times New Roman" w:cs="Times New Roman"/>
          <w:sz w:val="24"/>
          <w:szCs w:val="24"/>
        </w:rPr>
        <w:t xml:space="preserve"> Harvard University Press.</w:t>
      </w:r>
    </w:p>
    <w:p w14:paraId="71CCF895"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lastRenderedPageBreak/>
        <w:t xml:space="preserve">Welsh Government (2025) </w:t>
      </w:r>
      <w:r w:rsidRPr="00FC3C35">
        <w:rPr>
          <w:rFonts w:ascii="Times New Roman" w:hAnsi="Times New Roman" w:cs="Times New Roman"/>
          <w:i/>
          <w:iCs/>
          <w:sz w:val="24"/>
          <w:szCs w:val="24"/>
        </w:rPr>
        <w:t xml:space="preserve">The Curriculum for Wales grant support programme, </w:t>
      </w:r>
      <w:r w:rsidRPr="00FC3C35">
        <w:rPr>
          <w:rFonts w:ascii="Times New Roman" w:hAnsi="Times New Roman" w:cs="Times New Roman"/>
          <w:sz w:val="24"/>
          <w:szCs w:val="24"/>
        </w:rPr>
        <w:t xml:space="preserve">Available at: </w:t>
      </w:r>
      <w:hyperlink r:id="rId27" w:history="1">
        <w:r w:rsidRPr="00FC3C35">
          <w:rPr>
            <w:rStyle w:val="Hyperlink"/>
            <w:rFonts w:ascii="Times New Roman" w:hAnsi="Times New Roman" w:cs="Times New Roman"/>
            <w:sz w:val="24"/>
            <w:szCs w:val="24"/>
          </w:rPr>
          <w:t>The Curriculum for Wales grant support programme: guidance | GOV.WALES</w:t>
        </w:r>
      </w:hyperlink>
      <w:r w:rsidRPr="00FC3C35">
        <w:rPr>
          <w:rFonts w:ascii="Times New Roman" w:hAnsi="Times New Roman" w:cs="Times New Roman"/>
          <w:sz w:val="24"/>
          <w:szCs w:val="24"/>
        </w:rPr>
        <w:t xml:space="preserve"> (Accessed 31</w:t>
      </w:r>
      <w:r w:rsidRPr="00FC3C35">
        <w:rPr>
          <w:rFonts w:ascii="Times New Roman" w:hAnsi="Times New Roman" w:cs="Times New Roman"/>
          <w:sz w:val="24"/>
          <w:szCs w:val="24"/>
          <w:vertAlign w:val="superscript"/>
        </w:rPr>
        <w:t>st</w:t>
      </w:r>
      <w:r w:rsidRPr="00FC3C35">
        <w:rPr>
          <w:rFonts w:ascii="Times New Roman" w:hAnsi="Times New Roman" w:cs="Times New Roman"/>
          <w:sz w:val="24"/>
          <w:szCs w:val="24"/>
        </w:rPr>
        <w:t xml:space="preserve"> March 2025) </w:t>
      </w:r>
    </w:p>
    <w:p w14:paraId="5F6968A8" w14:textId="77777777" w:rsidR="00FC3C35" w:rsidRPr="00FC3C35" w:rsidRDefault="00FC3C35" w:rsidP="00FC3C35">
      <w:pPr>
        <w:spacing w:line="360" w:lineRule="auto"/>
        <w:rPr>
          <w:rFonts w:ascii="Times New Roman" w:hAnsi="Times New Roman" w:cs="Times New Roman"/>
          <w:sz w:val="24"/>
          <w:szCs w:val="24"/>
        </w:rPr>
      </w:pPr>
      <w:r w:rsidRPr="00FC3C35">
        <w:rPr>
          <w:rFonts w:ascii="Times New Roman" w:hAnsi="Times New Roman" w:cs="Times New Roman"/>
          <w:sz w:val="24"/>
          <w:szCs w:val="24"/>
        </w:rPr>
        <w:t xml:space="preserve">Williams, Z. (2025), </w:t>
      </w:r>
      <w:r w:rsidRPr="00FC3C35">
        <w:rPr>
          <w:rFonts w:ascii="Times New Roman" w:hAnsi="Times New Roman" w:cs="Times New Roman"/>
          <w:i/>
          <w:iCs/>
          <w:sz w:val="24"/>
          <w:szCs w:val="24"/>
        </w:rPr>
        <w:t>Video Presentation</w:t>
      </w:r>
      <w:r w:rsidRPr="00FC3C35">
        <w:rPr>
          <w:rFonts w:ascii="Times New Roman" w:hAnsi="Times New Roman" w:cs="Times New Roman"/>
          <w:sz w:val="24"/>
          <w:szCs w:val="24"/>
        </w:rPr>
        <w:t xml:space="preserve"> [Video] Available at: </w:t>
      </w:r>
      <w:hyperlink r:id="rId28" w:history="1">
        <w:r w:rsidRPr="00FC3C35">
          <w:rPr>
            <w:rStyle w:val="Hyperlink"/>
            <w:rFonts w:ascii="Times New Roman" w:hAnsi="Times New Roman" w:cs="Times New Roman"/>
            <w:sz w:val="24"/>
            <w:szCs w:val="24"/>
          </w:rPr>
          <w:t>https://www.canva.com/design/DAGkE3kkVw4/Sum-XBcCkSXvsE0fBc6Mjw/watch?utm_content=DAGkE3kkVw4&amp;utm_campaign=designshare&amp;utm_medium=link2&amp;utm_source=uniquelinks&amp;utlId=h17392c384e</w:t>
        </w:r>
      </w:hyperlink>
      <w:r w:rsidRPr="00FC3C35">
        <w:rPr>
          <w:rFonts w:ascii="Times New Roman" w:hAnsi="Times New Roman" w:cs="Times New Roman"/>
          <w:sz w:val="24"/>
          <w:szCs w:val="24"/>
        </w:rPr>
        <w:t xml:space="preserve"> (Accessed 09</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April 2025)</w:t>
      </w:r>
    </w:p>
    <w:p w14:paraId="69E0F109" w14:textId="77777777" w:rsidR="00FC3C35" w:rsidRPr="00746EFD" w:rsidRDefault="00FC3C35" w:rsidP="00FC3C35">
      <w:pPr>
        <w:spacing w:line="360" w:lineRule="auto"/>
        <w:rPr>
          <w:rFonts w:ascii="Times New Roman" w:hAnsi="Times New Roman" w:cs="Times New Roman"/>
          <w:sz w:val="24"/>
          <w:szCs w:val="24"/>
        </w:rPr>
      </w:pPr>
      <w:r w:rsidRPr="00746EFD">
        <w:rPr>
          <w:rFonts w:ascii="Times New Roman" w:hAnsi="Times New Roman" w:cs="Times New Roman"/>
          <w:sz w:val="24"/>
          <w:szCs w:val="24"/>
        </w:rPr>
        <w:t xml:space="preserve">Yeh, E. and Sharma, R. (2025) ‘Creating a Social and Emotional Learning Community Through Storytelling Journals: English Language Learning During Disruptive Times’, </w:t>
      </w:r>
      <w:r w:rsidRPr="00746EFD">
        <w:rPr>
          <w:rFonts w:ascii="Times New Roman" w:hAnsi="Times New Roman" w:cs="Times New Roman"/>
          <w:i/>
          <w:iCs/>
          <w:sz w:val="24"/>
          <w:szCs w:val="24"/>
        </w:rPr>
        <w:t>TESOL journal</w:t>
      </w:r>
      <w:r w:rsidRPr="00746EFD">
        <w:rPr>
          <w:rFonts w:ascii="Times New Roman" w:hAnsi="Times New Roman" w:cs="Times New Roman"/>
          <w:sz w:val="24"/>
          <w:szCs w:val="24"/>
        </w:rPr>
        <w:t xml:space="preserve">, 16(2). Available at: </w:t>
      </w:r>
      <w:hyperlink r:id="rId29" w:history="1">
        <w:r w:rsidRPr="00746EFD">
          <w:rPr>
            <w:rStyle w:val="Hyperlink"/>
            <w:rFonts w:ascii="Times New Roman" w:hAnsi="Times New Roman" w:cs="Times New Roman"/>
            <w:sz w:val="24"/>
            <w:szCs w:val="24"/>
          </w:rPr>
          <w:t>https://doi.org/10.1002/tesj.70001</w:t>
        </w:r>
      </w:hyperlink>
      <w:r w:rsidRPr="00746EFD">
        <w:rPr>
          <w:rFonts w:ascii="Times New Roman" w:hAnsi="Times New Roman" w:cs="Times New Roman"/>
          <w:sz w:val="24"/>
          <w:szCs w:val="24"/>
        </w:rPr>
        <w:t>.</w:t>
      </w:r>
      <w:r w:rsidRPr="00FC3C35">
        <w:rPr>
          <w:rFonts w:ascii="Times New Roman" w:hAnsi="Times New Roman" w:cs="Times New Roman"/>
          <w:sz w:val="24"/>
          <w:szCs w:val="24"/>
        </w:rPr>
        <w:t xml:space="preserve"> (Accessed 11</w:t>
      </w:r>
      <w:r w:rsidRPr="00FC3C35">
        <w:rPr>
          <w:rFonts w:ascii="Times New Roman" w:hAnsi="Times New Roman" w:cs="Times New Roman"/>
          <w:sz w:val="24"/>
          <w:szCs w:val="24"/>
          <w:vertAlign w:val="superscript"/>
        </w:rPr>
        <w:t>th</w:t>
      </w:r>
      <w:r w:rsidRPr="00FC3C35">
        <w:rPr>
          <w:rFonts w:ascii="Times New Roman" w:hAnsi="Times New Roman" w:cs="Times New Roman"/>
          <w:sz w:val="24"/>
          <w:szCs w:val="24"/>
        </w:rPr>
        <w:t xml:space="preserve"> April 2025)</w:t>
      </w:r>
    </w:p>
    <w:p w14:paraId="08A9BF75" w14:textId="77777777" w:rsidR="00746EFD" w:rsidRPr="00DB6DF9" w:rsidRDefault="00746EFD" w:rsidP="00746EFD">
      <w:pPr>
        <w:spacing w:line="360" w:lineRule="auto"/>
        <w:rPr>
          <w:rFonts w:ascii="Times New Roman" w:hAnsi="Times New Roman" w:cs="Times New Roman"/>
          <w:sz w:val="24"/>
          <w:szCs w:val="24"/>
        </w:rPr>
      </w:pPr>
    </w:p>
    <w:p w14:paraId="7C77E5CC" w14:textId="77777777" w:rsidR="00DB6DF9" w:rsidRPr="005671F7" w:rsidRDefault="00DB6DF9" w:rsidP="005671F7">
      <w:pPr>
        <w:spacing w:line="360" w:lineRule="auto"/>
        <w:jc w:val="both"/>
        <w:rPr>
          <w:rFonts w:ascii="Times New Roman" w:hAnsi="Times New Roman" w:cs="Times New Roman"/>
          <w:sz w:val="24"/>
          <w:szCs w:val="24"/>
        </w:rPr>
      </w:pPr>
    </w:p>
    <w:sectPr w:rsidR="00DB6DF9" w:rsidRPr="005671F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9EF00" w14:textId="77777777" w:rsidR="00D90FAA" w:rsidRDefault="00D90FAA" w:rsidP="001C3755">
      <w:pPr>
        <w:spacing w:after="0" w:line="240" w:lineRule="auto"/>
      </w:pPr>
      <w:r>
        <w:separator/>
      </w:r>
    </w:p>
  </w:endnote>
  <w:endnote w:type="continuationSeparator" w:id="0">
    <w:p w14:paraId="1B4D0366" w14:textId="77777777" w:rsidR="00D90FAA" w:rsidRDefault="00D90FAA" w:rsidP="001C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243200"/>
      <w:docPartObj>
        <w:docPartGallery w:val="Page Numbers (Bottom of Page)"/>
        <w:docPartUnique/>
      </w:docPartObj>
    </w:sdtPr>
    <w:sdtContent>
      <w:p w14:paraId="456560AC" w14:textId="25E9FDE4" w:rsidR="001C3755" w:rsidRDefault="001C3755">
        <w:pPr>
          <w:pStyle w:val="Footer"/>
          <w:jc w:val="center"/>
        </w:pPr>
        <w:r>
          <w:fldChar w:fldCharType="begin"/>
        </w:r>
        <w:r>
          <w:instrText>PAGE   \* MERGEFORMAT</w:instrText>
        </w:r>
        <w:r>
          <w:fldChar w:fldCharType="separate"/>
        </w:r>
        <w:r>
          <w:t>2</w:t>
        </w:r>
        <w:r>
          <w:fldChar w:fldCharType="end"/>
        </w:r>
      </w:p>
    </w:sdtContent>
  </w:sdt>
  <w:p w14:paraId="5EA13A19" w14:textId="77777777" w:rsidR="001C3755" w:rsidRDefault="001C3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7F96B" w14:textId="77777777" w:rsidR="00D90FAA" w:rsidRDefault="00D90FAA" w:rsidP="001C3755">
      <w:pPr>
        <w:spacing w:after="0" w:line="240" w:lineRule="auto"/>
      </w:pPr>
      <w:r>
        <w:separator/>
      </w:r>
    </w:p>
  </w:footnote>
  <w:footnote w:type="continuationSeparator" w:id="0">
    <w:p w14:paraId="580C1207" w14:textId="77777777" w:rsidR="00D90FAA" w:rsidRDefault="00D90FAA" w:rsidP="001C3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35CA"/>
    <w:multiLevelType w:val="multilevel"/>
    <w:tmpl w:val="A408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A210CF"/>
    <w:multiLevelType w:val="multilevel"/>
    <w:tmpl w:val="19C8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0F3C09"/>
    <w:multiLevelType w:val="hybridMultilevel"/>
    <w:tmpl w:val="BD561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5C56AC"/>
    <w:multiLevelType w:val="multilevel"/>
    <w:tmpl w:val="AA9EF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051183"/>
    <w:multiLevelType w:val="multilevel"/>
    <w:tmpl w:val="EC62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2327678">
    <w:abstractNumId w:val="4"/>
  </w:num>
  <w:num w:numId="2" w16cid:durableId="1166242855">
    <w:abstractNumId w:val="0"/>
  </w:num>
  <w:num w:numId="3" w16cid:durableId="223682561">
    <w:abstractNumId w:val="3"/>
  </w:num>
  <w:num w:numId="4" w16cid:durableId="490415593">
    <w:abstractNumId w:val="1"/>
  </w:num>
  <w:num w:numId="5" w16cid:durableId="880363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BE"/>
    <w:rsid w:val="0005330E"/>
    <w:rsid w:val="0006436E"/>
    <w:rsid w:val="00066E13"/>
    <w:rsid w:val="00086E5C"/>
    <w:rsid w:val="000E61EA"/>
    <w:rsid w:val="00104704"/>
    <w:rsid w:val="00123295"/>
    <w:rsid w:val="001333DC"/>
    <w:rsid w:val="001641B4"/>
    <w:rsid w:val="00192FCB"/>
    <w:rsid w:val="001B3CBB"/>
    <w:rsid w:val="001C3755"/>
    <w:rsid w:val="002031B4"/>
    <w:rsid w:val="0027157B"/>
    <w:rsid w:val="00283F81"/>
    <w:rsid w:val="002D7AF6"/>
    <w:rsid w:val="002E425D"/>
    <w:rsid w:val="0030754D"/>
    <w:rsid w:val="0031090C"/>
    <w:rsid w:val="0034716C"/>
    <w:rsid w:val="00374EC4"/>
    <w:rsid w:val="003B1F33"/>
    <w:rsid w:val="003B4FC0"/>
    <w:rsid w:val="003C151F"/>
    <w:rsid w:val="003C43BE"/>
    <w:rsid w:val="00414B2F"/>
    <w:rsid w:val="0042180A"/>
    <w:rsid w:val="00542366"/>
    <w:rsid w:val="00543C02"/>
    <w:rsid w:val="005452AD"/>
    <w:rsid w:val="00563708"/>
    <w:rsid w:val="005671F7"/>
    <w:rsid w:val="0057224F"/>
    <w:rsid w:val="00584310"/>
    <w:rsid w:val="005F4BED"/>
    <w:rsid w:val="00654D1E"/>
    <w:rsid w:val="006613A4"/>
    <w:rsid w:val="0067044C"/>
    <w:rsid w:val="006813F5"/>
    <w:rsid w:val="006A1222"/>
    <w:rsid w:val="006A4843"/>
    <w:rsid w:val="006C4031"/>
    <w:rsid w:val="006C514E"/>
    <w:rsid w:val="006C6EBC"/>
    <w:rsid w:val="006F08E4"/>
    <w:rsid w:val="0072476D"/>
    <w:rsid w:val="00733958"/>
    <w:rsid w:val="00746EFD"/>
    <w:rsid w:val="0075494B"/>
    <w:rsid w:val="00754A1E"/>
    <w:rsid w:val="007609D4"/>
    <w:rsid w:val="0080029D"/>
    <w:rsid w:val="00840DE2"/>
    <w:rsid w:val="00842830"/>
    <w:rsid w:val="00862F35"/>
    <w:rsid w:val="00886384"/>
    <w:rsid w:val="008B3B2D"/>
    <w:rsid w:val="008C7396"/>
    <w:rsid w:val="00907626"/>
    <w:rsid w:val="00934401"/>
    <w:rsid w:val="009421C8"/>
    <w:rsid w:val="0094660B"/>
    <w:rsid w:val="00960AD0"/>
    <w:rsid w:val="00982B06"/>
    <w:rsid w:val="00A3286A"/>
    <w:rsid w:val="00A523B0"/>
    <w:rsid w:val="00AB2771"/>
    <w:rsid w:val="00AE07FE"/>
    <w:rsid w:val="00B6397C"/>
    <w:rsid w:val="00B76267"/>
    <w:rsid w:val="00BB1197"/>
    <w:rsid w:val="00C31744"/>
    <w:rsid w:val="00C36056"/>
    <w:rsid w:val="00C450AA"/>
    <w:rsid w:val="00C945E6"/>
    <w:rsid w:val="00CA2A09"/>
    <w:rsid w:val="00D10386"/>
    <w:rsid w:val="00D21061"/>
    <w:rsid w:val="00D87CB8"/>
    <w:rsid w:val="00D90FAA"/>
    <w:rsid w:val="00DA4AC3"/>
    <w:rsid w:val="00DA5277"/>
    <w:rsid w:val="00DB1B3B"/>
    <w:rsid w:val="00DB6DF9"/>
    <w:rsid w:val="00DE3CD9"/>
    <w:rsid w:val="00E1241D"/>
    <w:rsid w:val="00E23FE2"/>
    <w:rsid w:val="00E24E97"/>
    <w:rsid w:val="00E31DBE"/>
    <w:rsid w:val="00EA35DE"/>
    <w:rsid w:val="00EA72C1"/>
    <w:rsid w:val="00ED67B5"/>
    <w:rsid w:val="00F15F6A"/>
    <w:rsid w:val="00F43118"/>
    <w:rsid w:val="00F72D7B"/>
    <w:rsid w:val="00F7623A"/>
    <w:rsid w:val="00FC3C35"/>
    <w:rsid w:val="00FF0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29B7D"/>
  <w15:chartTrackingRefBased/>
  <w15:docId w15:val="{C9E27398-227D-4A77-98FA-FD2C10AC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3BE"/>
    <w:rPr>
      <w:rFonts w:eastAsiaTheme="majorEastAsia" w:cstheme="majorBidi"/>
      <w:color w:val="272727" w:themeColor="text1" w:themeTint="D8"/>
    </w:rPr>
  </w:style>
  <w:style w:type="paragraph" w:styleId="Title">
    <w:name w:val="Title"/>
    <w:basedOn w:val="Normal"/>
    <w:next w:val="Normal"/>
    <w:link w:val="TitleChar"/>
    <w:uiPriority w:val="10"/>
    <w:qFormat/>
    <w:rsid w:val="003C4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3BE"/>
    <w:pPr>
      <w:spacing w:before="160"/>
      <w:jc w:val="center"/>
    </w:pPr>
    <w:rPr>
      <w:i/>
      <w:iCs/>
      <w:color w:val="404040" w:themeColor="text1" w:themeTint="BF"/>
    </w:rPr>
  </w:style>
  <w:style w:type="character" w:customStyle="1" w:styleId="QuoteChar">
    <w:name w:val="Quote Char"/>
    <w:basedOn w:val="DefaultParagraphFont"/>
    <w:link w:val="Quote"/>
    <w:uiPriority w:val="29"/>
    <w:rsid w:val="003C43BE"/>
    <w:rPr>
      <w:i/>
      <w:iCs/>
      <w:color w:val="404040" w:themeColor="text1" w:themeTint="BF"/>
    </w:rPr>
  </w:style>
  <w:style w:type="paragraph" w:styleId="ListParagraph">
    <w:name w:val="List Paragraph"/>
    <w:basedOn w:val="Normal"/>
    <w:uiPriority w:val="34"/>
    <w:qFormat/>
    <w:rsid w:val="003C43BE"/>
    <w:pPr>
      <w:ind w:left="720"/>
      <w:contextualSpacing/>
    </w:pPr>
  </w:style>
  <w:style w:type="character" w:styleId="IntenseEmphasis">
    <w:name w:val="Intense Emphasis"/>
    <w:basedOn w:val="DefaultParagraphFont"/>
    <w:uiPriority w:val="21"/>
    <w:qFormat/>
    <w:rsid w:val="003C43BE"/>
    <w:rPr>
      <w:i/>
      <w:iCs/>
      <w:color w:val="0F4761" w:themeColor="accent1" w:themeShade="BF"/>
    </w:rPr>
  </w:style>
  <w:style w:type="paragraph" w:styleId="IntenseQuote">
    <w:name w:val="Intense Quote"/>
    <w:basedOn w:val="Normal"/>
    <w:next w:val="Normal"/>
    <w:link w:val="IntenseQuoteChar"/>
    <w:uiPriority w:val="30"/>
    <w:qFormat/>
    <w:rsid w:val="003C4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3BE"/>
    <w:rPr>
      <w:i/>
      <w:iCs/>
      <w:color w:val="0F4761" w:themeColor="accent1" w:themeShade="BF"/>
    </w:rPr>
  </w:style>
  <w:style w:type="character" w:styleId="IntenseReference">
    <w:name w:val="Intense Reference"/>
    <w:basedOn w:val="DefaultParagraphFont"/>
    <w:uiPriority w:val="32"/>
    <w:qFormat/>
    <w:rsid w:val="003C43BE"/>
    <w:rPr>
      <w:b/>
      <w:bCs/>
      <w:smallCaps/>
      <w:color w:val="0F4761" w:themeColor="accent1" w:themeShade="BF"/>
      <w:spacing w:val="5"/>
    </w:rPr>
  </w:style>
  <w:style w:type="character" w:styleId="Hyperlink">
    <w:name w:val="Hyperlink"/>
    <w:basedOn w:val="DefaultParagraphFont"/>
    <w:uiPriority w:val="99"/>
    <w:unhideWhenUsed/>
    <w:rsid w:val="0031090C"/>
    <w:rPr>
      <w:color w:val="467886" w:themeColor="hyperlink"/>
      <w:u w:val="single"/>
    </w:rPr>
  </w:style>
  <w:style w:type="character" w:styleId="UnresolvedMention">
    <w:name w:val="Unresolved Mention"/>
    <w:basedOn w:val="DefaultParagraphFont"/>
    <w:uiPriority w:val="99"/>
    <w:semiHidden/>
    <w:unhideWhenUsed/>
    <w:rsid w:val="0031090C"/>
    <w:rPr>
      <w:color w:val="605E5C"/>
      <w:shd w:val="clear" w:color="auto" w:fill="E1DFDD"/>
    </w:rPr>
  </w:style>
  <w:style w:type="paragraph" w:styleId="Header">
    <w:name w:val="header"/>
    <w:basedOn w:val="Normal"/>
    <w:link w:val="HeaderChar"/>
    <w:uiPriority w:val="99"/>
    <w:unhideWhenUsed/>
    <w:rsid w:val="001C3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755"/>
  </w:style>
  <w:style w:type="paragraph" w:styleId="Footer">
    <w:name w:val="footer"/>
    <w:basedOn w:val="Normal"/>
    <w:link w:val="FooterChar"/>
    <w:uiPriority w:val="99"/>
    <w:unhideWhenUsed/>
    <w:rsid w:val="001C3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3277">
      <w:bodyDiv w:val="1"/>
      <w:marLeft w:val="0"/>
      <w:marRight w:val="0"/>
      <w:marTop w:val="0"/>
      <w:marBottom w:val="0"/>
      <w:divBdr>
        <w:top w:val="none" w:sz="0" w:space="0" w:color="auto"/>
        <w:left w:val="none" w:sz="0" w:space="0" w:color="auto"/>
        <w:bottom w:val="none" w:sz="0" w:space="0" w:color="auto"/>
        <w:right w:val="none" w:sz="0" w:space="0" w:color="auto"/>
      </w:divBdr>
      <w:divsChild>
        <w:div w:id="1978413079">
          <w:marLeft w:val="0"/>
          <w:marRight w:val="0"/>
          <w:marTop w:val="0"/>
          <w:marBottom w:val="0"/>
          <w:divBdr>
            <w:top w:val="none" w:sz="0" w:space="0" w:color="auto"/>
            <w:left w:val="none" w:sz="0" w:space="0" w:color="auto"/>
            <w:bottom w:val="none" w:sz="0" w:space="0" w:color="auto"/>
            <w:right w:val="none" w:sz="0" w:space="0" w:color="auto"/>
          </w:divBdr>
          <w:divsChild>
            <w:div w:id="183876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82480">
      <w:bodyDiv w:val="1"/>
      <w:marLeft w:val="0"/>
      <w:marRight w:val="0"/>
      <w:marTop w:val="0"/>
      <w:marBottom w:val="0"/>
      <w:divBdr>
        <w:top w:val="none" w:sz="0" w:space="0" w:color="auto"/>
        <w:left w:val="none" w:sz="0" w:space="0" w:color="auto"/>
        <w:bottom w:val="none" w:sz="0" w:space="0" w:color="auto"/>
        <w:right w:val="none" w:sz="0" w:space="0" w:color="auto"/>
      </w:divBdr>
      <w:divsChild>
        <w:div w:id="1533687548">
          <w:marLeft w:val="0"/>
          <w:marRight w:val="0"/>
          <w:marTop w:val="0"/>
          <w:marBottom w:val="0"/>
          <w:divBdr>
            <w:top w:val="none" w:sz="0" w:space="0" w:color="auto"/>
            <w:left w:val="none" w:sz="0" w:space="0" w:color="auto"/>
            <w:bottom w:val="none" w:sz="0" w:space="0" w:color="auto"/>
            <w:right w:val="none" w:sz="0" w:space="0" w:color="auto"/>
          </w:divBdr>
          <w:divsChild>
            <w:div w:id="66409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17648">
      <w:bodyDiv w:val="1"/>
      <w:marLeft w:val="0"/>
      <w:marRight w:val="0"/>
      <w:marTop w:val="0"/>
      <w:marBottom w:val="0"/>
      <w:divBdr>
        <w:top w:val="none" w:sz="0" w:space="0" w:color="auto"/>
        <w:left w:val="none" w:sz="0" w:space="0" w:color="auto"/>
        <w:bottom w:val="none" w:sz="0" w:space="0" w:color="auto"/>
        <w:right w:val="none" w:sz="0" w:space="0" w:color="auto"/>
      </w:divBdr>
    </w:div>
    <w:div w:id="137693054">
      <w:bodyDiv w:val="1"/>
      <w:marLeft w:val="0"/>
      <w:marRight w:val="0"/>
      <w:marTop w:val="0"/>
      <w:marBottom w:val="0"/>
      <w:divBdr>
        <w:top w:val="none" w:sz="0" w:space="0" w:color="auto"/>
        <w:left w:val="none" w:sz="0" w:space="0" w:color="auto"/>
        <w:bottom w:val="none" w:sz="0" w:space="0" w:color="auto"/>
        <w:right w:val="none" w:sz="0" w:space="0" w:color="auto"/>
      </w:divBdr>
    </w:div>
    <w:div w:id="157313886">
      <w:bodyDiv w:val="1"/>
      <w:marLeft w:val="0"/>
      <w:marRight w:val="0"/>
      <w:marTop w:val="0"/>
      <w:marBottom w:val="0"/>
      <w:divBdr>
        <w:top w:val="none" w:sz="0" w:space="0" w:color="auto"/>
        <w:left w:val="none" w:sz="0" w:space="0" w:color="auto"/>
        <w:bottom w:val="none" w:sz="0" w:space="0" w:color="auto"/>
        <w:right w:val="none" w:sz="0" w:space="0" w:color="auto"/>
      </w:divBdr>
    </w:div>
    <w:div w:id="265961317">
      <w:bodyDiv w:val="1"/>
      <w:marLeft w:val="0"/>
      <w:marRight w:val="0"/>
      <w:marTop w:val="0"/>
      <w:marBottom w:val="0"/>
      <w:divBdr>
        <w:top w:val="none" w:sz="0" w:space="0" w:color="auto"/>
        <w:left w:val="none" w:sz="0" w:space="0" w:color="auto"/>
        <w:bottom w:val="none" w:sz="0" w:space="0" w:color="auto"/>
        <w:right w:val="none" w:sz="0" w:space="0" w:color="auto"/>
      </w:divBdr>
      <w:divsChild>
        <w:div w:id="1621498242">
          <w:marLeft w:val="0"/>
          <w:marRight w:val="0"/>
          <w:marTop w:val="0"/>
          <w:marBottom w:val="0"/>
          <w:divBdr>
            <w:top w:val="none" w:sz="0" w:space="0" w:color="auto"/>
            <w:left w:val="none" w:sz="0" w:space="0" w:color="auto"/>
            <w:bottom w:val="none" w:sz="0" w:space="0" w:color="auto"/>
            <w:right w:val="none" w:sz="0" w:space="0" w:color="auto"/>
          </w:divBdr>
          <w:divsChild>
            <w:div w:id="203496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23133">
      <w:bodyDiv w:val="1"/>
      <w:marLeft w:val="0"/>
      <w:marRight w:val="0"/>
      <w:marTop w:val="0"/>
      <w:marBottom w:val="0"/>
      <w:divBdr>
        <w:top w:val="none" w:sz="0" w:space="0" w:color="auto"/>
        <w:left w:val="none" w:sz="0" w:space="0" w:color="auto"/>
        <w:bottom w:val="none" w:sz="0" w:space="0" w:color="auto"/>
        <w:right w:val="none" w:sz="0" w:space="0" w:color="auto"/>
      </w:divBdr>
      <w:divsChild>
        <w:div w:id="276527647">
          <w:marLeft w:val="0"/>
          <w:marRight w:val="0"/>
          <w:marTop w:val="0"/>
          <w:marBottom w:val="0"/>
          <w:divBdr>
            <w:top w:val="none" w:sz="0" w:space="0" w:color="auto"/>
            <w:left w:val="none" w:sz="0" w:space="0" w:color="auto"/>
            <w:bottom w:val="none" w:sz="0" w:space="0" w:color="auto"/>
            <w:right w:val="none" w:sz="0" w:space="0" w:color="auto"/>
          </w:divBdr>
          <w:divsChild>
            <w:div w:id="93948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376389">
      <w:bodyDiv w:val="1"/>
      <w:marLeft w:val="0"/>
      <w:marRight w:val="0"/>
      <w:marTop w:val="0"/>
      <w:marBottom w:val="0"/>
      <w:divBdr>
        <w:top w:val="none" w:sz="0" w:space="0" w:color="auto"/>
        <w:left w:val="none" w:sz="0" w:space="0" w:color="auto"/>
        <w:bottom w:val="none" w:sz="0" w:space="0" w:color="auto"/>
        <w:right w:val="none" w:sz="0" w:space="0" w:color="auto"/>
      </w:divBdr>
      <w:divsChild>
        <w:div w:id="680546751">
          <w:marLeft w:val="0"/>
          <w:marRight w:val="0"/>
          <w:marTop w:val="0"/>
          <w:marBottom w:val="0"/>
          <w:divBdr>
            <w:top w:val="none" w:sz="0" w:space="0" w:color="auto"/>
            <w:left w:val="none" w:sz="0" w:space="0" w:color="auto"/>
            <w:bottom w:val="none" w:sz="0" w:space="0" w:color="auto"/>
            <w:right w:val="none" w:sz="0" w:space="0" w:color="auto"/>
          </w:divBdr>
          <w:divsChild>
            <w:div w:id="710299213">
              <w:marLeft w:val="0"/>
              <w:marRight w:val="0"/>
              <w:marTop w:val="0"/>
              <w:marBottom w:val="0"/>
              <w:divBdr>
                <w:top w:val="none" w:sz="0" w:space="0" w:color="auto"/>
                <w:left w:val="none" w:sz="0" w:space="0" w:color="auto"/>
                <w:bottom w:val="none" w:sz="0" w:space="0" w:color="auto"/>
                <w:right w:val="none" w:sz="0" w:space="0" w:color="auto"/>
              </w:divBdr>
            </w:div>
            <w:div w:id="2141075370">
              <w:marLeft w:val="0"/>
              <w:marRight w:val="0"/>
              <w:marTop w:val="0"/>
              <w:marBottom w:val="0"/>
              <w:divBdr>
                <w:top w:val="none" w:sz="0" w:space="0" w:color="auto"/>
                <w:left w:val="none" w:sz="0" w:space="0" w:color="auto"/>
                <w:bottom w:val="none" w:sz="0" w:space="0" w:color="auto"/>
                <w:right w:val="none" w:sz="0" w:space="0" w:color="auto"/>
              </w:divBdr>
            </w:div>
            <w:div w:id="289939876">
              <w:marLeft w:val="0"/>
              <w:marRight w:val="0"/>
              <w:marTop w:val="0"/>
              <w:marBottom w:val="0"/>
              <w:divBdr>
                <w:top w:val="none" w:sz="0" w:space="0" w:color="auto"/>
                <w:left w:val="none" w:sz="0" w:space="0" w:color="auto"/>
                <w:bottom w:val="none" w:sz="0" w:space="0" w:color="auto"/>
                <w:right w:val="none" w:sz="0" w:space="0" w:color="auto"/>
              </w:divBdr>
            </w:div>
            <w:div w:id="389772229">
              <w:marLeft w:val="0"/>
              <w:marRight w:val="0"/>
              <w:marTop w:val="0"/>
              <w:marBottom w:val="0"/>
              <w:divBdr>
                <w:top w:val="none" w:sz="0" w:space="0" w:color="auto"/>
                <w:left w:val="none" w:sz="0" w:space="0" w:color="auto"/>
                <w:bottom w:val="none" w:sz="0" w:space="0" w:color="auto"/>
                <w:right w:val="none" w:sz="0" w:space="0" w:color="auto"/>
              </w:divBdr>
            </w:div>
            <w:div w:id="1762725158">
              <w:marLeft w:val="0"/>
              <w:marRight w:val="0"/>
              <w:marTop w:val="0"/>
              <w:marBottom w:val="0"/>
              <w:divBdr>
                <w:top w:val="none" w:sz="0" w:space="0" w:color="auto"/>
                <w:left w:val="none" w:sz="0" w:space="0" w:color="auto"/>
                <w:bottom w:val="none" w:sz="0" w:space="0" w:color="auto"/>
                <w:right w:val="none" w:sz="0" w:space="0" w:color="auto"/>
              </w:divBdr>
            </w:div>
            <w:div w:id="161284117">
              <w:marLeft w:val="0"/>
              <w:marRight w:val="0"/>
              <w:marTop w:val="0"/>
              <w:marBottom w:val="0"/>
              <w:divBdr>
                <w:top w:val="none" w:sz="0" w:space="0" w:color="auto"/>
                <w:left w:val="none" w:sz="0" w:space="0" w:color="auto"/>
                <w:bottom w:val="none" w:sz="0" w:space="0" w:color="auto"/>
                <w:right w:val="none" w:sz="0" w:space="0" w:color="auto"/>
              </w:divBdr>
            </w:div>
            <w:div w:id="1056663124">
              <w:marLeft w:val="0"/>
              <w:marRight w:val="0"/>
              <w:marTop w:val="0"/>
              <w:marBottom w:val="0"/>
              <w:divBdr>
                <w:top w:val="none" w:sz="0" w:space="0" w:color="auto"/>
                <w:left w:val="none" w:sz="0" w:space="0" w:color="auto"/>
                <w:bottom w:val="none" w:sz="0" w:space="0" w:color="auto"/>
                <w:right w:val="none" w:sz="0" w:space="0" w:color="auto"/>
              </w:divBdr>
            </w:div>
            <w:div w:id="1222137487">
              <w:marLeft w:val="0"/>
              <w:marRight w:val="0"/>
              <w:marTop w:val="0"/>
              <w:marBottom w:val="0"/>
              <w:divBdr>
                <w:top w:val="none" w:sz="0" w:space="0" w:color="auto"/>
                <w:left w:val="none" w:sz="0" w:space="0" w:color="auto"/>
                <w:bottom w:val="none" w:sz="0" w:space="0" w:color="auto"/>
                <w:right w:val="none" w:sz="0" w:space="0" w:color="auto"/>
              </w:divBdr>
            </w:div>
            <w:div w:id="1585449980">
              <w:marLeft w:val="0"/>
              <w:marRight w:val="0"/>
              <w:marTop w:val="0"/>
              <w:marBottom w:val="0"/>
              <w:divBdr>
                <w:top w:val="none" w:sz="0" w:space="0" w:color="auto"/>
                <w:left w:val="none" w:sz="0" w:space="0" w:color="auto"/>
                <w:bottom w:val="none" w:sz="0" w:space="0" w:color="auto"/>
                <w:right w:val="none" w:sz="0" w:space="0" w:color="auto"/>
              </w:divBdr>
            </w:div>
            <w:div w:id="1004478375">
              <w:marLeft w:val="0"/>
              <w:marRight w:val="0"/>
              <w:marTop w:val="0"/>
              <w:marBottom w:val="0"/>
              <w:divBdr>
                <w:top w:val="none" w:sz="0" w:space="0" w:color="auto"/>
                <w:left w:val="none" w:sz="0" w:space="0" w:color="auto"/>
                <w:bottom w:val="none" w:sz="0" w:space="0" w:color="auto"/>
                <w:right w:val="none" w:sz="0" w:space="0" w:color="auto"/>
              </w:divBdr>
            </w:div>
            <w:div w:id="1731729747">
              <w:marLeft w:val="0"/>
              <w:marRight w:val="0"/>
              <w:marTop w:val="0"/>
              <w:marBottom w:val="0"/>
              <w:divBdr>
                <w:top w:val="none" w:sz="0" w:space="0" w:color="auto"/>
                <w:left w:val="none" w:sz="0" w:space="0" w:color="auto"/>
                <w:bottom w:val="none" w:sz="0" w:space="0" w:color="auto"/>
                <w:right w:val="none" w:sz="0" w:space="0" w:color="auto"/>
              </w:divBdr>
            </w:div>
            <w:div w:id="372584175">
              <w:marLeft w:val="0"/>
              <w:marRight w:val="0"/>
              <w:marTop w:val="0"/>
              <w:marBottom w:val="0"/>
              <w:divBdr>
                <w:top w:val="none" w:sz="0" w:space="0" w:color="auto"/>
                <w:left w:val="none" w:sz="0" w:space="0" w:color="auto"/>
                <w:bottom w:val="none" w:sz="0" w:space="0" w:color="auto"/>
                <w:right w:val="none" w:sz="0" w:space="0" w:color="auto"/>
              </w:divBdr>
            </w:div>
            <w:div w:id="189880597">
              <w:marLeft w:val="0"/>
              <w:marRight w:val="0"/>
              <w:marTop w:val="0"/>
              <w:marBottom w:val="0"/>
              <w:divBdr>
                <w:top w:val="none" w:sz="0" w:space="0" w:color="auto"/>
                <w:left w:val="none" w:sz="0" w:space="0" w:color="auto"/>
                <w:bottom w:val="none" w:sz="0" w:space="0" w:color="auto"/>
                <w:right w:val="none" w:sz="0" w:space="0" w:color="auto"/>
              </w:divBdr>
            </w:div>
            <w:div w:id="601035260">
              <w:marLeft w:val="0"/>
              <w:marRight w:val="0"/>
              <w:marTop w:val="0"/>
              <w:marBottom w:val="0"/>
              <w:divBdr>
                <w:top w:val="none" w:sz="0" w:space="0" w:color="auto"/>
                <w:left w:val="none" w:sz="0" w:space="0" w:color="auto"/>
                <w:bottom w:val="none" w:sz="0" w:space="0" w:color="auto"/>
                <w:right w:val="none" w:sz="0" w:space="0" w:color="auto"/>
              </w:divBdr>
            </w:div>
            <w:div w:id="733546977">
              <w:marLeft w:val="0"/>
              <w:marRight w:val="0"/>
              <w:marTop w:val="0"/>
              <w:marBottom w:val="0"/>
              <w:divBdr>
                <w:top w:val="none" w:sz="0" w:space="0" w:color="auto"/>
                <w:left w:val="none" w:sz="0" w:space="0" w:color="auto"/>
                <w:bottom w:val="none" w:sz="0" w:space="0" w:color="auto"/>
                <w:right w:val="none" w:sz="0" w:space="0" w:color="auto"/>
              </w:divBdr>
            </w:div>
            <w:div w:id="1206259919">
              <w:marLeft w:val="0"/>
              <w:marRight w:val="0"/>
              <w:marTop w:val="0"/>
              <w:marBottom w:val="0"/>
              <w:divBdr>
                <w:top w:val="none" w:sz="0" w:space="0" w:color="auto"/>
                <w:left w:val="none" w:sz="0" w:space="0" w:color="auto"/>
                <w:bottom w:val="none" w:sz="0" w:space="0" w:color="auto"/>
                <w:right w:val="none" w:sz="0" w:space="0" w:color="auto"/>
              </w:divBdr>
            </w:div>
            <w:div w:id="2020425910">
              <w:marLeft w:val="0"/>
              <w:marRight w:val="0"/>
              <w:marTop w:val="0"/>
              <w:marBottom w:val="0"/>
              <w:divBdr>
                <w:top w:val="none" w:sz="0" w:space="0" w:color="auto"/>
                <w:left w:val="none" w:sz="0" w:space="0" w:color="auto"/>
                <w:bottom w:val="none" w:sz="0" w:space="0" w:color="auto"/>
                <w:right w:val="none" w:sz="0" w:space="0" w:color="auto"/>
              </w:divBdr>
            </w:div>
            <w:div w:id="512110356">
              <w:marLeft w:val="0"/>
              <w:marRight w:val="0"/>
              <w:marTop w:val="0"/>
              <w:marBottom w:val="0"/>
              <w:divBdr>
                <w:top w:val="none" w:sz="0" w:space="0" w:color="auto"/>
                <w:left w:val="none" w:sz="0" w:space="0" w:color="auto"/>
                <w:bottom w:val="none" w:sz="0" w:space="0" w:color="auto"/>
                <w:right w:val="none" w:sz="0" w:space="0" w:color="auto"/>
              </w:divBdr>
            </w:div>
            <w:div w:id="904531541">
              <w:marLeft w:val="0"/>
              <w:marRight w:val="0"/>
              <w:marTop w:val="0"/>
              <w:marBottom w:val="0"/>
              <w:divBdr>
                <w:top w:val="none" w:sz="0" w:space="0" w:color="auto"/>
                <w:left w:val="none" w:sz="0" w:space="0" w:color="auto"/>
                <w:bottom w:val="none" w:sz="0" w:space="0" w:color="auto"/>
                <w:right w:val="none" w:sz="0" w:space="0" w:color="auto"/>
              </w:divBdr>
            </w:div>
            <w:div w:id="1812207775">
              <w:marLeft w:val="0"/>
              <w:marRight w:val="0"/>
              <w:marTop w:val="0"/>
              <w:marBottom w:val="0"/>
              <w:divBdr>
                <w:top w:val="none" w:sz="0" w:space="0" w:color="auto"/>
                <w:left w:val="none" w:sz="0" w:space="0" w:color="auto"/>
                <w:bottom w:val="none" w:sz="0" w:space="0" w:color="auto"/>
                <w:right w:val="none" w:sz="0" w:space="0" w:color="auto"/>
              </w:divBdr>
            </w:div>
          </w:divsChild>
        </w:div>
        <w:div w:id="777482225">
          <w:marLeft w:val="0"/>
          <w:marRight w:val="0"/>
          <w:marTop w:val="0"/>
          <w:marBottom w:val="0"/>
          <w:divBdr>
            <w:top w:val="none" w:sz="0" w:space="0" w:color="auto"/>
            <w:left w:val="none" w:sz="0" w:space="0" w:color="auto"/>
            <w:bottom w:val="none" w:sz="0" w:space="0" w:color="auto"/>
            <w:right w:val="none" w:sz="0" w:space="0" w:color="auto"/>
          </w:divBdr>
        </w:div>
      </w:divsChild>
    </w:div>
    <w:div w:id="574121246">
      <w:bodyDiv w:val="1"/>
      <w:marLeft w:val="0"/>
      <w:marRight w:val="0"/>
      <w:marTop w:val="0"/>
      <w:marBottom w:val="0"/>
      <w:divBdr>
        <w:top w:val="none" w:sz="0" w:space="0" w:color="auto"/>
        <w:left w:val="none" w:sz="0" w:space="0" w:color="auto"/>
        <w:bottom w:val="none" w:sz="0" w:space="0" w:color="auto"/>
        <w:right w:val="none" w:sz="0" w:space="0" w:color="auto"/>
      </w:divBdr>
      <w:divsChild>
        <w:div w:id="1278027276">
          <w:marLeft w:val="0"/>
          <w:marRight w:val="0"/>
          <w:marTop w:val="0"/>
          <w:marBottom w:val="0"/>
          <w:divBdr>
            <w:top w:val="none" w:sz="0" w:space="0" w:color="auto"/>
            <w:left w:val="none" w:sz="0" w:space="0" w:color="auto"/>
            <w:bottom w:val="none" w:sz="0" w:space="0" w:color="auto"/>
            <w:right w:val="none" w:sz="0" w:space="0" w:color="auto"/>
          </w:divBdr>
          <w:divsChild>
            <w:div w:id="56984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42580">
      <w:bodyDiv w:val="1"/>
      <w:marLeft w:val="0"/>
      <w:marRight w:val="0"/>
      <w:marTop w:val="0"/>
      <w:marBottom w:val="0"/>
      <w:divBdr>
        <w:top w:val="none" w:sz="0" w:space="0" w:color="auto"/>
        <w:left w:val="none" w:sz="0" w:space="0" w:color="auto"/>
        <w:bottom w:val="none" w:sz="0" w:space="0" w:color="auto"/>
        <w:right w:val="none" w:sz="0" w:space="0" w:color="auto"/>
      </w:divBdr>
      <w:divsChild>
        <w:div w:id="2127305911">
          <w:marLeft w:val="0"/>
          <w:marRight w:val="0"/>
          <w:marTop w:val="0"/>
          <w:marBottom w:val="0"/>
          <w:divBdr>
            <w:top w:val="none" w:sz="0" w:space="0" w:color="auto"/>
            <w:left w:val="none" w:sz="0" w:space="0" w:color="auto"/>
            <w:bottom w:val="none" w:sz="0" w:space="0" w:color="auto"/>
            <w:right w:val="none" w:sz="0" w:space="0" w:color="auto"/>
          </w:divBdr>
          <w:divsChild>
            <w:div w:id="138105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3773">
      <w:bodyDiv w:val="1"/>
      <w:marLeft w:val="0"/>
      <w:marRight w:val="0"/>
      <w:marTop w:val="0"/>
      <w:marBottom w:val="0"/>
      <w:divBdr>
        <w:top w:val="none" w:sz="0" w:space="0" w:color="auto"/>
        <w:left w:val="none" w:sz="0" w:space="0" w:color="auto"/>
        <w:bottom w:val="none" w:sz="0" w:space="0" w:color="auto"/>
        <w:right w:val="none" w:sz="0" w:space="0" w:color="auto"/>
      </w:divBdr>
      <w:divsChild>
        <w:div w:id="707216016">
          <w:marLeft w:val="0"/>
          <w:marRight w:val="0"/>
          <w:marTop w:val="0"/>
          <w:marBottom w:val="0"/>
          <w:divBdr>
            <w:top w:val="none" w:sz="0" w:space="0" w:color="auto"/>
            <w:left w:val="none" w:sz="0" w:space="0" w:color="auto"/>
            <w:bottom w:val="none" w:sz="0" w:space="0" w:color="auto"/>
            <w:right w:val="none" w:sz="0" w:space="0" w:color="auto"/>
          </w:divBdr>
          <w:divsChild>
            <w:div w:id="201491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3355">
      <w:bodyDiv w:val="1"/>
      <w:marLeft w:val="0"/>
      <w:marRight w:val="0"/>
      <w:marTop w:val="0"/>
      <w:marBottom w:val="0"/>
      <w:divBdr>
        <w:top w:val="none" w:sz="0" w:space="0" w:color="auto"/>
        <w:left w:val="none" w:sz="0" w:space="0" w:color="auto"/>
        <w:bottom w:val="none" w:sz="0" w:space="0" w:color="auto"/>
        <w:right w:val="none" w:sz="0" w:space="0" w:color="auto"/>
      </w:divBdr>
    </w:div>
    <w:div w:id="967004697">
      <w:bodyDiv w:val="1"/>
      <w:marLeft w:val="0"/>
      <w:marRight w:val="0"/>
      <w:marTop w:val="0"/>
      <w:marBottom w:val="0"/>
      <w:divBdr>
        <w:top w:val="none" w:sz="0" w:space="0" w:color="auto"/>
        <w:left w:val="none" w:sz="0" w:space="0" w:color="auto"/>
        <w:bottom w:val="none" w:sz="0" w:space="0" w:color="auto"/>
        <w:right w:val="none" w:sz="0" w:space="0" w:color="auto"/>
      </w:divBdr>
    </w:div>
    <w:div w:id="1026444290">
      <w:bodyDiv w:val="1"/>
      <w:marLeft w:val="0"/>
      <w:marRight w:val="0"/>
      <w:marTop w:val="0"/>
      <w:marBottom w:val="0"/>
      <w:divBdr>
        <w:top w:val="none" w:sz="0" w:space="0" w:color="auto"/>
        <w:left w:val="none" w:sz="0" w:space="0" w:color="auto"/>
        <w:bottom w:val="none" w:sz="0" w:space="0" w:color="auto"/>
        <w:right w:val="none" w:sz="0" w:space="0" w:color="auto"/>
      </w:divBdr>
      <w:divsChild>
        <w:div w:id="1836845011">
          <w:marLeft w:val="0"/>
          <w:marRight w:val="0"/>
          <w:marTop w:val="0"/>
          <w:marBottom w:val="0"/>
          <w:divBdr>
            <w:top w:val="none" w:sz="0" w:space="0" w:color="auto"/>
            <w:left w:val="none" w:sz="0" w:space="0" w:color="auto"/>
            <w:bottom w:val="none" w:sz="0" w:space="0" w:color="auto"/>
            <w:right w:val="none" w:sz="0" w:space="0" w:color="auto"/>
          </w:divBdr>
          <w:divsChild>
            <w:div w:id="12887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278517">
      <w:bodyDiv w:val="1"/>
      <w:marLeft w:val="0"/>
      <w:marRight w:val="0"/>
      <w:marTop w:val="0"/>
      <w:marBottom w:val="0"/>
      <w:divBdr>
        <w:top w:val="none" w:sz="0" w:space="0" w:color="auto"/>
        <w:left w:val="none" w:sz="0" w:space="0" w:color="auto"/>
        <w:bottom w:val="none" w:sz="0" w:space="0" w:color="auto"/>
        <w:right w:val="none" w:sz="0" w:space="0" w:color="auto"/>
      </w:divBdr>
      <w:divsChild>
        <w:div w:id="938295931">
          <w:marLeft w:val="0"/>
          <w:marRight w:val="0"/>
          <w:marTop w:val="0"/>
          <w:marBottom w:val="0"/>
          <w:divBdr>
            <w:top w:val="none" w:sz="0" w:space="0" w:color="auto"/>
            <w:left w:val="none" w:sz="0" w:space="0" w:color="auto"/>
            <w:bottom w:val="none" w:sz="0" w:space="0" w:color="auto"/>
            <w:right w:val="none" w:sz="0" w:space="0" w:color="auto"/>
          </w:divBdr>
        </w:div>
        <w:div w:id="270211471">
          <w:marLeft w:val="0"/>
          <w:marRight w:val="0"/>
          <w:marTop w:val="0"/>
          <w:marBottom w:val="0"/>
          <w:divBdr>
            <w:top w:val="none" w:sz="0" w:space="0" w:color="auto"/>
            <w:left w:val="none" w:sz="0" w:space="0" w:color="auto"/>
            <w:bottom w:val="none" w:sz="0" w:space="0" w:color="auto"/>
            <w:right w:val="none" w:sz="0" w:space="0" w:color="auto"/>
          </w:divBdr>
        </w:div>
        <w:div w:id="631713682">
          <w:marLeft w:val="0"/>
          <w:marRight w:val="0"/>
          <w:marTop w:val="0"/>
          <w:marBottom w:val="0"/>
          <w:divBdr>
            <w:top w:val="none" w:sz="0" w:space="0" w:color="auto"/>
            <w:left w:val="none" w:sz="0" w:space="0" w:color="auto"/>
            <w:bottom w:val="none" w:sz="0" w:space="0" w:color="auto"/>
            <w:right w:val="none" w:sz="0" w:space="0" w:color="auto"/>
          </w:divBdr>
        </w:div>
        <w:div w:id="391537775">
          <w:marLeft w:val="0"/>
          <w:marRight w:val="0"/>
          <w:marTop w:val="0"/>
          <w:marBottom w:val="0"/>
          <w:divBdr>
            <w:top w:val="none" w:sz="0" w:space="0" w:color="auto"/>
            <w:left w:val="none" w:sz="0" w:space="0" w:color="auto"/>
            <w:bottom w:val="none" w:sz="0" w:space="0" w:color="auto"/>
            <w:right w:val="none" w:sz="0" w:space="0" w:color="auto"/>
          </w:divBdr>
        </w:div>
        <w:div w:id="555699032">
          <w:marLeft w:val="0"/>
          <w:marRight w:val="0"/>
          <w:marTop w:val="0"/>
          <w:marBottom w:val="0"/>
          <w:divBdr>
            <w:top w:val="none" w:sz="0" w:space="0" w:color="auto"/>
            <w:left w:val="none" w:sz="0" w:space="0" w:color="auto"/>
            <w:bottom w:val="none" w:sz="0" w:space="0" w:color="auto"/>
            <w:right w:val="none" w:sz="0" w:space="0" w:color="auto"/>
          </w:divBdr>
        </w:div>
        <w:div w:id="244994978">
          <w:marLeft w:val="0"/>
          <w:marRight w:val="0"/>
          <w:marTop w:val="0"/>
          <w:marBottom w:val="0"/>
          <w:divBdr>
            <w:top w:val="none" w:sz="0" w:space="0" w:color="auto"/>
            <w:left w:val="none" w:sz="0" w:space="0" w:color="auto"/>
            <w:bottom w:val="none" w:sz="0" w:space="0" w:color="auto"/>
            <w:right w:val="none" w:sz="0" w:space="0" w:color="auto"/>
          </w:divBdr>
        </w:div>
        <w:div w:id="2127458386">
          <w:marLeft w:val="0"/>
          <w:marRight w:val="0"/>
          <w:marTop w:val="0"/>
          <w:marBottom w:val="0"/>
          <w:divBdr>
            <w:top w:val="none" w:sz="0" w:space="0" w:color="auto"/>
            <w:left w:val="none" w:sz="0" w:space="0" w:color="auto"/>
            <w:bottom w:val="none" w:sz="0" w:space="0" w:color="auto"/>
            <w:right w:val="none" w:sz="0" w:space="0" w:color="auto"/>
          </w:divBdr>
        </w:div>
        <w:div w:id="514808186">
          <w:marLeft w:val="0"/>
          <w:marRight w:val="0"/>
          <w:marTop w:val="0"/>
          <w:marBottom w:val="0"/>
          <w:divBdr>
            <w:top w:val="none" w:sz="0" w:space="0" w:color="auto"/>
            <w:left w:val="none" w:sz="0" w:space="0" w:color="auto"/>
            <w:bottom w:val="none" w:sz="0" w:space="0" w:color="auto"/>
            <w:right w:val="none" w:sz="0" w:space="0" w:color="auto"/>
          </w:divBdr>
        </w:div>
        <w:div w:id="1246186703">
          <w:marLeft w:val="0"/>
          <w:marRight w:val="0"/>
          <w:marTop w:val="0"/>
          <w:marBottom w:val="0"/>
          <w:divBdr>
            <w:top w:val="none" w:sz="0" w:space="0" w:color="auto"/>
            <w:left w:val="none" w:sz="0" w:space="0" w:color="auto"/>
            <w:bottom w:val="none" w:sz="0" w:space="0" w:color="auto"/>
            <w:right w:val="none" w:sz="0" w:space="0" w:color="auto"/>
          </w:divBdr>
        </w:div>
        <w:div w:id="1362979135">
          <w:marLeft w:val="0"/>
          <w:marRight w:val="0"/>
          <w:marTop w:val="0"/>
          <w:marBottom w:val="0"/>
          <w:divBdr>
            <w:top w:val="none" w:sz="0" w:space="0" w:color="auto"/>
            <w:left w:val="none" w:sz="0" w:space="0" w:color="auto"/>
            <w:bottom w:val="none" w:sz="0" w:space="0" w:color="auto"/>
            <w:right w:val="none" w:sz="0" w:space="0" w:color="auto"/>
          </w:divBdr>
        </w:div>
        <w:div w:id="1283657750">
          <w:marLeft w:val="0"/>
          <w:marRight w:val="0"/>
          <w:marTop w:val="0"/>
          <w:marBottom w:val="0"/>
          <w:divBdr>
            <w:top w:val="none" w:sz="0" w:space="0" w:color="auto"/>
            <w:left w:val="none" w:sz="0" w:space="0" w:color="auto"/>
            <w:bottom w:val="none" w:sz="0" w:space="0" w:color="auto"/>
            <w:right w:val="none" w:sz="0" w:space="0" w:color="auto"/>
          </w:divBdr>
        </w:div>
        <w:div w:id="725493198">
          <w:marLeft w:val="0"/>
          <w:marRight w:val="0"/>
          <w:marTop w:val="0"/>
          <w:marBottom w:val="0"/>
          <w:divBdr>
            <w:top w:val="none" w:sz="0" w:space="0" w:color="auto"/>
            <w:left w:val="none" w:sz="0" w:space="0" w:color="auto"/>
            <w:bottom w:val="none" w:sz="0" w:space="0" w:color="auto"/>
            <w:right w:val="none" w:sz="0" w:space="0" w:color="auto"/>
          </w:divBdr>
        </w:div>
        <w:div w:id="1455169856">
          <w:marLeft w:val="0"/>
          <w:marRight w:val="0"/>
          <w:marTop w:val="0"/>
          <w:marBottom w:val="0"/>
          <w:divBdr>
            <w:top w:val="none" w:sz="0" w:space="0" w:color="auto"/>
            <w:left w:val="none" w:sz="0" w:space="0" w:color="auto"/>
            <w:bottom w:val="none" w:sz="0" w:space="0" w:color="auto"/>
            <w:right w:val="none" w:sz="0" w:space="0" w:color="auto"/>
          </w:divBdr>
        </w:div>
        <w:div w:id="563445061">
          <w:marLeft w:val="0"/>
          <w:marRight w:val="0"/>
          <w:marTop w:val="0"/>
          <w:marBottom w:val="0"/>
          <w:divBdr>
            <w:top w:val="none" w:sz="0" w:space="0" w:color="auto"/>
            <w:left w:val="none" w:sz="0" w:space="0" w:color="auto"/>
            <w:bottom w:val="none" w:sz="0" w:space="0" w:color="auto"/>
            <w:right w:val="none" w:sz="0" w:space="0" w:color="auto"/>
          </w:divBdr>
        </w:div>
        <w:div w:id="1634553404">
          <w:marLeft w:val="0"/>
          <w:marRight w:val="0"/>
          <w:marTop w:val="0"/>
          <w:marBottom w:val="0"/>
          <w:divBdr>
            <w:top w:val="none" w:sz="0" w:space="0" w:color="auto"/>
            <w:left w:val="none" w:sz="0" w:space="0" w:color="auto"/>
            <w:bottom w:val="none" w:sz="0" w:space="0" w:color="auto"/>
            <w:right w:val="none" w:sz="0" w:space="0" w:color="auto"/>
          </w:divBdr>
        </w:div>
        <w:div w:id="1884949631">
          <w:marLeft w:val="0"/>
          <w:marRight w:val="0"/>
          <w:marTop w:val="0"/>
          <w:marBottom w:val="0"/>
          <w:divBdr>
            <w:top w:val="none" w:sz="0" w:space="0" w:color="auto"/>
            <w:left w:val="none" w:sz="0" w:space="0" w:color="auto"/>
            <w:bottom w:val="none" w:sz="0" w:space="0" w:color="auto"/>
            <w:right w:val="none" w:sz="0" w:space="0" w:color="auto"/>
          </w:divBdr>
        </w:div>
        <w:div w:id="1578200392">
          <w:marLeft w:val="0"/>
          <w:marRight w:val="0"/>
          <w:marTop w:val="0"/>
          <w:marBottom w:val="0"/>
          <w:divBdr>
            <w:top w:val="none" w:sz="0" w:space="0" w:color="auto"/>
            <w:left w:val="none" w:sz="0" w:space="0" w:color="auto"/>
            <w:bottom w:val="none" w:sz="0" w:space="0" w:color="auto"/>
            <w:right w:val="none" w:sz="0" w:space="0" w:color="auto"/>
          </w:divBdr>
        </w:div>
        <w:div w:id="378551227">
          <w:marLeft w:val="0"/>
          <w:marRight w:val="0"/>
          <w:marTop w:val="0"/>
          <w:marBottom w:val="0"/>
          <w:divBdr>
            <w:top w:val="none" w:sz="0" w:space="0" w:color="auto"/>
            <w:left w:val="none" w:sz="0" w:space="0" w:color="auto"/>
            <w:bottom w:val="none" w:sz="0" w:space="0" w:color="auto"/>
            <w:right w:val="none" w:sz="0" w:space="0" w:color="auto"/>
          </w:divBdr>
        </w:div>
        <w:div w:id="194777523">
          <w:marLeft w:val="0"/>
          <w:marRight w:val="0"/>
          <w:marTop w:val="0"/>
          <w:marBottom w:val="0"/>
          <w:divBdr>
            <w:top w:val="none" w:sz="0" w:space="0" w:color="auto"/>
            <w:left w:val="none" w:sz="0" w:space="0" w:color="auto"/>
            <w:bottom w:val="none" w:sz="0" w:space="0" w:color="auto"/>
            <w:right w:val="none" w:sz="0" w:space="0" w:color="auto"/>
          </w:divBdr>
        </w:div>
        <w:div w:id="16004265">
          <w:marLeft w:val="0"/>
          <w:marRight w:val="0"/>
          <w:marTop w:val="0"/>
          <w:marBottom w:val="0"/>
          <w:divBdr>
            <w:top w:val="none" w:sz="0" w:space="0" w:color="auto"/>
            <w:left w:val="none" w:sz="0" w:space="0" w:color="auto"/>
            <w:bottom w:val="none" w:sz="0" w:space="0" w:color="auto"/>
            <w:right w:val="none" w:sz="0" w:space="0" w:color="auto"/>
          </w:divBdr>
        </w:div>
        <w:div w:id="1409574114">
          <w:marLeft w:val="0"/>
          <w:marRight w:val="0"/>
          <w:marTop w:val="0"/>
          <w:marBottom w:val="0"/>
          <w:divBdr>
            <w:top w:val="none" w:sz="0" w:space="0" w:color="auto"/>
            <w:left w:val="none" w:sz="0" w:space="0" w:color="auto"/>
            <w:bottom w:val="none" w:sz="0" w:space="0" w:color="auto"/>
            <w:right w:val="none" w:sz="0" w:space="0" w:color="auto"/>
          </w:divBdr>
        </w:div>
        <w:div w:id="1253202377">
          <w:marLeft w:val="0"/>
          <w:marRight w:val="0"/>
          <w:marTop w:val="0"/>
          <w:marBottom w:val="0"/>
          <w:divBdr>
            <w:top w:val="none" w:sz="0" w:space="0" w:color="auto"/>
            <w:left w:val="none" w:sz="0" w:space="0" w:color="auto"/>
            <w:bottom w:val="none" w:sz="0" w:space="0" w:color="auto"/>
            <w:right w:val="none" w:sz="0" w:space="0" w:color="auto"/>
          </w:divBdr>
        </w:div>
        <w:div w:id="559219376">
          <w:marLeft w:val="0"/>
          <w:marRight w:val="0"/>
          <w:marTop w:val="0"/>
          <w:marBottom w:val="0"/>
          <w:divBdr>
            <w:top w:val="none" w:sz="0" w:space="0" w:color="auto"/>
            <w:left w:val="none" w:sz="0" w:space="0" w:color="auto"/>
            <w:bottom w:val="none" w:sz="0" w:space="0" w:color="auto"/>
            <w:right w:val="none" w:sz="0" w:space="0" w:color="auto"/>
          </w:divBdr>
        </w:div>
        <w:div w:id="664405591">
          <w:marLeft w:val="0"/>
          <w:marRight w:val="0"/>
          <w:marTop w:val="0"/>
          <w:marBottom w:val="0"/>
          <w:divBdr>
            <w:top w:val="none" w:sz="0" w:space="0" w:color="auto"/>
            <w:left w:val="none" w:sz="0" w:space="0" w:color="auto"/>
            <w:bottom w:val="none" w:sz="0" w:space="0" w:color="auto"/>
            <w:right w:val="none" w:sz="0" w:space="0" w:color="auto"/>
          </w:divBdr>
        </w:div>
        <w:div w:id="1051270855">
          <w:marLeft w:val="0"/>
          <w:marRight w:val="0"/>
          <w:marTop w:val="0"/>
          <w:marBottom w:val="0"/>
          <w:divBdr>
            <w:top w:val="none" w:sz="0" w:space="0" w:color="auto"/>
            <w:left w:val="none" w:sz="0" w:space="0" w:color="auto"/>
            <w:bottom w:val="none" w:sz="0" w:space="0" w:color="auto"/>
            <w:right w:val="none" w:sz="0" w:space="0" w:color="auto"/>
          </w:divBdr>
        </w:div>
        <w:div w:id="966010253">
          <w:marLeft w:val="0"/>
          <w:marRight w:val="0"/>
          <w:marTop w:val="0"/>
          <w:marBottom w:val="0"/>
          <w:divBdr>
            <w:top w:val="none" w:sz="0" w:space="0" w:color="auto"/>
            <w:left w:val="none" w:sz="0" w:space="0" w:color="auto"/>
            <w:bottom w:val="none" w:sz="0" w:space="0" w:color="auto"/>
            <w:right w:val="none" w:sz="0" w:space="0" w:color="auto"/>
          </w:divBdr>
        </w:div>
        <w:div w:id="431584384">
          <w:marLeft w:val="0"/>
          <w:marRight w:val="0"/>
          <w:marTop w:val="0"/>
          <w:marBottom w:val="0"/>
          <w:divBdr>
            <w:top w:val="none" w:sz="0" w:space="0" w:color="auto"/>
            <w:left w:val="none" w:sz="0" w:space="0" w:color="auto"/>
            <w:bottom w:val="none" w:sz="0" w:space="0" w:color="auto"/>
            <w:right w:val="none" w:sz="0" w:space="0" w:color="auto"/>
          </w:divBdr>
        </w:div>
        <w:div w:id="2136217752">
          <w:marLeft w:val="0"/>
          <w:marRight w:val="0"/>
          <w:marTop w:val="0"/>
          <w:marBottom w:val="0"/>
          <w:divBdr>
            <w:top w:val="none" w:sz="0" w:space="0" w:color="auto"/>
            <w:left w:val="none" w:sz="0" w:space="0" w:color="auto"/>
            <w:bottom w:val="none" w:sz="0" w:space="0" w:color="auto"/>
            <w:right w:val="none" w:sz="0" w:space="0" w:color="auto"/>
          </w:divBdr>
        </w:div>
        <w:div w:id="471555895">
          <w:marLeft w:val="0"/>
          <w:marRight w:val="0"/>
          <w:marTop w:val="0"/>
          <w:marBottom w:val="0"/>
          <w:divBdr>
            <w:top w:val="none" w:sz="0" w:space="0" w:color="auto"/>
            <w:left w:val="none" w:sz="0" w:space="0" w:color="auto"/>
            <w:bottom w:val="none" w:sz="0" w:space="0" w:color="auto"/>
            <w:right w:val="none" w:sz="0" w:space="0" w:color="auto"/>
          </w:divBdr>
        </w:div>
        <w:div w:id="1762287488">
          <w:marLeft w:val="0"/>
          <w:marRight w:val="0"/>
          <w:marTop w:val="0"/>
          <w:marBottom w:val="0"/>
          <w:divBdr>
            <w:top w:val="none" w:sz="0" w:space="0" w:color="auto"/>
            <w:left w:val="none" w:sz="0" w:space="0" w:color="auto"/>
            <w:bottom w:val="none" w:sz="0" w:space="0" w:color="auto"/>
            <w:right w:val="none" w:sz="0" w:space="0" w:color="auto"/>
          </w:divBdr>
        </w:div>
        <w:div w:id="1198666868">
          <w:marLeft w:val="0"/>
          <w:marRight w:val="0"/>
          <w:marTop w:val="0"/>
          <w:marBottom w:val="0"/>
          <w:divBdr>
            <w:top w:val="none" w:sz="0" w:space="0" w:color="auto"/>
            <w:left w:val="none" w:sz="0" w:space="0" w:color="auto"/>
            <w:bottom w:val="none" w:sz="0" w:space="0" w:color="auto"/>
            <w:right w:val="none" w:sz="0" w:space="0" w:color="auto"/>
          </w:divBdr>
        </w:div>
        <w:div w:id="1582174444">
          <w:marLeft w:val="0"/>
          <w:marRight w:val="0"/>
          <w:marTop w:val="0"/>
          <w:marBottom w:val="0"/>
          <w:divBdr>
            <w:top w:val="none" w:sz="0" w:space="0" w:color="auto"/>
            <w:left w:val="none" w:sz="0" w:space="0" w:color="auto"/>
            <w:bottom w:val="none" w:sz="0" w:space="0" w:color="auto"/>
            <w:right w:val="none" w:sz="0" w:space="0" w:color="auto"/>
          </w:divBdr>
        </w:div>
        <w:div w:id="870147457">
          <w:marLeft w:val="0"/>
          <w:marRight w:val="0"/>
          <w:marTop w:val="0"/>
          <w:marBottom w:val="0"/>
          <w:divBdr>
            <w:top w:val="none" w:sz="0" w:space="0" w:color="auto"/>
            <w:left w:val="none" w:sz="0" w:space="0" w:color="auto"/>
            <w:bottom w:val="none" w:sz="0" w:space="0" w:color="auto"/>
            <w:right w:val="none" w:sz="0" w:space="0" w:color="auto"/>
          </w:divBdr>
        </w:div>
        <w:div w:id="469522518">
          <w:marLeft w:val="0"/>
          <w:marRight w:val="0"/>
          <w:marTop w:val="0"/>
          <w:marBottom w:val="0"/>
          <w:divBdr>
            <w:top w:val="none" w:sz="0" w:space="0" w:color="auto"/>
            <w:left w:val="none" w:sz="0" w:space="0" w:color="auto"/>
            <w:bottom w:val="none" w:sz="0" w:space="0" w:color="auto"/>
            <w:right w:val="none" w:sz="0" w:space="0" w:color="auto"/>
          </w:divBdr>
        </w:div>
        <w:div w:id="2078623295">
          <w:marLeft w:val="0"/>
          <w:marRight w:val="0"/>
          <w:marTop w:val="0"/>
          <w:marBottom w:val="0"/>
          <w:divBdr>
            <w:top w:val="none" w:sz="0" w:space="0" w:color="auto"/>
            <w:left w:val="none" w:sz="0" w:space="0" w:color="auto"/>
            <w:bottom w:val="none" w:sz="0" w:space="0" w:color="auto"/>
            <w:right w:val="none" w:sz="0" w:space="0" w:color="auto"/>
          </w:divBdr>
        </w:div>
        <w:div w:id="1788815422">
          <w:marLeft w:val="0"/>
          <w:marRight w:val="0"/>
          <w:marTop w:val="0"/>
          <w:marBottom w:val="0"/>
          <w:divBdr>
            <w:top w:val="none" w:sz="0" w:space="0" w:color="auto"/>
            <w:left w:val="none" w:sz="0" w:space="0" w:color="auto"/>
            <w:bottom w:val="none" w:sz="0" w:space="0" w:color="auto"/>
            <w:right w:val="none" w:sz="0" w:space="0" w:color="auto"/>
          </w:divBdr>
        </w:div>
        <w:div w:id="1997029414">
          <w:marLeft w:val="0"/>
          <w:marRight w:val="0"/>
          <w:marTop w:val="0"/>
          <w:marBottom w:val="0"/>
          <w:divBdr>
            <w:top w:val="none" w:sz="0" w:space="0" w:color="auto"/>
            <w:left w:val="none" w:sz="0" w:space="0" w:color="auto"/>
            <w:bottom w:val="none" w:sz="0" w:space="0" w:color="auto"/>
            <w:right w:val="none" w:sz="0" w:space="0" w:color="auto"/>
          </w:divBdr>
        </w:div>
        <w:div w:id="51658331">
          <w:marLeft w:val="0"/>
          <w:marRight w:val="0"/>
          <w:marTop w:val="0"/>
          <w:marBottom w:val="0"/>
          <w:divBdr>
            <w:top w:val="none" w:sz="0" w:space="0" w:color="auto"/>
            <w:left w:val="none" w:sz="0" w:space="0" w:color="auto"/>
            <w:bottom w:val="none" w:sz="0" w:space="0" w:color="auto"/>
            <w:right w:val="none" w:sz="0" w:space="0" w:color="auto"/>
          </w:divBdr>
        </w:div>
        <w:div w:id="1266503752">
          <w:marLeft w:val="0"/>
          <w:marRight w:val="0"/>
          <w:marTop w:val="0"/>
          <w:marBottom w:val="0"/>
          <w:divBdr>
            <w:top w:val="none" w:sz="0" w:space="0" w:color="auto"/>
            <w:left w:val="none" w:sz="0" w:space="0" w:color="auto"/>
            <w:bottom w:val="none" w:sz="0" w:space="0" w:color="auto"/>
            <w:right w:val="none" w:sz="0" w:space="0" w:color="auto"/>
          </w:divBdr>
        </w:div>
        <w:div w:id="77101093">
          <w:marLeft w:val="0"/>
          <w:marRight w:val="0"/>
          <w:marTop w:val="0"/>
          <w:marBottom w:val="0"/>
          <w:divBdr>
            <w:top w:val="none" w:sz="0" w:space="0" w:color="auto"/>
            <w:left w:val="none" w:sz="0" w:space="0" w:color="auto"/>
            <w:bottom w:val="none" w:sz="0" w:space="0" w:color="auto"/>
            <w:right w:val="none" w:sz="0" w:space="0" w:color="auto"/>
          </w:divBdr>
        </w:div>
        <w:div w:id="1060202760">
          <w:marLeft w:val="0"/>
          <w:marRight w:val="0"/>
          <w:marTop w:val="0"/>
          <w:marBottom w:val="0"/>
          <w:divBdr>
            <w:top w:val="none" w:sz="0" w:space="0" w:color="auto"/>
            <w:left w:val="none" w:sz="0" w:space="0" w:color="auto"/>
            <w:bottom w:val="none" w:sz="0" w:space="0" w:color="auto"/>
            <w:right w:val="none" w:sz="0" w:space="0" w:color="auto"/>
          </w:divBdr>
        </w:div>
        <w:div w:id="2039157195">
          <w:marLeft w:val="0"/>
          <w:marRight w:val="0"/>
          <w:marTop w:val="0"/>
          <w:marBottom w:val="0"/>
          <w:divBdr>
            <w:top w:val="none" w:sz="0" w:space="0" w:color="auto"/>
            <w:left w:val="none" w:sz="0" w:space="0" w:color="auto"/>
            <w:bottom w:val="none" w:sz="0" w:space="0" w:color="auto"/>
            <w:right w:val="none" w:sz="0" w:space="0" w:color="auto"/>
          </w:divBdr>
        </w:div>
        <w:div w:id="659239467">
          <w:marLeft w:val="0"/>
          <w:marRight w:val="0"/>
          <w:marTop w:val="0"/>
          <w:marBottom w:val="0"/>
          <w:divBdr>
            <w:top w:val="none" w:sz="0" w:space="0" w:color="auto"/>
            <w:left w:val="none" w:sz="0" w:space="0" w:color="auto"/>
            <w:bottom w:val="none" w:sz="0" w:space="0" w:color="auto"/>
            <w:right w:val="none" w:sz="0" w:space="0" w:color="auto"/>
          </w:divBdr>
        </w:div>
        <w:div w:id="1023507718">
          <w:marLeft w:val="0"/>
          <w:marRight w:val="0"/>
          <w:marTop w:val="0"/>
          <w:marBottom w:val="0"/>
          <w:divBdr>
            <w:top w:val="none" w:sz="0" w:space="0" w:color="auto"/>
            <w:left w:val="none" w:sz="0" w:space="0" w:color="auto"/>
            <w:bottom w:val="none" w:sz="0" w:space="0" w:color="auto"/>
            <w:right w:val="none" w:sz="0" w:space="0" w:color="auto"/>
          </w:divBdr>
        </w:div>
        <w:div w:id="2063554344">
          <w:marLeft w:val="0"/>
          <w:marRight w:val="0"/>
          <w:marTop w:val="0"/>
          <w:marBottom w:val="0"/>
          <w:divBdr>
            <w:top w:val="none" w:sz="0" w:space="0" w:color="auto"/>
            <w:left w:val="none" w:sz="0" w:space="0" w:color="auto"/>
            <w:bottom w:val="none" w:sz="0" w:space="0" w:color="auto"/>
            <w:right w:val="none" w:sz="0" w:space="0" w:color="auto"/>
          </w:divBdr>
        </w:div>
        <w:div w:id="1252616599">
          <w:marLeft w:val="0"/>
          <w:marRight w:val="0"/>
          <w:marTop w:val="0"/>
          <w:marBottom w:val="0"/>
          <w:divBdr>
            <w:top w:val="none" w:sz="0" w:space="0" w:color="auto"/>
            <w:left w:val="none" w:sz="0" w:space="0" w:color="auto"/>
            <w:bottom w:val="none" w:sz="0" w:space="0" w:color="auto"/>
            <w:right w:val="none" w:sz="0" w:space="0" w:color="auto"/>
          </w:divBdr>
        </w:div>
        <w:div w:id="1887063817">
          <w:marLeft w:val="0"/>
          <w:marRight w:val="0"/>
          <w:marTop w:val="0"/>
          <w:marBottom w:val="0"/>
          <w:divBdr>
            <w:top w:val="none" w:sz="0" w:space="0" w:color="auto"/>
            <w:left w:val="none" w:sz="0" w:space="0" w:color="auto"/>
            <w:bottom w:val="none" w:sz="0" w:space="0" w:color="auto"/>
            <w:right w:val="none" w:sz="0" w:space="0" w:color="auto"/>
          </w:divBdr>
        </w:div>
        <w:div w:id="731200509">
          <w:marLeft w:val="0"/>
          <w:marRight w:val="0"/>
          <w:marTop w:val="0"/>
          <w:marBottom w:val="0"/>
          <w:divBdr>
            <w:top w:val="none" w:sz="0" w:space="0" w:color="auto"/>
            <w:left w:val="none" w:sz="0" w:space="0" w:color="auto"/>
            <w:bottom w:val="none" w:sz="0" w:space="0" w:color="auto"/>
            <w:right w:val="none" w:sz="0" w:space="0" w:color="auto"/>
          </w:divBdr>
        </w:div>
        <w:div w:id="1939673009">
          <w:marLeft w:val="0"/>
          <w:marRight w:val="0"/>
          <w:marTop w:val="0"/>
          <w:marBottom w:val="0"/>
          <w:divBdr>
            <w:top w:val="none" w:sz="0" w:space="0" w:color="auto"/>
            <w:left w:val="none" w:sz="0" w:space="0" w:color="auto"/>
            <w:bottom w:val="none" w:sz="0" w:space="0" w:color="auto"/>
            <w:right w:val="none" w:sz="0" w:space="0" w:color="auto"/>
          </w:divBdr>
        </w:div>
        <w:div w:id="173812219">
          <w:marLeft w:val="0"/>
          <w:marRight w:val="0"/>
          <w:marTop w:val="0"/>
          <w:marBottom w:val="0"/>
          <w:divBdr>
            <w:top w:val="none" w:sz="0" w:space="0" w:color="auto"/>
            <w:left w:val="none" w:sz="0" w:space="0" w:color="auto"/>
            <w:bottom w:val="none" w:sz="0" w:space="0" w:color="auto"/>
            <w:right w:val="none" w:sz="0" w:space="0" w:color="auto"/>
          </w:divBdr>
        </w:div>
        <w:div w:id="562104735">
          <w:marLeft w:val="0"/>
          <w:marRight w:val="0"/>
          <w:marTop w:val="0"/>
          <w:marBottom w:val="0"/>
          <w:divBdr>
            <w:top w:val="none" w:sz="0" w:space="0" w:color="auto"/>
            <w:left w:val="none" w:sz="0" w:space="0" w:color="auto"/>
            <w:bottom w:val="none" w:sz="0" w:space="0" w:color="auto"/>
            <w:right w:val="none" w:sz="0" w:space="0" w:color="auto"/>
          </w:divBdr>
        </w:div>
        <w:div w:id="585111083">
          <w:marLeft w:val="0"/>
          <w:marRight w:val="0"/>
          <w:marTop w:val="0"/>
          <w:marBottom w:val="0"/>
          <w:divBdr>
            <w:top w:val="none" w:sz="0" w:space="0" w:color="auto"/>
            <w:left w:val="none" w:sz="0" w:space="0" w:color="auto"/>
            <w:bottom w:val="none" w:sz="0" w:space="0" w:color="auto"/>
            <w:right w:val="none" w:sz="0" w:space="0" w:color="auto"/>
          </w:divBdr>
        </w:div>
      </w:divsChild>
    </w:div>
    <w:div w:id="1091003027">
      <w:bodyDiv w:val="1"/>
      <w:marLeft w:val="0"/>
      <w:marRight w:val="0"/>
      <w:marTop w:val="0"/>
      <w:marBottom w:val="0"/>
      <w:divBdr>
        <w:top w:val="none" w:sz="0" w:space="0" w:color="auto"/>
        <w:left w:val="none" w:sz="0" w:space="0" w:color="auto"/>
        <w:bottom w:val="none" w:sz="0" w:space="0" w:color="auto"/>
        <w:right w:val="none" w:sz="0" w:space="0" w:color="auto"/>
      </w:divBdr>
      <w:divsChild>
        <w:div w:id="662397046">
          <w:marLeft w:val="0"/>
          <w:marRight w:val="0"/>
          <w:marTop w:val="0"/>
          <w:marBottom w:val="0"/>
          <w:divBdr>
            <w:top w:val="none" w:sz="0" w:space="0" w:color="auto"/>
            <w:left w:val="none" w:sz="0" w:space="0" w:color="auto"/>
            <w:bottom w:val="none" w:sz="0" w:space="0" w:color="auto"/>
            <w:right w:val="none" w:sz="0" w:space="0" w:color="auto"/>
          </w:divBdr>
          <w:divsChild>
            <w:div w:id="131996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09359">
      <w:bodyDiv w:val="1"/>
      <w:marLeft w:val="0"/>
      <w:marRight w:val="0"/>
      <w:marTop w:val="0"/>
      <w:marBottom w:val="0"/>
      <w:divBdr>
        <w:top w:val="none" w:sz="0" w:space="0" w:color="auto"/>
        <w:left w:val="none" w:sz="0" w:space="0" w:color="auto"/>
        <w:bottom w:val="none" w:sz="0" w:space="0" w:color="auto"/>
        <w:right w:val="none" w:sz="0" w:space="0" w:color="auto"/>
      </w:divBdr>
    </w:div>
    <w:div w:id="1160073150">
      <w:bodyDiv w:val="1"/>
      <w:marLeft w:val="0"/>
      <w:marRight w:val="0"/>
      <w:marTop w:val="0"/>
      <w:marBottom w:val="0"/>
      <w:divBdr>
        <w:top w:val="none" w:sz="0" w:space="0" w:color="auto"/>
        <w:left w:val="none" w:sz="0" w:space="0" w:color="auto"/>
        <w:bottom w:val="none" w:sz="0" w:space="0" w:color="auto"/>
        <w:right w:val="none" w:sz="0" w:space="0" w:color="auto"/>
      </w:divBdr>
      <w:divsChild>
        <w:div w:id="1497109163">
          <w:marLeft w:val="0"/>
          <w:marRight w:val="0"/>
          <w:marTop w:val="0"/>
          <w:marBottom w:val="0"/>
          <w:divBdr>
            <w:top w:val="none" w:sz="0" w:space="0" w:color="auto"/>
            <w:left w:val="none" w:sz="0" w:space="0" w:color="auto"/>
            <w:bottom w:val="none" w:sz="0" w:space="0" w:color="auto"/>
            <w:right w:val="none" w:sz="0" w:space="0" w:color="auto"/>
          </w:divBdr>
          <w:divsChild>
            <w:div w:id="859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43993">
      <w:bodyDiv w:val="1"/>
      <w:marLeft w:val="0"/>
      <w:marRight w:val="0"/>
      <w:marTop w:val="0"/>
      <w:marBottom w:val="0"/>
      <w:divBdr>
        <w:top w:val="none" w:sz="0" w:space="0" w:color="auto"/>
        <w:left w:val="none" w:sz="0" w:space="0" w:color="auto"/>
        <w:bottom w:val="none" w:sz="0" w:space="0" w:color="auto"/>
        <w:right w:val="none" w:sz="0" w:space="0" w:color="auto"/>
      </w:divBdr>
      <w:divsChild>
        <w:div w:id="2102598744">
          <w:marLeft w:val="0"/>
          <w:marRight w:val="0"/>
          <w:marTop w:val="0"/>
          <w:marBottom w:val="0"/>
          <w:divBdr>
            <w:top w:val="none" w:sz="0" w:space="0" w:color="auto"/>
            <w:left w:val="none" w:sz="0" w:space="0" w:color="auto"/>
            <w:bottom w:val="none" w:sz="0" w:space="0" w:color="auto"/>
            <w:right w:val="none" w:sz="0" w:space="0" w:color="auto"/>
          </w:divBdr>
        </w:div>
        <w:div w:id="1721594908">
          <w:marLeft w:val="0"/>
          <w:marRight w:val="0"/>
          <w:marTop w:val="0"/>
          <w:marBottom w:val="0"/>
          <w:divBdr>
            <w:top w:val="none" w:sz="0" w:space="0" w:color="auto"/>
            <w:left w:val="none" w:sz="0" w:space="0" w:color="auto"/>
            <w:bottom w:val="none" w:sz="0" w:space="0" w:color="auto"/>
            <w:right w:val="none" w:sz="0" w:space="0" w:color="auto"/>
          </w:divBdr>
        </w:div>
        <w:div w:id="1888444598">
          <w:marLeft w:val="0"/>
          <w:marRight w:val="0"/>
          <w:marTop w:val="0"/>
          <w:marBottom w:val="0"/>
          <w:divBdr>
            <w:top w:val="none" w:sz="0" w:space="0" w:color="auto"/>
            <w:left w:val="none" w:sz="0" w:space="0" w:color="auto"/>
            <w:bottom w:val="none" w:sz="0" w:space="0" w:color="auto"/>
            <w:right w:val="none" w:sz="0" w:space="0" w:color="auto"/>
          </w:divBdr>
        </w:div>
        <w:div w:id="1251429564">
          <w:marLeft w:val="0"/>
          <w:marRight w:val="0"/>
          <w:marTop w:val="0"/>
          <w:marBottom w:val="0"/>
          <w:divBdr>
            <w:top w:val="none" w:sz="0" w:space="0" w:color="auto"/>
            <w:left w:val="none" w:sz="0" w:space="0" w:color="auto"/>
            <w:bottom w:val="none" w:sz="0" w:space="0" w:color="auto"/>
            <w:right w:val="none" w:sz="0" w:space="0" w:color="auto"/>
          </w:divBdr>
        </w:div>
        <w:div w:id="1927569920">
          <w:marLeft w:val="0"/>
          <w:marRight w:val="0"/>
          <w:marTop w:val="0"/>
          <w:marBottom w:val="0"/>
          <w:divBdr>
            <w:top w:val="none" w:sz="0" w:space="0" w:color="auto"/>
            <w:left w:val="none" w:sz="0" w:space="0" w:color="auto"/>
            <w:bottom w:val="none" w:sz="0" w:space="0" w:color="auto"/>
            <w:right w:val="none" w:sz="0" w:space="0" w:color="auto"/>
          </w:divBdr>
        </w:div>
        <w:div w:id="1129742197">
          <w:marLeft w:val="0"/>
          <w:marRight w:val="0"/>
          <w:marTop w:val="0"/>
          <w:marBottom w:val="0"/>
          <w:divBdr>
            <w:top w:val="none" w:sz="0" w:space="0" w:color="auto"/>
            <w:left w:val="none" w:sz="0" w:space="0" w:color="auto"/>
            <w:bottom w:val="none" w:sz="0" w:space="0" w:color="auto"/>
            <w:right w:val="none" w:sz="0" w:space="0" w:color="auto"/>
          </w:divBdr>
        </w:div>
        <w:div w:id="1345204921">
          <w:marLeft w:val="0"/>
          <w:marRight w:val="0"/>
          <w:marTop w:val="0"/>
          <w:marBottom w:val="0"/>
          <w:divBdr>
            <w:top w:val="none" w:sz="0" w:space="0" w:color="auto"/>
            <w:left w:val="none" w:sz="0" w:space="0" w:color="auto"/>
            <w:bottom w:val="none" w:sz="0" w:space="0" w:color="auto"/>
            <w:right w:val="none" w:sz="0" w:space="0" w:color="auto"/>
          </w:divBdr>
        </w:div>
        <w:div w:id="1756365632">
          <w:marLeft w:val="0"/>
          <w:marRight w:val="0"/>
          <w:marTop w:val="0"/>
          <w:marBottom w:val="0"/>
          <w:divBdr>
            <w:top w:val="none" w:sz="0" w:space="0" w:color="auto"/>
            <w:left w:val="none" w:sz="0" w:space="0" w:color="auto"/>
            <w:bottom w:val="none" w:sz="0" w:space="0" w:color="auto"/>
            <w:right w:val="none" w:sz="0" w:space="0" w:color="auto"/>
          </w:divBdr>
        </w:div>
        <w:div w:id="613824894">
          <w:marLeft w:val="0"/>
          <w:marRight w:val="0"/>
          <w:marTop w:val="0"/>
          <w:marBottom w:val="0"/>
          <w:divBdr>
            <w:top w:val="none" w:sz="0" w:space="0" w:color="auto"/>
            <w:left w:val="none" w:sz="0" w:space="0" w:color="auto"/>
            <w:bottom w:val="none" w:sz="0" w:space="0" w:color="auto"/>
            <w:right w:val="none" w:sz="0" w:space="0" w:color="auto"/>
          </w:divBdr>
        </w:div>
        <w:div w:id="610891614">
          <w:marLeft w:val="0"/>
          <w:marRight w:val="0"/>
          <w:marTop w:val="0"/>
          <w:marBottom w:val="0"/>
          <w:divBdr>
            <w:top w:val="none" w:sz="0" w:space="0" w:color="auto"/>
            <w:left w:val="none" w:sz="0" w:space="0" w:color="auto"/>
            <w:bottom w:val="none" w:sz="0" w:space="0" w:color="auto"/>
            <w:right w:val="none" w:sz="0" w:space="0" w:color="auto"/>
          </w:divBdr>
        </w:div>
        <w:div w:id="75248928">
          <w:marLeft w:val="0"/>
          <w:marRight w:val="0"/>
          <w:marTop w:val="0"/>
          <w:marBottom w:val="0"/>
          <w:divBdr>
            <w:top w:val="none" w:sz="0" w:space="0" w:color="auto"/>
            <w:left w:val="none" w:sz="0" w:space="0" w:color="auto"/>
            <w:bottom w:val="none" w:sz="0" w:space="0" w:color="auto"/>
            <w:right w:val="none" w:sz="0" w:space="0" w:color="auto"/>
          </w:divBdr>
        </w:div>
        <w:div w:id="398092167">
          <w:marLeft w:val="0"/>
          <w:marRight w:val="0"/>
          <w:marTop w:val="0"/>
          <w:marBottom w:val="0"/>
          <w:divBdr>
            <w:top w:val="none" w:sz="0" w:space="0" w:color="auto"/>
            <w:left w:val="none" w:sz="0" w:space="0" w:color="auto"/>
            <w:bottom w:val="none" w:sz="0" w:space="0" w:color="auto"/>
            <w:right w:val="none" w:sz="0" w:space="0" w:color="auto"/>
          </w:divBdr>
        </w:div>
        <w:div w:id="1363020080">
          <w:marLeft w:val="0"/>
          <w:marRight w:val="0"/>
          <w:marTop w:val="0"/>
          <w:marBottom w:val="0"/>
          <w:divBdr>
            <w:top w:val="none" w:sz="0" w:space="0" w:color="auto"/>
            <w:left w:val="none" w:sz="0" w:space="0" w:color="auto"/>
            <w:bottom w:val="none" w:sz="0" w:space="0" w:color="auto"/>
            <w:right w:val="none" w:sz="0" w:space="0" w:color="auto"/>
          </w:divBdr>
        </w:div>
        <w:div w:id="303778688">
          <w:marLeft w:val="0"/>
          <w:marRight w:val="0"/>
          <w:marTop w:val="0"/>
          <w:marBottom w:val="0"/>
          <w:divBdr>
            <w:top w:val="none" w:sz="0" w:space="0" w:color="auto"/>
            <w:left w:val="none" w:sz="0" w:space="0" w:color="auto"/>
            <w:bottom w:val="none" w:sz="0" w:space="0" w:color="auto"/>
            <w:right w:val="none" w:sz="0" w:space="0" w:color="auto"/>
          </w:divBdr>
        </w:div>
        <w:div w:id="518004408">
          <w:marLeft w:val="0"/>
          <w:marRight w:val="0"/>
          <w:marTop w:val="0"/>
          <w:marBottom w:val="0"/>
          <w:divBdr>
            <w:top w:val="none" w:sz="0" w:space="0" w:color="auto"/>
            <w:left w:val="none" w:sz="0" w:space="0" w:color="auto"/>
            <w:bottom w:val="none" w:sz="0" w:space="0" w:color="auto"/>
            <w:right w:val="none" w:sz="0" w:space="0" w:color="auto"/>
          </w:divBdr>
        </w:div>
        <w:div w:id="90243362">
          <w:marLeft w:val="0"/>
          <w:marRight w:val="0"/>
          <w:marTop w:val="0"/>
          <w:marBottom w:val="0"/>
          <w:divBdr>
            <w:top w:val="none" w:sz="0" w:space="0" w:color="auto"/>
            <w:left w:val="none" w:sz="0" w:space="0" w:color="auto"/>
            <w:bottom w:val="none" w:sz="0" w:space="0" w:color="auto"/>
            <w:right w:val="none" w:sz="0" w:space="0" w:color="auto"/>
          </w:divBdr>
        </w:div>
        <w:div w:id="1942295810">
          <w:marLeft w:val="0"/>
          <w:marRight w:val="0"/>
          <w:marTop w:val="0"/>
          <w:marBottom w:val="0"/>
          <w:divBdr>
            <w:top w:val="none" w:sz="0" w:space="0" w:color="auto"/>
            <w:left w:val="none" w:sz="0" w:space="0" w:color="auto"/>
            <w:bottom w:val="none" w:sz="0" w:space="0" w:color="auto"/>
            <w:right w:val="none" w:sz="0" w:space="0" w:color="auto"/>
          </w:divBdr>
        </w:div>
        <w:div w:id="1806504726">
          <w:marLeft w:val="0"/>
          <w:marRight w:val="0"/>
          <w:marTop w:val="0"/>
          <w:marBottom w:val="0"/>
          <w:divBdr>
            <w:top w:val="none" w:sz="0" w:space="0" w:color="auto"/>
            <w:left w:val="none" w:sz="0" w:space="0" w:color="auto"/>
            <w:bottom w:val="none" w:sz="0" w:space="0" w:color="auto"/>
            <w:right w:val="none" w:sz="0" w:space="0" w:color="auto"/>
          </w:divBdr>
        </w:div>
        <w:div w:id="1174145082">
          <w:marLeft w:val="0"/>
          <w:marRight w:val="0"/>
          <w:marTop w:val="0"/>
          <w:marBottom w:val="0"/>
          <w:divBdr>
            <w:top w:val="none" w:sz="0" w:space="0" w:color="auto"/>
            <w:left w:val="none" w:sz="0" w:space="0" w:color="auto"/>
            <w:bottom w:val="none" w:sz="0" w:space="0" w:color="auto"/>
            <w:right w:val="none" w:sz="0" w:space="0" w:color="auto"/>
          </w:divBdr>
        </w:div>
        <w:div w:id="380911353">
          <w:marLeft w:val="0"/>
          <w:marRight w:val="0"/>
          <w:marTop w:val="0"/>
          <w:marBottom w:val="0"/>
          <w:divBdr>
            <w:top w:val="none" w:sz="0" w:space="0" w:color="auto"/>
            <w:left w:val="none" w:sz="0" w:space="0" w:color="auto"/>
            <w:bottom w:val="none" w:sz="0" w:space="0" w:color="auto"/>
            <w:right w:val="none" w:sz="0" w:space="0" w:color="auto"/>
          </w:divBdr>
        </w:div>
        <w:div w:id="1794976463">
          <w:marLeft w:val="0"/>
          <w:marRight w:val="0"/>
          <w:marTop w:val="0"/>
          <w:marBottom w:val="0"/>
          <w:divBdr>
            <w:top w:val="none" w:sz="0" w:space="0" w:color="auto"/>
            <w:left w:val="none" w:sz="0" w:space="0" w:color="auto"/>
            <w:bottom w:val="none" w:sz="0" w:space="0" w:color="auto"/>
            <w:right w:val="none" w:sz="0" w:space="0" w:color="auto"/>
          </w:divBdr>
        </w:div>
        <w:div w:id="1768186146">
          <w:marLeft w:val="0"/>
          <w:marRight w:val="0"/>
          <w:marTop w:val="0"/>
          <w:marBottom w:val="0"/>
          <w:divBdr>
            <w:top w:val="none" w:sz="0" w:space="0" w:color="auto"/>
            <w:left w:val="none" w:sz="0" w:space="0" w:color="auto"/>
            <w:bottom w:val="none" w:sz="0" w:space="0" w:color="auto"/>
            <w:right w:val="none" w:sz="0" w:space="0" w:color="auto"/>
          </w:divBdr>
        </w:div>
        <w:div w:id="1782651131">
          <w:marLeft w:val="0"/>
          <w:marRight w:val="0"/>
          <w:marTop w:val="0"/>
          <w:marBottom w:val="0"/>
          <w:divBdr>
            <w:top w:val="none" w:sz="0" w:space="0" w:color="auto"/>
            <w:left w:val="none" w:sz="0" w:space="0" w:color="auto"/>
            <w:bottom w:val="none" w:sz="0" w:space="0" w:color="auto"/>
            <w:right w:val="none" w:sz="0" w:space="0" w:color="auto"/>
          </w:divBdr>
        </w:div>
        <w:div w:id="1416902711">
          <w:marLeft w:val="0"/>
          <w:marRight w:val="0"/>
          <w:marTop w:val="0"/>
          <w:marBottom w:val="0"/>
          <w:divBdr>
            <w:top w:val="none" w:sz="0" w:space="0" w:color="auto"/>
            <w:left w:val="none" w:sz="0" w:space="0" w:color="auto"/>
            <w:bottom w:val="none" w:sz="0" w:space="0" w:color="auto"/>
            <w:right w:val="none" w:sz="0" w:space="0" w:color="auto"/>
          </w:divBdr>
        </w:div>
        <w:div w:id="768543980">
          <w:marLeft w:val="0"/>
          <w:marRight w:val="0"/>
          <w:marTop w:val="0"/>
          <w:marBottom w:val="0"/>
          <w:divBdr>
            <w:top w:val="none" w:sz="0" w:space="0" w:color="auto"/>
            <w:left w:val="none" w:sz="0" w:space="0" w:color="auto"/>
            <w:bottom w:val="none" w:sz="0" w:space="0" w:color="auto"/>
            <w:right w:val="none" w:sz="0" w:space="0" w:color="auto"/>
          </w:divBdr>
        </w:div>
        <w:div w:id="1373462563">
          <w:marLeft w:val="0"/>
          <w:marRight w:val="0"/>
          <w:marTop w:val="0"/>
          <w:marBottom w:val="0"/>
          <w:divBdr>
            <w:top w:val="none" w:sz="0" w:space="0" w:color="auto"/>
            <w:left w:val="none" w:sz="0" w:space="0" w:color="auto"/>
            <w:bottom w:val="none" w:sz="0" w:space="0" w:color="auto"/>
            <w:right w:val="none" w:sz="0" w:space="0" w:color="auto"/>
          </w:divBdr>
        </w:div>
        <w:div w:id="1005741180">
          <w:marLeft w:val="0"/>
          <w:marRight w:val="0"/>
          <w:marTop w:val="0"/>
          <w:marBottom w:val="0"/>
          <w:divBdr>
            <w:top w:val="none" w:sz="0" w:space="0" w:color="auto"/>
            <w:left w:val="none" w:sz="0" w:space="0" w:color="auto"/>
            <w:bottom w:val="none" w:sz="0" w:space="0" w:color="auto"/>
            <w:right w:val="none" w:sz="0" w:space="0" w:color="auto"/>
          </w:divBdr>
        </w:div>
        <w:div w:id="225990513">
          <w:marLeft w:val="0"/>
          <w:marRight w:val="0"/>
          <w:marTop w:val="0"/>
          <w:marBottom w:val="0"/>
          <w:divBdr>
            <w:top w:val="none" w:sz="0" w:space="0" w:color="auto"/>
            <w:left w:val="none" w:sz="0" w:space="0" w:color="auto"/>
            <w:bottom w:val="none" w:sz="0" w:space="0" w:color="auto"/>
            <w:right w:val="none" w:sz="0" w:space="0" w:color="auto"/>
          </w:divBdr>
        </w:div>
        <w:div w:id="686366746">
          <w:marLeft w:val="0"/>
          <w:marRight w:val="0"/>
          <w:marTop w:val="0"/>
          <w:marBottom w:val="0"/>
          <w:divBdr>
            <w:top w:val="none" w:sz="0" w:space="0" w:color="auto"/>
            <w:left w:val="none" w:sz="0" w:space="0" w:color="auto"/>
            <w:bottom w:val="none" w:sz="0" w:space="0" w:color="auto"/>
            <w:right w:val="none" w:sz="0" w:space="0" w:color="auto"/>
          </w:divBdr>
        </w:div>
        <w:div w:id="666985198">
          <w:marLeft w:val="0"/>
          <w:marRight w:val="0"/>
          <w:marTop w:val="0"/>
          <w:marBottom w:val="0"/>
          <w:divBdr>
            <w:top w:val="none" w:sz="0" w:space="0" w:color="auto"/>
            <w:left w:val="none" w:sz="0" w:space="0" w:color="auto"/>
            <w:bottom w:val="none" w:sz="0" w:space="0" w:color="auto"/>
            <w:right w:val="none" w:sz="0" w:space="0" w:color="auto"/>
          </w:divBdr>
        </w:div>
        <w:div w:id="1936740788">
          <w:marLeft w:val="0"/>
          <w:marRight w:val="0"/>
          <w:marTop w:val="0"/>
          <w:marBottom w:val="0"/>
          <w:divBdr>
            <w:top w:val="none" w:sz="0" w:space="0" w:color="auto"/>
            <w:left w:val="none" w:sz="0" w:space="0" w:color="auto"/>
            <w:bottom w:val="none" w:sz="0" w:space="0" w:color="auto"/>
            <w:right w:val="none" w:sz="0" w:space="0" w:color="auto"/>
          </w:divBdr>
        </w:div>
        <w:div w:id="222181286">
          <w:marLeft w:val="0"/>
          <w:marRight w:val="0"/>
          <w:marTop w:val="0"/>
          <w:marBottom w:val="0"/>
          <w:divBdr>
            <w:top w:val="none" w:sz="0" w:space="0" w:color="auto"/>
            <w:left w:val="none" w:sz="0" w:space="0" w:color="auto"/>
            <w:bottom w:val="none" w:sz="0" w:space="0" w:color="auto"/>
            <w:right w:val="none" w:sz="0" w:space="0" w:color="auto"/>
          </w:divBdr>
        </w:div>
        <w:div w:id="1826623182">
          <w:marLeft w:val="0"/>
          <w:marRight w:val="0"/>
          <w:marTop w:val="0"/>
          <w:marBottom w:val="0"/>
          <w:divBdr>
            <w:top w:val="none" w:sz="0" w:space="0" w:color="auto"/>
            <w:left w:val="none" w:sz="0" w:space="0" w:color="auto"/>
            <w:bottom w:val="none" w:sz="0" w:space="0" w:color="auto"/>
            <w:right w:val="none" w:sz="0" w:space="0" w:color="auto"/>
          </w:divBdr>
        </w:div>
        <w:div w:id="1852061497">
          <w:marLeft w:val="0"/>
          <w:marRight w:val="0"/>
          <w:marTop w:val="0"/>
          <w:marBottom w:val="0"/>
          <w:divBdr>
            <w:top w:val="none" w:sz="0" w:space="0" w:color="auto"/>
            <w:left w:val="none" w:sz="0" w:space="0" w:color="auto"/>
            <w:bottom w:val="none" w:sz="0" w:space="0" w:color="auto"/>
            <w:right w:val="none" w:sz="0" w:space="0" w:color="auto"/>
          </w:divBdr>
        </w:div>
        <w:div w:id="639698579">
          <w:marLeft w:val="0"/>
          <w:marRight w:val="0"/>
          <w:marTop w:val="0"/>
          <w:marBottom w:val="0"/>
          <w:divBdr>
            <w:top w:val="none" w:sz="0" w:space="0" w:color="auto"/>
            <w:left w:val="none" w:sz="0" w:space="0" w:color="auto"/>
            <w:bottom w:val="none" w:sz="0" w:space="0" w:color="auto"/>
            <w:right w:val="none" w:sz="0" w:space="0" w:color="auto"/>
          </w:divBdr>
        </w:div>
      </w:divsChild>
    </w:div>
    <w:div w:id="1343892846">
      <w:bodyDiv w:val="1"/>
      <w:marLeft w:val="0"/>
      <w:marRight w:val="0"/>
      <w:marTop w:val="0"/>
      <w:marBottom w:val="0"/>
      <w:divBdr>
        <w:top w:val="none" w:sz="0" w:space="0" w:color="auto"/>
        <w:left w:val="none" w:sz="0" w:space="0" w:color="auto"/>
        <w:bottom w:val="none" w:sz="0" w:space="0" w:color="auto"/>
        <w:right w:val="none" w:sz="0" w:space="0" w:color="auto"/>
      </w:divBdr>
      <w:divsChild>
        <w:div w:id="1619336419">
          <w:marLeft w:val="0"/>
          <w:marRight w:val="0"/>
          <w:marTop w:val="0"/>
          <w:marBottom w:val="0"/>
          <w:divBdr>
            <w:top w:val="none" w:sz="0" w:space="0" w:color="auto"/>
            <w:left w:val="none" w:sz="0" w:space="0" w:color="auto"/>
            <w:bottom w:val="none" w:sz="0" w:space="0" w:color="auto"/>
            <w:right w:val="none" w:sz="0" w:space="0" w:color="auto"/>
          </w:divBdr>
          <w:divsChild>
            <w:div w:id="168154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1525">
      <w:bodyDiv w:val="1"/>
      <w:marLeft w:val="0"/>
      <w:marRight w:val="0"/>
      <w:marTop w:val="0"/>
      <w:marBottom w:val="0"/>
      <w:divBdr>
        <w:top w:val="none" w:sz="0" w:space="0" w:color="auto"/>
        <w:left w:val="none" w:sz="0" w:space="0" w:color="auto"/>
        <w:bottom w:val="none" w:sz="0" w:space="0" w:color="auto"/>
        <w:right w:val="none" w:sz="0" w:space="0" w:color="auto"/>
      </w:divBdr>
      <w:divsChild>
        <w:div w:id="154687611">
          <w:marLeft w:val="0"/>
          <w:marRight w:val="0"/>
          <w:marTop w:val="0"/>
          <w:marBottom w:val="0"/>
          <w:divBdr>
            <w:top w:val="none" w:sz="0" w:space="0" w:color="auto"/>
            <w:left w:val="none" w:sz="0" w:space="0" w:color="auto"/>
            <w:bottom w:val="none" w:sz="0" w:space="0" w:color="auto"/>
            <w:right w:val="none" w:sz="0" w:space="0" w:color="auto"/>
          </w:divBdr>
        </w:div>
        <w:div w:id="362635478">
          <w:marLeft w:val="0"/>
          <w:marRight w:val="0"/>
          <w:marTop w:val="0"/>
          <w:marBottom w:val="0"/>
          <w:divBdr>
            <w:top w:val="none" w:sz="0" w:space="0" w:color="auto"/>
            <w:left w:val="none" w:sz="0" w:space="0" w:color="auto"/>
            <w:bottom w:val="none" w:sz="0" w:space="0" w:color="auto"/>
            <w:right w:val="none" w:sz="0" w:space="0" w:color="auto"/>
          </w:divBdr>
        </w:div>
        <w:div w:id="172303429">
          <w:marLeft w:val="0"/>
          <w:marRight w:val="0"/>
          <w:marTop w:val="0"/>
          <w:marBottom w:val="0"/>
          <w:divBdr>
            <w:top w:val="none" w:sz="0" w:space="0" w:color="auto"/>
            <w:left w:val="none" w:sz="0" w:space="0" w:color="auto"/>
            <w:bottom w:val="none" w:sz="0" w:space="0" w:color="auto"/>
            <w:right w:val="none" w:sz="0" w:space="0" w:color="auto"/>
          </w:divBdr>
        </w:div>
        <w:div w:id="24868920">
          <w:marLeft w:val="0"/>
          <w:marRight w:val="0"/>
          <w:marTop w:val="0"/>
          <w:marBottom w:val="0"/>
          <w:divBdr>
            <w:top w:val="none" w:sz="0" w:space="0" w:color="auto"/>
            <w:left w:val="none" w:sz="0" w:space="0" w:color="auto"/>
            <w:bottom w:val="none" w:sz="0" w:space="0" w:color="auto"/>
            <w:right w:val="none" w:sz="0" w:space="0" w:color="auto"/>
          </w:divBdr>
        </w:div>
        <w:div w:id="606545962">
          <w:marLeft w:val="0"/>
          <w:marRight w:val="0"/>
          <w:marTop w:val="0"/>
          <w:marBottom w:val="0"/>
          <w:divBdr>
            <w:top w:val="none" w:sz="0" w:space="0" w:color="auto"/>
            <w:left w:val="none" w:sz="0" w:space="0" w:color="auto"/>
            <w:bottom w:val="none" w:sz="0" w:space="0" w:color="auto"/>
            <w:right w:val="none" w:sz="0" w:space="0" w:color="auto"/>
          </w:divBdr>
        </w:div>
        <w:div w:id="1577321174">
          <w:marLeft w:val="0"/>
          <w:marRight w:val="0"/>
          <w:marTop w:val="0"/>
          <w:marBottom w:val="0"/>
          <w:divBdr>
            <w:top w:val="none" w:sz="0" w:space="0" w:color="auto"/>
            <w:left w:val="none" w:sz="0" w:space="0" w:color="auto"/>
            <w:bottom w:val="none" w:sz="0" w:space="0" w:color="auto"/>
            <w:right w:val="none" w:sz="0" w:space="0" w:color="auto"/>
          </w:divBdr>
        </w:div>
        <w:div w:id="1273903865">
          <w:marLeft w:val="0"/>
          <w:marRight w:val="0"/>
          <w:marTop w:val="0"/>
          <w:marBottom w:val="0"/>
          <w:divBdr>
            <w:top w:val="none" w:sz="0" w:space="0" w:color="auto"/>
            <w:left w:val="none" w:sz="0" w:space="0" w:color="auto"/>
            <w:bottom w:val="none" w:sz="0" w:space="0" w:color="auto"/>
            <w:right w:val="none" w:sz="0" w:space="0" w:color="auto"/>
          </w:divBdr>
        </w:div>
        <w:div w:id="2078237460">
          <w:marLeft w:val="0"/>
          <w:marRight w:val="0"/>
          <w:marTop w:val="0"/>
          <w:marBottom w:val="0"/>
          <w:divBdr>
            <w:top w:val="none" w:sz="0" w:space="0" w:color="auto"/>
            <w:left w:val="none" w:sz="0" w:space="0" w:color="auto"/>
            <w:bottom w:val="none" w:sz="0" w:space="0" w:color="auto"/>
            <w:right w:val="none" w:sz="0" w:space="0" w:color="auto"/>
          </w:divBdr>
        </w:div>
        <w:div w:id="441463974">
          <w:marLeft w:val="0"/>
          <w:marRight w:val="0"/>
          <w:marTop w:val="0"/>
          <w:marBottom w:val="0"/>
          <w:divBdr>
            <w:top w:val="none" w:sz="0" w:space="0" w:color="auto"/>
            <w:left w:val="none" w:sz="0" w:space="0" w:color="auto"/>
            <w:bottom w:val="none" w:sz="0" w:space="0" w:color="auto"/>
            <w:right w:val="none" w:sz="0" w:space="0" w:color="auto"/>
          </w:divBdr>
        </w:div>
        <w:div w:id="1427268069">
          <w:marLeft w:val="0"/>
          <w:marRight w:val="0"/>
          <w:marTop w:val="0"/>
          <w:marBottom w:val="0"/>
          <w:divBdr>
            <w:top w:val="none" w:sz="0" w:space="0" w:color="auto"/>
            <w:left w:val="none" w:sz="0" w:space="0" w:color="auto"/>
            <w:bottom w:val="none" w:sz="0" w:space="0" w:color="auto"/>
            <w:right w:val="none" w:sz="0" w:space="0" w:color="auto"/>
          </w:divBdr>
        </w:div>
        <w:div w:id="1078208445">
          <w:marLeft w:val="0"/>
          <w:marRight w:val="0"/>
          <w:marTop w:val="0"/>
          <w:marBottom w:val="0"/>
          <w:divBdr>
            <w:top w:val="none" w:sz="0" w:space="0" w:color="auto"/>
            <w:left w:val="none" w:sz="0" w:space="0" w:color="auto"/>
            <w:bottom w:val="none" w:sz="0" w:space="0" w:color="auto"/>
            <w:right w:val="none" w:sz="0" w:space="0" w:color="auto"/>
          </w:divBdr>
        </w:div>
        <w:div w:id="309947624">
          <w:marLeft w:val="0"/>
          <w:marRight w:val="0"/>
          <w:marTop w:val="0"/>
          <w:marBottom w:val="0"/>
          <w:divBdr>
            <w:top w:val="none" w:sz="0" w:space="0" w:color="auto"/>
            <w:left w:val="none" w:sz="0" w:space="0" w:color="auto"/>
            <w:bottom w:val="none" w:sz="0" w:space="0" w:color="auto"/>
            <w:right w:val="none" w:sz="0" w:space="0" w:color="auto"/>
          </w:divBdr>
        </w:div>
        <w:div w:id="826823806">
          <w:marLeft w:val="0"/>
          <w:marRight w:val="0"/>
          <w:marTop w:val="0"/>
          <w:marBottom w:val="0"/>
          <w:divBdr>
            <w:top w:val="none" w:sz="0" w:space="0" w:color="auto"/>
            <w:left w:val="none" w:sz="0" w:space="0" w:color="auto"/>
            <w:bottom w:val="none" w:sz="0" w:space="0" w:color="auto"/>
            <w:right w:val="none" w:sz="0" w:space="0" w:color="auto"/>
          </w:divBdr>
        </w:div>
        <w:div w:id="1970089388">
          <w:marLeft w:val="0"/>
          <w:marRight w:val="0"/>
          <w:marTop w:val="0"/>
          <w:marBottom w:val="0"/>
          <w:divBdr>
            <w:top w:val="none" w:sz="0" w:space="0" w:color="auto"/>
            <w:left w:val="none" w:sz="0" w:space="0" w:color="auto"/>
            <w:bottom w:val="none" w:sz="0" w:space="0" w:color="auto"/>
            <w:right w:val="none" w:sz="0" w:space="0" w:color="auto"/>
          </w:divBdr>
        </w:div>
        <w:div w:id="654920033">
          <w:marLeft w:val="0"/>
          <w:marRight w:val="0"/>
          <w:marTop w:val="0"/>
          <w:marBottom w:val="0"/>
          <w:divBdr>
            <w:top w:val="none" w:sz="0" w:space="0" w:color="auto"/>
            <w:left w:val="none" w:sz="0" w:space="0" w:color="auto"/>
            <w:bottom w:val="none" w:sz="0" w:space="0" w:color="auto"/>
            <w:right w:val="none" w:sz="0" w:space="0" w:color="auto"/>
          </w:divBdr>
        </w:div>
        <w:div w:id="460539198">
          <w:marLeft w:val="0"/>
          <w:marRight w:val="0"/>
          <w:marTop w:val="0"/>
          <w:marBottom w:val="0"/>
          <w:divBdr>
            <w:top w:val="none" w:sz="0" w:space="0" w:color="auto"/>
            <w:left w:val="none" w:sz="0" w:space="0" w:color="auto"/>
            <w:bottom w:val="none" w:sz="0" w:space="0" w:color="auto"/>
            <w:right w:val="none" w:sz="0" w:space="0" w:color="auto"/>
          </w:divBdr>
        </w:div>
        <w:div w:id="1925530218">
          <w:marLeft w:val="0"/>
          <w:marRight w:val="0"/>
          <w:marTop w:val="0"/>
          <w:marBottom w:val="0"/>
          <w:divBdr>
            <w:top w:val="none" w:sz="0" w:space="0" w:color="auto"/>
            <w:left w:val="none" w:sz="0" w:space="0" w:color="auto"/>
            <w:bottom w:val="none" w:sz="0" w:space="0" w:color="auto"/>
            <w:right w:val="none" w:sz="0" w:space="0" w:color="auto"/>
          </w:divBdr>
        </w:div>
        <w:div w:id="162089161">
          <w:marLeft w:val="0"/>
          <w:marRight w:val="0"/>
          <w:marTop w:val="0"/>
          <w:marBottom w:val="0"/>
          <w:divBdr>
            <w:top w:val="none" w:sz="0" w:space="0" w:color="auto"/>
            <w:left w:val="none" w:sz="0" w:space="0" w:color="auto"/>
            <w:bottom w:val="none" w:sz="0" w:space="0" w:color="auto"/>
            <w:right w:val="none" w:sz="0" w:space="0" w:color="auto"/>
          </w:divBdr>
        </w:div>
        <w:div w:id="1896547773">
          <w:marLeft w:val="0"/>
          <w:marRight w:val="0"/>
          <w:marTop w:val="0"/>
          <w:marBottom w:val="0"/>
          <w:divBdr>
            <w:top w:val="none" w:sz="0" w:space="0" w:color="auto"/>
            <w:left w:val="none" w:sz="0" w:space="0" w:color="auto"/>
            <w:bottom w:val="none" w:sz="0" w:space="0" w:color="auto"/>
            <w:right w:val="none" w:sz="0" w:space="0" w:color="auto"/>
          </w:divBdr>
        </w:div>
        <w:div w:id="484012568">
          <w:marLeft w:val="0"/>
          <w:marRight w:val="0"/>
          <w:marTop w:val="0"/>
          <w:marBottom w:val="0"/>
          <w:divBdr>
            <w:top w:val="none" w:sz="0" w:space="0" w:color="auto"/>
            <w:left w:val="none" w:sz="0" w:space="0" w:color="auto"/>
            <w:bottom w:val="none" w:sz="0" w:space="0" w:color="auto"/>
            <w:right w:val="none" w:sz="0" w:space="0" w:color="auto"/>
          </w:divBdr>
        </w:div>
        <w:div w:id="529730222">
          <w:marLeft w:val="0"/>
          <w:marRight w:val="0"/>
          <w:marTop w:val="0"/>
          <w:marBottom w:val="0"/>
          <w:divBdr>
            <w:top w:val="none" w:sz="0" w:space="0" w:color="auto"/>
            <w:left w:val="none" w:sz="0" w:space="0" w:color="auto"/>
            <w:bottom w:val="none" w:sz="0" w:space="0" w:color="auto"/>
            <w:right w:val="none" w:sz="0" w:space="0" w:color="auto"/>
          </w:divBdr>
        </w:div>
        <w:div w:id="1203979681">
          <w:marLeft w:val="0"/>
          <w:marRight w:val="0"/>
          <w:marTop w:val="0"/>
          <w:marBottom w:val="0"/>
          <w:divBdr>
            <w:top w:val="none" w:sz="0" w:space="0" w:color="auto"/>
            <w:left w:val="none" w:sz="0" w:space="0" w:color="auto"/>
            <w:bottom w:val="none" w:sz="0" w:space="0" w:color="auto"/>
            <w:right w:val="none" w:sz="0" w:space="0" w:color="auto"/>
          </w:divBdr>
        </w:div>
        <w:div w:id="1291015932">
          <w:marLeft w:val="0"/>
          <w:marRight w:val="0"/>
          <w:marTop w:val="0"/>
          <w:marBottom w:val="0"/>
          <w:divBdr>
            <w:top w:val="none" w:sz="0" w:space="0" w:color="auto"/>
            <w:left w:val="none" w:sz="0" w:space="0" w:color="auto"/>
            <w:bottom w:val="none" w:sz="0" w:space="0" w:color="auto"/>
            <w:right w:val="none" w:sz="0" w:space="0" w:color="auto"/>
          </w:divBdr>
        </w:div>
        <w:div w:id="540477816">
          <w:marLeft w:val="0"/>
          <w:marRight w:val="0"/>
          <w:marTop w:val="0"/>
          <w:marBottom w:val="0"/>
          <w:divBdr>
            <w:top w:val="none" w:sz="0" w:space="0" w:color="auto"/>
            <w:left w:val="none" w:sz="0" w:space="0" w:color="auto"/>
            <w:bottom w:val="none" w:sz="0" w:space="0" w:color="auto"/>
            <w:right w:val="none" w:sz="0" w:space="0" w:color="auto"/>
          </w:divBdr>
        </w:div>
        <w:div w:id="1200708437">
          <w:marLeft w:val="0"/>
          <w:marRight w:val="0"/>
          <w:marTop w:val="0"/>
          <w:marBottom w:val="0"/>
          <w:divBdr>
            <w:top w:val="none" w:sz="0" w:space="0" w:color="auto"/>
            <w:left w:val="none" w:sz="0" w:space="0" w:color="auto"/>
            <w:bottom w:val="none" w:sz="0" w:space="0" w:color="auto"/>
            <w:right w:val="none" w:sz="0" w:space="0" w:color="auto"/>
          </w:divBdr>
        </w:div>
        <w:div w:id="1866550641">
          <w:marLeft w:val="0"/>
          <w:marRight w:val="0"/>
          <w:marTop w:val="0"/>
          <w:marBottom w:val="0"/>
          <w:divBdr>
            <w:top w:val="none" w:sz="0" w:space="0" w:color="auto"/>
            <w:left w:val="none" w:sz="0" w:space="0" w:color="auto"/>
            <w:bottom w:val="none" w:sz="0" w:space="0" w:color="auto"/>
            <w:right w:val="none" w:sz="0" w:space="0" w:color="auto"/>
          </w:divBdr>
        </w:div>
        <w:div w:id="291522869">
          <w:marLeft w:val="0"/>
          <w:marRight w:val="0"/>
          <w:marTop w:val="0"/>
          <w:marBottom w:val="0"/>
          <w:divBdr>
            <w:top w:val="none" w:sz="0" w:space="0" w:color="auto"/>
            <w:left w:val="none" w:sz="0" w:space="0" w:color="auto"/>
            <w:bottom w:val="none" w:sz="0" w:space="0" w:color="auto"/>
            <w:right w:val="none" w:sz="0" w:space="0" w:color="auto"/>
          </w:divBdr>
        </w:div>
        <w:div w:id="588657171">
          <w:marLeft w:val="0"/>
          <w:marRight w:val="0"/>
          <w:marTop w:val="0"/>
          <w:marBottom w:val="0"/>
          <w:divBdr>
            <w:top w:val="none" w:sz="0" w:space="0" w:color="auto"/>
            <w:left w:val="none" w:sz="0" w:space="0" w:color="auto"/>
            <w:bottom w:val="none" w:sz="0" w:space="0" w:color="auto"/>
            <w:right w:val="none" w:sz="0" w:space="0" w:color="auto"/>
          </w:divBdr>
        </w:div>
        <w:div w:id="329407982">
          <w:marLeft w:val="0"/>
          <w:marRight w:val="0"/>
          <w:marTop w:val="0"/>
          <w:marBottom w:val="0"/>
          <w:divBdr>
            <w:top w:val="none" w:sz="0" w:space="0" w:color="auto"/>
            <w:left w:val="none" w:sz="0" w:space="0" w:color="auto"/>
            <w:bottom w:val="none" w:sz="0" w:space="0" w:color="auto"/>
            <w:right w:val="none" w:sz="0" w:space="0" w:color="auto"/>
          </w:divBdr>
        </w:div>
        <w:div w:id="402064516">
          <w:marLeft w:val="0"/>
          <w:marRight w:val="0"/>
          <w:marTop w:val="0"/>
          <w:marBottom w:val="0"/>
          <w:divBdr>
            <w:top w:val="none" w:sz="0" w:space="0" w:color="auto"/>
            <w:left w:val="none" w:sz="0" w:space="0" w:color="auto"/>
            <w:bottom w:val="none" w:sz="0" w:space="0" w:color="auto"/>
            <w:right w:val="none" w:sz="0" w:space="0" w:color="auto"/>
          </w:divBdr>
        </w:div>
        <w:div w:id="1119378500">
          <w:marLeft w:val="0"/>
          <w:marRight w:val="0"/>
          <w:marTop w:val="0"/>
          <w:marBottom w:val="0"/>
          <w:divBdr>
            <w:top w:val="none" w:sz="0" w:space="0" w:color="auto"/>
            <w:left w:val="none" w:sz="0" w:space="0" w:color="auto"/>
            <w:bottom w:val="none" w:sz="0" w:space="0" w:color="auto"/>
            <w:right w:val="none" w:sz="0" w:space="0" w:color="auto"/>
          </w:divBdr>
        </w:div>
        <w:div w:id="1160776721">
          <w:marLeft w:val="0"/>
          <w:marRight w:val="0"/>
          <w:marTop w:val="0"/>
          <w:marBottom w:val="0"/>
          <w:divBdr>
            <w:top w:val="none" w:sz="0" w:space="0" w:color="auto"/>
            <w:left w:val="none" w:sz="0" w:space="0" w:color="auto"/>
            <w:bottom w:val="none" w:sz="0" w:space="0" w:color="auto"/>
            <w:right w:val="none" w:sz="0" w:space="0" w:color="auto"/>
          </w:divBdr>
        </w:div>
        <w:div w:id="1924483518">
          <w:marLeft w:val="0"/>
          <w:marRight w:val="0"/>
          <w:marTop w:val="0"/>
          <w:marBottom w:val="0"/>
          <w:divBdr>
            <w:top w:val="none" w:sz="0" w:space="0" w:color="auto"/>
            <w:left w:val="none" w:sz="0" w:space="0" w:color="auto"/>
            <w:bottom w:val="none" w:sz="0" w:space="0" w:color="auto"/>
            <w:right w:val="none" w:sz="0" w:space="0" w:color="auto"/>
          </w:divBdr>
        </w:div>
        <w:div w:id="218127976">
          <w:marLeft w:val="0"/>
          <w:marRight w:val="0"/>
          <w:marTop w:val="0"/>
          <w:marBottom w:val="0"/>
          <w:divBdr>
            <w:top w:val="none" w:sz="0" w:space="0" w:color="auto"/>
            <w:left w:val="none" w:sz="0" w:space="0" w:color="auto"/>
            <w:bottom w:val="none" w:sz="0" w:space="0" w:color="auto"/>
            <w:right w:val="none" w:sz="0" w:space="0" w:color="auto"/>
          </w:divBdr>
        </w:div>
        <w:div w:id="1584488774">
          <w:marLeft w:val="0"/>
          <w:marRight w:val="0"/>
          <w:marTop w:val="0"/>
          <w:marBottom w:val="0"/>
          <w:divBdr>
            <w:top w:val="none" w:sz="0" w:space="0" w:color="auto"/>
            <w:left w:val="none" w:sz="0" w:space="0" w:color="auto"/>
            <w:bottom w:val="none" w:sz="0" w:space="0" w:color="auto"/>
            <w:right w:val="none" w:sz="0" w:space="0" w:color="auto"/>
          </w:divBdr>
        </w:div>
      </w:divsChild>
    </w:div>
    <w:div w:id="1396245573">
      <w:bodyDiv w:val="1"/>
      <w:marLeft w:val="0"/>
      <w:marRight w:val="0"/>
      <w:marTop w:val="0"/>
      <w:marBottom w:val="0"/>
      <w:divBdr>
        <w:top w:val="none" w:sz="0" w:space="0" w:color="auto"/>
        <w:left w:val="none" w:sz="0" w:space="0" w:color="auto"/>
        <w:bottom w:val="none" w:sz="0" w:space="0" w:color="auto"/>
        <w:right w:val="none" w:sz="0" w:space="0" w:color="auto"/>
      </w:divBdr>
      <w:divsChild>
        <w:div w:id="1579557999">
          <w:marLeft w:val="0"/>
          <w:marRight w:val="0"/>
          <w:marTop w:val="0"/>
          <w:marBottom w:val="0"/>
          <w:divBdr>
            <w:top w:val="none" w:sz="0" w:space="0" w:color="auto"/>
            <w:left w:val="none" w:sz="0" w:space="0" w:color="auto"/>
            <w:bottom w:val="none" w:sz="0" w:space="0" w:color="auto"/>
            <w:right w:val="none" w:sz="0" w:space="0" w:color="auto"/>
          </w:divBdr>
          <w:divsChild>
            <w:div w:id="143216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94382">
      <w:bodyDiv w:val="1"/>
      <w:marLeft w:val="0"/>
      <w:marRight w:val="0"/>
      <w:marTop w:val="0"/>
      <w:marBottom w:val="0"/>
      <w:divBdr>
        <w:top w:val="none" w:sz="0" w:space="0" w:color="auto"/>
        <w:left w:val="none" w:sz="0" w:space="0" w:color="auto"/>
        <w:bottom w:val="none" w:sz="0" w:space="0" w:color="auto"/>
        <w:right w:val="none" w:sz="0" w:space="0" w:color="auto"/>
      </w:divBdr>
      <w:divsChild>
        <w:div w:id="1290284050">
          <w:marLeft w:val="0"/>
          <w:marRight w:val="0"/>
          <w:marTop w:val="0"/>
          <w:marBottom w:val="0"/>
          <w:divBdr>
            <w:top w:val="none" w:sz="0" w:space="0" w:color="auto"/>
            <w:left w:val="none" w:sz="0" w:space="0" w:color="auto"/>
            <w:bottom w:val="none" w:sz="0" w:space="0" w:color="auto"/>
            <w:right w:val="none" w:sz="0" w:space="0" w:color="auto"/>
          </w:divBdr>
          <w:divsChild>
            <w:div w:id="211891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158472">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6">
          <w:marLeft w:val="0"/>
          <w:marRight w:val="0"/>
          <w:marTop w:val="0"/>
          <w:marBottom w:val="0"/>
          <w:divBdr>
            <w:top w:val="none" w:sz="0" w:space="0" w:color="auto"/>
            <w:left w:val="none" w:sz="0" w:space="0" w:color="auto"/>
            <w:bottom w:val="none" w:sz="0" w:space="0" w:color="auto"/>
            <w:right w:val="none" w:sz="0" w:space="0" w:color="auto"/>
          </w:divBdr>
          <w:divsChild>
            <w:div w:id="201564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480065">
      <w:bodyDiv w:val="1"/>
      <w:marLeft w:val="0"/>
      <w:marRight w:val="0"/>
      <w:marTop w:val="0"/>
      <w:marBottom w:val="0"/>
      <w:divBdr>
        <w:top w:val="none" w:sz="0" w:space="0" w:color="auto"/>
        <w:left w:val="none" w:sz="0" w:space="0" w:color="auto"/>
        <w:bottom w:val="none" w:sz="0" w:space="0" w:color="auto"/>
        <w:right w:val="none" w:sz="0" w:space="0" w:color="auto"/>
      </w:divBdr>
      <w:divsChild>
        <w:div w:id="704600429">
          <w:marLeft w:val="0"/>
          <w:marRight w:val="0"/>
          <w:marTop w:val="0"/>
          <w:marBottom w:val="0"/>
          <w:divBdr>
            <w:top w:val="none" w:sz="0" w:space="0" w:color="auto"/>
            <w:left w:val="none" w:sz="0" w:space="0" w:color="auto"/>
            <w:bottom w:val="none" w:sz="0" w:space="0" w:color="auto"/>
            <w:right w:val="none" w:sz="0" w:space="0" w:color="auto"/>
          </w:divBdr>
          <w:divsChild>
            <w:div w:id="50065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73539">
      <w:bodyDiv w:val="1"/>
      <w:marLeft w:val="0"/>
      <w:marRight w:val="0"/>
      <w:marTop w:val="0"/>
      <w:marBottom w:val="0"/>
      <w:divBdr>
        <w:top w:val="none" w:sz="0" w:space="0" w:color="auto"/>
        <w:left w:val="none" w:sz="0" w:space="0" w:color="auto"/>
        <w:bottom w:val="none" w:sz="0" w:space="0" w:color="auto"/>
        <w:right w:val="none" w:sz="0" w:space="0" w:color="auto"/>
      </w:divBdr>
    </w:div>
    <w:div w:id="1691566637">
      <w:bodyDiv w:val="1"/>
      <w:marLeft w:val="0"/>
      <w:marRight w:val="0"/>
      <w:marTop w:val="0"/>
      <w:marBottom w:val="0"/>
      <w:divBdr>
        <w:top w:val="none" w:sz="0" w:space="0" w:color="auto"/>
        <w:left w:val="none" w:sz="0" w:space="0" w:color="auto"/>
        <w:bottom w:val="none" w:sz="0" w:space="0" w:color="auto"/>
        <w:right w:val="none" w:sz="0" w:space="0" w:color="auto"/>
      </w:divBdr>
      <w:divsChild>
        <w:div w:id="867377579">
          <w:marLeft w:val="0"/>
          <w:marRight w:val="0"/>
          <w:marTop w:val="0"/>
          <w:marBottom w:val="0"/>
          <w:divBdr>
            <w:top w:val="none" w:sz="0" w:space="0" w:color="auto"/>
            <w:left w:val="none" w:sz="0" w:space="0" w:color="auto"/>
            <w:bottom w:val="none" w:sz="0" w:space="0" w:color="auto"/>
            <w:right w:val="none" w:sz="0" w:space="0" w:color="auto"/>
          </w:divBdr>
          <w:divsChild>
            <w:div w:id="1106728952">
              <w:marLeft w:val="0"/>
              <w:marRight w:val="0"/>
              <w:marTop w:val="0"/>
              <w:marBottom w:val="0"/>
              <w:divBdr>
                <w:top w:val="none" w:sz="0" w:space="0" w:color="auto"/>
                <w:left w:val="none" w:sz="0" w:space="0" w:color="auto"/>
                <w:bottom w:val="none" w:sz="0" w:space="0" w:color="auto"/>
                <w:right w:val="none" w:sz="0" w:space="0" w:color="auto"/>
              </w:divBdr>
            </w:div>
            <w:div w:id="1690136990">
              <w:marLeft w:val="0"/>
              <w:marRight w:val="0"/>
              <w:marTop w:val="0"/>
              <w:marBottom w:val="0"/>
              <w:divBdr>
                <w:top w:val="none" w:sz="0" w:space="0" w:color="auto"/>
                <w:left w:val="none" w:sz="0" w:space="0" w:color="auto"/>
                <w:bottom w:val="none" w:sz="0" w:space="0" w:color="auto"/>
                <w:right w:val="none" w:sz="0" w:space="0" w:color="auto"/>
              </w:divBdr>
            </w:div>
            <w:div w:id="1714772154">
              <w:marLeft w:val="0"/>
              <w:marRight w:val="0"/>
              <w:marTop w:val="0"/>
              <w:marBottom w:val="0"/>
              <w:divBdr>
                <w:top w:val="none" w:sz="0" w:space="0" w:color="auto"/>
                <w:left w:val="none" w:sz="0" w:space="0" w:color="auto"/>
                <w:bottom w:val="none" w:sz="0" w:space="0" w:color="auto"/>
                <w:right w:val="none" w:sz="0" w:space="0" w:color="auto"/>
              </w:divBdr>
            </w:div>
            <w:div w:id="1784498537">
              <w:marLeft w:val="0"/>
              <w:marRight w:val="0"/>
              <w:marTop w:val="0"/>
              <w:marBottom w:val="0"/>
              <w:divBdr>
                <w:top w:val="none" w:sz="0" w:space="0" w:color="auto"/>
                <w:left w:val="none" w:sz="0" w:space="0" w:color="auto"/>
                <w:bottom w:val="none" w:sz="0" w:space="0" w:color="auto"/>
                <w:right w:val="none" w:sz="0" w:space="0" w:color="auto"/>
              </w:divBdr>
            </w:div>
            <w:div w:id="1718385293">
              <w:marLeft w:val="0"/>
              <w:marRight w:val="0"/>
              <w:marTop w:val="0"/>
              <w:marBottom w:val="0"/>
              <w:divBdr>
                <w:top w:val="none" w:sz="0" w:space="0" w:color="auto"/>
                <w:left w:val="none" w:sz="0" w:space="0" w:color="auto"/>
                <w:bottom w:val="none" w:sz="0" w:space="0" w:color="auto"/>
                <w:right w:val="none" w:sz="0" w:space="0" w:color="auto"/>
              </w:divBdr>
            </w:div>
            <w:div w:id="748120694">
              <w:marLeft w:val="0"/>
              <w:marRight w:val="0"/>
              <w:marTop w:val="0"/>
              <w:marBottom w:val="0"/>
              <w:divBdr>
                <w:top w:val="none" w:sz="0" w:space="0" w:color="auto"/>
                <w:left w:val="none" w:sz="0" w:space="0" w:color="auto"/>
                <w:bottom w:val="none" w:sz="0" w:space="0" w:color="auto"/>
                <w:right w:val="none" w:sz="0" w:space="0" w:color="auto"/>
              </w:divBdr>
            </w:div>
            <w:div w:id="1282877776">
              <w:marLeft w:val="0"/>
              <w:marRight w:val="0"/>
              <w:marTop w:val="0"/>
              <w:marBottom w:val="0"/>
              <w:divBdr>
                <w:top w:val="none" w:sz="0" w:space="0" w:color="auto"/>
                <w:left w:val="none" w:sz="0" w:space="0" w:color="auto"/>
                <w:bottom w:val="none" w:sz="0" w:space="0" w:color="auto"/>
                <w:right w:val="none" w:sz="0" w:space="0" w:color="auto"/>
              </w:divBdr>
            </w:div>
            <w:div w:id="139731861">
              <w:marLeft w:val="0"/>
              <w:marRight w:val="0"/>
              <w:marTop w:val="0"/>
              <w:marBottom w:val="0"/>
              <w:divBdr>
                <w:top w:val="none" w:sz="0" w:space="0" w:color="auto"/>
                <w:left w:val="none" w:sz="0" w:space="0" w:color="auto"/>
                <w:bottom w:val="none" w:sz="0" w:space="0" w:color="auto"/>
                <w:right w:val="none" w:sz="0" w:space="0" w:color="auto"/>
              </w:divBdr>
            </w:div>
            <w:div w:id="772214722">
              <w:marLeft w:val="0"/>
              <w:marRight w:val="0"/>
              <w:marTop w:val="0"/>
              <w:marBottom w:val="0"/>
              <w:divBdr>
                <w:top w:val="none" w:sz="0" w:space="0" w:color="auto"/>
                <w:left w:val="none" w:sz="0" w:space="0" w:color="auto"/>
                <w:bottom w:val="none" w:sz="0" w:space="0" w:color="auto"/>
                <w:right w:val="none" w:sz="0" w:space="0" w:color="auto"/>
              </w:divBdr>
            </w:div>
            <w:div w:id="517621592">
              <w:marLeft w:val="0"/>
              <w:marRight w:val="0"/>
              <w:marTop w:val="0"/>
              <w:marBottom w:val="0"/>
              <w:divBdr>
                <w:top w:val="none" w:sz="0" w:space="0" w:color="auto"/>
                <w:left w:val="none" w:sz="0" w:space="0" w:color="auto"/>
                <w:bottom w:val="none" w:sz="0" w:space="0" w:color="auto"/>
                <w:right w:val="none" w:sz="0" w:space="0" w:color="auto"/>
              </w:divBdr>
            </w:div>
            <w:div w:id="189688725">
              <w:marLeft w:val="0"/>
              <w:marRight w:val="0"/>
              <w:marTop w:val="0"/>
              <w:marBottom w:val="0"/>
              <w:divBdr>
                <w:top w:val="none" w:sz="0" w:space="0" w:color="auto"/>
                <w:left w:val="none" w:sz="0" w:space="0" w:color="auto"/>
                <w:bottom w:val="none" w:sz="0" w:space="0" w:color="auto"/>
                <w:right w:val="none" w:sz="0" w:space="0" w:color="auto"/>
              </w:divBdr>
            </w:div>
            <w:div w:id="1407805938">
              <w:marLeft w:val="0"/>
              <w:marRight w:val="0"/>
              <w:marTop w:val="0"/>
              <w:marBottom w:val="0"/>
              <w:divBdr>
                <w:top w:val="none" w:sz="0" w:space="0" w:color="auto"/>
                <w:left w:val="none" w:sz="0" w:space="0" w:color="auto"/>
                <w:bottom w:val="none" w:sz="0" w:space="0" w:color="auto"/>
                <w:right w:val="none" w:sz="0" w:space="0" w:color="auto"/>
              </w:divBdr>
            </w:div>
            <w:div w:id="193344796">
              <w:marLeft w:val="0"/>
              <w:marRight w:val="0"/>
              <w:marTop w:val="0"/>
              <w:marBottom w:val="0"/>
              <w:divBdr>
                <w:top w:val="none" w:sz="0" w:space="0" w:color="auto"/>
                <w:left w:val="none" w:sz="0" w:space="0" w:color="auto"/>
                <w:bottom w:val="none" w:sz="0" w:space="0" w:color="auto"/>
                <w:right w:val="none" w:sz="0" w:space="0" w:color="auto"/>
              </w:divBdr>
            </w:div>
            <w:div w:id="13314550">
              <w:marLeft w:val="0"/>
              <w:marRight w:val="0"/>
              <w:marTop w:val="0"/>
              <w:marBottom w:val="0"/>
              <w:divBdr>
                <w:top w:val="none" w:sz="0" w:space="0" w:color="auto"/>
                <w:left w:val="none" w:sz="0" w:space="0" w:color="auto"/>
                <w:bottom w:val="none" w:sz="0" w:space="0" w:color="auto"/>
                <w:right w:val="none" w:sz="0" w:space="0" w:color="auto"/>
              </w:divBdr>
            </w:div>
            <w:div w:id="1620796145">
              <w:marLeft w:val="0"/>
              <w:marRight w:val="0"/>
              <w:marTop w:val="0"/>
              <w:marBottom w:val="0"/>
              <w:divBdr>
                <w:top w:val="none" w:sz="0" w:space="0" w:color="auto"/>
                <w:left w:val="none" w:sz="0" w:space="0" w:color="auto"/>
                <w:bottom w:val="none" w:sz="0" w:space="0" w:color="auto"/>
                <w:right w:val="none" w:sz="0" w:space="0" w:color="auto"/>
              </w:divBdr>
            </w:div>
            <w:div w:id="563368122">
              <w:marLeft w:val="0"/>
              <w:marRight w:val="0"/>
              <w:marTop w:val="0"/>
              <w:marBottom w:val="0"/>
              <w:divBdr>
                <w:top w:val="none" w:sz="0" w:space="0" w:color="auto"/>
                <w:left w:val="none" w:sz="0" w:space="0" w:color="auto"/>
                <w:bottom w:val="none" w:sz="0" w:space="0" w:color="auto"/>
                <w:right w:val="none" w:sz="0" w:space="0" w:color="auto"/>
              </w:divBdr>
            </w:div>
            <w:div w:id="1219364527">
              <w:marLeft w:val="0"/>
              <w:marRight w:val="0"/>
              <w:marTop w:val="0"/>
              <w:marBottom w:val="0"/>
              <w:divBdr>
                <w:top w:val="none" w:sz="0" w:space="0" w:color="auto"/>
                <w:left w:val="none" w:sz="0" w:space="0" w:color="auto"/>
                <w:bottom w:val="none" w:sz="0" w:space="0" w:color="auto"/>
                <w:right w:val="none" w:sz="0" w:space="0" w:color="auto"/>
              </w:divBdr>
            </w:div>
            <w:div w:id="1287850179">
              <w:marLeft w:val="0"/>
              <w:marRight w:val="0"/>
              <w:marTop w:val="0"/>
              <w:marBottom w:val="0"/>
              <w:divBdr>
                <w:top w:val="none" w:sz="0" w:space="0" w:color="auto"/>
                <w:left w:val="none" w:sz="0" w:space="0" w:color="auto"/>
                <w:bottom w:val="none" w:sz="0" w:space="0" w:color="auto"/>
                <w:right w:val="none" w:sz="0" w:space="0" w:color="auto"/>
              </w:divBdr>
            </w:div>
            <w:div w:id="511260446">
              <w:marLeft w:val="0"/>
              <w:marRight w:val="0"/>
              <w:marTop w:val="0"/>
              <w:marBottom w:val="0"/>
              <w:divBdr>
                <w:top w:val="none" w:sz="0" w:space="0" w:color="auto"/>
                <w:left w:val="none" w:sz="0" w:space="0" w:color="auto"/>
                <w:bottom w:val="none" w:sz="0" w:space="0" w:color="auto"/>
                <w:right w:val="none" w:sz="0" w:space="0" w:color="auto"/>
              </w:divBdr>
            </w:div>
            <w:div w:id="225260619">
              <w:marLeft w:val="0"/>
              <w:marRight w:val="0"/>
              <w:marTop w:val="0"/>
              <w:marBottom w:val="0"/>
              <w:divBdr>
                <w:top w:val="none" w:sz="0" w:space="0" w:color="auto"/>
                <w:left w:val="none" w:sz="0" w:space="0" w:color="auto"/>
                <w:bottom w:val="none" w:sz="0" w:space="0" w:color="auto"/>
                <w:right w:val="none" w:sz="0" w:space="0" w:color="auto"/>
              </w:divBdr>
            </w:div>
          </w:divsChild>
        </w:div>
        <w:div w:id="715474524">
          <w:marLeft w:val="0"/>
          <w:marRight w:val="0"/>
          <w:marTop w:val="0"/>
          <w:marBottom w:val="0"/>
          <w:divBdr>
            <w:top w:val="none" w:sz="0" w:space="0" w:color="auto"/>
            <w:left w:val="none" w:sz="0" w:space="0" w:color="auto"/>
            <w:bottom w:val="none" w:sz="0" w:space="0" w:color="auto"/>
            <w:right w:val="none" w:sz="0" w:space="0" w:color="auto"/>
          </w:divBdr>
        </w:div>
      </w:divsChild>
    </w:div>
    <w:div w:id="1692222299">
      <w:bodyDiv w:val="1"/>
      <w:marLeft w:val="0"/>
      <w:marRight w:val="0"/>
      <w:marTop w:val="0"/>
      <w:marBottom w:val="0"/>
      <w:divBdr>
        <w:top w:val="none" w:sz="0" w:space="0" w:color="auto"/>
        <w:left w:val="none" w:sz="0" w:space="0" w:color="auto"/>
        <w:bottom w:val="none" w:sz="0" w:space="0" w:color="auto"/>
        <w:right w:val="none" w:sz="0" w:space="0" w:color="auto"/>
      </w:divBdr>
      <w:divsChild>
        <w:div w:id="1790854686">
          <w:marLeft w:val="0"/>
          <w:marRight w:val="0"/>
          <w:marTop w:val="0"/>
          <w:marBottom w:val="0"/>
          <w:divBdr>
            <w:top w:val="none" w:sz="0" w:space="0" w:color="auto"/>
            <w:left w:val="none" w:sz="0" w:space="0" w:color="auto"/>
            <w:bottom w:val="none" w:sz="0" w:space="0" w:color="auto"/>
            <w:right w:val="none" w:sz="0" w:space="0" w:color="auto"/>
          </w:divBdr>
        </w:div>
        <w:div w:id="256015435">
          <w:marLeft w:val="0"/>
          <w:marRight w:val="0"/>
          <w:marTop w:val="0"/>
          <w:marBottom w:val="0"/>
          <w:divBdr>
            <w:top w:val="none" w:sz="0" w:space="0" w:color="auto"/>
            <w:left w:val="none" w:sz="0" w:space="0" w:color="auto"/>
            <w:bottom w:val="none" w:sz="0" w:space="0" w:color="auto"/>
            <w:right w:val="none" w:sz="0" w:space="0" w:color="auto"/>
          </w:divBdr>
        </w:div>
        <w:div w:id="1964966438">
          <w:marLeft w:val="0"/>
          <w:marRight w:val="0"/>
          <w:marTop w:val="0"/>
          <w:marBottom w:val="0"/>
          <w:divBdr>
            <w:top w:val="none" w:sz="0" w:space="0" w:color="auto"/>
            <w:left w:val="none" w:sz="0" w:space="0" w:color="auto"/>
            <w:bottom w:val="none" w:sz="0" w:space="0" w:color="auto"/>
            <w:right w:val="none" w:sz="0" w:space="0" w:color="auto"/>
          </w:divBdr>
        </w:div>
        <w:div w:id="1753430695">
          <w:marLeft w:val="0"/>
          <w:marRight w:val="0"/>
          <w:marTop w:val="0"/>
          <w:marBottom w:val="0"/>
          <w:divBdr>
            <w:top w:val="none" w:sz="0" w:space="0" w:color="auto"/>
            <w:left w:val="none" w:sz="0" w:space="0" w:color="auto"/>
            <w:bottom w:val="none" w:sz="0" w:space="0" w:color="auto"/>
            <w:right w:val="none" w:sz="0" w:space="0" w:color="auto"/>
          </w:divBdr>
        </w:div>
        <w:div w:id="683939019">
          <w:marLeft w:val="0"/>
          <w:marRight w:val="0"/>
          <w:marTop w:val="0"/>
          <w:marBottom w:val="0"/>
          <w:divBdr>
            <w:top w:val="none" w:sz="0" w:space="0" w:color="auto"/>
            <w:left w:val="none" w:sz="0" w:space="0" w:color="auto"/>
            <w:bottom w:val="none" w:sz="0" w:space="0" w:color="auto"/>
            <w:right w:val="none" w:sz="0" w:space="0" w:color="auto"/>
          </w:divBdr>
        </w:div>
        <w:div w:id="1154908098">
          <w:marLeft w:val="0"/>
          <w:marRight w:val="0"/>
          <w:marTop w:val="0"/>
          <w:marBottom w:val="0"/>
          <w:divBdr>
            <w:top w:val="none" w:sz="0" w:space="0" w:color="auto"/>
            <w:left w:val="none" w:sz="0" w:space="0" w:color="auto"/>
            <w:bottom w:val="none" w:sz="0" w:space="0" w:color="auto"/>
            <w:right w:val="none" w:sz="0" w:space="0" w:color="auto"/>
          </w:divBdr>
        </w:div>
        <w:div w:id="1488402996">
          <w:marLeft w:val="0"/>
          <w:marRight w:val="0"/>
          <w:marTop w:val="0"/>
          <w:marBottom w:val="0"/>
          <w:divBdr>
            <w:top w:val="none" w:sz="0" w:space="0" w:color="auto"/>
            <w:left w:val="none" w:sz="0" w:space="0" w:color="auto"/>
            <w:bottom w:val="none" w:sz="0" w:space="0" w:color="auto"/>
            <w:right w:val="none" w:sz="0" w:space="0" w:color="auto"/>
          </w:divBdr>
        </w:div>
        <w:div w:id="2116442910">
          <w:marLeft w:val="0"/>
          <w:marRight w:val="0"/>
          <w:marTop w:val="0"/>
          <w:marBottom w:val="0"/>
          <w:divBdr>
            <w:top w:val="none" w:sz="0" w:space="0" w:color="auto"/>
            <w:left w:val="none" w:sz="0" w:space="0" w:color="auto"/>
            <w:bottom w:val="none" w:sz="0" w:space="0" w:color="auto"/>
            <w:right w:val="none" w:sz="0" w:space="0" w:color="auto"/>
          </w:divBdr>
        </w:div>
        <w:div w:id="931662693">
          <w:marLeft w:val="0"/>
          <w:marRight w:val="0"/>
          <w:marTop w:val="0"/>
          <w:marBottom w:val="0"/>
          <w:divBdr>
            <w:top w:val="none" w:sz="0" w:space="0" w:color="auto"/>
            <w:left w:val="none" w:sz="0" w:space="0" w:color="auto"/>
            <w:bottom w:val="none" w:sz="0" w:space="0" w:color="auto"/>
            <w:right w:val="none" w:sz="0" w:space="0" w:color="auto"/>
          </w:divBdr>
        </w:div>
        <w:div w:id="906652392">
          <w:marLeft w:val="0"/>
          <w:marRight w:val="0"/>
          <w:marTop w:val="0"/>
          <w:marBottom w:val="0"/>
          <w:divBdr>
            <w:top w:val="none" w:sz="0" w:space="0" w:color="auto"/>
            <w:left w:val="none" w:sz="0" w:space="0" w:color="auto"/>
            <w:bottom w:val="none" w:sz="0" w:space="0" w:color="auto"/>
            <w:right w:val="none" w:sz="0" w:space="0" w:color="auto"/>
          </w:divBdr>
        </w:div>
        <w:div w:id="1736732196">
          <w:marLeft w:val="0"/>
          <w:marRight w:val="0"/>
          <w:marTop w:val="0"/>
          <w:marBottom w:val="0"/>
          <w:divBdr>
            <w:top w:val="none" w:sz="0" w:space="0" w:color="auto"/>
            <w:left w:val="none" w:sz="0" w:space="0" w:color="auto"/>
            <w:bottom w:val="none" w:sz="0" w:space="0" w:color="auto"/>
            <w:right w:val="none" w:sz="0" w:space="0" w:color="auto"/>
          </w:divBdr>
        </w:div>
        <w:div w:id="263390587">
          <w:marLeft w:val="0"/>
          <w:marRight w:val="0"/>
          <w:marTop w:val="0"/>
          <w:marBottom w:val="0"/>
          <w:divBdr>
            <w:top w:val="none" w:sz="0" w:space="0" w:color="auto"/>
            <w:left w:val="none" w:sz="0" w:space="0" w:color="auto"/>
            <w:bottom w:val="none" w:sz="0" w:space="0" w:color="auto"/>
            <w:right w:val="none" w:sz="0" w:space="0" w:color="auto"/>
          </w:divBdr>
        </w:div>
        <w:div w:id="1190680487">
          <w:marLeft w:val="0"/>
          <w:marRight w:val="0"/>
          <w:marTop w:val="0"/>
          <w:marBottom w:val="0"/>
          <w:divBdr>
            <w:top w:val="none" w:sz="0" w:space="0" w:color="auto"/>
            <w:left w:val="none" w:sz="0" w:space="0" w:color="auto"/>
            <w:bottom w:val="none" w:sz="0" w:space="0" w:color="auto"/>
            <w:right w:val="none" w:sz="0" w:space="0" w:color="auto"/>
          </w:divBdr>
        </w:div>
        <w:div w:id="1103379707">
          <w:marLeft w:val="0"/>
          <w:marRight w:val="0"/>
          <w:marTop w:val="0"/>
          <w:marBottom w:val="0"/>
          <w:divBdr>
            <w:top w:val="none" w:sz="0" w:space="0" w:color="auto"/>
            <w:left w:val="none" w:sz="0" w:space="0" w:color="auto"/>
            <w:bottom w:val="none" w:sz="0" w:space="0" w:color="auto"/>
            <w:right w:val="none" w:sz="0" w:space="0" w:color="auto"/>
          </w:divBdr>
        </w:div>
        <w:div w:id="267010694">
          <w:marLeft w:val="0"/>
          <w:marRight w:val="0"/>
          <w:marTop w:val="0"/>
          <w:marBottom w:val="0"/>
          <w:divBdr>
            <w:top w:val="none" w:sz="0" w:space="0" w:color="auto"/>
            <w:left w:val="none" w:sz="0" w:space="0" w:color="auto"/>
            <w:bottom w:val="none" w:sz="0" w:space="0" w:color="auto"/>
            <w:right w:val="none" w:sz="0" w:space="0" w:color="auto"/>
          </w:divBdr>
        </w:div>
        <w:div w:id="967974060">
          <w:marLeft w:val="0"/>
          <w:marRight w:val="0"/>
          <w:marTop w:val="0"/>
          <w:marBottom w:val="0"/>
          <w:divBdr>
            <w:top w:val="none" w:sz="0" w:space="0" w:color="auto"/>
            <w:left w:val="none" w:sz="0" w:space="0" w:color="auto"/>
            <w:bottom w:val="none" w:sz="0" w:space="0" w:color="auto"/>
            <w:right w:val="none" w:sz="0" w:space="0" w:color="auto"/>
          </w:divBdr>
        </w:div>
        <w:div w:id="167405163">
          <w:marLeft w:val="0"/>
          <w:marRight w:val="0"/>
          <w:marTop w:val="0"/>
          <w:marBottom w:val="0"/>
          <w:divBdr>
            <w:top w:val="none" w:sz="0" w:space="0" w:color="auto"/>
            <w:left w:val="none" w:sz="0" w:space="0" w:color="auto"/>
            <w:bottom w:val="none" w:sz="0" w:space="0" w:color="auto"/>
            <w:right w:val="none" w:sz="0" w:space="0" w:color="auto"/>
          </w:divBdr>
        </w:div>
        <w:div w:id="786123387">
          <w:marLeft w:val="0"/>
          <w:marRight w:val="0"/>
          <w:marTop w:val="0"/>
          <w:marBottom w:val="0"/>
          <w:divBdr>
            <w:top w:val="none" w:sz="0" w:space="0" w:color="auto"/>
            <w:left w:val="none" w:sz="0" w:space="0" w:color="auto"/>
            <w:bottom w:val="none" w:sz="0" w:space="0" w:color="auto"/>
            <w:right w:val="none" w:sz="0" w:space="0" w:color="auto"/>
          </w:divBdr>
        </w:div>
        <w:div w:id="1871994174">
          <w:marLeft w:val="0"/>
          <w:marRight w:val="0"/>
          <w:marTop w:val="0"/>
          <w:marBottom w:val="0"/>
          <w:divBdr>
            <w:top w:val="none" w:sz="0" w:space="0" w:color="auto"/>
            <w:left w:val="none" w:sz="0" w:space="0" w:color="auto"/>
            <w:bottom w:val="none" w:sz="0" w:space="0" w:color="auto"/>
            <w:right w:val="none" w:sz="0" w:space="0" w:color="auto"/>
          </w:divBdr>
        </w:div>
        <w:div w:id="1048341961">
          <w:marLeft w:val="0"/>
          <w:marRight w:val="0"/>
          <w:marTop w:val="0"/>
          <w:marBottom w:val="0"/>
          <w:divBdr>
            <w:top w:val="none" w:sz="0" w:space="0" w:color="auto"/>
            <w:left w:val="none" w:sz="0" w:space="0" w:color="auto"/>
            <w:bottom w:val="none" w:sz="0" w:space="0" w:color="auto"/>
            <w:right w:val="none" w:sz="0" w:space="0" w:color="auto"/>
          </w:divBdr>
        </w:div>
        <w:div w:id="1315454172">
          <w:marLeft w:val="0"/>
          <w:marRight w:val="0"/>
          <w:marTop w:val="0"/>
          <w:marBottom w:val="0"/>
          <w:divBdr>
            <w:top w:val="none" w:sz="0" w:space="0" w:color="auto"/>
            <w:left w:val="none" w:sz="0" w:space="0" w:color="auto"/>
            <w:bottom w:val="none" w:sz="0" w:space="0" w:color="auto"/>
            <w:right w:val="none" w:sz="0" w:space="0" w:color="auto"/>
          </w:divBdr>
        </w:div>
        <w:div w:id="1284965859">
          <w:marLeft w:val="0"/>
          <w:marRight w:val="0"/>
          <w:marTop w:val="0"/>
          <w:marBottom w:val="0"/>
          <w:divBdr>
            <w:top w:val="none" w:sz="0" w:space="0" w:color="auto"/>
            <w:left w:val="none" w:sz="0" w:space="0" w:color="auto"/>
            <w:bottom w:val="none" w:sz="0" w:space="0" w:color="auto"/>
            <w:right w:val="none" w:sz="0" w:space="0" w:color="auto"/>
          </w:divBdr>
        </w:div>
        <w:div w:id="1696613660">
          <w:marLeft w:val="0"/>
          <w:marRight w:val="0"/>
          <w:marTop w:val="0"/>
          <w:marBottom w:val="0"/>
          <w:divBdr>
            <w:top w:val="none" w:sz="0" w:space="0" w:color="auto"/>
            <w:left w:val="none" w:sz="0" w:space="0" w:color="auto"/>
            <w:bottom w:val="none" w:sz="0" w:space="0" w:color="auto"/>
            <w:right w:val="none" w:sz="0" w:space="0" w:color="auto"/>
          </w:divBdr>
        </w:div>
        <w:div w:id="1546062721">
          <w:marLeft w:val="0"/>
          <w:marRight w:val="0"/>
          <w:marTop w:val="0"/>
          <w:marBottom w:val="0"/>
          <w:divBdr>
            <w:top w:val="none" w:sz="0" w:space="0" w:color="auto"/>
            <w:left w:val="none" w:sz="0" w:space="0" w:color="auto"/>
            <w:bottom w:val="none" w:sz="0" w:space="0" w:color="auto"/>
            <w:right w:val="none" w:sz="0" w:space="0" w:color="auto"/>
          </w:divBdr>
        </w:div>
        <w:div w:id="1553807209">
          <w:marLeft w:val="0"/>
          <w:marRight w:val="0"/>
          <w:marTop w:val="0"/>
          <w:marBottom w:val="0"/>
          <w:divBdr>
            <w:top w:val="none" w:sz="0" w:space="0" w:color="auto"/>
            <w:left w:val="none" w:sz="0" w:space="0" w:color="auto"/>
            <w:bottom w:val="none" w:sz="0" w:space="0" w:color="auto"/>
            <w:right w:val="none" w:sz="0" w:space="0" w:color="auto"/>
          </w:divBdr>
        </w:div>
        <w:div w:id="1325358949">
          <w:marLeft w:val="0"/>
          <w:marRight w:val="0"/>
          <w:marTop w:val="0"/>
          <w:marBottom w:val="0"/>
          <w:divBdr>
            <w:top w:val="none" w:sz="0" w:space="0" w:color="auto"/>
            <w:left w:val="none" w:sz="0" w:space="0" w:color="auto"/>
            <w:bottom w:val="none" w:sz="0" w:space="0" w:color="auto"/>
            <w:right w:val="none" w:sz="0" w:space="0" w:color="auto"/>
          </w:divBdr>
        </w:div>
        <w:div w:id="1293174933">
          <w:marLeft w:val="0"/>
          <w:marRight w:val="0"/>
          <w:marTop w:val="0"/>
          <w:marBottom w:val="0"/>
          <w:divBdr>
            <w:top w:val="none" w:sz="0" w:space="0" w:color="auto"/>
            <w:left w:val="none" w:sz="0" w:space="0" w:color="auto"/>
            <w:bottom w:val="none" w:sz="0" w:space="0" w:color="auto"/>
            <w:right w:val="none" w:sz="0" w:space="0" w:color="auto"/>
          </w:divBdr>
        </w:div>
        <w:div w:id="323360545">
          <w:marLeft w:val="0"/>
          <w:marRight w:val="0"/>
          <w:marTop w:val="0"/>
          <w:marBottom w:val="0"/>
          <w:divBdr>
            <w:top w:val="none" w:sz="0" w:space="0" w:color="auto"/>
            <w:left w:val="none" w:sz="0" w:space="0" w:color="auto"/>
            <w:bottom w:val="none" w:sz="0" w:space="0" w:color="auto"/>
            <w:right w:val="none" w:sz="0" w:space="0" w:color="auto"/>
          </w:divBdr>
        </w:div>
        <w:div w:id="1532571813">
          <w:marLeft w:val="0"/>
          <w:marRight w:val="0"/>
          <w:marTop w:val="0"/>
          <w:marBottom w:val="0"/>
          <w:divBdr>
            <w:top w:val="none" w:sz="0" w:space="0" w:color="auto"/>
            <w:left w:val="none" w:sz="0" w:space="0" w:color="auto"/>
            <w:bottom w:val="none" w:sz="0" w:space="0" w:color="auto"/>
            <w:right w:val="none" w:sz="0" w:space="0" w:color="auto"/>
          </w:divBdr>
        </w:div>
        <w:div w:id="1205943524">
          <w:marLeft w:val="0"/>
          <w:marRight w:val="0"/>
          <w:marTop w:val="0"/>
          <w:marBottom w:val="0"/>
          <w:divBdr>
            <w:top w:val="none" w:sz="0" w:space="0" w:color="auto"/>
            <w:left w:val="none" w:sz="0" w:space="0" w:color="auto"/>
            <w:bottom w:val="none" w:sz="0" w:space="0" w:color="auto"/>
            <w:right w:val="none" w:sz="0" w:space="0" w:color="auto"/>
          </w:divBdr>
        </w:div>
        <w:div w:id="511066140">
          <w:marLeft w:val="0"/>
          <w:marRight w:val="0"/>
          <w:marTop w:val="0"/>
          <w:marBottom w:val="0"/>
          <w:divBdr>
            <w:top w:val="none" w:sz="0" w:space="0" w:color="auto"/>
            <w:left w:val="none" w:sz="0" w:space="0" w:color="auto"/>
            <w:bottom w:val="none" w:sz="0" w:space="0" w:color="auto"/>
            <w:right w:val="none" w:sz="0" w:space="0" w:color="auto"/>
          </w:divBdr>
        </w:div>
        <w:div w:id="111479056">
          <w:marLeft w:val="0"/>
          <w:marRight w:val="0"/>
          <w:marTop w:val="0"/>
          <w:marBottom w:val="0"/>
          <w:divBdr>
            <w:top w:val="none" w:sz="0" w:space="0" w:color="auto"/>
            <w:left w:val="none" w:sz="0" w:space="0" w:color="auto"/>
            <w:bottom w:val="none" w:sz="0" w:space="0" w:color="auto"/>
            <w:right w:val="none" w:sz="0" w:space="0" w:color="auto"/>
          </w:divBdr>
        </w:div>
        <w:div w:id="1198422236">
          <w:marLeft w:val="0"/>
          <w:marRight w:val="0"/>
          <w:marTop w:val="0"/>
          <w:marBottom w:val="0"/>
          <w:divBdr>
            <w:top w:val="none" w:sz="0" w:space="0" w:color="auto"/>
            <w:left w:val="none" w:sz="0" w:space="0" w:color="auto"/>
            <w:bottom w:val="none" w:sz="0" w:space="0" w:color="auto"/>
            <w:right w:val="none" w:sz="0" w:space="0" w:color="auto"/>
          </w:divBdr>
        </w:div>
        <w:div w:id="937057175">
          <w:marLeft w:val="0"/>
          <w:marRight w:val="0"/>
          <w:marTop w:val="0"/>
          <w:marBottom w:val="0"/>
          <w:divBdr>
            <w:top w:val="none" w:sz="0" w:space="0" w:color="auto"/>
            <w:left w:val="none" w:sz="0" w:space="0" w:color="auto"/>
            <w:bottom w:val="none" w:sz="0" w:space="0" w:color="auto"/>
            <w:right w:val="none" w:sz="0" w:space="0" w:color="auto"/>
          </w:divBdr>
        </w:div>
        <w:div w:id="1544097663">
          <w:marLeft w:val="0"/>
          <w:marRight w:val="0"/>
          <w:marTop w:val="0"/>
          <w:marBottom w:val="0"/>
          <w:divBdr>
            <w:top w:val="none" w:sz="0" w:space="0" w:color="auto"/>
            <w:left w:val="none" w:sz="0" w:space="0" w:color="auto"/>
            <w:bottom w:val="none" w:sz="0" w:space="0" w:color="auto"/>
            <w:right w:val="none" w:sz="0" w:space="0" w:color="auto"/>
          </w:divBdr>
        </w:div>
        <w:div w:id="1957176990">
          <w:marLeft w:val="0"/>
          <w:marRight w:val="0"/>
          <w:marTop w:val="0"/>
          <w:marBottom w:val="0"/>
          <w:divBdr>
            <w:top w:val="none" w:sz="0" w:space="0" w:color="auto"/>
            <w:left w:val="none" w:sz="0" w:space="0" w:color="auto"/>
            <w:bottom w:val="none" w:sz="0" w:space="0" w:color="auto"/>
            <w:right w:val="none" w:sz="0" w:space="0" w:color="auto"/>
          </w:divBdr>
        </w:div>
        <w:div w:id="246697421">
          <w:marLeft w:val="0"/>
          <w:marRight w:val="0"/>
          <w:marTop w:val="0"/>
          <w:marBottom w:val="0"/>
          <w:divBdr>
            <w:top w:val="none" w:sz="0" w:space="0" w:color="auto"/>
            <w:left w:val="none" w:sz="0" w:space="0" w:color="auto"/>
            <w:bottom w:val="none" w:sz="0" w:space="0" w:color="auto"/>
            <w:right w:val="none" w:sz="0" w:space="0" w:color="auto"/>
          </w:divBdr>
        </w:div>
        <w:div w:id="1393692860">
          <w:marLeft w:val="0"/>
          <w:marRight w:val="0"/>
          <w:marTop w:val="0"/>
          <w:marBottom w:val="0"/>
          <w:divBdr>
            <w:top w:val="none" w:sz="0" w:space="0" w:color="auto"/>
            <w:left w:val="none" w:sz="0" w:space="0" w:color="auto"/>
            <w:bottom w:val="none" w:sz="0" w:space="0" w:color="auto"/>
            <w:right w:val="none" w:sz="0" w:space="0" w:color="auto"/>
          </w:divBdr>
        </w:div>
        <w:div w:id="281309220">
          <w:marLeft w:val="0"/>
          <w:marRight w:val="0"/>
          <w:marTop w:val="0"/>
          <w:marBottom w:val="0"/>
          <w:divBdr>
            <w:top w:val="none" w:sz="0" w:space="0" w:color="auto"/>
            <w:left w:val="none" w:sz="0" w:space="0" w:color="auto"/>
            <w:bottom w:val="none" w:sz="0" w:space="0" w:color="auto"/>
            <w:right w:val="none" w:sz="0" w:space="0" w:color="auto"/>
          </w:divBdr>
        </w:div>
        <w:div w:id="942876850">
          <w:marLeft w:val="0"/>
          <w:marRight w:val="0"/>
          <w:marTop w:val="0"/>
          <w:marBottom w:val="0"/>
          <w:divBdr>
            <w:top w:val="none" w:sz="0" w:space="0" w:color="auto"/>
            <w:left w:val="none" w:sz="0" w:space="0" w:color="auto"/>
            <w:bottom w:val="none" w:sz="0" w:space="0" w:color="auto"/>
            <w:right w:val="none" w:sz="0" w:space="0" w:color="auto"/>
          </w:divBdr>
        </w:div>
        <w:div w:id="1135757467">
          <w:marLeft w:val="0"/>
          <w:marRight w:val="0"/>
          <w:marTop w:val="0"/>
          <w:marBottom w:val="0"/>
          <w:divBdr>
            <w:top w:val="none" w:sz="0" w:space="0" w:color="auto"/>
            <w:left w:val="none" w:sz="0" w:space="0" w:color="auto"/>
            <w:bottom w:val="none" w:sz="0" w:space="0" w:color="auto"/>
            <w:right w:val="none" w:sz="0" w:space="0" w:color="auto"/>
          </w:divBdr>
        </w:div>
        <w:div w:id="271547775">
          <w:marLeft w:val="0"/>
          <w:marRight w:val="0"/>
          <w:marTop w:val="0"/>
          <w:marBottom w:val="0"/>
          <w:divBdr>
            <w:top w:val="none" w:sz="0" w:space="0" w:color="auto"/>
            <w:left w:val="none" w:sz="0" w:space="0" w:color="auto"/>
            <w:bottom w:val="none" w:sz="0" w:space="0" w:color="auto"/>
            <w:right w:val="none" w:sz="0" w:space="0" w:color="auto"/>
          </w:divBdr>
        </w:div>
        <w:div w:id="419912834">
          <w:marLeft w:val="0"/>
          <w:marRight w:val="0"/>
          <w:marTop w:val="0"/>
          <w:marBottom w:val="0"/>
          <w:divBdr>
            <w:top w:val="none" w:sz="0" w:space="0" w:color="auto"/>
            <w:left w:val="none" w:sz="0" w:space="0" w:color="auto"/>
            <w:bottom w:val="none" w:sz="0" w:space="0" w:color="auto"/>
            <w:right w:val="none" w:sz="0" w:space="0" w:color="auto"/>
          </w:divBdr>
        </w:div>
        <w:div w:id="170412552">
          <w:marLeft w:val="0"/>
          <w:marRight w:val="0"/>
          <w:marTop w:val="0"/>
          <w:marBottom w:val="0"/>
          <w:divBdr>
            <w:top w:val="none" w:sz="0" w:space="0" w:color="auto"/>
            <w:left w:val="none" w:sz="0" w:space="0" w:color="auto"/>
            <w:bottom w:val="none" w:sz="0" w:space="0" w:color="auto"/>
            <w:right w:val="none" w:sz="0" w:space="0" w:color="auto"/>
          </w:divBdr>
        </w:div>
        <w:div w:id="647054211">
          <w:marLeft w:val="0"/>
          <w:marRight w:val="0"/>
          <w:marTop w:val="0"/>
          <w:marBottom w:val="0"/>
          <w:divBdr>
            <w:top w:val="none" w:sz="0" w:space="0" w:color="auto"/>
            <w:left w:val="none" w:sz="0" w:space="0" w:color="auto"/>
            <w:bottom w:val="none" w:sz="0" w:space="0" w:color="auto"/>
            <w:right w:val="none" w:sz="0" w:space="0" w:color="auto"/>
          </w:divBdr>
        </w:div>
        <w:div w:id="555121266">
          <w:marLeft w:val="0"/>
          <w:marRight w:val="0"/>
          <w:marTop w:val="0"/>
          <w:marBottom w:val="0"/>
          <w:divBdr>
            <w:top w:val="none" w:sz="0" w:space="0" w:color="auto"/>
            <w:left w:val="none" w:sz="0" w:space="0" w:color="auto"/>
            <w:bottom w:val="none" w:sz="0" w:space="0" w:color="auto"/>
            <w:right w:val="none" w:sz="0" w:space="0" w:color="auto"/>
          </w:divBdr>
        </w:div>
        <w:div w:id="269237729">
          <w:marLeft w:val="0"/>
          <w:marRight w:val="0"/>
          <w:marTop w:val="0"/>
          <w:marBottom w:val="0"/>
          <w:divBdr>
            <w:top w:val="none" w:sz="0" w:space="0" w:color="auto"/>
            <w:left w:val="none" w:sz="0" w:space="0" w:color="auto"/>
            <w:bottom w:val="none" w:sz="0" w:space="0" w:color="auto"/>
            <w:right w:val="none" w:sz="0" w:space="0" w:color="auto"/>
          </w:divBdr>
        </w:div>
        <w:div w:id="193924596">
          <w:marLeft w:val="0"/>
          <w:marRight w:val="0"/>
          <w:marTop w:val="0"/>
          <w:marBottom w:val="0"/>
          <w:divBdr>
            <w:top w:val="none" w:sz="0" w:space="0" w:color="auto"/>
            <w:left w:val="none" w:sz="0" w:space="0" w:color="auto"/>
            <w:bottom w:val="none" w:sz="0" w:space="0" w:color="auto"/>
            <w:right w:val="none" w:sz="0" w:space="0" w:color="auto"/>
          </w:divBdr>
        </w:div>
        <w:div w:id="1449200665">
          <w:marLeft w:val="0"/>
          <w:marRight w:val="0"/>
          <w:marTop w:val="0"/>
          <w:marBottom w:val="0"/>
          <w:divBdr>
            <w:top w:val="none" w:sz="0" w:space="0" w:color="auto"/>
            <w:left w:val="none" w:sz="0" w:space="0" w:color="auto"/>
            <w:bottom w:val="none" w:sz="0" w:space="0" w:color="auto"/>
            <w:right w:val="none" w:sz="0" w:space="0" w:color="auto"/>
          </w:divBdr>
        </w:div>
        <w:div w:id="685328830">
          <w:marLeft w:val="0"/>
          <w:marRight w:val="0"/>
          <w:marTop w:val="0"/>
          <w:marBottom w:val="0"/>
          <w:divBdr>
            <w:top w:val="none" w:sz="0" w:space="0" w:color="auto"/>
            <w:left w:val="none" w:sz="0" w:space="0" w:color="auto"/>
            <w:bottom w:val="none" w:sz="0" w:space="0" w:color="auto"/>
            <w:right w:val="none" w:sz="0" w:space="0" w:color="auto"/>
          </w:divBdr>
        </w:div>
        <w:div w:id="307786070">
          <w:marLeft w:val="0"/>
          <w:marRight w:val="0"/>
          <w:marTop w:val="0"/>
          <w:marBottom w:val="0"/>
          <w:divBdr>
            <w:top w:val="none" w:sz="0" w:space="0" w:color="auto"/>
            <w:left w:val="none" w:sz="0" w:space="0" w:color="auto"/>
            <w:bottom w:val="none" w:sz="0" w:space="0" w:color="auto"/>
            <w:right w:val="none" w:sz="0" w:space="0" w:color="auto"/>
          </w:divBdr>
        </w:div>
        <w:div w:id="578053089">
          <w:marLeft w:val="0"/>
          <w:marRight w:val="0"/>
          <w:marTop w:val="0"/>
          <w:marBottom w:val="0"/>
          <w:divBdr>
            <w:top w:val="none" w:sz="0" w:space="0" w:color="auto"/>
            <w:left w:val="none" w:sz="0" w:space="0" w:color="auto"/>
            <w:bottom w:val="none" w:sz="0" w:space="0" w:color="auto"/>
            <w:right w:val="none" w:sz="0" w:space="0" w:color="auto"/>
          </w:divBdr>
        </w:div>
      </w:divsChild>
    </w:div>
    <w:div w:id="1731539554">
      <w:bodyDiv w:val="1"/>
      <w:marLeft w:val="0"/>
      <w:marRight w:val="0"/>
      <w:marTop w:val="0"/>
      <w:marBottom w:val="0"/>
      <w:divBdr>
        <w:top w:val="none" w:sz="0" w:space="0" w:color="auto"/>
        <w:left w:val="none" w:sz="0" w:space="0" w:color="auto"/>
        <w:bottom w:val="none" w:sz="0" w:space="0" w:color="auto"/>
        <w:right w:val="none" w:sz="0" w:space="0" w:color="auto"/>
      </w:divBdr>
      <w:divsChild>
        <w:div w:id="1780560292">
          <w:marLeft w:val="0"/>
          <w:marRight w:val="0"/>
          <w:marTop w:val="0"/>
          <w:marBottom w:val="0"/>
          <w:divBdr>
            <w:top w:val="none" w:sz="0" w:space="0" w:color="auto"/>
            <w:left w:val="none" w:sz="0" w:space="0" w:color="auto"/>
            <w:bottom w:val="none" w:sz="0" w:space="0" w:color="auto"/>
            <w:right w:val="none" w:sz="0" w:space="0" w:color="auto"/>
          </w:divBdr>
          <w:divsChild>
            <w:div w:id="9498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31219">
      <w:bodyDiv w:val="1"/>
      <w:marLeft w:val="0"/>
      <w:marRight w:val="0"/>
      <w:marTop w:val="0"/>
      <w:marBottom w:val="0"/>
      <w:divBdr>
        <w:top w:val="none" w:sz="0" w:space="0" w:color="auto"/>
        <w:left w:val="none" w:sz="0" w:space="0" w:color="auto"/>
        <w:bottom w:val="none" w:sz="0" w:space="0" w:color="auto"/>
        <w:right w:val="none" w:sz="0" w:space="0" w:color="auto"/>
      </w:divBdr>
      <w:divsChild>
        <w:div w:id="2034065034">
          <w:marLeft w:val="0"/>
          <w:marRight w:val="0"/>
          <w:marTop w:val="0"/>
          <w:marBottom w:val="0"/>
          <w:divBdr>
            <w:top w:val="none" w:sz="0" w:space="0" w:color="auto"/>
            <w:left w:val="none" w:sz="0" w:space="0" w:color="auto"/>
            <w:bottom w:val="none" w:sz="0" w:space="0" w:color="auto"/>
            <w:right w:val="none" w:sz="0" w:space="0" w:color="auto"/>
          </w:divBdr>
          <w:divsChild>
            <w:div w:id="191974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94914">
      <w:bodyDiv w:val="1"/>
      <w:marLeft w:val="0"/>
      <w:marRight w:val="0"/>
      <w:marTop w:val="0"/>
      <w:marBottom w:val="0"/>
      <w:divBdr>
        <w:top w:val="none" w:sz="0" w:space="0" w:color="auto"/>
        <w:left w:val="none" w:sz="0" w:space="0" w:color="auto"/>
        <w:bottom w:val="none" w:sz="0" w:space="0" w:color="auto"/>
        <w:right w:val="none" w:sz="0" w:space="0" w:color="auto"/>
      </w:divBdr>
      <w:divsChild>
        <w:div w:id="1950816391">
          <w:marLeft w:val="0"/>
          <w:marRight w:val="0"/>
          <w:marTop w:val="0"/>
          <w:marBottom w:val="0"/>
          <w:divBdr>
            <w:top w:val="none" w:sz="0" w:space="0" w:color="auto"/>
            <w:left w:val="none" w:sz="0" w:space="0" w:color="auto"/>
            <w:bottom w:val="none" w:sz="0" w:space="0" w:color="auto"/>
            <w:right w:val="none" w:sz="0" w:space="0" w:color="auto"/>
          </w:divBdr>
          <w:divsChild>
            <w:div w:id="168416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80812">
      <w:bodyDiv w:val="1"/>
      <w:marLeft w:val="0"/>
      <w:marRight w:val="0"/>
      <w:marTop w:val="0"/>
      <w:marBottom w:val="0"/>
      <w:divBdr>
        <w:top w:val="none" w:sz="0" w:space="0" w:color="auto"/>
        <w:left w:val="none" w:sz="0" w:space="0" w:color="auto"/>
        <w:bottom w:val="none" w:sz="0" w:space="0" w:color="auto"/>
        <w:right w:val="none" w:sz="0" w:space="0" w:color="auto"/>
      </w:divBdr>
    </w:div>
    <w:div w:id="1971862171">
      <w:bodyDiv w:val="1"/>
      <w:marLeft w:val="0"/>
      <w:marRight w:val="0"/>
      <w:marTop w:val="0"/>
      <w:marBottom w:val="0"/>
      <w:divBdr>
        <w:top w:val="none" w:sz="0" w:space="0" w:color="auto"/>
        <w:left w:val="none" w:sz="0" w:space="0" w:color="auto"/>
        <w:bottom w:val="none" w:sz="0" w:space="0" w:color="auto"/>
        <w:right w:val="none" w:sz="0" w:space="0" w:color="auto"/>
      </w:divBdr>
      <w:divsChild>
        <w:div w:id="1200388965">
          <w:marLeft w:val="0"/>
          <w:marRight w:val="0"/>
          <w:marTop w:val="0"/>
          <w:marBottom w:val="0"/>
          <w:divBdr>
            <w:top w:val="none" w:sz="0" w:space="0" w:color="auto"/>
            <w:left w:val="none" w:sz="0" w:space="0" w:color="auto"/>
            <w:bottom w:val="none" w:sz="0" w:space="0" w:color="auto"/>
            <w:right w:val="none" w:sz="0" w:space="0" w:color="auto"/>
          </w:divBdr>
          <w:divsChild>
            <w:div w:id="42835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0297">
      <w:bodyDiv w:val="1"/>
      <w:marLeft w:val="0"/>
      <w:marRight w:val="0"/>
      <w:marTop w:val="0"/>
      <w:marBottom w:val="0"/>
      <w:divBdr>
        <w:top w:val="none" w:sz="0" w:space="0" w:color="auto"/>
        <w:left w:val="none" w:sz="0" w:space="0" w:color="auto"/>
        <w:bottom w:val="none" w:sz="0" w:space="0" w:color="auto"/>
        <w:right w:val="none" w:sz="0" w:space="0" w:color="auto"/>
      </w:divBdr>
      <w:divsChild>
        <w:div w:id="20979597">
          <w:marLeft w:val="0"/>
          <w:marRight w:val="0"/>
          <w:marTop w:val="0"/>
          <w:marBottom w:val="0"/>
          <w:divBdr>
            <w:top w:val="none" w:sz="0" w:space="0" w:color="auto"/>
            <w:left w:val="none" w:sz="0" w:space="0" w:color="auto"/>
            <w:bottom w:val="none" w:sz="0" w:space="0" w:color="auto"/>
            <w:right w:val="none" w:sz="0" w:space="0" w:color="auto"/>
          </w:divBdr>
          <w:divsChild>
            <w:div w:id="8852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search?contributorName=Robyn%20Beaman&amp;contributorRole=author&amp;redirectFromPDP=true&amp;context=ubx" TargetMode="External"/><Relationship Id="rId13" Type="http://schemas.openxmlformats.org/officeDocument/2006/relationships/hyperlink" Target="https://www.taylorfrancis.com/search?contributorName=Robyn%20Beaman&amp;contributorRole=author&amp;redirectFromPDP=true&amp;context=ubx" TargetMode="External"/><Relationship Id="rId18" Type="http://schemas.openxmlformats.org/officeDocument/2006/relationships/hyperlink" Target="https://www.proquest.com/openview/a0e6a6fdc44090d2ff4f113565079bd9/1?cbl=18750&amp;diss=y&amp;pq-origsite=gscholar" TargetMode="External"/><Relationship Id="rId26" Type="http://schemas.openxmlformats.org/officeDocument/2006/relationships/hyperlink" Target="https://doi.org/10.5040/9781350199453" TargetMode="External"/><Relationship Id="rId3" Type="http://schemas.openxmlformats.org/officeDocument/2006/relationships/settings" Target="settings.xml"/><Relationship Id="rId21" Type="http://schemas.openxmlformats.org/officeDocument/2006/relationships/hyperlink" Target="https://orc.library.atu.edu/cgi/viewcontent.cgi?article=1004&amp;context=atu_oer" TargetMode="External"/><Relationship Id="rId7" Type="http://schemas.openxmlformats.org/officeDocument/2006/relationships/hyperlink" Target="https://www.taylorfrancis.com/search?contributorName=Jennifer%20Buckingham&amp;contributorRole=author&amp;redirectFromPDP=true&amp;context=ubx" TargetMode="External"/><Relationship Id="rId12" Type="http://schemas.openxmlformats.org/officeDocument/2006/relationships/hyperlink" Target="https://www.taylorfrancis.com/search?contributorName=Jennifer%20Buckingham&amp;contributorRole=author&amp;redirectFromPDP=true&amp;context=ubx" TargetMode="External"/><Relationship Id="rId17" Type="http://schemas.openxmlformats.org/officeDocument/2006/relationships/hyperlink" Target="https://www.taylorfrancis.com/chapters/edit/10.4324/9781003288077-13/work-skinner-kathleen-feeley" TargetMode="External"/><Relationship Id="rId25" Type="http://schemas.openxmlformats.org/officeDocument/2006/relationships/hyperlink" Target="https://doi.org/10.3390/socsci14030152" TargetMode="External"/><Relationship Id="rId2" Type="http://schemas.openxmlformats.org/officeDocument/2006/relationships/styles" Target="styles.xml"/><Relationship Id="rId16" Type="http://schemas.openxmlformats.org/officeDocument/2006/relationships/hyperlink" Target="https://doi.org/10.15123/uel.88709" TargetMode="External"/><Relationship Id="rId20" Type="http://schemas.openxmlformats.org/officeDocument/2006/relationships/hyperlink" Target="https://doi.org/10.1111/cch.70070" TargetMode="External"/><Relationship Id="rId29" Type="http://schemas.openxmlformats.org/officeDocument/2006/relationships/hyperlink" Target="https://doi.org/10.1002/tesj.700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102/sajce.v11i1.896" TargetMode="External"/><Relationship Id="rId24" Type="http://schemas.openxmlformats.org/officeDocument/2006/relationships/hyperlink" Target="https://www.taylorfrancis.com/chapters/edit/10.4324/9781003120216-10/impact-skinner-science-operant-learning-early-childhood-research-theory-treatment-care-henry-schlinge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aylorfrancis.com/chapters/edit/10.4324/9781003403722-16/poor-children-likely-become-poor-readers-early-years-jennifer-buckingham-robyn-beaman-kevin-wheldall?context=ubx" TargetMode="External"/><Relationship Id="rId23" Type="http://schemas.openxmlformats.org/officeDocument/2006/relationships/hyperlink" Target="https://doi.org/10.1080/20004508.2020.1816371" TargetMode="External"/><Relationship Id="rId28" Type="http://schemas.openxmlformats.org/officeDocument/2006/relationships/hyperlink" Target="https://www.canva.com/design/DAGkE3kkVw4/Sum-XBcCkSXvsE0fBc6Mjw/watch?utm_content=DAGkE3kkVw4&amp;utm_campaign=designshare&amp;utm_medium=link2&amp;utm_source=uniquelinks&amp;utlId=h17392c384e" TargetMode="External"/><Relationship Id="rId10" Type="http://schemas.openxmlformats.org/officeDocument/2006/relationships/hyperlink" Target="https://doi.org/10.1080/09500782.2020.1781880" TargetMode="External"/><Relationship Id="rId19" Type="http://schemas.openxmlformats.org/officeDocument/2006/relationships/hyperlink" Target="https://doi.org/10.1007/978-3-030-62572-6_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ylorfrancis.com/search?contributorName=Kevin%20Wheldall&amp;contributorRole=author&amp;redirectFromPDP=true&amp;context=ubx" TargetMode="External"/><Relationship Id="rId14" Type="http://schemas.openxmlformats.org/officeDocument/2006/relationships/hyperlink" Target="https://www.taylorfrancis.com/search?contributorName=Kevin%20Wheldall&amp;contributorRole=author&amp;redirectFromPDP=true&amp;context=ubx" TargetMode="External"/><Relationship Id="rId22" Type="http://schemas.openxmlformats.org/officeDocument/2006/relationships/hyperlink" Target="https://doi.org/10.1016/j.lcsi.2021.100530" TargetMode="External"/><Relationship Id="rId27" Type="http://schemas.openxmlformats.org/officeDocument/2006/relationships/hyperlink" Target="https://www.gov.wales/curriculum-wales-grant-support-programme-guidanc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TotalTime>
  <Pages>9</Pages>
  <Words>3349</Words>
  <Characters>19093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Williams</dc:creator>
  <cp:keywords/>
  <dc:description/>
  <cp:lastModifiedBy>Zoe Williams</cp:lastModifiedBy>
  <cp:revision>44</cp:revision>
  <dcterms:created xsi:type="dcterms:W3CDTF">2025-03-19T21:12:00Z</dcterms:created>
  <dcterms:modified xsi:type="dcterms:W3CDTF">2025-04-11T20:27:00Z</dcterms:modified>
</cp:coreProperties>
</file>