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EE263" w14:textId="77777777" w:rsidR="00DA4006" w:rsidRDefault="00DA4006" w:rsidP="00BF4091">
      <w:pPr>
        <w:spacing w:before="100" w:beforeAutospacing="1" w:after="100" w:afterAutospacing="1"/>
        <w:rPr>
          <w:rFonts w:ascii="Times New Roman" w:eastAsia="Times New Roman" w:hAnsi="Times New Roman" w:cs="Times New Roman"/>
          <w:b/>
          <w:bCs/>
          <w:color w:val="000000"/>
          <w:kern w:val="0"/>
          <w:lang w:val="it-GB" w:eastAsia="it-IT"/>
          <w14:ligatures w14:val="none"/>
        </w:rPr>
      </w:pPr>
    </w:p>
    <w:p w14:paraId="1CD1B814" w14:textId="7734654B"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Consultant Report on The Beach House, Oxwich: An Analysis of Organizational Performance and Strategic Recommendations for Growth</w:t>
      </w:r>
    </w:p>
    <w:p w14:paraId="348F93E2" w14:textId="4714F280" w:rsidR="00BF4091" w:rsidRPr="00DA4006" w:rsidRDefault="00BF4091" w:rsidP="00BF4091">
      <w:pPr>
        <w:rPr>
          <w:rFonts w:ascii="Times New Roman" w:eastAsia="Times New Roman" w:hAnsi="Times New Roman" w:cs="Times New Roman"/>
          <w:b/>
          <w:bCs/>
          <w:kern w:val="0"/>
          <w:lang w:val="it-GB" w:eastAsia="it-IT"/>
          <w14:ligatures w14:val="none"/>
        </w:rPr>
      </w:pPr>
    </w:p>
    <w:p w14:paraId="5A933F07" w14:textId="77777777" w:rsidR="00B64803" w:rsidRPr="00B64803" w:rsidRDefault="00B64803" w:rsidP="00BF4091">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p>
    <w:p w14:paraId="5767F85D" w14:textId="77777777" w:rsidR="00B64803" w:rsidRPr="00B64803" w:rsidRDefault="00B64803" w:rsidP="00BF4091">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p>
    <w:p w14:paraId="51E31D25" w14:textId="77777777" w:rsidR="00DA4006" w:rsidRDefault="00DA4006" w:rsidP="00DA4006">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p>
    <w:p w14:paraId="44F8236B" w14:textId="77777777" w:rsidR="00DA4006" w:rsidRDefault="00DA4006" w:rsidP="00DA4006">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p>
    <w:p w14:paraId="318C876E" w14:textId="77777777" w:rsidR="00DA4006" w:rsidRDefault="00DA4006" w:rsidP="00DA4006">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p>
    <w:p w14:paraId="03291CEC" w14:textId="7E738A45" w:rsidR="00BF4091" w:rsidRPr="00B64803" w:rsidRDefault="00BF4091" w:rsidP="00DA4006">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r w:rsidRPr="00B64803">
        <w:rPr>
          <w:rFonts w:ascii="Times New Roman" w:eastAsia="Times New Roman" w:hAnsi="Times New Roman" w:cs="Times New Roman"/>
          <w:color w:val="000000"/>
          <w:kern w:val="0"/>
          <w:lang w:val="it-GB" w:eastAsia="it-IT"/>
          <w14:ligatures w14:val="none"/>
        </w:rPr>
        <w:t>Cover Page</w:t>
      </w:r>
    </w:p>
    <w:p w14:paraId="5B4738B7" w14:textId="07CDB1F0" w:rsidR="00BF4091" w:rsidRPr="00B64803" w:rsidRDefault="00BF4091" w:rsidP="00DA4006">
      <w:pPr>
        <w:numPr>
          <w:ilvl w:val="0"/>
          <w:numId w:val="1"/>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B64803">
        <w:rPr>
          <w:rFonts w:ascii="Times New Roman" w:eastAsia="Times New Roman" w:hAnsi="Times New Roman" w:cs="Times New Roman"/>
          <w:color w:val="000000"/>
          <w:kern w:val="0"/>
          <w:lang w:val="it-GB" w:eastAsia="it-IT"/>
          <w14:ligatures w14:val="none"/>
        </w:rPr>
        <w:t>Module</w:t>
      </w:r>
      <w:r w:rsidR="00A06169" w:rsidRPr="00B64803">
        <w:rPr>
          <w:rFonts w:ascii="Times New Roman" w:eastAsia="Times New Roman" w:hAnsi="Times New Roman" w:cs="Times New Roman"/>
          <w:color w:val="000000"/>
          <w:kern w:val="0"/>
          <w:lang w:eastAsia="it-IT"/>
          <w14:ligatures w14:val="none"/>
        </w:rPr>
        <w:t xml:space="preserve">: </w:t>
      </w:r>
      <w:r w:rsidR="009174E6" w:rsidRPr="00B64803">
        <w:rPr>
          <w:rFonts w:ascii="Times New Roman" w:eastAsia="Times New Roman" w:hAnsi="Times New Roman" w:cs="Times New Roman"/>
          <w:color w:val="000000"/>
          <w:kern w:val="0"/>
          <w:lang w:eastAsia="it-IT"/>
          <w14:ligatures w14:val="none"/>
        </w:rPr>
        <w:t>BMGM6000</w:t>
      </w:r>
      <w:r w:rsidR="002E0A55">
        <w:rPr>
          <w:rFonts w:ascii="Times New Roman" w:eastAsia="Times New Roman" w:hAnsi="Times New Roman" w:cs="Times New Roman"/>
          <w:color w:val="000000"/>
          <w:kern w:val="0"/>
          <w:lang w:eastAsia="it-IT"/>
          <w14:ligatures w14:val="none"/>
        </w:rPr>
        <w:t xml:space="preserve"> Analysis and review of the operations process</w:t>
      </w:r>
    </w:p>
    <w:p w14:paraId="100CB5DD" w14:textId="38A34F57" w:rsidR="00B64803" w:rsidRPr="00B64803" w:rsidRDefault="00B64803" w:rsidP="00DA4006">
      <w:pPr>
        <w:numPr>
          <w:ilvl w:val="0"/>
          <w:numId w:val="1"/>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B64803">
        <w:rPr>
          <w:rFonts w:ascii="Times New Roman" w:eastAsia="Times New Roman" w:hAnsi="Times New Roman" w:cs="Times New Roman"/>
          <w:color w:val="000000"/>
          <w:kern w:val="0"/>
          <w:lang w:eastAsia="it-IT"/>
          <w14:ligatures w14:val="none"/>
        </w:rPr>
        <w:t>Student name:</w:t>
      </w:r>
      <w:r w:rsidR="002E0A55">
        <w:rPr>
          <w:rFonts w:ascii="Times New Roman" w:eastAsia="Times New Roman" w:hAnsi="Times New Roman" w:cs="Times New Roman"/>
          <w:color w:val="000000"/>
          <w:kern w:val="0"/>
          <w:lang w:eastAsia="it-IT"/>
          <w14:ligatures w14:val="none"/>
        </w:rPr>
        <w:t xml:space="preserve"> Silvio Lisciandrelli</w:t>
      </w:r>
    </w:p>
    <w:p w14:paraId="79BDBFD5" w14:textId="68D08A52" w:rsidR="00BF4091" w:rsidRPr="00B64803" w:rsidRDefault="00B64803" w:rsidP="00DA4006">
      <w:pPr>
        <w:numPr>
          <w:ilvl w:val="0"/>
          <w:numId w:val="1"/>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B64803">
        <w:rPr>
          <w:rFonts w:ascii="Times New Roman" w:eastAsia="Times New Roman" w:hAnsi="Times New Roman" w:cs="Times New Roman"/>
          <w:color w:val="000000"/>
          <w:kern w:val="0"/>
          <w:lang w:eastAsia="it-IT"/>
          <w14:ligatures w14:val="none"/>
        </w:rPr>
        <w:t xml:space="preserve">Student ID </w:t>
      </w:r>
      <w:r w:rsidR="00A06169" w:rsidRPr="00B64803">
        <w:rPr>
          <w:rFonts w:ascii="Times New Roman" w:eastAsia="Times New Roman" w:hAnsi="Times New Roman" w:cs="Times New Roman"/>
          <w:color w:val="000000"/>
          <w:kern w:val="0"/>
          <w:lang w:eastAsia="it-IT"/>
          <w14:ligatures w14:val="none"/>
        </w:rPr>
        <w:t>:</w:t>
      </w:r>
      <w:r w:rsidR="009174E6" w:rsidRPr="00B64803">
        <w:rPr>
          <w:rFonts w:ascii="Times New Roman" w:eastAsia="Times New Roman" w:hAnsi="Times New Roman" w:cs="Times New Roman"/>
          <w:color w:val="000000"/>
          <w:kern w:val="0"/>
          <w:lang w:eastAsia="it-IT"/>
          <w14:ligatures w14:val="none"/>
        </w:rPr>
        <w:t>2133468</w:t>
      </w:r>
    </w:p>
    <w:p w14:paraId="7F7549C8" w14:textId="1AF178CA" w:rsidR="00BF4091" w:rsidRPr="00B64803" w:rsidRDefault="00BF4091" w:rsidP="00DA4006">
      <w:pPr>
        <w:numPr>
          <w:ilvl w:val="0"/>
          <w:numId w:val="1"/>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B64803">
        <w:rPr>
          <w:rFonts w:ascii="Times New Roman" w:eastAsia="Times New Roman" w:hAnsi="Times New Roman" w:cs="Times New Roman"/>
          <w:color w:val="000000"/>
          <w:kern w:val="0"/>
          <w:lang w:val="it-GB" w:eastAsia="it-IT"/>
          <w14:ligatures w14:val="none"/>
        </w:rPr>
        <w:t>Lecturer's Name</w:t>
      </w:r>
      <w:r w:rsidR="00A06169" w:rsidRPr="00B64803">
        <w:rPr>
          <w:rFonts w:ascii="Times New Roman" w:eastAsia="Times New Roman" w:hAnsi="Times New Roman" w:cs="Times New Roman"/>
          <w:color w:val="000000"/>
          <w:kern w:val="0"/>
          <w:lang w:eastAsia="it-IT"/>
          <w14:ligatures w14:val="none"/>
        </w:rPr>
        <w:t>:</w:t>
      </w:r>
      <w:r w:rsidR="009174E6" w:rsidRPr="00B64803">
        <w:rPr>
          <w:rFonts w:ascii="Times New Roman" w:eastAsia="Times New Roman" w:hAnsi="Times New Roman" w:cs="Times New Roman"/>
          <w:color w:val="000000"/>
          <w:kern w:val="0"/>
          <w:lang w:eastAsia="it-IT"/>
          <w14:ligatures w14:val="none"/>
        </w:rPr>
        <w:t xml:space="preserve"> </w:t>
      </w:r>
      <w:r w:rsidR="002E0A55">
        <w:rPr>
          <w:rFonts w:ascii="Times New Roman" w:hAnsi="Times New Roman" w:cs="Times New Roman"/>
          <w:color w:val="1D2125"/>
          <w:shd w:val="clear" w:color="auto" w:fill="FFFFFF"/>
        </w:rPr>
        <w:t xml:space="preserve">Jemma Smith </w:t>
      </w:r>
    </w:p>
    <w:p w14:paraId="519C8427" w14:textId="28981F22" w:rsidR="00BF4091" w:rsidRPr="00B64803" w:rsidRDefault="00B64803" w:rsidP="00DA4006">
      <w:pPr>
        <w:numPr>
          <w:ilvl w:val="0"/>
          <w:numId w:val="1"/>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B64803">
        <w:rPr>
          <w:rFonts w:ascii="Times New Roman" w:eastAsia="Times New Roman" w:hAnsi="Times New Roman" w:cs="Times New Roman"/>
          <w:color w:val="000000"/>
          <w:kern w:val="0"/>
          <w:lang w:eastAsia="it-IT"/>
          <w14:ligatures w14:val="none"/>
        </w:rPr>
        <w:t xml:space="preserve">Submission </w:t>
      </w:r>
      <w:r w:rsidR="00BF4091" w:rsidRPr="00B64803">
        <w:rPr>
          <w:rFonts w:ascii="Times New Roman" w:eastAsia="Times New Roman" w:hAnsi="Times New Roman" w:cs="Times New Roman"/>
          <w:color w:val="000000"/>
          <w:kern w:val="0"/>
          <w:lang w:val="it-GB" w:eastAsia="it-IT"/>
          <w14:ligatures w14:val="none"/>
        </w:rPr>
        <w:t>Date</w:t>
      </w:r>
      <w:r w:rsidR="00A06169" w:rsidRPr="00B64803">
        <w:rPr>
          <w:rFonts w:ascii="Times New Roman" w:eastAsia="Times New Roman" w:hAnsi="Times New Roman" w:cs="Times New Roman"/>
          <w:color w:val="000000"/>
          <w:kern w:val="0"/>
          <w:lang w:eastAsia="it-IT"/>
          <w14:ligatures w14:val="none"/>
        </w:rPr>
        <w:t xml:space="preserve">: </w:t>
      </w:r>
      <w:r w:rsidRPr="00B64803">
        <w:rPr>
          <w:rFonts w:ascii="Times New Roman" w:eastAsia="Times New Roman" w:hAnsi="Times New Roman" w:cs="Times New Roman"/>
          <w:color w:val="000000"/>
          <w:kern w:val="0"/>
          <w:lang w:eastAsia="it-IT"/>
          <w14:ligatures w14:val="none"/>
        </w:rPr>
        <w:t>28</w:t>
      </w:r>
      <w:r w:rsidR="00A06169" w:rsidRPr="00B64803">
        <w:rPr>
          <w:rFonts w:ascii="Times New Roman" w:eastAsia="Times New Roman" w:hAnsi="Times New Roman" w:cs="Times New Roman"/>
          <w:color w:val="000000"/>
          <w:kern w:val="0"/>
          <w:lang w:eastAsia="it-IT"/>
          <w14:ligatures w14:val="none"/>
        </w:rPr>
        <w:t>/</w:t>
      </w:r>
      <w:r w:rsidRPr="00B64803">
        <w:rPr>
          <w:rFonts w:ascii="Times New Roman" w:eastAsia="Times New Roman" w:hAnsi="Times New Roman" w:cs="Times New Roman"/>
          <w:color w:val="000000"/>
          <w:kern w:val="0"/>
          <w:lang w:eastAsia="it-IT"/>
          <w14:ligatures w14:val="none"/>
        </w:rPr>
        <w:t>02</w:t>
      </w:r>
      <w:r w:rsidR="00A06169" w:rsidRPr="00B64803">
        <w:rPr>
          <w:rFonts w:ascii="Times New Roman" w:eastAsia="Times New Roman" w:hAnsi="Times New Roman" w:cs="Times New Roman"/>
          <w:color w:val="000000"/>
          <w:kern w:val="0"/>
          <w:lang w:eastAsia="it-IT"/>
          <w14:ligatures w14:val="none"/>
        </w:rPr>
        <w:t>/202</w:t>
      </w:r>
      <w:r w:rsidRPr="00B64803">
        <w:rPr>
          <w:rFonts w:ascii="Times New Roman" w:eastAsia="Times New Roman" w:hAnsi="Times New Roman" w:cs="Times New Roman"/>
          <w:color w:val="000000"/>
          <w:kern w:val="0"/>
          <w:lang w:eastAsia="it-IT"/>
          <w14:ligatures w14:val="none"/>
        </w:rPr>
        <w:t>5</w:t>
      </w:r>
    </w:p>
    <w:p w14:paraId="2059CC6B" w14:textId="77777777" w:rsidR="00B64803" w:rsidRDefault="00B64803" w:rsidP="00DA4006">
      <w:pPr>
        <w:spacing w:before="100" w:beforeAutospacing="1" w:after="100" w:afterAutospacing="1"/>
        <w:jc w:val="center"/>
        <w:rPr>
          <w:rFonts w:ascii="Times New Roman" w:eastAsia="Times New Roman" w:hAnsi="Times New Roman" w:cs="Times New Roman"/>
          <w:color w:val="000000"/>
          <w:kern w:val="0"/>
          <w:lang w:eastAsia="it-IT"/>
          <w14:ligatures w14:val="none"/>
        </w:rPr>
      </w:pPr>
    </w:p>
    <w:p w14:paraId="4E67902B"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45ABAF77"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0A2E2732"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1A055A0C"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1F9FDD04"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2B026332"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5AAE7416"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6310A06D"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180E7B80" w14:textId="77777777" w:rsidR="00DA4006" w:rsidRDefault="00DA4006"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0CF57A7E" w14:textId="77777777" w:rsidR="00DA4006" w:rsidRDefault="00DA4006"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13DE0F87" w14:textId="77777777" w:rsidR="00DA4006" w:rsidRDefault="00DA4006"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16C666BF" w14:textId="77777777" w:rsidR="00DA4006" w:rsidRDefault="00DA4006"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1361EE14" w14:textId="77777777" w:rsidR="00DA4006" w:rsidRDefault="00DA4006"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22A31110" w14:textId="1DFDB64C" w:rsidR="00B64803" w:rsidRPr="00DA4006" w:rsidRDefault="00B64803" w:rsidP="00B64803">
      <w:pPr>
        <w:spacing w:before="100" w:beforeAutospacing="1" w:after="100" w:afterAutospacing="1"/>
        <w:rPr>
          <w:rFonts w:ascii="Times New Roman" w:eastAsia="Times New Roman" w:hAnsi="Times New Roman" w:cs="Times New Roman"/>
          <w:b/>
          <w:bCs/>
          <w:color w:val="000000"/>
          <w:kern w:val="0"/>
          <w:lang w:eastAsia="it-IT"/>
          <w14:ligatures w14:val="none"/>
        </w:rPr>
      </w:pPr>
      <w:r w:rsidRPr="00DA4006">
        <w:rPr>
          <w:rFonts w:ascii="Times New Roman" w:eastAsia="Times New Roman" w:hAnsi="Times New Roman" w:cs="Times New Roman"/>
          <w:b/>
          <w:bCs/>
          <w:color w:val="000000"/>
          <w:kern w:val="0"/>
          <w:lang w:eastAsia="it-IT"/>
          <w14:ligatures w14:val="none"/>
        </w:rPr>
        <w:t>Table of contents</w:t>
      </w:r>
    </w:p>
    <w:p w14:paraId="620F426F" w14:textId="5DDFAECD"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 xml:space="preserve"> Introduction</w:t>
      </w:r>
    </w:p>
    <w:p w14:paraId="7E7476FC" w14:textId="77777777" w:rsidR="00B64803" w:rsidRPr="00B64803" w:rsidRDefault="00B64803" w:rsidP="00B64803">
      <w:pPr>
        <w:numPr>
          <w:ilvl w:val="0"/>
          <w:numId w:val="14"/>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Purpose of the Report</w:t>
      </w:r>
    </w:p>
    <w:p w14:paraId="55059982" w14:textId="77777777" w:rsidR="00B64803" w:rsidRPr="00B64803" w:rsidRDefault="00B64803" w:rsidP="00B64803">
      <w:pPr>
        <w:numPr>
          <w:ilvl w:val="0"/>
          <w:numId w:val="14"/>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Aims and Objectives</w:t>
      </w:r>
    </w:p>
    <w:p w14:paraId="52DEE2B9" w14:textId="6047E8D8"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 xml:space="preserve"> Organizational Structure and Culture</w:t>
      </w:r>
    </w:p>
    <w:p w14:paraId="4BACAC85" w14:textId="77777777" w:rsidR="00B64803" w:rsidRPr="00B64803" w:rsidRDefault="00B64803" w:rsidP="00B64803">
      <w:pPr>
        <w:numPr>
          <w:ilvl w:val="0"/>
          <w:numId w:val="15"/>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Organizational Structure</w:t>
      </w:r>
    </w:p>
    <w:p w14:paraId="3A6357F0" w14:textId="77777777" w:rsidR="00B64803" w:rsidRPr="00B64803" w:rsidRDefault="00B64803" w:rsidP="00B64803">
      <w:pPr>
        <w:numPr>
          <w:ilvl w:val="0"/>
          <w:numId w:val="15"/>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Strengths of Functional Structure</w:t>
      </w:r>
    </w:p>
    <w:p w14:paraId="10316210" w14:textId="77777777" w:rsidR="00B64803" w:rsidRPr="00B64803" w:rsidRDefault="00B64803" w:rsidP="00B64803">
      <w:pPr>
        <w:numPr>
          <w:ilvl w:val="0"/>
          <w:numId w:val="15"/>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Challenges and Communication Silos</w:t>
      </w:r>
    </w:p>
    <w:p w14:paraId="518BCB6A" w14:textId="77777777" w:rsidR="00B64803" w:rsidRPr="00B64803" w:rsidRDefault="00B64803" w:rsidP="00B64803">
      <w:pPr>
        <w:numPr>
          <w:ilvl w:val="0"/>
          <w:numId w:val="15"/>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Recommendations for Structural Improvement</w:t>
      </w:r>
    </w:p>
    <w:p w14:paraId="7B0785E9" w14:textId="77777777" w:rsidR="00B64803" w:rsidRPr="00B64803" w:rsidRDefault="00B64803" w:rsidP="00B64803">
      <w:pPr>
        <w:numPr>
          <w:ilvl w:val="0"/>
          <w:numId w:val="15"/>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Organizational Culture</w:t>
      </w:r>
    </w:p>
    <w:p w14:paraId="6AA924C4" w14:textId="1254F166"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Competitive</w:t>
      </w:r>
      <w:r w:rsidRPr="00DA4006">
        <w:rPr>
          <w:rFonts w:ascii="Times New Roman" w:eastAsia="Times New Roman" w:hAnsi="Times New Roman" w:cs="Times New Roman"/>
          <w:kern w:val="0"/>
          <w:lang w:val="it-GB" w:eastAsia="it-IT"/>
          <w14:ligatures w14:val="none"/>
        </w:rPr>
        <w:t xml:space="preserve"> Advantage Analysis</w:t>
      </w:r>
    </w:p>
    <w:p w14:paraId="75F46D68" w14:textId="77777777" w:rsidR="00B64803" w:rsidRPr="00B64803" w:rsidRDefault="00B64803" w:rsidP="00B64803">
      <w:pPr>
        <w:numPr>
          <w:ilvl w:val="0"/>
          <w:numId w:val="16"/>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Porter’s Five Forces Analysis</w:t>
      </w:r>
    </w:p>
    <w:p w14:paraId="3D1638CD" w14:textId="77777777" w:rsidR="00B64803" w:rsidRPr="00B64803" w:rsidRDefault="00B64803" w:rsidP="00B64803">
      <w:pPr>
        <w:numPr>
          <w:ilvl w:val="0"/>
          <w:numId w:val="16"/>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VRIO Analysis</w:t>
      </w:r>
    </w:p>
    <w:p w14:paraId="188DDA48" w14:textId="6B4892A6"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Gap Analysis and Strategic Recommendations</w:t>
      </w:r>
    </w:p>
    <w:p w14:paraId="14FBAC6A" w14:textId="77777777" w:rsidR="00B64803" w:rsidRPr="00B64803" w:rsidRDefault="00B64803" w:rsidP="00B64803">
      <w:pPr>
        <w:numPr>
          <w:ilvl w:val="0"/>
          <w:numId w:val="17"/>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Digital Engagement</w:t>
      </w:r>
    </w:p>
    <w:p w14:paraId="16121116" w14:textId="77777777" w:rsidR="00B64803" w:rsidRPr="00B64803" w:rsidRDefault="00B64803" w:rsidP="00B64803">
      <w:pPr>
        <w:numPr>
          <w:ilvl w:val="0"/>
          <w:numId w:val="17"/>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Customer Feedback Integration</w:t>
      </w:r>
    </w:p>
    <w:p w14:paraId="4E2643C5" w14:textId="77777777" w:rsidR="00B64803" w:rsidRPr="00B64803" w:rsidRDefault="00B64803" w:rsidP="00B64803">
      <w:pPr>
        <w:numPr>
          <w:ilvl w:val="0"/>
          <w:numId w:val="17"/>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Service Delivery and Efficiency</w:t>
      </w:r>
    </w:p>
    <w:p w14:paraId="2D02C10C" w14:textId="389242B3"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Balanced Scorecard Framework</w:t>
      </w:r>
    </w:p>
    <w:p w14:paraId="5DB4B316" w14:textId="77777777" w:rsidR="00B64803" w:rsidRPr="00B64803" w:rsidRDefault="00B64803" w:rsidP="00B64803">
      <w:pPr>
        <w:numPr>
          <w:ilvl w:val="0"/>
          <w:numId w:val="18"/>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Financial Perspective</w:t>
      </w:r>
    </w:p>
    <w:p w14:paraId="78474900" w14:textId="77777777" w:rsidR="00B64803" w:rsidRPr="00B64803" w:rsidRDefault="00B64803" w:rsidP="00B64803">
      <w:pPr>
        <w:numPr>
          <w:ilvl w:val="0"/>
          <w:numId w:val="18"/>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Customer Perspective</w:t>
      </w:r>
    </w:p>
    <w:p w14:paraId="61C8886C" w14:textId="77777777" w:rsidR="00B64803" w:rsidRPr="00B64803" w:rsidRDefault="00B64803" w:rsidP="00B64803">
      <w:pPr>
        <w:numPr>
          <w:ilvl w:val="0"/>
          <w:numId w:val="18"/>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Internal Process Perspective</w:t>
      </w:r>
    </w:p>
    <w:p w14:paraId="65268800" w14:textId="77777777" w:rsidR="00B64803" w:rsidRPr="00B64803" w:rsidRDefault="00B64803" w:rsidP="00B64803">
      <w:pPr>
        <w:numPr>
          <w:ilvl w:val="0"/>
          <w:numId w:val="18"/>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Learning and Growth Perspective</w:t>
      </w:r>
    </w:p>
    <w:p w14:paraId="123C5001" w14:textId="636E438E"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Enhanced</w:t>
      </w:r>
      <w:r w:rsidRPr="00DA4006">
        <w:rPr>
          <w:rFonts w:ascii="Times New Roman" w:eastAsia="Times New Roman" w:hAnsi="Times New Roman" w:cs="Times New Roman"/>
          <w:kern w:val="0"/>
          <w:lang w:val="it-GB" w:eastAsia="it-IT"/>
          <w14:ligatures w14:val="none"/>
        </w:rPr>
        <w:t xml:space="preserve"> Digital Engagement and Social Media Strategy</w:t>
      </w:r>
    </w:p>
    <w:p w14:paraId="2ED5EE56" w14:textId="77777777" w:rsidR="00B64803" w:rsidRPr="00B64803" w:rsidRDefault="00B64803" w:rsidP="00B64803">
      <w:pPr>
        <w:numPr>
          <w:ilvl w:val="0"/>
          <w:numId w:val="19"/>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Influencer Partnerships</w:t>
      </w:r>
    </w:p>
    <w:p w14:paraId="60252704" w14:textId="77777777" w:rsidR="00B64803" w:rsidRPr="00B64803" w:rsidRDefault="00B64803" w:rsidP="00B64803">
      <w:pPr>
        <w:numPr>
          <w:ilvl w:val="0"/>
          <w:numId w:val="19"/>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User-Generated Content Campaigns</w:t>
      </w:r>
    </w:p>
    <w:p w14:paraId="0C56B320" w14:textId="3CBD2386"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Advanced</w:t>
      </w:r>
      <w:r w:rsidRPr="00DA4006">
        <w:rPr>
          <w:rFonts w:ascii="Times New Roman" w:eastAsia="Times New Roman" w:hAnsi="Times New Roman" w:cs="Times New Roman"/>
          <w:kern w:val="0"/>
          <w:lang w:val="it-GB" w:eastAsia="it-IT"/>
          <w14:ligatures w14:val="none"/>
        </w:rPr>
        <w:t xml:space="preserve"> Analytics for Customer Feedback Integration</w:t>
      </w:r>
    </w:p>
    <w:p w14:paraId="752290F6" w14:textId="77777777" w:rsidR="00B64803" w:rsidRPr="00B64803" w:rsidRDefault="00B64803" w:rsidP="00B64803">
      <w:pPr>
        <w:numPr>
          <w:ilvl w:val="0"/>
          <w:numId w:val="20"/>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Sentiment Analysis Tools</w:t>
      </w:r>
    </w:p>
    <w:p w14:paraId="4A20325D" w14:textId="77777777" w:rsidR="00B64803" w:rsidRPr="00B64803" w:rsidRDefault="00B64803" w:rsidP="00B64803">
      <w:pPr>
        <w:numPr>
          <w:ilvl w:val="0"/>
          <w:numId w:val="20"/>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Closed-Loop Feedback System</w:t>
      </w:r>
    </w:p>
    <w:p w14:paraId="50390382" w14:textId="106912DA"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Strategic</w:t>
      </w:r>
      <w:r w:rsidRPr="00DA4006">
        <w:rPr>
          <w:rFonts w:ascii="Times New Roman" w:eastAsia="Times New Roman" w:hAnsi="Times New Roman" w:cs="Times New Roman"/>
          <w:kern w:val="0"/>
          <w:lang w:val="it-GB" w:eastAsia="it-IT"/>
          <w14:ligatures w14:val="none"/>
        </w:rPr>
        <w:t xml:space="preserve"> Use of VRIO Resources for Sustainable Competitive Advantage</w:t>
      </w:r>
    </w:p>
    <w:p w14:paraId="36487761" w14:textId="77777777" w:rsidR="00B64803" w:rsidRPr="00B64803" w:rsidRDefault="00B64803" w:rsidP="00B64803">
      <w:pPr>
        <w:numPr>
          <w:ilvl w:val="0"/>
          <w:numId w:val="21"/>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Exclusive Membership Program</w:t>
      </w:r>
    </w:p>
    <w:p w14:paraId="1518A653" w14:textId="77777777" w:rsidR="00B64803" w:rsidRPr="00B64803" w:rsidRDefault="00B64803" w:rsidP="00B64803">
      <w:pPr>
        <w:numPr>
          <w:ilvl w:val="0"/>
          <w:numId w:val="21"/>
        </w:numPr>
        <w:spacing w:before="100" w:beforeAutospacing="1" w:after="100" w:afterAutospacing="1"/>
        <w:rPr>
          <w:rFonts w:ascii="Times New Roman" w:eastAsia="Times New Roman" w:hAnsi="Times New Roman" w:cs="Times New Roman"/>
          <w:kern w:val="0"/>
          <w:lang w:val="it-GB" w:eastAsia="it-IT"/>
          <w14:ligatures w14:val="none"/>
        </w:rPr>
      </w:pPr>
      <w:r w:rsidRPr="00B64803">
        <w:rPr>
          <w:rFonts w:ascii="Times New Roman" w:eastAsia="Times New Roman" w:hAnsi="Times New Roman" w:cs="Times New Roman"/>
          <w:kern w:val="0"/>
          <w:lang w:val="it-GB" w:eastAsia="it-IT"/>
          <w14:ligatures w14:val="none"/>
        </w:rPr>
        <w:t>Sustainable Sourcing Initiative</w:t>
      </w:r>
    </w:p>
    <w:p w14:paraId="6DB168B6" w14:textId="0F112A04"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lastRenderedPageBreak/>
        <w:t>Conclusion</w:t>
      </w:r>
    </w:p>
    <w:p w14:paraId="7802AEDE" w14:textId="77777777" w:rsidR="000B7A27" w:rsidRDefault="000B7A27" w:rsidP="00B64803">
      <w:pPr>
        <w:spacing w:before="100" w:beforeAutospacing="1" w:after="100" w:afterAutospacing="1"/>
        <w:rPr>
          <w:rFonts w:ascii="Times New Roman" w:eastAsia="Times New Roman" w:hAnsi="Symbol" w:cs="Times New Roman"/>
          <w:kern w:val="0"/>
          <w:lang w:eastAsia="it-IT"/>
          <w14:ligatures w14:val="none"/>
        </w:rPr>
      </w:pPr>
    </w:p>
    <w:p w14:paraId="4A0AEE8D" w14:textId="77330D94" w:rsidR="00B64803" w:rsidRPr="00DA4006" w:rsidRDefault="00B64803" w:rsidP="00DA4006">
      <w:pPr>
        <w:pStyle w:val="Paragrafoelenco"/>
        <w:numPr>
          <w:ilvl w:val="0"/>
          <w:numId w:val="25"/>
        </w:numPr>
        <w:spacing w:before="100" w:beforeAutospacing="1" w:after="100" w:afterAutospacing="1"/>
        <w:rPr>
          <w:rFonts w:ascii="Times New Roman" w:eastAsia="Times New Roman" w:hAnsi="Times New Roman" w:cs="Times New Roman"/>
          <w:kern w:val="0"/>
          <w:lang w:val="it-GB" w:eastAsia="it-IT"/>
          <w14:ligatures w14:val="none"/>
        </w:rPr>
      </w:pPr>
      <w:r w:rsidRPr="00DA4006">
        <w:rPr>
          <w:rFonts w:ascii="Times New Roman" w:eastAsia="Times New Roman" w:hAnsi="Times New Roman" w:cs="Times New Roman"/>
          <w:kern w:val="0"/>
          <w:lang w:val="it-GB" w:eastAsia="it-IT"/>
          <w14:ligatures w14:val="none"/>
        </w:rPr>
        <w:t>References</w:t>
      </w:r>
    </w:p>
    <w:p w14:paraId="71D6B6F1" w14:textId="5D8ED1C7" w:rsidR="00B64803" w:rsidRPr="00B64803" w:rsidRDefault="00B64803"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4BC68BB2" w14:textId="77777777" w:rsidR="00B64803" w:rsidRPr="00B64803" w:rsidRDefault="00B64803"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21EFD45C" w14:textId="77777777" w:rsidR="00B64803" w:rsidRDefault="00B64803" w:rsidP="00B64803">
      <w:pPr>
        <w:spacing w:before="100" w:beforeAutospacing="1" w:after="100" w:afterAutospacing="1"/>
        <w:rPr>
          <w:rFonts w:ascii="Times New Roman" w:eastAsia="Times New Roman" w:hAnsi="Times New Roman" w:cs="Times New Roman"/>
          <w:color w:val="000000"/>
          <w:kern w:val="0"/>
          <w:lang w:eastAsia="it-IT"/>
          <w14:ligatures w14:val="none"/>
        </w:rPr>
      </w:pPr>
    </w:p>
    <w:p w14:paraId="23ABFD79" w14:textId="77777777" w:rsidR="00B64803" w:rsidRDefault="00B64803" w:rsidP="00B64803">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5EF296F5" w14:textId="77777777" w:rsidR="000B7A27" w:rsidRDefault="000B7A27" w:rsidP="00B64803">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7FDD9399" w14:textId="77777777" w:rsidR="00DA4006" w:rsidRPr="002E0A55" w:rsidRDefault="00DA4006" w:rsidP="00B64803">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7C86A7CD" w14:textId="09A7F9FC" w:rsidR="00BF4091" w:rsidRPr="002E0A55" w:rsidRDefault="00BF4091" w:rsidP="00BF4091">
      <w:pPr>
        <w:rPr>
          <w:rFonts w:ascii="Times New Roman" w:eastAsia="Times New Roman" w:hAnsi="Times New Roman" w:cs="Times New Roman"/>
          <w:kern w:val="0"/>
          <w:lang w:val="it-GB" w:eastAsia="it-IT"/>
          <w14:ligatures w14:val="none"/>
        </w:rPr>
      </w:pPr>
    </w:p>
    <w:p w14:paraId="54E0694B" w14:textId="77777777" w:rsidR="00BF4091" w:rsidRPr="002E0A55" w:rsidRDefault="00BF4091" w:rsidP="00B64803">
      <w:pPr>
        <w:pStyle w:val="Paragrafoelenco"/>
        <w:numPr>
          <w:ilvl w:val="0"/>
          <w:numId w:val="22"/>
        </w:num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Introduction</w:t>
      </w:r>
    </w:p>
    <w:p w14:paraId="314D8E82"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The food and beverage (F&amp;B) sector within the hospitality industry is known for its rapid evolution, influenced by shifts in consumer expectations, competition, and innovation. This dynamic environment places constant pressure on businesses to deliver quality, consistency, and memorable experiences that captivate and retain customers. To succeed, businesses must build and maintain strong market positioning, especially in regions that attract a blend of local and tourist audiences. The Beach House in Oxwich, a scenic coastal restaurant, exemplifies a business that has leveraged its location and reputation for quality dining to attract both locals and tourists. However, in light of the sector’s competitiveness and growing demands for seamless, enhanced dining experiences, the restaurant must continually evaluate and refine its approach.</w:t>
      </w:r>
    </w:p>
    <w:p w14:paraId="0760D531"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Purpose of the Report: This report offers an in-depth analysis of The Beach House’s organizational structure, cultural dynamics, and operational performance, with a focus on enhancing competitive positioning, customer satisfaction, and long-term growth. Using established frameworks—Porter’s Five Forces, the VRIO model, and the Balanced Scorecard—this report explores strengths, identifies areas for improvement, and proposes targeted strategies to enable sustainable success.</w:t>
      </w:r>
    </w:p>
    <w:p w14:paraId="4CCA7D2C" w14:textId="77777777" w:rsidR="00DA4006" w:rsidRPr="002E0A55" w:rsidRDefault="00DA4006" w:rsidP="00DA4006">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7213B3E4" w14:textId="77777777" w:rsidR="00DA4006" w:rsidRPr="00DA4006" w:rsidRDefault="00DA4006" w:rsidP="00DA4006">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t>Aims and Objectives</w:t>
      </w:r>
    </w:p>
    <w:p w14:paraId="78E9249D" w14:textId="77777777" w:rsidR="00DA4006" w:rsidRPr="00DA4006" w:rsidRDefault="00DA4006" w:rsidP="00DA4006">
      <w:pPr>
        <w:spacing w:before="100" w:beforeAutospacing="1" w:after="100" w:afterAutospacing="1"/>
        <w:outlineLvl w:val="3"/>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t>Aim:</w:t>
      </w:r>
    </w:p>
    <w:p w14:paraId="232EA5BB" w14:textId="77777777" w:rsidR="00DA4006" w:rsidRPr="00DA4006" w:rsidRDefault="00DA4006" w:rsidP="00DA4006">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t>The aim of this report is to conduct a comprehensive assessment of The Beach House to identify strengths, challenges, and opportunities for improvement. The goal is to provide actionable recommendations that enhance operational efficiency, employee engagement, customer satisfaction, and competitive positioning in the hospitality industry.</w:t>
      </w:r>
    </w:p>
    <w:p w14:paraId="4F98B2CD" w14:textId="77777777" w:rsidR="00DA4006" w:rsidRPr="00DA4006" w:rsidRDefault="00DA4006" w:rsidP="00DA4006">
      <w:pPr>
        <w:spacing w:before="100" w:beforeAutospacing="1" w:after="100" w:afterAutospacing="1"/>
        <w:outlineLvl w:val="3"/>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lastRenderedPageBreak/>
        <w:t>Objectives:</w:t>
      </w:r>
    </w:p>
    <w:p w14:paraId="30104155" w14:textId="77777777" w:rsidR="00DA4006" w:rsidRPr="00DA4006" w:rsidRDefault="00DA4006" w:rsidP="00DA4006">
      <w:pPr>
        <w:numPr>
          <w:ilvl w:val="0"/>
          <w:numId w:val="23"/>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t>Organizational Assessment – Evaluate The Beach House’s structure and culture to determine their impact on employee engagement, operational efficiency, and customer satisfaction.</w:t>
      </w:r>
    </w:p>
    <w:p w14:paraId="7AA73211" w14:textId="77777777" w:rsidR="00DA4006" w:rsidRPr="00DA4006" w:rsidRDefault="00DA4006" w:rsidP="00DA4006">
      <w:pPr>
        <w:numPr>
          <w:ilvl w:val="0"/>
          <w:numId w:val="23"/>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t>Competitive Advantage Analysis – Apply Porter’s Five Forces and VRIO analysis to assess The Beach House’scompetitive position, identifying strengths and vulnerabilities.</w:t>
      </w:r>
    </w:p>
    <w:p w14:paraId="7B38AE5C" w14:textId="77777777" w:rsidR="00DA4006" w:rsidRPr="00DA4006" w:rsidRDefault="00DA4006" w:rsidP="00DA4006">
      <w:pPr>
        <w:numPr>
          <w:ilvl w:val="0"/>
          <w:numId w:val="23"/>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t>Gap Analysis – Identify operational and strategic gaps, with a focus on digital engagement, customer feedback integration, and service delivery improvements.</w:t>
      </w:r>
    </w:p>
    <w:p w14:paraId="4885E6BF" w14:textId="77777777" w:rsidR="00DA4006" w:rsidRPr="00DA4006" w:rsidRDefault="00DA4006" w:rsidP="00DA4006">
      <w:pPr>
        <w:numPr>
          <w:ilvl w:val="0"/>
          <w:numId w:val="23"/>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DA4006">
        <w:rPr>
          <w:rFonts w:ascii="Times New Roman" w:eastAsia="Times New Roman" w:hAnsi="Times New Roman" w:cs="Times New Roman"/>
          <w:color w:val="000000"/>
          <w:kern w:val="0"/>
          <w:lang w:val="it-GB" w:eastAsia="it-IT"/>
          <w14:ligatures w14:val="none"/>
        </w:rPr>
        <w:t>Balanced Scorecard Framework – Develop a Balanced Scorecard approach to measure and track performance across four key areas:</w:t>
      </w:r>
    </w:p>
    <w:p w14:paraId="53F219CF" w14:textId="77777777" w:rsidR="00DA4006" w:rsidRPr="002E0A55" w:rsidRDefault="00DA4006" w:rsidP="002E0A55">
      <w:pPr>
        <w:pStyle w:val="Paragrafoelenco"/>
        <w:numPr>
          <w:ilvl w:val="0"/>
          <w:numId w:val="26"/>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Financial Performance (e.g., profitability, revenue growth)</w:t>
      </w:r>
    </w:p>
    <w:p w14:paraId="09D4EDAC" w14:textId="77777777" w:rsidR="00DA4006" w:rsidRPr="002E0A55" w:rsidRDefault="00DA4006" w:rsidP="002E0A55">
      <w:pPr>
        <w:pStyle w:val="Paragrafoelenco"/>
        <w:numPr>
          <w:ilvl w:val="0"/>
          <w:numId w:val="26"/>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Customer Perspective (e.g., satisfaction, loyalty, service quality)</w:t>
      </w:r>
    </w:p>
    <w:p w14:paraId="48AEA04C" w14:textId="77777777" w:rsidR="00DA4006" w:rsidRPr="002E0A55" w:rsidRDefault="00DA4006" w:rsidP="002E0A55">
      <w:pPr>
        <w:pStyle w:val="Paragrafoelenco"/>
        <w:numPr>
          <w:ilvl w:val="0"/>
          <w:numId w:val="26"/>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Internal Processes (e.g., operational efficiency, quality control)</w:t>
      </w:r>
    </w:p>
    <w:p w14:paraId="6E486204" w14:textId="77777777" w:rsidR="00DA4006" w:rsidRPr="002E0A55" w:rsidRDefault="00DA4006" w:rsidP="002E0A55">
      <w:pPr>
        <w:pStyle w:val="Paragrafoelenco"/>
        <w:numPr>
          <w:ilvl w:val="0"/>
          <w:numId w:val="26"/>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Learning &amp; Growth (e.g., employee development, innovation)</w:t>
      </w:r>
    </w:p>
    <w:p w14:paraId="606FE083" w14:textId="77777777" w:rsidR="00DA4006" w:rsidRPr="002E0A55" w:rsidRDefault="00DA4006" w:rsidP="00DA4006">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6F52E124" w14:textId="19919126" w:rsidR="00BF4091" w:rsidRPr="002E0A55" w:rsidRDefault="00BF4091" w:rsidP="00BF4091">
      <w:pPr>
        <w:rPr>
          <w:rFonts w:ascii="Times New Roman" w:eastAsia="Times New Roman" w:hAnsi="Times New Roman" w:cs="Times New Roman"/>
          <w:kern w:val="0"/>
          <w:lang w:val="it-GB" w:eastAsia="it-IT"/>
          <w14:ligatures w14:val="none"/>
        </w:rPr>
      </w:pPr>
    </w:p>
    <w:p w14:paraId="5994256D" w14:textId="77777777" w:rsidR="00BF4091" w:rsidRPr="002E0A55" w:rsidRDefault="00BF4091" w:rsidP="00B64803">
      <w:pPr>
        <w:pStyle w:val="Paragrafoelenco"/>
        <w:numPr>
          <w:ilvl w:val="0"/>
          <w:numId w:val="22"/>
        </w:num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Main Body</w:t>
      </w:r>
    </w:p>
    <w:p w14:paraId="1BBADEB0" w14:textId="77777777" w:rsidR="00BF4091" w:rsidRPr="002E0A55" w:rsidRDefault="00BF4091" w:rsidP="00BF4091">
      <w:pPr>
        <w:spacing w:before="100" w:beforeAutospacing="1" w:after="100" w:afterAutospacing="1"/>
        <w:outlineLvl w:val="3"/>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Organizational Structure and Culture</w:t>
      </w:r>
    </w:p>
    <w:p w14:paraId="6AFDB969" w14:textId="77777777" w:rsidR="00BF4091" w:rsidRPr="002E0A55" w:rsidRDefault="00BF4091" w:rsidP="00A06169">
      <w:pPr>
        <w:pStyle w:val="Paragrafoelenco"/>
        <w:numPr>
          <w:ilvl w:val="0"/>
          <w:numId w:val="12"/>
        </w:numPr>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Organizational Structure</w:t>
      </w:r>
    </w:p>
    <w:p w14:paraId="22BEE92F" w14:textId="739D449F"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1104631B"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The Beach House follows a functional organizational structure, grouping employees by their specialized functions, including kitchen operations, front-of-house service, and managerial tasks. This structure is widely used in the hospitality sector due to its emphasis on efficiency, specialized skill development, and streamlined workflows. Mintzberg’s organizational structure theory asserts that functional setups are effective in promoting stability and quality, particularly in service-based environments where precision and consistency are vital (Mintzberg, 1983).</w:t>
      </w:r>
    </w:p>
    <w:p w14:paraId="2586572A" w14:textId="77777777" w:rsidR="00BF4091" w:rsidRPr="002E0A55" w:rsidRDefault="00BF4091" w:rsidP="00BF4091">
      <w:pPr>
        <w:pStyle w:val="NormaleWeb"/>
        <w:rPr>
          <w:color w:val="000000"/>
        </w:rPr>
      </w:pPr>
      <w:r w:rsidRPr="002E0A55">
        <w:rPr>
          <w:color w:val="000000"/>
        </w:rPr>
        <w:t>The organizational structure at The Beach House provides the stability needed for specialized roles but may lack the agility required to address cross-departmental challenges. In addition to the challenges presented by communication silos, such structures can also result in delayed decision-making. This can be particularly impactful in high-paced service industries like food and beverage (Jones &amp; George, 2019).</w:t>
      </w:r>
    </w:p>
    <w:p w14:paraId="5605437C" w14:textId="46049B86" w:rsidR="007E2901" w:rsidRPr="002E0A55" w:rsidRDefault="00BF4091" w:rsidP="007E2901">
      <w:pPr>
        <w:pStyle w:val="NormaleWeb"/>
        <w:rPr>
          <w:color w:val="000000"/>
        </w:rPr>
      </w:pPr>
      <w:r w:rsidRPr="002E0A55">
        <w:rPr>
          <w:rStyle w:val="Enfasigrassetto"/>
          <w:b w:val="0"/>
          <w:bCs w:val="0"/>
          <w:color w:val="000000"/>
        </w:rPr>
        <w:t>Comparative Example</w:t>
      </w:r>
      <w:r w:rsidRPr="002E0A55">
        <w:rPr>
          <w:color w:val="000000"/>
        </w:rPr>
        <w:t xml:space="preserve">: </w:t>
      </w:r>
      <w:r w:rsidR="007E2901" w:rsidRPr="002E0A55">
        <w:rPr>
          <w:color w:val="000000"/>
        </w:rPr>
        <w:t>A</w:t>
      </w:r>
      <w:r w:rsidR="007E2901" w:rsidRPr="002E0A55">
        <w:rPr>
          <w:color w:val="000000"/>
          <w:lang w:val="en-GB"/>
        </w:rPr>
        <w:t xml:space="preserve"> </w:t>
      </w:r>
      <w:r w:rsidR="007E2901" w:rsidRPr="002E0A55">
        <w:rPr>
          <w:color w:val="000000"/>
        </w:rPr>
        <w:t>comparative example is</w:t>
      </w:r>
      <w:r w:rsidR="007E2901" w:rsidRPr="002E0A55">
        <w:rPr>
          <w:rStyle w:val="apple-converted-space"/>
          <w:color w:val="000000"/>
        </w:rPr>
        <w:t> </w:t>
      </w:r>
      <w:r w:rsidR="007E2901" w:rsidRPr="002E0A55">
        <w:rPr>
          <w:rStyle w:val="Enfasigrassetto"/>
          <w:b w:val="0"/>
          <w:bCs w:val="0"/>
          <w:color w:val="000000"/>
        </w:rPr>
        <w:t>Bistrot Pierre</w:t>
      </w:r>
      <w:r w:rsidR="007E2901" w:rsidRPr="002E0A55">
        <w:rPr>
          <w:color w:val="000000"/>
        </w:rPr>
        <w:t>, a UK-based restaurant chain that follows a</w:t>
      </w:r>
      <w:r w:rsidR="007E2901" w:rsidRPr="002E0A55">
        <w:rPr>
          <w:rStyle w:val="apple-converted-space"/>
          <w:color w:val="000000"/>
        </w:rPr>
        <w:t> </w:t>
      </w:r>
      <w:r w:rsidR="007E2901" w:rsidRPr="002E0A55">
        <w:rPr>
          <w:rStyle w:val="Enfasigrassetto"/>
          <w:b w:val="0"/>
          <w:bCs w:val="0"/>
          <w:color w:val="000000"/>
        </w:rPr>
        <w:t>functional structure</w:t>
      </w:r>
      <w:r w:rsidR="007E2901" w:rsidRPr="002E0A55">
        <w:rPr>
          <w:color w:val="000000"/>
        </w:rPr>
        <w:t>while incorporating elements of</w:t>
      </w:r>
      <w:r w:rsidR="007E2901" w:rsidRPr="002E0A55">
        <w:rPr>
          <w:rStyle w:val="apple-converted-space"/>
          <w:color w:val="000000"/>
        </w:rPr>
        <w:t> </w:t>
      </w:r>
      <w:r w:rsidR="007E2901" w:rsidRPr="002E0A55">
        <w:rPr>
          <w:rStyle w:val="Enfasigrassetto"/>
          <w:b w:val="0"/>
          <w:bCs w:val="0"/>
          <w:color w:val="000000"/>
        </w:rPr>
        <w:t>decentralized decision-making</w:t>
      </w:r>
      <w:r w:rsidR="007E2901" w:rsidRPr="002E0A55">
        <w:rPr>
          <w:color w:val="000000"/>
        </w:rPr>
        <w:t>. Bistrot Pierre organizes its workforce into specialized teams for</w:t>
      </w:r>
      <w:r w:rsidR="007E2901" w:rsidRPr="002E0A55">
        <w:rPr>
          <w:rStyle w:val="apple-converted-space"/>
          <w:color w:val="000000"/>
        </w:rPr>
        <w:t> </w:t>
      </w:r>
      <w:r w:rsidR="007E2901" w:rsidRPr="002E0A55">
        <w:rPr>
          <w:rStyle w:val="Enfasigrassetto"/>
          <w:b w:val="0"/>
          <w:bCs w:val="0"/>
          <w:color w:val="000000"/>
        </w:rPr>
        <w:t>kitchen operations, front-of-house service, and managerial tasks</w:t>
      </w:r>
      <w:r w:rsidR="007E2901" w:rsidRPr="002E0A55">
        <w:rPr>
          <w:color w:val="000000"/>
        </w:rPr>
        <w:t>, ensuring efficiency and consistency in service delivery. However, to enhance</w:t>
      </w:r>
      <w:r w:rsidR="007E2901" w:rsidRPr="002E0A55">
        <w:rPr>
          <w:rStyle w:val="apple-converted-space"/>
          <w:color w:val="000000"/>
        </w:rPr>
        <w:t> </w:t>
      </w:r>
      <w:r w:rsidR="007E2901" w:rsidRPr="002E0A55">
        <w:rPr>
          <w:rStyle w:val="Enfasigrassetto"/>
          <w:b w:val="0"/>
          <w:bCs w:val="0"/>
          <w:color w:val="000000"/>
        </w:rPr>
        <w:t>operational agility and customer responsiveness</w:t>
      </w:r>
      <w:r w:rsidR="007E2901" w:rsidRPr="002E0A55">
        <w:rPr>
          <w:color w:val="000000"/>
        </w:rPr>
        <w:t>, the company empowers restaurant managers and senior staff with</w:t>
      </w:r>
      <w:r w:rsidR="007E2901" w:rsidRPr="002E0A55">
        <w:rPr>
          <w:rStyle w:val="apple-converted-space"/>
          <w:color w:val="000000"/>
        </w:rPr>
        <w:t> </w:t>
      </w:r>
      <w:r w:rsidR="007E2901" w:rsidRPr="002E0A55">
        <w:rPr>
          <w:rStyle w:val="Enfasigrassetto"/>
          <w:b w:val="0"/>
          <w:bCs w:val="0"/>
          <w:color w:val="000000"/>
        </w:rPr>
        <w:t>decision-making autonomy</w:t>
      </w:r>
      <w:r w:rsidR="007E2901" w:rsidRPr="002E0A55">
        <w:rPr>
          <w:color w:val="000000"/>
        </w:rPr>
        <w:t xml:space="preserve">, allowing </w:t>
      </w:r>
      <w:r w:rsidR="007E2901" w:rsidRPr="002E0A55">
        <w:rPr>
          <w:color w:val="000000"/>
        </w:rPr>
        <w:lastRenderedPageBreak/>
        <w:t>them to tailor service strategies to local customer preferences and respond quickly to challenges.</w:t>
      </w:r>
    </w:p>
    <w:p w14:paraId="22FAD926" w14:textId="77777777" w:rsidR="007E2901" w:rsidRPr="002E0A55" w:rsidRDefault="007E2901" w:rsidP="007E2901">
      <w:pPr>
        <w:pStyle w:val="NormaleWeb"/>
        <w:rPr>
          <w:color w:val="000000"/>
        </w:rPr>
      </w:pPr>
      <w:r w:rsidRPr="002E0A55">
        <w:rPr>
          <w:color w:val="000000"/>
        </w:rPr>
        <w:t>For</w:t>
      </w:r>
      <w:r w:rsidRPr="002E0A55">
        <w:rPr>
          <w:rStyle w:val="apple-converted-space"/>
          <w:color w:val="000000"/>
        </w:rPr>
        <w:t> </w:t>
      </w:r>
      <w:r w:rsidRPr="002E0A55">
        <w:rPr>
          <w:rStyle w:val="Enfasicorsivo"/>
          <w:i w:val="0"/>
          <w:iCs w:val="0"/>
          <w:color w:val="000000"/>
        </w:rPr>
        <w:t>The Beach House</w:t>
      </w:r>
      <w:r w:rsidRPr="002E0A55">
        <w:rPr>
          <w:color w:val="000000"/>
        </w:rPr>
        <w:t>, adopting a similar</w:t>
      </w:r>
      <w:r w:rsidRPr="002E0A55">
        <w:rPr>
          <w:rStyle w:val="apple-converted-space"/>
          <w:color w:val="000000"/>
        </w:rPr>
        <w:t> </w:t>
      </w:r>
      <w:r w:rsidRPr="002E0A55">
        <w:rPr>
          <w:rStyle w:val="Enfasigrassetto"/>
          <w:b w:val="0"/>
          <w:bCs w:val="0"/>
          <w:color w:val="000000"/>
        </w:rPr>
        <w:t>hybrid structure</w:t>
      </w:r>
      <w:r w:rsidRPr="002E0A55">
        <w:rPr>
          <w:color w:val="000000"/>
        </w:rPr>
        <w:t>, where</w:t>
      </w:r>
      <w:r w:rsidRPr="002E0A55">
        <w:rPr>
          <w:rStyle w:val="apple-converted-space"/>
          <w:color w:val="000000"/>
        </w:rPr>
        <w:t> </w:t>
      </w:r>
      <w:r w:rsidRPr="002E0A55">
        <w:rPr>
          <w:rStyle w:val="Enfasigrassetto"/>
          <w:b w:val="0"/>
          <w:bCs w:val="0"/>
          <w:color w:val="000000"/>
        </w:rPr>
        <w:t>team leads in key operational areas</w:t>
      </w:r>
      <w:r w:rsidRPr="002E0A55">
        <w:rPr>
          <w:rStyle w:val="apple-converted-space"/>
          <w:color w:val="000000"/>
        </w:rPr>
        <w:t> </w:t>
      </w:r>
      <w:r w:rsidRPr="002E0A55">
        <w:rPr>
          <w:color w:val="000000"/>
        </w:rPr>
        <w:t>(e.g., kitchen, front-of-house, customer service) are granted more</w:t>
      </w:r>
      <w:r w:rsidRPr="002E0A55">
        <w:rPr>
          <w:rStyle w:val="apple-converted-space"/>
          <w:color w:val="000000"/>
        </w:rPr>
        <w:t> </w:t>
      </w:r>
      <w:r w:rsidRPr="002E0A55">
        <w:rPr>
          <w:rStyle w:val="Enfasigrassetto"/>
          <w:b w:val="0"/>
          <w:bCs w:val="0"/>
          <w:color w:val="000000"/>
        </w:rPr>
        <w:t>decision-making authority</w:t>
      </w:r>
      <w:r w:rsidRPr="002E0A55">
        <w:rPr>
          <w:color w:val="000000"/>
        </w:rPr>
        <w:t>, could help break down communication silos, enhance responsiveness, and improve service agility (Bistrot Pierre, 2020).</w:t>
      </w:r>
    </w:p>
    <w:p w14:paraId="2DCAA772" w14:textId="0C693CE8" w:rsidR="00BF4091" w:rsidRPr="002E0A55" w:rsidRDefault="00BF4091" w:rsidP="00BF4091">
      <w:pPr>
        <w:pStyle w:val="NormaleWeb"/>
        <w:rPr>
          <w:color w:val="000000"/>
        </w:rPr>
      </w:pPr>
    </w:p>
    <w:p w14:paraId="0A508F3F"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705AAAAB"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Strengths of Functional Structure: By compartmentalizing roles, The Beach House enables each department to hone specific skills. For instance, kitchen staff focus on the culinary quality and consistency, while front-of-house staff concentrate on customer engagement and satisfaction. This structure supports The Beach House’s aim to provide a refined dining experience, as employees in each function can develop specialized expertise. Studies indicate that functional organizations in F&amp;B sectors benefit from increased productivity, minimized service errors, and enhanced customer experience due to a well-defined division of labor (Robbins &amp; Judge, 2017).</w:t>
      </w:r>
    </w:p>
    <w:p w14:paraId="6152543C" w14:textId="29CD925D"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Challenges</w:t>
      </w:r>
      <w:r w:rsidR="007E2901" w:rsidRPr="002E0A55">
        <w:rPr>
          <w:rFonts w:ascii="Times New Roman" w:eastAsia="Times New Roman" w:hAnsi="Times New Roman" w:cs="Times New Roman"/>
          <w:color w:val="000000"/>
          <w:kern w:val="0"/>
          <w:lang w:eastAsia="it-IT"/>
          <w14:ligatures w14:val="none"/>
        </w:rPr>
        <w:t xml:space="preserve">: </w:t>
      </w:r>
      <w:r w:rsidRPr="002E0A55">
        <w:rPr>
          <w:rFonts w:ascii="Times New Roman" w:eastAsia="Times New Roman" w:hAnsi="Times New Roman" w:cs="Times New Roman"/>
          <w:color w:val="000000"/>
          <w:kern w:val="0"/>
          <w:lang w:val="it-GB" w:eastAsia="it-IT"/>
          <w14:ligatures w14:val="none"/>
        </w:rPr>
        <w:t xml:space="preserve">A functional structure, while supportive of specialization, can also lead to communication </w:t>
      </w:r>
      <w:r w:rsidR="007E2901" w:rsidRPr="002E0A55">
        <w:rPr>
          <w:rFonts w:ascii="Times New Roman" w:eastAsia="Times New Roman" w:hAnsi="Times New Roman" w:cs="Times New Roman"/>
          <w:color w:val="000000"/>
          <w:kern w:val="0"/>
          <w:lang w:eastAsia="it-IT"/>
          <w14:ligatures w14:val="none"/>
        </w:rPr>
        <w:t>challenges</w:t>
      </w:r>
      <w:r w:rsidR="005F33D9" w:rsidRPr="002E0A55">
        <w:rPr>
          <w:rFonts w:ascii="Times New Roman" w:eastAsia="Times New Roman" w:hAnsi="Times New Roman" w:cs="Times New Roman"/>
          <w:color w:val="000000"/>
          <w:kern w:val="0"/>
          <w:lang w:eastAsia="it-IT"/>
          <w14:ligatures w14:val="none"/>
        </w:rPr>
        <w:t>: t</w:t>
      </w:r>
      <w:r w:rsidRPr="002E0A55">
        <w:rPr>
          <w:rFonts w:ascii="Times New Roman" w:eastAsia="Times New Roman" w:hAnsi="Times New Roman" w:cs="Times New Roman"/>
          <w:color w:val="000000"/>
          <w:kern w:val="0"/>
          <w:lang w:val="it-GB" w:eastAsia="it-IT"/>
          <w14:ligatures w14:val="none"/>
        </w:rPr>
        <w:t>hese  create isolated departments with limited cross-departmental communication, potentially resulting in misalignments, especially during high-demand periods. For example, if the kitchen staff is unaware of special customer requests or changes in inventory due to a communication breakdown, it can lead to service delays, misorders, and diminished customer satisfaction. This is especially critical in customer-focused industries where timely and coordinated responses directly impact the guest experience.</w:t>
      </w:r>
    </w:p>
    <w:p w14:paraId="11552379"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w:t>
      </w:r>
    </w:p>
    <w:p w14:paraId="0A3E82FF" w14:textId="77777777" w:rsidR="00BF4091" w:rsidRPr="002E0A55" w:rsidRDefault="00BF4091" w:rsidP="002E0A55">
      <w:pPr>
        <w:numPr>
          <w:ilvl w:val="0"/>
          <w:numId w:val="2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Cross-Functional Training: Implementing a cross-functional training program would equip employees with a broader understanding of each department's role. This cross-training ensures that during peak hours or in times of staff shortages, employees can step into multiple roles, fostering a more adaptable and resilient team.</w:t>
      </w:r>
    </w:p>
    <w:p w14:paraId="39C7A4CE" w14:textId="77777777" w:rsidR="00BF4091" w:rsidRPr="002E0A55" w:rsidRDefault="00BF4091" w:rsidP="002E0A55">
      <w:pPr>
        <w:numPr>
          <w:ilvl w:val="0"/>
          <w:numId w:val="2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Routine Team Briefings: Conducting briefings at the start of each day or shift ensures that all staff members are aware of special menu items, customer bookings, dietary preferences, and expected peak times. These meetings promote alignment, ensuring that every team member is prepared for the day’s service.</w:t>
      </w:r>
    </w:p>
    <w:p w14:paraId="3B0A3838"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These recommendations would strengthen interdepartmental collaboration, enhance service accuracy, and ultimately improve customer satisfaction by reducing errors and ensuring a seamless dining experience.</w:t>
      </w:r>
    </w:p>
    <w:p w14:paraId="121B9DD4" w14:textId="77777777" w:rsidR="00BF4091" w:rsidRPr="002E0A55" w:rsidRDefault="00BF4091" w:rsidP="00A06169">
      <w:pPr>
        <w:pStyle w:val="Paragrafoelenco"/>
        <w:numPr>
          <w:ilvl w:val="0"/>
          <w:numId w:val="12"/>
        </w:numPr>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Organizational Culture</w:t>
      </w:r>
    </w:p>
    <w:p w14:paraId="537D5B9F"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 xml:space="preserve">Organizational culture shapes employee behaviors, defines values, and impacts the overall customer experience. Schein’s model of organizational culture outlines three core levels: artifacts (observable symbols and behaviors), espoused values (stated organizational beliefs), </w:t>
      </w:r>
      <w:r w:rsidRPr="002E0A55">
        <w:rPr>
          <w:rFonts w:ascii="Times New Roman" w:eastAsia="Times New Roman" w:hAnsi="Times New Roman" w:cs="Times New Roman"/>
          <w:color w:val="000000"/>
          <w:kern w:val="0"/>
          <w:lang w:val="it-GB" w:eastAsia="it-IT"/>
          <w14:ligatures w14:val="none"/>
        </w:rPr>
        <w:lastRenderedPageBreak/>
        <w:t>and underlying assumptions (deep-seated, often unconscious beliefs) (Schein, 2017). Each level influences how employees interact with one another and with customers, shaping service quality, employee engagement, and customer loyalty.</w:t>
      </w:r>
    </w:p>
    <w:p w14:paraId="0B30D734" w14:textId="59953961"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Current Culture at The Beach House: The Beach House emphasizes a culture of customer service excellence, teamwork, and high-quality standards</w:t>
      </w:r>
      <w:r w:rsidR="007E2901" w:rsidRPr="002E0A55">
        <w:rPr>
          <w:rFonts w:ascii="Times New Roman" w:eastAsia="Times New Roman" w:hAnsi="Times New Roman" w:cs="Times New Roman"/>
          <w:color w:val="000000"/>
          <w:kern w:val="0"/>
          <w:lang w:eastAsia="it-IT"/>
          <w14:ligatures w14:val="none"/>
        </w:rPr>
        <w:t xml:space="preserve">: </w:t>
      </w:r>
      <w:r w:rsidRPr="002E0A55">
        <w:rPr>
          <w:rFonts w:ascii="Times New Roman" w:eastAsia="Times New Roman" w:hAnsi="Times New Roman" w:cs="Times New Roman"/>
          <w:color w:val="000000"/>
          <w:kern w:val="0"/>
          <w:lang w:val="it-GB" w:eastAsia="it-IT"/>
          <w14:ligatures w14:val="none"/>
        </w:rPr>
        <w:t>the restaurant’s decor, cleanliness, staff uniforms, and courteous greetings create a warm and welcoming atmosphere that reflects its commitment to service and aligns with its brand identity as a premium dining location. The espoused values</w:t>
      </w:r>
      <w:r w:rsidR="00DA4006" w:rsidRPr="002E0A55">
        <w:rPr>
          <w:rFonts w:ascii="Times New Roman" w:eastAsia="Times New Roman" w:hAnsi="Times New Roman" w:cs="Times New Roman"/>
          <w:color w:val="000000"/>
          <w:kern w:val="0"/>
          <w:lang w:eastAsia="it-IT"/>
          <w14:ligatures w14:val="none"/>
        </w:rPr>
        <w:t xml:space="preserve">, </w:t>
      </w:r>
      <w:r w:rsidRPr="002E0A55">
        <w:rPr>
          <w:rFonts w:ascii="Times New Roman" w:eastAsia="Times New Roman" w:hAnsi="Times New Roman" w:cs="Times New Roman"/>
          <w:color w:val="000000"/>
          <w:kern w:val="0"/>
          <w:lang w:val="it-GB" w:eastAsia="it-IT"/>
          <w14:ligatures w14:val="none"/>
        </w:rPr>
        <w:t>excellence in service, teamwork, and continuous improvement</w:t>
      </w:r>
      <w:r w:rsidR="00DA4006" w:rsidRPr="002E0A55">
        <w:rPr>
          <w:rFonts w:ascii="Times New Roman" w:eastAsia="Times New Roman" w:hAnsi="Times New Roman" w:cs="Times New Roman"/>
          <w:color w:val="000000"/>
          <w:kern w:val="0"/>
          <w:lang w:eastAsia="it-IT"/>
          <w14:ligatures w14:val="none"/>
        </w:rPr>
        <w:t xml:space="preserve">, </w:t>
      </w:r>
      <w:r w:rsidRPr="002E0A55">
        <w:rPr>
          <w:rFonts w:ascii="Times New Roman" w:eastAsia="Times New Roman" w:hAnsi="Times New Roman" w:cs="Times New Roman"/>
          <w:color w:val="000000"/>
          <w:kern w:val="0"/>
          <w:lang w:val="it-GB" w:eastAsia="it-IT"/>
          <w14:ligatures w14:val="none"/>
        </w:rPr>
        <w:t>underscore the importance of quality and customer satisfaction in The Beach House’s operational ethos. This culture is particularly important in the hospitality industry, where memorable customer experiences and personal touches are often critical differentiators in customer loyalty and satisfaction (Kandampully &amp; Solnet, 2019).</w:t>
      </w:r>
    </w:p>
    <w:p w14:paraId="6BBCA3B4"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Benefits of a Positive Organizational Culture: A strong organizational culture leads to higher employee engagement, lower turnover rates, and greater customer satisfaction. Kotter and Heskett’s (1992) research shows that companies with high-performance cultures are more resilient to market changes and financially outperform those with weaker cultures. A positive culture within the F&amp;B industry is essential, as it not only enhances customer service but also boosts morale and motivation among employees, resulting in more engaged staff who are willing to go above and beyond to ensure a quality dining experience.</w:t>
      </w:r>
    </w:p>
    <w:p w14:paraId="54251F4B" w14:textId="77777777" w:rsidR="00C7195E" w:rsidRPr="002E0A55" w:rsidRDefault="00BF4091" w:rsidP="00C7195E">
      <w:pPr>
        <w:pStyle w:val="NormaleWeb"/>
        <w:rPr>
          <w:color w:val="000000"/>
        </w:rPr>
      </w:pPr>
      <w:r w:rsidRPr="002E0A55">
        <w:rPr>
          <w:color w:val="000000"/>
        </w:rPr>
        <w:t xml:space="preserve">Comparative Example: </w:t>
      </w:r>
      <w:r w:rsidR="00C7195E" w:rsidRPr="002E0A55">
        <w:rPr>
          <w:color w:val="000000"/>
        </w:rPr>
        <w:t>The Beach House can learn valuable lessons from</w:t>
      </w:r>
      <w:r w:rsidR="00C7195E" w:rsidRPr="002E0A55">
        <w:rPr>
          <w:rStyle w:val="apple-converted-space"/>
          <w:color w:val="000000"/>
        </w:rPr>
        <w:t> </w:t>
      </w:r>
      <w:r w:rsidR="00C7195E" w:rsidRPr="002E0A55">
        <w:rPr>
          <w:rStyle w:val="Enfasigrassetto"/>
          <w:b w:val="0"/>
          <w:bCs w:val="0"/>
          <w:color w:val="000000"/>
        </w:rPr>
        <w:t>The Ritz-Carlton’s “Gold Standards” approach</w:t>
      </w:r>
      <w:r w:rsidR="00C7195E" w:rsidRPr="002E0A55">
        <w:rPr>
          <w:color w:val="000000"/>
        </w:rPr>
        <w:t>, particularly in</w:t>
      </w:r>
      <w:r w:rsidR="00C7195E" w:rsidRPr="002E0A55">
        <w:rPr>
          <w:rStyle w:val="apple-converted-space"/>
          <w:color w:val="000000"/>
        </w:rPr>
        <w:t> </w:t>
      </w:r>
      <w:r w:rsidR="00C7195E" w:rsidRPr="002E0A55">
        <w:rPr>
          <w:rStyle w:val="Enfasigrassetto"/>
          <w:b w:val="0"/>
          <w:bCs w:val="0"/>
          <w:color w:val="000000"/>
        </w:rPr>
        <w:t>employee empowerment, personalized service, and customer loyalty</w:t>
      </w:r>
      <w:r w:rsidR="00C7195E" w:rsidRPr="002E0A55">
        <w:rPr>
          <w:color w:val="000000"/>
        </w:rPr>
        <w:t>. Ritz-Carlton grants staff the authority to resolve customer issues proactively, allowing them to make on-the-spot decisions that enhance guest experiences (Michelli, 2023). The Beach House can adopt a similar model by training employees to handle service recovery independently, offering small personalized gestures such as complimentary items to build rapport and customer satisfaction.</w:t>
      </w:r>
    </w:p>
    <w:p w14:paraId="2F2E689F" w14:textId="77777777" w:rsidR="00C7195E" w:rsidRPr="002E0A55" w:rsidRDefault="00C7195E" w:rsidP="00C7195E">
      <w:pPr>
        <w:pStyle w:val="NormaleWeb"/>
        <w:rPr>
          <w:color w:val="000000"/>
        </w:rPr>
      </w:pPr>
      <w:r w:rsidRPr="002E0A55">
        <w:rPr>
          <w:color w:val="000000"/>
        </w:rPr>
        <w:t>Another key takeaway is</w:t>
      </w:r>
      <w:r w:rsidRPr="002E0A55">
        <w:rPr>
          <w:rStyle w:val="apple-converted-space"/>
          <w:color w:val="000000"/>
        </w:rPr>
        <w:t> </w:t>
      </w:r>
      <w:r w:rsidRPr="002E0A55">
        <w:rPr>
          <w:rStyle w:val="Enfasigrassetto"/>
          <w:b w:val="0"/>
          <w:bCs w:val="0"/>
          <w:color w:val="000000"/>
        </w:rPr>
        <w:t>personalized and anticipatory service</w:t>
      </w:r>
      <w:r w:rsidRPr="002E0A55">
        <w:rPr>
          <w:color w:val="000000"/>
        </w:rPr>
        <w:t>, where Ritz-Carlton staff remember guest preferences and proactively cater to their needs (Solnet &amp; Kandampully, 2022). The Beach House can implement a similar approach by tracking regular customers’ dining preferences and training staff to recognize and engage repeat guests with tailored recommendations. Enhancing</w:t>
      </w:r>
      <w:r w:rsidRPr="002E0A55">
        <w:rPr>
          <w:rStyle w:val="apple-converted-space"/>
          <w:color w:val="000000"/>
        </w:rPr>
        <w:t> </w:t>
      </w:r>
      <w:r w:rsidRPr="002E0A55">
        <w:rPr>
          <w:rStyle w:val="Enfasigrassetto"/>
          <w:b w:val="0"/>
          <w:bCs w:val="0"/>
          <w:color w:val="000000"/>
        </w:rPr>
        <w:t>service consistency</w:t>
      </w:r>
      <w:r w:rsidRPr="002E0A55">
        <w:rPr>
          <w:rStyle w:val="apple-converted-space"/>
          <w:color w:val="000000"/>
        </w:rPr>
        <w:t> </w:t>
      </w:r>
      <w:r w:rsidRPr="002E0A55">
        <w:rPr>
          <w:color w:val="000000"/>
        </w:rPr>
        <w:t>through structured training, pre-shift briefings, and clear service standards would also reinforce quality and efficiency, ensuring a seamless dining experience (Noone et al., 2021).</w:t>
      </w:r>
    </w:p>
    <w:p w14:paraId="3EE12AF9" w14:textId="22707694"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5F3A7297"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 for Cultural Reinforcement:</w:t>
      </w:r>
    </w:p>
    <w:p w14:paraId="604AE66B" w14:textId="77777777" w:rsidR="00BF4091" w:rsidRPr="002E0A55" w:rsidRDefault="00BF4091" w:rsidP="002E0A55">
      <w:pPr>
        <w:numPr>
          <w:ilvl w:val="0"/>
          <w:numId w:val="4"/>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Employee Recognition Program: An employee recognition program that rewards exceptional service performance can increase employee motivation and retention. Recognizing staff efforts through monthly rewards or “Employee of the Month” initiatives reinforces the values of customer service and teamwork.</w:t>
      </w:r>
    </w:p>
    <w:p w14:paraId="34766F5D" w14:textId="77777777" w:rsidR="00BF4091" w:rsidRPr="002E0A55" w:rsidRDefault="00BF4091" w:rsidP="002E0A55">
      <w:pPr>
        <w:numPr>
          <w:ilvl w:val="0"/>
          <w:numId w:val="4"/>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 xml:space="preserve">Team-Building Activities: Regular team-building exercises, including workshops on customer service and communication skills, help employees build essential skills and develop stronger working relationships. Team-building sessions create an </w:t>
      </w:r>
      <w:r w:rsidRPr="002E0A55">
        <w:rPr>
          <w:rFonts w:ascii="Times New Roman" w:eastAsia="Times New Roman" w:hAnsi="Times New Roman" w:cs="Times New Roman"/>
          <w:color w:val="000000"/>
          <w:kern w:val="0"/>
          <w:lang w:val="it-GB" w:eastAsia="it-IT"/>
          <w14:ligatures w14:val="none"/>
        </w:rPr>
        <w:lastRenderedPageBreak/>
        <w:t>environment of collaboration and open communication, which translates into better coordination during high-traffic hours.</w:t>
      </w:r>
    </w:p>
    <w:p w14:paraId="3E9B0A1E" w14:textId="77777777" w:rsidR="00BF4091" w:rsidRPr="002E0A55" w:rsidRDefault="00BF4091" w:rsidP="002E0A55">
      <w:pPr>
        <w:numPr>
          <w:ilvl w:val="0"/>
          <w:numId w:val="4"/>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Open Feedback Channels: Offering structured feedback channels, such as suggestion boxes, monthly check-ins with managers, or anonymous feedback platforms, fosters a culture of transparency. Employees who feel their ideas and concerns are valued are more likely to engage fully with their work and contribute to a positive workplace atmosphere.</w:t>
      </w:r>
    </w:p>
    <w:p w14:paraId="5CDFF7BD"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By reinforcing these cultural initiatives, The Beach House will cultivate a high-performance culture that enhances employee morale and enables consistent delivery of exceptional service, ultimately leading to improved customer satisfaction and loyalty.</w:t>
      </w:r>
    </w:p>
    <w:p w14:paraId="172FFB82" w14:textId="77777777" w:rsidR="00BF4091" w:rsidRPr="002E0A55" w:rsidRDefault="00CB7795" w:rsidP="00BF4091">
      <w:pPr>
        <w:rPr>
          <w:rFonts w:ascii="Times New Roman" w:eastAsia="Times New Roman" w:hAnsi="Times New Roman" w:cs="Times New Roman"/>
          <w:kern w:val="0"/>
          <w:lang w:val="it-GB" w:eastAsia="it-IT"/>
          <w14:ligatures w14:val="none"/>
        </w:rPr>
      </w:pPr>
      <w:r w:rsidRPr="00CB7795">
        <w:rPr>
          <w:rFonts w:ascii="Times New Roman" w:eastAsia="Times New Roman" w:hAnsi="Times New Roman" w:cs="Times New Roman"/>
          <w:noProof/>
          <w:kern w:val="0"/>
          <w:lang w:val="it-GB" w:eastAsia="it-IT"/>
        </w:rPr>
        <w:pict w14:anchorId="24307B19">
          <v:rect id="_x0000_i1026" alt="" style="width:451.3pt;height:.05pt;mso-width-percent:0;mso-height-percent:0;mso-width-percent:0;mso-height-percent:0" o:hralign="center" o:hrstd="t" o:hrnoshade="t" o:hr="t" fillcolor="black" stroked="f"/>
        </w:pict>
      </w:r>
    </w:p>
    <w:p w14:paraId="26D068A5" w14:textId="77777777" w:rsidR="00BF4091" w:rsidRDefault="00BF4091" w:rsidP="00B64803">
      <w:pPr>
        <w:pStyle w:val="Paragrafoelenco"/>
        <w:numPr>
          <w:ilvl w:val="0"/>
          <w:numId w:val="22"/>
        </w:numPr>
        <w:spacing w:before="100" w:beforeAutospacing="1" w:after="100" w:afterAutospacing="1"/>
        <w:outlineLvl w:val="3"/>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Competitive Advantage Analysis</w:t>
      </w:r>
    </w:p>
    <w:p w14:paraId="155D1F72" w14:textId="77777777" w:rsidR="002E0A55" w:rsidRDefault="002E0A55" w:rsidP="002E0A55">
      <w:pPr>
        <w:pStyle w:val="Paragrafoelenco"/>
        <w:spacing w:before="100" w:beforeAutospacing="1" w:after="100" w:afterAutospacing="1"/>
        <w:outlineLvl w:val="3"/>
        <w:rPr>
          <w:rFonts w:ascii="Times New Roman" w:eastAsia="Times New Roman" w:hAnsi="Times New Roman" w:cs="Times New Roman"/>
          <w:color w:val="000000"/>
          <w:kern w:val="0"/>
          <w:lang w:val="it-GB" w:eastAsia="it-IT"/>
          <w14:ligatures w14:val="none"/>
        </w:rPr>
      </w:pPr>
    </w:p>
    <w:p w14:paraId="06BCA67F" w14:textId="77777777" w:rsidR="002E0A55" w:rsidRPr="002E0A55" w:rsidRDefault="002E0A55" w:rsidP="002E0A55">
      <w:pPr>
        <w:pStyle w:val="Paragrafoelenco"/>
        <w:spacing w:before="100" w:beforeAutospacing="1" w:after="100" w:afterAutospacing="1"/>
        <w:outlineLvl w:val="3"/>
        <w:rPr>
          <w:rFonts w:ascii="Times New Roman" w:eastAsia="Times New Roman" w:hAnsi="Times New Roman" w:cs="Times New Roman"/>
          <w:color w:val="000000"/>
          <w:kern w:val="0"/>
          <w:lang w:val="it-GB" w:eastAsia="it-IT"/>
          <w14:ligatures w14:val="none"/>
        </w:rPr>
      </w:pPr>
    </w:p>
    <w:p w14:paraId="244B412F" w14:textId="77777777" w:rsidR="00BF4091" w:rsidRPr="002E0A55" w:rsidRDefault="00BF4091" w:rsidP="00A06169">
      <w:pPr>
        <w:pStyle w:val="Paragrafoelenco"/>
        <w:numPr>
          <w:ilvl w:val="0"/>
          <w:numId w:val="12"/>
        </w:numPr>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Porter’s Five Forces Analysis</w:t>
      </w:r>
    </w:p>
    <w:p w14:paraId="6E556DB8"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Porter’s Five Forces framework provides an analytical tool for examining the competitive landscape surrounding The Beach House. By analyzing each force, this section identifies external factors that could affect the restaurant’s market position, highlighting both challenges and opportunities.</w:t>
      </w:r>
    </w:p>
    <w:p w14:paraId="5E5F0E86" w14:textId="77777777" w:rsidR="00BF4091" w:rsidRPr="002E0A55" w:rsidRDefault="00BF4091" w:rsidP="002E0A55">
      <w:pPr>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Threat of New Entrants: The F&amp;B industry is characterized by relatively low barriers to entry, but high real estate costs and operational complexities in Oxwich specifically may deter some potential entrants. Nonetheless, competitors may establish similar businesses in neighboring areas to capitalize on the tourist market. According to Porter (1979), while these barriers may not prevent new businesses entirely, they make it challenging for newcomers to replicate the quality or exclusivity that established businesses like The Beach House offer.</w:t>
      </w:r>
    </w:p>
    <w:p w14:paraId="695E2FBB" w14:textId="77777777" w:rsidR="00C7195E" w:rsidRPr="002E0A55" w:rsidRDefault="00BF4091" w:rsidP="002E0A55">
      <w:pPr>
        <w:pStyle w:val="NormaleWeb"/>
        <w:ind w:left="720"/>
        <w:rPr>
          <w:color w:val="000000"/>
        </w:rPr>
      </w:pPr>
      <w:r w:rsidRPr="002E0A55">
        <w:rPr>
          <w:color w:val="000000"/>
        </w:rPr>
        <w:t xml:space="preserve">Strategic Recommendation: </w:t>
      </w:r>
      <w:r w:rsidR="00C7195E" w:rsidRPr="002E0A55">
        <w:rPr>
          <w:color w:val="000000"/>
        </w:rPr>
        <w:t>To counter this potential competition, The Beach House should work to cultivate a distinctive dining experience that leverages its unique location. Research suggests that</w:t>
      </w:r>
      <w:r w:rsidR="00C7195E" w:rsidRPr="002E0A55">
        <w:rPr>
          <w:rStyle w:val="apple-converted-space"/>
          <w:color w:val="000000"/>
        </w:rPr>
        <w:t> </w:t>
      </w:r>
      <w:r w:rsidR="00C7195E" w:rsidRPr="002E0A55">
        <w:rPr>
          <w:rStyle w:val="Enfasigrassetto"/>
          <w:b w:val="0"/>
          <w:bCs w:val="0"/>
          <w:color w:val="000000"/>
        </w:rPr>
        <w:t>differentiation through experiential dining</w:t>
      </w:r>
      <w:r w:rsidR="00C7195E" w:rsidRPr="002E0A55">
        <w:rPr>
          <w:rStyle w:val="apple-converted-space"/>
          <w:color w:val="000000"/>
        </w:rPr>
        <w:t> </w:t>
      </w:r>
      <w:r w:rsidR="00C7195E" w:rsidRPr="002E0A55">
        <w:rPr>
          <w:color w:val="000000"/>
        </w:rPr>
        <w:t>is a key factor in maintaining competitive advantage in the hospitality industry (Hemmington, 2023). For example, the restaurant could host special</w:t>
      </w:r>
      <w:r w:rsidR="00C7195E" w:rsidRPr="002E0A55">
        <w:rPr>
          <w:rStyle w:val="apple-converted-space"/>
          <w:color w:val="000000"/>
        </w:rPr>
        <w:t> </w:t>
      </w:r>
      <w:r w:rsidR="00C7195E" w:rsidRPr="002E0A55">
        <w:rPr>
          <w:rStyle w:val="Enfasigrassetto"/>
          <w:b w:val="0"/>
          <w:bCs w:val="0"/>
          <w:color w:val="000000"/>
        </w:rPr>
        <w:t>“sunset dining” events</w:t>
      </w:r>
      <w:r w:rsidR="00C7195E" w:rsidRPr="002E0A55">
        <w:rPr>
          <w:color w:val="000000"/>
        </w:rPr>
        <w:t>, which capitalize on its scenic views and create a</w:t>
      </w:r>
      <w:r w:rsidR="00C7195E" w:rsidRPr="002E0A55">
        <w:rPr>
          <w:rStyle w:val="apple-converted-space"/>
          <w:color w:val="000000"/>
        </w:rPr>
        <w:t> </w:t>
      </w:r>
      <w:r w:rsidR="00C7195E" w:rsidRPr="002E0A55">
        <w:rPr>
          <w:rStyle w:val="Enfasigrassetto"/>
          <w:b w:val="0"/>
          <w:bCs w:val="0"/>
          <w:color w:val="000000"/>
        </w:rPr>
        <w:t>memorable, exclusive ambiance</w:t>
      </w:r>
      <w:r w:rsidR="00C7195E" w:rsidRPr="002E0A55">
        <w:rPr>
          <w:color w:val="000000"/>
        </w:rPr>
        <w:t>—a strategy that has been effective in premium hospitality settings (Noone et al., 2021). Additionally,</w:t>
      </w:r>
      <w:r w:rsidR="00C7195E" w:rsidRPr="002E0A55">
        <w:rPr>
          <w:rStyle w:val="apple-converted-space"/>
          <w:color w:val="000000"/>
        </w:rPr>
        <w:t> </w:t>
      </w:r>
      <w:r w:rsidR="00C7195E" w:rsidRPr="002E0A55">
        <w:rPr>
          <w:rStyle w:val="Enfasigrassetto"/>
          <w:b w:val="0"/>
          <w:bCs w:val="0"/>
          <w:color w:val="000000"/>
        </w:rPr>
        <w:t>collaborations with local artists</w:t>
      </w:r>
      <w:r w:rsidR="00C7195E" w:rsidRPr="002E0A55">
        <w:rPr>
          <w:rStyle w:val="apple-converted-space"/>
          <w:color w:val="000000"/>
        </w:rPr>
        <w:t> </w:t>
      </w:r>
      <w:r w:rsidR="00C7195E" w:rsidRPr="002E0A55">
        <w:rPr>
          <w:color w:val="000000"/>
        </w:rPr>
        <w:t>can enhance the restaurant’s atmosphere, making it a</w:t>
      </w:r>
      <w:r w:rsidR="00C7195E" w:rsidRPr="002E0A55">
        <w:rPr>
          <w:rStyle w:val="apple-converted-space"/>
          <w:color w:val="000000"/>
        </w:rPr>
        <w:t> </w:t>
      </w:r>
      <w:r w:rsidR="00C7195E" w:rsidRPr="002E0A55">
        <w:rPr>
          <w:rStyle w:val="Enfasigrassetto"/>
          <w:b w:val="0"/>
          <w:bCs w:val="0"/>
          <w:color w:val="000000"/>
        </w:rPr>
        <w:t>destination</w:t>
      </w:r>
      <w:r w:rsidR="00C7195E" w:rsidRPr="002E0A55">
        <w:rPr>
          <w:rStyle w:val="apple-converted-space"/>
          <w:color w:val="000000"/>
        </w:rPr>
        <w:t> </w:t>
      </w:r>
      <w:r w:rsidR="00C7195E" w:rsidRPr="002E0A55">
        <w:rPr>
          <w:color w:val="000000"/>
        </w:rPr>
        <w:t>rather than just a dining venue (Solnet &amp; Kandampully, 2022). By integrating these elements, The Beach House could effectively</w:t>
      </w:r>
      <w:r w:rsidR="00C7195E" w:rsidRPr="002E0A55">
        <w:rPr>
          <w:rStyle w:val="apple-converted-space"/>
          <w:color w:val="000000"/>
        </w:rPr>
        <w:t> </w:t>
      </w:r>
      <w:r w:rsidR="00C7195E" w:rsidRPr="002E0A55">
        <w:rPr>
          <w:rStyle w:val="Enfasigrassetto"/>
          <w:b w:val="0"/>
          <w:bCs w:val="0"/>
          <w:color w:val="000000"/>
        </w:rPr>
        <w:t>differentiate itself</w:t>
      </w:r>
      <w:r w:rsidR="00C7195E" w:rsidRPr="002E0A55">
        <w:rPr>
          <w:rStyle w:val="apple-converted-space"/>
          <w:color w:val="000000"/>
        </w:rPr>
        <w:t> </w:t>
      </w:r>
      <w:r w:rsidR="00C7195E" w:rsidRPr="002E0A55">
        <w:rPr>
          <w:color w:val="000000"/>
        </w:rPr>
        <w:t>and reduce vulnerability to potential competitors by fostering</w:t>
      </w:r>
      <w:r w:rsidR="00C7195E" w:rsidRPr="002E0A55">
        <w:rPr>
          <w:rStyle w:val="apple-converted-space"/>
          <w:color w:val="000000"/>
        </w:rPr>
        <w:t> </w:t>
      </w:r>
      <w:r w:rsidR="00C7195E" w:rsidRPr="002E0A55">
        <w:rPr>
          <w:rStyle w:val="Enfasigrassetto"/>
          <w:b w:val="0"/>
          <w:bCs w:val="0"/>
          <w:color w:val="000000"/>
        </w:rPr>
        <w:t>customer loyalty and unique brand positioning</w:t>
      </w:r>
      <w:r w:rsidR="00C7195E" w:rsidRPr="002E0A55">
        <w:rPr>
          <w:rStyle w:val="apple-converted-space"/>
          <w:color w:val="000000"/>
        </w:rPr>
        <w:t> </w:t>
      </w:r>
      <w:r w:rsidR="00C7195E" w:rsidRPr="002E0A55">
        <w:rPr>
          <w:color w:val="000000"/>
        </w:rPr>
        <w:t>(Kotler et al., 2023).</w:t>
      </w:r>
    </w:p>
    <w:p w14:paraId="7FBD0D0F" w14:textId="5D59F7DE" w:rsidR="00BF4091" w:rsidRPr="002E0A55" w:rsidRDefault="00BF4091" w:rsidP="00C7195E">
      <w:pPr>
        <w:spacing w:before="100" w:beforeAutospacing="1" w:after="100" w:afterAutospacing="1"/>
        <w:ind w:left="1440"/>
        <w:rPr>
          <w:rFonts w:ascii="Times New Roman" w:eastAsia="Times New Roman" w:hAnsi="Times New Roman" w:cs="Times New Roman"/>
          <w:color w:val="000000"/>
          <w:kern w:val="0"/>
          <w:lang w:val="it-GB" w:eastAsia="it-IT"/>
          <w14:ligatures w14:val="none"/>
        </w:rPr>
      </w:pPr>
    </w:p>
    <w:p w14:paraId="12AAE540" w14:textId="77777777" w:rsidR="00BF4091" w:rsidRPr="002E0A55" w:rsidRDefault="00BF4091" w:rsidP="00BF4091">
      <w:pPr>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 xml:space="preserve">Bargaining Power of Suppliers: The Beach House sources high-quality, often locally sourced ingredients, which creates a reliance on specific suppliers. This dependency can give suppliers greater bargaining power, which can lead to price volatility and </w:t>
      </w:r>
      <w:r w:rsidRPr="002E0A55">
        <w:rPr>
          <w:rFonts w:ascii="Times New Roman" w:eastAsia="Times New Roman" w:hAnsi="Times New Roman" w:cs="Times New Roman"/>
          <w:color w:val="000000"/>
          <w:kern w:val="0"/>
          <w:lang w:val="it-GB" w:eastAsia="it-IT"/>
          <w14:ligatures w14:val="none"/>
        </w:rPr>
        <w:lastRenderedPageBreak/>
        <w:t>disrupt supply chains if issues arise. To mitigate these risks, The Beach House could consider diversifying its supplier base or forming long-term contracts with local suppliers. Research by Grant (2016) supports that businesses with diversified supplier bases experience greater stability and flexibility in their operations.</w:t>
      </w:r>
    </w:p>
    <w:p w14:paraId="0370F57B" w14:textId="5F24D109" w:rsidR="009A3BF3" w:rsidRPr="002E0A55" w:rsidRDefault="00BF4091" w:rsidP="009A3BF3">
      <w:pPr>
        <w:pStyle w:val="NormaleWeb"/>
        <w:rPr>
          <w:color w:val="000000"/>
        </w:rPr>
      </w:pPr>
      <w:r w:rsidRPr="002E0A55">
        <w:rPr>
          <w:color w:val="000000"/>
        </w:rPr>
        <w:t xml:space="preserve">Strategic Recommendation: </w:t>
      </w:r>
      <w:r w:rsidR="009A3BF3" w:rsidRPr="002E0A55">
        <w:rPr>
          <w:color w:val="000000"/>
        </w:rPr>
        <w:t>By developing</w:t>
      </w:r>
      <w:r w:rsidR="009A3BF3" w:rsidRPr="002E0A55">
        <w:rPr>
          <w:rStyle w:val="apple-converted-space"/>
          <w:color w:val="000000"/>
        </w:rPr>
        <w:t> </w:t>
      </w:r>
      <w:r w:rsidR="009A3BF3" w:rsidRPr="002E0A55">
        <w:rPr>
          <w:rStyle w:val="Enfasigrassetto"/>
          <w:b w:val="0"/>
          <w:bCs w:val="0"/>
          <w:color w:val="000000"/>
        </w:rPr>
        <w:t>long-term partnerships</w:t>
      </w:r>
      <w:r w:rsidR="009A3BF3" w:rsidRPr="002E0A55">
        <w:rPr>
          <w:rStyle w:val="apple-converted-space"/>
          <w:color w:val="000000"/>
        </w:rPr>
        <w:t> </w:t>
      </w:r>
      <w:r w:rsidR="009A3BF3" w:rsidRPr="002E0A55">
        <w:rPr>
          <w:color w:val="000000"/>
        </w:rPr>
        <w:t>with multiple suppliers, including backup vendors,</w:t>
      </w:r>
      <w:r w:rsidR="009A3BF3" w:rsidRPr="002E0A55">
        <w:rPr>
          <w:rStyle w:val="apple-converted-space"/>
          <w:color w:val="000000"/>
        </w:rPr>
        <w:t> </w:t>
      </w:r>
      <w:r w:rsidR="009A3BF3" w:rsidRPr="009E3840">
        <w:rPr>
          <w:rStyle w:val="Enfasicorsivo"/>
          <w:i w:val="0"/>
          <w:iCs w:val="0"/>
          <w:color w:val="000000"/>
        </w:rPr>
        <w:t>The Beach House</w:t>
      </w:r>
      <w:r w:rsidR="009A3BF3" w:rsidRPr="009E3840">
        <w:rPr>
          <w:rStyle w:val="apple-converted-space"/>
          <w:i/>
          <w:iCs/>
          <w:color w:val="000000"/>
        </w:rPr>
        <w:t> </w:t>
      </w:r>
      <w:r w:rsidR="009A3BF3" w:rsidRPr="002E0A55">
        <w:rPr>
          <w:color w:val="000000"/>
        </w:rPr>
        <w:t>can reduce its dependence on any single supplier, thereby enhancing</w:t>
      </w:r>
      <w:r w:rsidR="009A3BF3" w:rsidRPr="002E0A55">
        <w:rPr>
          <w:rStyle w:val="apple-converted-space"/>
          <w:color w:val="000000"/>
        </w:rPr>
        <w:t> </w:t>
      </w:r>
      <w:r w:rsidR="009A3BF3" w:rsidRPr="002E0A55">
        <w:rPr>
          <w:rStyle w:val="Enfasigrassetto"/>
          <w:b w:val="0"/>
          <w:bCs w:val="0"/>
          <w:color w:val="000000"/>
        </w:rPr>
        <w:t>supply chain resilience</w:t>
      </w:r>
      <w:r w:rsidR="009A3BF3" w:rsidRPr="002E0A55">
        <w:rPr>
          <w:rStyle w:val="apple-converted-space"/>
          <w:color w:val="000000"/>
        </w:rPr>
        <w:t> </w:t>
      </w:r>
      <w:r w:rsidR="009A3BF3" w:rsidRPr="002E0A55">
        <w:rPr>
          <w:color w:val="000000"/>
        </w:rPr>
        <w:t>(Christopher, 2022). This strategy ensures greater flexibility in sourcing ingredients and mitigates risks associated with supply shortages or price fluctuations (Gereffi &amp; Lee, 2021).</w:t>
      </w:r>
      <w:r w:rsidR="009A3BF3" w:rsidRPr="002E0A55">
        <w:rPr>
          <w:color w:val="000000"/>
          <w:lang w:val="en-GB"/>
        </w:rPr>
        <w:t xml:space="preserve"> </w:t>
      </w:r>
      <w:r w:rsidR="009A3BF3" w:rsidRPr="002E0A55">
        <w:rPr>
          <w:color w:val="000000"/>
        </w:rPr>
        <w:t>Another effective approach is to</w:t>
      </w:r>
      <w:r w:rsidR="009A3BF3" w:rsidRPr="002E0A55">
        <w:rPr>
          <w:rStyle w:val="apple-converted-space"/>
          <w:color w:val="000000"/>
        </w:rPr>
        <w:t> </w:t>
      </w:r>
      <w:r w:rsidR="009A3BF3" w:rsidRPr="002E0A55">
        <w:rPr>
          <w:rStyle w:val="Enfasigrassetto"/>
          <w:b w:val="0"/>
          <w:bCs w:val="0"/>
          <w:color w:val="000000"/>
        </w:rPr>
        <w:t>incorporate seasonal menu items</w:t>
      </w:r>
      <w:r w:rsidR="009A3BF3" w:rsidRPr="002E0A55">
        <w:rPr>
          <w:rStyle w:val="apple-converted-space"/>
          <w:color w:val="000000"/>
        </w:rPr>
        <w:t> </w:t>
      </w:r>
      <w:r w:rsidR="009A3BF3" w:rsidRPr="002E0A55">
        <w:rPr>
          <w:color w:val="000000"/>
        </w:rPr>
        <w:t>that utilize</w:t>
      </w:r>
      <w:r w:rsidR="009A3BF3" w:rsidRPr="002E0A55">
        <w:rPr>
          <w:rStyle w:val="apple-converted-space"/>
          <w:color w:val="000000"/>
        </w:rPr>
        <w:t> </w:t>
      </w:r>
      <w:r w:rsidR="009A3BF3" w:rsidRPr="002E0A55">
        <w:rPr>
          <w:rStyle w:val="Enfasigrassetto"/>
          <w:b w:val="0"/>
          <w:bCs w:val="0"/>
          <w:color w:val="000000"/>
        </w:rPr>
        <w:t>locally available ingredients</w:t>
      </w:r>
      <w:r w:rsidR="009A3BF3" w:rsidRPr="002E0A55">
        <w:rPr>
          <w:color w:val="000000"/>
        </w:rPr>
        <w:t>, aligning with</w:t>
      </w:r>
      <w:r w:rsidR="009A3BF3" w:rsidRPr="002E0A55">
        <w:rPr>
          <w:rStyle w:val="apple-converted-space"/>
          <w:color w:val="000000"/>
        </w:rPr>
        <w:t> </w:t>
      </w:r>
      <w:r w:rsidR="009A3BF3" w:rsidRPr="002E0A55">
        <w:rPr>
          <w:rStyle w:val="Enfasigrassetto"/>
          <w:b w:val="0"/>
          <w:bCs w:val="0"/>
          <w:color w:val="000000"/>
        </w:rPr>
        <w:t>sustainable sourcing practices</w:t>
      </w:r>
      <w:r w:rsidR="009A3BF3" w:rsidRPr="002E0A55">
        <w:rPr>
          <w:rStyle w:val="apple-converted-space"/>
          <w:color w:val="000000"/>
        </w:rPr>
        <w:t> </w:t>
      </w:r>
      <w:r w:rsidR="009A3BF3" w:rsidRPr="002E0A55">
        <w:rPr>
          <w:color w:val="000000"/>
        </w:rPr>
        <w:t>and reducing vulnerability to supply chain disruptions (Noone et al., 2021). Seasonal menus not only enhance</w:t>
      </w:r>
      <w:r w:rsidR="009A3BF3" w:rsidRPr="002E0A55">
        <w:rPr>
          <w:rStyle w:val="apple-converted-space"/>
          <w:color w:val="000000"/>
        </w:rPr>
        <w:t> </w:t>
      </w:r>
      <w:r w:rsidR="009A3BF3" w:rsidRPr="002E0A55">
        <w:rPr>
          <w:rStyle w:val="Enfasigrassetto"/>
          <w:b w:val="0"/>
          <w:bCs w:val="0"/>
          <w:color w:val="000000"/>
        </w:rPr>
        <w:t>menu freshness and appeal</w:t>
      </w:r>
      <w:r w:rsidR="009A3BF3" w:rsidRPr="002E0A55">
        <w:rPr>
          <w:rStyle w:val="apple-converted-space"/>
          <w:color w:val="000000"/>
        </w:rPr>
        <w:t> </w:t>
      </w:r>
      <w:r w:rsidR="009A3BF3" w:rsidRPr="002E0A55">
        <w:rPr>
          <w:color w:val="000000"/>
        </w:rPr>
        <w:t>but also help maintain high-quality offerings while</w:t>
      </w:r>
      <w:r w:rsidR="009A3BF3" w:rsidRPr="002E0A55">
        <w:rPr>
          <w:rStyle w:val="apple-converted-space"/>
          <w:color w:val="000000"/>
        </w:rPr>
        <w:t> </w:t>
      </w:r>
      <w:r w:rsidR="009A3BF3" w:rsidRPr="002E0A55">
        <w:rPr>
          <w:rStyle w:val="Enfasigrassetto"/>
          <w:b w:val="0"/>
          <w:bCs w:val="0"/>
          <w:color w:val="000000"/>
        </w:rPr>
        <w:t>supporting local producers</w:t>
      </w:r>
      <w:r w:rsidR="009A3BF3" w:rsidRPr="002E0A55">
        <w:rPr>
          <w:rStyle w:val="apple-converted-space"/>
          <w:color w:val="000000"/>
        </w:rPr>
        <w:t> </w:t>
      </w:r>
      <w:r w:rsidR="009A3BF3" w:rsidRPr="002E0A55">
        <w:rPr>
          <w:color w:val="000000"/>
        </w:rPr>
        <w:t>and minimizing food costs (Kotler et al., 2023). By adopting these strategies,</w:t>
      </w:r>
      <w:r w:rsidR="009A3BF3" w:rsidRPr="002E0A55">
        <w:rPr>
          <w:rStyle w:val="apple-converted-space"/>
          <w:color w:val="000000"/>
        </w:rPr>
        <w:t> </w:t>
      </w:r>
      <w:r w:rsidR="009A3BF3" w:rsidRPr="009E3840">
        <w:rPr>
          <w:rStyle w:val="Enfasicorsivo"/>
          <w:i w:val="0"/>
          <w:iCs w:val="0"/>
          <w:color w:val="000000"/>
        </w:rPr>
        <w:t>The Beach House</w:t>
      </w:r>
      <w:r w:rsidR="009A3BF3" w:rsidRPr="002E0A55">
        <w:rPr>
          <w:rStyle w:val="apple-converted-space"/>
          <w:color w:val="000000"/>
        </w:rPr>
        <w:t> </w:t>
      </w:r>
      <w:r w:rsidR="009A3BF3" w:rsidRPr="002E0A55">
        <w:rPr>
          <w:color w:val="000000"/>
        </w:rPr>
        <w:t>can ensure a more</w:t>
      </w:r>
      <w:r w:rsidR="009A3BF3" w:rsidRPr="002E0A55">
        <w:rPr>
          <w:rStyle w:val="apple-converted-space"/>
          <w:color w:val="000000"/>
        </w:rPr>
        <w:t> </w:t>
      </w:r>
      <w:r w:rsidR="009A3BF3" w:rsidRPr="002E0A55">
        <w:rPr>
          <w:rStyle w:val="Enfasigrassetto"/>
          <w:b w:val="0"/>
          <w:bCs w:val="0"/>
          <w:color w:val="000000"/>
        </w:rPr>
        <w:t>stable and cost-effective supply chain</w:t>
      </w:r>
      <w:r w:rsidR="009A3BF3" w:rsidRPr="002E0A55">
        <w:rPr>
          <w:color w:val="000000"/>
        </w:rPr>
        <w:t>, enhancing</w:t>
      </w:r>
      <w:r w:rsidR="009A3BF3" w:rsidRPr="002E0A55">
        <w:rPr>
          <w:rStyle w:val="apple-converted-space"/>
          <w:color w:val="000000"/>
        </w:rPr>
        <w:t> </w:t>
      </w:r>
      <w:r w:rsidR="009A3BF3" w:rsidRPr="002E0A55">
        <w:rPr>
          <w:rStyle w:val="Enfasigrassetto"/>
          <w:b w:val="0"/>
          <w:bCs w:val="0"/>
          <w:color w:val="000000"/>
        </w:rPr>
        <w:t>operational efficiency and customer satisfaction</w:t>
      </w:r>
      <w:r w:rsidR="009A3BF3" w:rsidRPr="002E0A55">
        <w:rPr>
          <w:color w:val="000000"/>
        </w:rPr>
        <w:t>.</w:t>
      </w:r>
    </w:p>
    <w:p w14:paraId="50FDB07B" w14:textId="1F862A81" w:rsidR="009A3BF3" w:rsidRPr="002E0A55" w:rsidRDefault="009A3BF3" w:rsidP="009A3BF3">
      <w:pPr>
        <w:pStyle w:val="Paragrafoelenco"/>
        <w:spacing w:before="100" w:beforeAutospacing="1" w:after="100" w:afterAutospacing="1"/>
        <w:rPr>
          <w:rFonts w:ascii="Times New Roman" w:eastAsia="Times New Roman" w:hAnsi="Times New Roman" w:cs="Times New Roman"/>
          <w:color w:val="000000"/>
          <w:kern w:val="0"/>
          <w:lang w:val="it-GB" w:eastAsia="it-IT"/>
          <w14:ligatures w14:val="none"/>
        </w:rPr>
      </w:pPr>
    </w:p>
    <w:p w14:paraId="6E00F150" w14:textId="308748B9" w:rsidR="00BF4091" w:rsidRPr="002E0A55" w:rsidRDefault="00BF4091" w:rsidP="00296DF5">
      <w:pPr>
        <w:pStyle w:val="Paragrafoelenco"/>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Bargaining Power of Buyers: With a variety of dining options available in Oxwich, customers hold considerable bargaining power, often prioritizing value, quality, and unique experiences. This bargaining power is further enhanced by social media and online review platforms, where customer feedback directly impacts the restaurant’s reputation (Kim &amp; Mauborgne, 2014). To counteract this bargaining power, The Beach House should strive to build customer loyalty and emphasize its unique value proposition.</w:t>
      </w:r>
    </w:p>
    <w:p w14:paraId="139C71DA" w14:textId="483F3624" w:rsidR="009A3BF3" w:rsidRPr="002E0A55" w:rsidRDefault="00BF4091" w:rsidP="009A3BF3">
      <w:pPr>
        <w:pStyle w:val="NormaleWeb"/>
        <w:rPr>
          <w:color w:val="000000"/>
        </w:rPr>
      </w:pPr>
      <w:r w:rsidRPr="002E0A55">
        <w:rPr>
          <w:color w:val="000000"/>
        </w:rPr>
        <w:t xml:space="preserve">Strategic Recommendation: </w:t>
      </w:r>
      <w:r w:rsidR="009A3BF3" w:rsidRPr="002E0A55">
        <w:rPr>
          <w:color w:val="000000"/>
        </w:rPr>
        <w:t>Introducing a</w:t>
      </w:r>
      <w:r w:rsidR="009A3BF3" w:rsidRPr="002E0A55">
        <w:rPr>
          <w:rStyle w:val="apple-converted-space"/>
          <w:color w:val="000000"/>
        </w:rPr>
        <w:t> </w:t>
      </w:r>
      <w:r w:rsidR="009A3BF3" w:rsidRPr="002E0A55">
        <w:rPr>
          <w:rStyle w:val="Enfasigrassetto"/>
          <w:b w:val="0"/>
          <w:bCs w:val="0"/>
          <w:color w:val="000000"/>
        </w:rPr>
        <w:t>customer loyalty program</w:t>
      </w:r>
      <w:r w:rsidR="009A3BF3" w:rsidRPr="002E0A55">
        <w:rPr>
          <w:rStyle w:val="apple-converted-space"/>
          <w:color w:val="000000"/>
        </w:rPr>
        <w:t> </w:t>
      </w:r>
      <w:r w:rsidR="009A3BF3" w:rsidRPr="002E0A55">
        <w:rPr>
          <w:color w:val="000000"/>
        </w:rPr>
        <w:t>that provides</w:t>
      </w:r>
      <w:r w:rsidR="009A3BF3" w:rsidRPr="002E0A55">
        <w:rPr>
          <w:rStyle w:val="apple-converted-space"/>
          <w:color w:val="000000"/>
        </w:rPr>
        <w:t> </w:t>
      </w:r>
      <w:r w:rsidR="009A3BF3" w:rsidRPr="002E0A55">
        <w:rPr>
          <w:rStyle w:val="Enfasigrassetto"/>
          <w:b w:val="0"/>
          <w:bCs w:val="0"/>
          <w:color w:val="000000"/>
        </w:rPr>
        <w:t>exclusive perks</w:t>
      </w:r>
      <w:r w:rsidR="009A3BF3" w:rsidRPr="002E0A55">
        <w:rPr>
          <w:color w:val="000000"/>
        </w:rPr>
        <w:t>, such as</w:t>
      </w:r>
      <w:r w:rsidR="009A3BF3" w:rsidRPr="002E0A55">
        <w:rPr>
          <w:rStyle w:val="apple-converted-space"/>
          <w:color w:val="000000"/>
        </w:rPr>
        <w:t> </w:t>
      </w:r>
      <w:r w:rsidR="009A3BF3" w:rsidRPr="002E0A55">
        <w:rPr>
          <w:rStyle w:val="Enfasigrassetto"/>
          <w:b w:val="0"/>
          <w:bCs w:val="0"/>
          <w:color w:val="000000"/>
        </w:rPr>
        <w:t>priority bookings or access to special events</w:t>
      </w:r>
      <w:r w:rsidR="009A3BF3" w:rsidRPr="002E0A55">
        <w:rPr>
          <w:color w:val="000000"/>
        </w:rPr>
        <w:t>, can foster a sense of community and encourage repeat visits. Research suggests that</w:t>
      </w:r>
      <w:r w:rsidR="009A3BF3" w:rsidRPr="002E0A55">
        <w:rPr>
          <w:rStyle w:val="apple-converted-space"/>
          <w:color w:val="000000"/>
        </w:rPr>
        <w:t> </w:t>
      </w:r>
      <w:r w:rsidR="009A3BF3" w:rsidRPr="002E0A55">
        <w:rPr>
          <w:rStyle w:val="Enfasigrassetto"/>
          <w:b w:val="0"/>
          <w:bCs w:val="0"/>
          <w:color w:val="000000"/>
        </w:rPr>
        <w:t>loyalty programs enhance customer retention</w:t>
      </w:r>
      <w:r w:rsidR="009A3BF3" w:rsidRPr="002E0A55">
        <w:rPr>
          <w:rStyle w:val="apple-converted-space"/>
          <w:color w:val="000000"/>
        </w:rPr>
        <w:t> </w:t>
      </w:r>
      <w:r w:rsidR="009A3BF3" w:rsidRPr="002E0A55">
        <w:rPr>
          <w:color w:val="000000"/>
        </w:rPr>
        <w:t>by creating an emotional connection between the brand and its patrons (Lemon &amp; Verhoef, 2022). Programs that offer</w:t>
      </w:r>
      <w:r w:rsidR="009A3BF3" w:rsidRPr="002E0A55">
        <w:rPr>
          <w:rStyle w:val="apple-converted-space"/>
          <w:color w:val="000000"/>
        </w:rPr>
        <w:t> </w:t>
      </w:r>
      <w:r w:rsidR="009A3BF3" w:rsidRPr="002E0A55">
        <w:rPr>
          <w:rStyle w:val="Enfasigrassetto"/>
          <w:b w:val="0"/>
          <w:bCs w:val="0"/>
          <w:color w:val="000000"/>
        </w:rPr>
        <w:t>incremental rewards for frequent visits</w:t>
      </w:r>
      <w:r w:rsidR="009A3BF3" w:rsidRPr="002E0A55">
        <w:rPr>
          <w:rStyle w:val="apple-converted-space"/>
          <w:color w:val="000000"/>
        </w:rPr>
        <w:t> </w:t>
      </w:r>
      <w:r w:rsidR="009A3BF3" w:rsidRPr="002E0A55">
        <w:rPr>
          <w:color w:val="000000"/>
        </w:rPr>
        <w:t>not only incentivize repeat business but also make customers feel</w:t>
      </w:r>
      <w:r w:rsidR="009A3BF3" w:rsidRPr="002E0A55">
        <w:rPr>
          <w:rStyle w:val="apple-converted-space"/>
          <w:color w:val="000000"/>
        </w:rPr>
        <w:t> </w:t>
      </w:r>
      <w:r w:rsidR="009A3BF3" w:rsidRPr="002E0A55">
        <w:rPr>
          <w:rStyle w:val="Enfasigrassetto"/>
          <w:b w:val="0"/>
          <w:bCs w:val="0"/>
          <w:color w:val="000000"/>
        </w:rPr>
        <w:t>valued and appreciated</w:t>
      </w:r>
      <w:r w:rsidR="009A3BF3" w:rsidRPr="002E0A55">
        <w:rPr>
          <w:color w:val="000000"/>
        </w:rPr>
        <w:t>, increasing overall customer satisfaction and engagement (Kotler et al., 2023).</w:t>
      </w:r>
      <w:r w:rsidR="009A3BF3" w:rsidRPr="002E0A55">
        <w:rPr>
          <w:color w:val="000000"/>
          <w:lang w:val="en-GB"/>
        </w:rPr>
        <w:t xml:space="preserve"> </w:t>
      </w:r>
      <w:r w:rsidR="009A3BF3" w:rsidRPr="002E0A55">
        <w:rPr>
          <w:color w:val="000000"/>
        </w:rPr>
        <w:t>Additionally,</w:t>
      </w:r>
      <w:r w:rsidR="009A3BF3" w:rsidRPr="002E0A55">
        <w:rPr>
          <w:rStyle w:val="apple-converted-space"/>
          <w:color w:val="000000"/>
        </w:rPr>
        <w:t> </w:t>
      </w:r>
      <w:r w:rsidR="009A3BF3" w:rsidRPr="002E0A55">
        <w:rPr>
          <w:rStyle w:val="Enfasigrassetto"/>
          <w:b w:val="0"/>
          <w:bCs w:val="0"/>
          <w:color w:val="000000"/>
        </w:rPr>
        <w:t>data-driven loyalty programs</w:t>
      </w:r>
      <w:r w:rsidR="009A3BF3" w:rsidRPr="002E0A55">
        <w:rPr>
          <w:rStyle w:val="apple-converted-space"/>
          <w:color w:val="000000"/>
        </w:rPr>
        <w:t> </w:t>
      </w:r>
      <w:r w:rsidR="009A3BF3" w:rsidRPr="002E0A55">
        <w:rPr>
          <w:color w:val="000000"/>
        </w:rPr>
        <w:t>allow restaurants to personalize offers based on customer preferences, further strengthening brand loyalty (Noone et al., 2021). By implementing a structured loyalty program,</w:t>
      </w:r>
      <w:r w:rsidR="009A3BF3" w:rsidRPr="002E0A55">
        <w:rPr>
          <w:rStyle w:val="apple-converted-space"/>
          <w:color w:val="000000"/>
        </w:rPr>
        <w:t> </w:t>
      </w:r>
      <w:r w:rsidR="009A3BF3" w:rsidRPr="009E3840">
        <w:rPr>
          <w:rStyle w:val="Enfasicorsivo"/>
          <w:i w:val="0"/>
          <w:iCs w:val="0"/>
          <w:color w:val="000000"/>
        </w:rPr>
        <w:t>The Beach House</w:t>
      </w:r>
      <w:r w:rsidR="009E3840">
        <w:rPr>
          <w:rStyle w:val="Enfasicorsivo"/>
          <w:color w:val="000000"/>
          <w:lang w:val="en-GB"/>
        </w:rPr>
        <w:t xml:space="preserve"> </w:t>
      </w:r>
      <w:r w:rsidR="009A3BF3" w:rsidRPr="002E0A55">
        <w:rPr>
          <w:color w:val="000000"/>
        </w:rPr>
        <w:t>can enhance</w:t>
      </w:r>
      <w:r w:rsidR="009A3BF3" w:rsidRPr="002E0A55">
        <w:rPr>
          <w:rStyle w:val="apple-converted-space"/>
          <w:color w:val="000000"/>
        </w:rPr>
        <w:t> </w:t>
      </w:r>
      <w:r w:rsidR="009A3BF3" w:rsidRPr="002E0A55">
        <w:rPr>
          <w:rStyle w:val="Enfasigrassetto"/>
          <w:b w:val="0"/>
          <w:bCs w:val="0"/>
          <w:color w:val="000000"/>
        </w:rPr>
        <w:t>customer lifetime value</w:t>
      </w:r>
      <w:r w:rsidR="009A3BF3" w:rsidRPr="002E0A55">
        <w:rPr>
          <w:color w:val="000000"/>
        </w:rPr>
        <w:t>, differentiate itself from competitors, and create a</w:t>
      </w:r>
      <w:r w:rsidR="009A3BF3" w:rsidRPr="002E0A55">
        <w:rPr>
          <w:rStyle w:val="apple-converted-space"/>
          <w:color w:val="000000"/>
        </w:rPr>
        <w:t> </w:t>
      </w:r>
      <w:r w:rsidR="009A3BF3" w:rsidRPr="002E0A55">
        <w:rPr>
          <w:rStyle w:val="Enfasigrassetto"/>
          <w:b w:val="0"/>
          <w:bCs w:val="0"/>
          <w:color w:val="000000"/>
        </w:rPr>
        <w:t>loyal customer base</w:t>
      </w:r>
      <w:r w:rsidR="009A3BF3" w:rsidRPr="002E0A55">
        <w:rPr>
          <w:rStyle w:val="apple-converted-space"/>
          <w:color w:val="000000"/>
        </w:rPr>
        <w:t> </w:t>
      </w:r>
      <w:r w:rsidR="009A3BF3" w:rsidRPr="002E0A55">
        <w:rPr>
          <w:color w:val="000000"/>
        </w:rPr>
        <w:t>that contributes to long-term profitability.</w:t>
      </w:r>
    </w:p>
    <w:p w14:paraId="35366A59" w14:textId="73C8622F" w:rsidR="00BF4091" w:rsidRPr="002E0A55" w:rsidRDefault="00BF4091" w:rsidP="009A3BF3">
      <w:pPr>
        <w:pStyle w:val="Paragrafoelenco"/>
        <w:spacing w:before="100" w:beforeAutospacing="1" w:after="100" w:afterAutospacing="1"/>
        <w:rPr>
          <w:rFonts w:ascii="Times New Roman" w:eastAsia="Times New Roman" w:hAnsi="Times New Roman" w:cs="Times New Roman"/>
          <w:color w:val="000000"/>
          <w:kern w:val="0"/>
          <w:lang w:val="it-GB" w:eastAsia="it-IT"/>
          <w14:ligatures w14:val="none"/>
        </w:rPr>
      </w:pPr>
    </w:p>
    <w:p w14:paraId="039A9B8C" w14:textId="77777777" w:rsidR="00BF4091" w:rsidRPr="002E0A55" w:rsidRDefault="00BF4091" w:rsidP="00BF4091">
      <w:pPr>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Threat of Substitutes: Substitute dining options, including fast-casual restaurants and food delivery services, present a competitive threat, particularly with the rise of delivery apps and online food options. To differentiate itself, The Beach House should capitalize on its ambiance, premium service, and unique coastal location, offering experiences that cannot be replicated by casual dining or takeout options.</w:t>
      </w:r>
    </w:p>
    <w:p w14:paraId="6D1DBCA3" w14:textId="2EFCB7FC" w:rsidR="009A3BF3" w:rsidRPr="002E0A55" w:rsidRDefault="00BF4091" w:rsidP="009A3BF3">
      <w:pPr>
        <w:pStyle w:val="NormaleWeb"/>
        <w:rPr>
          <w:color w:val="000000"/>
        </w:rPr>
      </w:pPr>
      <w:r w:rsidRPr="002E0A55">
        <w:rPr>
          <w:color w:val="000000"/>
        </w:rPr>
        <w:t xml:space="preserve">Strategic Recommendation: </w:t>
      </w:r>
      <w:r w:rsidR="009A3BF3" w:rsidRPr="002E0A55">
        <w:rPr>
          <w:color w:val="000000"/>
        </w:rPr>
        <w:t>Emphasizing</w:t>
      </w:r>
      <w:r w:rsidR="009A3BF3" w:rsidRPr="002E0A55">
        <w:rPr>
          <w:rStyle w:val="apple-converted-space"/>
          <w:color w:val="000000"/>
        </w:rPr>
        <w:t> </w:t>
      </w:r>
      <w:r w:rsidR="009A3BF3" w:rsidRPr="009E3840">
        <w:rPr>
          <w:rStyle w:val="Enfasicorsivo"/>
          <w:i w:val="0"/>
          <w:iCs w:val="0"/>
          <w:color w:val="000000"/>
        </w:rPr>
        <w:t>The Beach House’s</w:t>
      </w:r>
      <w:r w:rsidR="009A3BF3" w:rsidRPr="002E0A55">
        <w:rPr>
          <w:rStyle w:val="apple-converted-space"/>
          <w:color w:val="000000"/>
        </w:rPr>
        <w:t> </w:t>
      </w:r>
      <w:r w:rsidR="009A3BF3" w:rsidRPr="002E0A55">
        <w:rPr>
          <w:rStyle w:val="Enfasigrassetto"/>
          <w:b w:val="0"/>
          <w:bCs w:val="0"/>
          <w:color w:val="000000"/>
        </w:rPr>
        <w:t>ambiance and culinary quality</w:t>
      </w:r>
      <w:r w:rsidR="009A3BF3" w:rsidRPr="002E0A55">
        <w:rPr>
          <w:rStyle w:val="apple-converted-space"/>
          <w:color w:val="000000"/>
        </w:rPr>
        <w:t> </w:t>
      </w:r>
      <w:r w:rsidR="009A3BF3" w:rsidRPr="002E0A55">
        <w:rPr>
          <w:color w:val="000000"/>
        </w:rPr>
        <w:t>through</w:t>
      </w:r>
      <w:r w:rsidR="009A3BF3" w:rsidRPr="002E0A55">
        <w:rPr>
          <w:rStyle w:val="apple-converted-space"/>
          <w:color w:val="000000"/>
        </w:rPr>
        <w:t> </w:t>
      </w:r>
      <w:r w:rsidR="009A3BF3" w:rsidRPr="002E0A55">
        <w:rPr>
          <w:rStyle w:val="Enfasigrassetto"/>
          <w:b w:val="0"/>
          <w:bCs w:val="0"/>
          <w:color w:val="000000"/>
        </w:rPr>
        <w:t>tailored events and personalized service</w:t>
      </w:r>
      <w:r w:rsidR="009A3BF3" w:rsidRPr="002E0A55">
        <w:rPr>
          <w:rStyle w:val="apple-converted-space"/>
          <w:color w:val="000000"/>
        </w:rPr>
        <w:t> </w:t>
      </w:r>
      <w:r w:rsidR="009A3BF3" w:rsidRPr="002E0A55">
        <w:rPr>
          <w:color w:val="000000"/>
        </w:rPr>
        <w:t>can attract patrons seeking a unique and immersive dining experience. Research indicates that</w:t>
      </w:r>
      <w:r w:rsidR="009A3BF3" w:rsidRPr="002E0A55">
        <w:rPr>
          <w:rStyle w:val="apple-converted-space"/>
          <w:color w:val="000000"/>
        </w:rPr>
        <w:t> </w:t>
      </w:r>
      <w:r w:rsidR="009A3BF3" w:rsidRPr="002E0A55">
        <w:rPr>
          <w:rStyle w:val="Enfasigrassetto"/>
          <w:b w:val="0"/>
          <w:bCs w:val="0"/>
          <w:color w:val="000000"/>
        </w:rPr>
        <w:t>experiential dining</w:t>
      </w:r>
      <w:r w:rsidR="009A3BF3" w:rsidRPr="002E0A55">
        <w:rPr>
          <w:rStyle w:val="apple-converted-space"/>
          <w:color w:val="000000"/>
        </w:rPr>
        <w:t> </w:t>
      </w:r>
      <w:r w:rsidR="009A3BF3" w:rsidRPr="002E0A55">
        <w:rPr>
          <w:color w:val="000000"/>
        </w:rPr>
        <w:t>plays a crucial role in attracting high-value customers, as consumers increasingly seek</w:t>
      </w:r>
      <w:r w:rsidR="009A3BF3" w:rsidRPr="002E0A55">
        <w:rPr>
          <w:rStyle w:val="apple-converted-space"/>
          <w:color w:val="000000"/>
        </w:rPr>
        <w:t> </w:t>
      </w:r>
      <w:r w:rsidR="009A3BF3" w:rsidRPr="002E0A55">
        <w:rPr>
          <w:rStyle w:val="Enfasigrassetto"/>
          <w:b w:val="0"/>
          <w:bCs w:val="0"/>
          <w:color w:val="000000"/>
        </w:rPr>
        <w:t xml:space="preserve">memorable and </w:t>
      </w:r>
      <w:r w:rsidR="009A3BF3" w:rsidRPr="002E0A55">
        <w:rPr>
          <w:rStyle w:val="Enfasigrassetto"/>
          <w:b w:val="0"/>
          <w:bCs w:val="0"/>
          <w:color w:val="000000"/>
        </w:rPr>
        <w:lastRenderedPageBreak/>
        <w:t>exclusive experiences</w:t>
      </w:r>
      <w:r w:rsidR="009A3BF3" w:rsidRPr="002E0A55">
        <w:rPr>
          <w:color w:val="000000"/>
        </w:rPr>
        <w:t>rather than just food offerings (Hemmington, 2023).</w:t>
      </w:r>
      <w:r w:rsidR="009A3BF3" w:rsidRPr="002E0A55">
        <w:rPr>
          <w:color w:val="000000"/>
          <w:lang w:val="en-GB"/>
        </w:rPr>
        <w:t xml:space="preserve"> </w:t>
      </w:r>
      <w:r w:rsidR="009A3BF3" w:rsidRPr="002E0A55">
        <w:rPr>
          <w:color w:val="000000"/>
        </w:rPr>
        <w:t>For instance,</w:t>
      </w:r>
      <w:r w:rsidR="009A3BF3" w:rsidRPr="002E0A55">
        <w:rPr>
          <w:rStyle w:val="apple-converted-space"/>
          <w:color w:val="000000"/>
        </w:rPr>
        <w:t> </w:t>
      </w:r>
      <w:r w:rsidR="009A3BF3" w:rsidRPr="002E0A55">
        <w:rPr>
          <w:rStyle w:val="Enfasicorsivo"/>
          <w:i w:val="0"/>
          <w:iCs w:val="0"/>
          <w:color w:val="000000"/>
        </w:rPr>
        <w:t>The Beach House</w:t>
      </w:r>
      <w:r w:rsidR="009A3BF3" w:rsidRPr="002E0A55">
        <w:rPr>
          <w:rStyle w:val="apple-converted-space"/>
          <w:i/>
          <w:iCs/>
          <w:color w:val="000000"/>
        </w:rPr>
        <w:t> </w:t>
      </w:r>
      <w:r w:rsidR="009A3BF3" w:rsidRPr="002E0A55">
        <w:rPr>
          <w:color w:val="000000"/>
        </w:rPr>
        <w:t>could host</w:t>
      </w:r>
      <w:r w:rsidR="009A3BF3" w:rsidRPr="002E0A55">
        <w:rPr>
          <w:rStyle w:val="apple-converted-space"/>
          <w:color w:val="000000"/>
        </w:rPr>
        <w:t> </w:t>
      </w:r>
      <w:r w:rsidR="009A3BF3" w:rsidRPr="002E0A55">
        <w:rPr>
          <w:rStyle w:val="Enfasigrassetto"/>
          <w:b w:val="0"/>
          <w:bCs w:val="0"/>
          <w:color w:val="000000"/>
        </w:rPr>
        <w:t>wine pairing nights, themed dinners, or interactive cooking demonstrations</w:t>
      </w:r>
      <w:r w:rsidR="009A3BF3" w:rsidRPr="002E0A55">
        <w:rPr>
          <w:rStyle w:val="apple-converted-space"/>
          <w:color w:val="000000"/>
        </w:rPr>
        <w:t> </w:t>
      </w:r>
      <w:r w:rsidR="009A3BF3" w:rsidRPr="002E0A55">
        <w:rPr>
          <w:color w:val="000000"/>
        </w:rPr>
        <w:t>that showcase</w:t>
      </w:r>
      <w:r w:rsidR="009A3BF3" w:rsidRPr="002E0A55">
        <w:rPr>
          <w:rStyle w:val="apple-converted-space"/>
          <w:color w:val="000000"/>
        </w:rPr>
        <w:t> </w:t>
      </w:r>
      <w:r w:rsidR="009A3BF3" w:rsidRPr="002E0A55">
        <w:rPr>
          <w:rStyle w:val="Enfasigrassetto"/>
          <w:b w:val="0"/>
          <w:bCs w:val="0"/>
          <w:color w:val="000000"/>
        </w:rPr>
        <w:t>local cuisine and ingredients</w:t>
      </w:r>
      <w:r w:rsidR="009A3BF3" w:rsidRPr="002E0A55">
        <w:rPr>
          <w:color w:val="000000"/>
        </w:rPr>
        <w:t>, creating an elevated dining atmosphere that aligns with market trends (Noone et al., 2021). Such initiatives appeal to customers who</w:t>
      </w:r>
      <w:r w:rsidR="009A3BF3" w:rsidRPr="002E0A55">
        <w:rPr>
          <w:rStyle w:val="apple-converted-space"/>
          <w:color w:val="000000"/>
        </w:rPr>
        <w:t> </w:t>
      </w:r>
      <w:r w:rsidR="009A3BF3" w:rsidRPr="002E0A55">
        <w:rPr>
          <w:rStyle w:val="Enfasigrassetto"/>
          <w:b w:val="0"/>
          <w:bCs w:val="0"/>
          <w:color w:val="000000"/>
        </w:rPr>
        <w:t>value exclusivity and are willing to pay a premium</w:t>
      </w:r>
      <w:r w:rsidR="009A3BF3" w:rsidRPr="002E0A55">
        <w:rPr>
          <w:color w:val="000000"/>
        </w:rPr>
        <w:t>, enhancing the restaurant’s</w:t>
      </w:r>
      <w:r w:rsidR="009A3BF3" w:rsidRPr="002E0A55">
        <w:rPr>
          <w:rStyle w:val="apple-converted-space"/>
          <w:color w:val="000000"/>
        </w:rPr>
        <w:t> </w:t>
      </w:r>
      <w:r w:rsidR="009A3BF3" w:rsidRPr="002E0A55">
        <w:rPr>
          <w:rStyle w:val="Enfasigrassetto"/>
          <w:b w:val="0"/>
          <w:bCs w:val="0"/>
          <w:color w:val="000000"/>
        </w:rPr>
        <w:t>perceived value and brand positioning</w:t>
      </w:r>
      <w:r w:rsidR="009A3BF3" w:rsidRPr="002E0A55">
        <w:rPr>
          <w:rStyle w:val="apple-converted-space"/>
          <w:color w:val="000000"/>
        </w:rPr>
        <w:t> </w:t>
      </w:r>
      <w:r w:rsidR="009A3BF3" w:rsidRPr="002E0A55">
        <w:rPr>
          <w:color w:val="000000"/>
        </w:rPr>
        <w:t>(Kotler et al., 2023). Additionally, these experiences encourage</w:t>
      </w:r>
      <w:r w:rsidR="009A3BF3" w:rsidRPr="002E0A55">
        <w:rPr>
          <w:rStyle w:val="apple-converted-space"/>
          <w:color w:val="000000"/>
        </w:rPr>
        <w:t> </w:t>
      </w:r>
      <w:r w:rsidR="009A3BF3" w:rsidRPr="002E0A55">
        <w:rPr>
          <w:rStyle w:val="Enfasigrassetto"/>
          <w:b w:val="0"/>
          <w:bCs w:val="0"/>
          <w:color w:val="000000"/>
        </w:rPr>
        <w:t>word-of-mouth marketing and social media engagement</w:t>
      </w:r>
      <w:r w:rsidR="009A3BF3" w:rsidRPr="002E0A55">
        <w:rPr>
          <w:color w:val="000000"/>
        </w:rPr>
        <w:t>, further strengthening customer retention and attracting new patrons.</w:t>
      </w:r>
    </w:p>
    <w:p w14:paraId="467C3C81" w14:textId="28DAA2CA" w:rsidR="009A3BF3" w:rsidRPr="002E0A55" w:rsidRDefault="009A3BF3" w:rsidP="009A3BF3">
      <w:pPr>
        <w:pStyle w:val="Paragrafoelenco"/>
        <w:spacing w:before="100" w:beforeAutospacing="1" w:after="100" w:afterAutospacing="1"/>
        <w:rPr>
          <w:rFonts w:ascii="Times New Roman" w:eastAsia="Times New Roman" w:hAnsi="Times New Roman" w:cs="Times New Roman"/>
          <w:color w:val="000000"/>
          <w:kern w:val="0"/>
          <w:lang w:val="it-GB" w:eastAsia="it-IT"/>
          <w14:ligatures w14:val="none"/>
        </w:rPr>
      </w:pPr>
    </w:p>
    <w:p w14:paraId="13980272" w14:textId="4723E104" w:rsidR="00BF4091" w:rsidRPr="002E0A55" w:rsidRDefault="00BF4091" w:rsidP="00FE65F1">
      <w:pPr>
        <w:pStyle w:val="Paragrafoelenco"/>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Industry Rivalry: Industry rivalry is especially intense in F&amp;B markets, particularly in areas with significant tourist traffic like Oxwich. Social media has heightened this competition, as potential diners often rely on reviews and recommendations to make their choices. To remain competitive, The Beach House should focus on maintaining its brand presence, engaging with customers online, and emphasizing its unique offerings.</w:t>
      </w:r>
    </w:p>
    <w:p w14:paraId="3BCAAD6D" w14:textId="36E1EAAA" w:rsidR="009A3BF3" w:rsidRPr="002E0A55" w:rsidRDefault="00BF4091" w:rsidP="009A3BF3">
      <w:pPr>
        <w:pStyle w:val="NormaleWeb"/>
        <w:rPr>
          <w:color w:val="000000"/>
        </w:rPr>
      </w:pPr>
      <w:r w:rsidRPr="002E0A55">
        <w:rPr>
          <w:color w:val="000000"/>
        </w:rPr>
        <w:t xml:space="preserve">Strategic Recommendation: </w:t>
      </w:r>
      <w:r w:rsidR="009A3BF3" w:rsidRPr="002E0A55">
        <w:rPr>
          <w:color w:val="000000"/>
        </w:rPr>
        <w:t>The Beach House should strengthen its</w:t>
      </w:r>
      <w:r w:rsidR="009A3BF3" w:rsidRPr="002E0A55">
        <w:rPr>
          <w:rStyle w:val="apple-converted-space"/>
          <w:color w:val="000000"/>
        </w:rPr>
        <w:t> </w:t>
      </w:r>
      <w:r w:rsidR="009A3BF3" w:rsidRPr="002E0A55">
        <w:rPr>
          <w:rStyle w:val="Enfasigrassetto"/>
          <w:b w:val="0"/>
          <w:bCs w:val="0"/>
          <w:color w:val="000000"/>
        </w:rPr>
        <w:t>digital marketing strategy</w:t>
      </w:r>
      <w:r w:rsidR="009A3BF3" w:rsidRPr="002E0A55">
        <w:rPr>
          <w:rStyle w:val="apple-converted-space"/>
          <w:color w:val="000000"/>
        </w:rPr>
        <w:t> </w:t>
      </w:r>
      <w:r w:rsidR="009A3BF3" w:rsidRPr="002E0A55">
        <w:rPr>
          <w:color w:val="000000"/>
        </w:rPr>
        <w:t>by leveraging</w:t>
      </w:r>
      <w:r w:rsidR="009A3BF3" w:rsidRPr="002E0A55">
        <w:rPr>
          <w:rStyle w:val="apple-converted-space"/>
          <w:color w:val="000000"/>
        </w:rPr>
        <w:t> </w:t>
      </w:r>
      <w:r w:rsidR="009A3BF3" w:rsidRPr="002E0A55">
        <w:rPr>
          <w:rStyle w:val="Enfasigrassetto"/>
          <w:b w:val="0"/>
          <w:bCs w:val="0"/>
          <w:color w:val="000000"/>
        </w:rPr>
        <w:t>social media content</w:t>
      </w:r>
      <w:r w:rsidR="009A3BF3" w:rsidRPr="002E0A55">
        <w:rPr>
          <w:rStyle w:val="apple-converted-space"/>
          <w:color w:val="000000"/>
        </w:rPr>
        <w:t> </w:t>
      </w:r>
      <w:r w:rsidR="009A3BF3" w:rsidRPr="002E0A55">
        <w:rPr>
          <w:color w:val="000000"/>
        </w:rPr>
        <w:t>to highlight its</w:t>
      </w:r>
      <w:r w:rsidR="009A3BF3" w:rsidRPr="002E0A55">
        <w:rPr>
          <w:rStyle w:val="apple-converted-space"/>
          <w:color w:val="000000"/>
        </w:rPr>
        <w:t> </w:t>
      </w:r>
      <w:r w:rsidR="009A3BF3" w:rsidRPr="002E0A55">
        <w:rPr>
          <w:rStyle w:val="Enfasigrassetto"/>
          <w:b w:val="0"/>
          <w:bCs w:val="0"/>
          <w:color w:val="000000"/>
        </w:rPr>
        <w:t>scenic location, customer testimonials, and signature dishes</w:t>
      </w:r>
      <w:r w:rsidR="009A3BF3" w:rsidRPr="002E0A55">
        <w:rPr>
          <w:color w:val="000000"/>
        </w:rPr>
        <w:t>. Research shows that</w:t>
      </w:r>
      <w:r w:rsidR="009A3BF3" w:rsidRPr="002E0A55">
        <w:rPr>
          <w:rStyle w:val="apple-converted-space"/>
          <w:color w:val="000000"/>
        </w:rPr>
        <w:t> </w:t>
      </w:r>
      <w:r w:rsidR="009A3BF3" w:rsidRPr="002E0A55">
        <w:rPr>
          <w:rStyle w:val="Enfasigrassetto"/>
          <w:b w:val="0"/>
          <w:bCs w:val="0"/>
          <w:color w:val="000000"/>
        </w:rPr>
        <w:t>visual storytelling</w:t>
      </w:r>
      <w:r w:rsidR="009A3BF3" w:rsidRPr="002E0A55">
        <w:rPr>
          <w:rStyle w:val="apple-converted-space"/>
          <w:color w:val="000000"/>
        </w:rPr>
        <w:t> </w:t>
      </w:r>
      <w:r w:rsidR="009A3BF3" w:rsidRPr="002E0A55">
        <w:rPr>
          <w:color w:val="000000"/>
        </w:rPr>
        <w:t>and user-generated content significantly influence consumer decision-making in the hospitality industry (Harrigan et al., 2023). By showcasing</w:t>
      </w:r>
      <w:r w:rsidR="009A3BF3" w:rsidRPr="002E0A55">
        <w:rPr>
          <w:rStyle w:val="apple-converted-space"/>
          <w:color w:val="000000"/>
        </w:rPr>
        <w:t> </w:t>
      </w:r>
      <w:r w:rsidR="009A3BF3" w:rsidRPr="002E0A55">
        <w:rPr>
          <w:rStyle w:val="Enfasigrassetto"/>
          <w:b w:val="0"/>
          <w:bCs w:val="0"/>
          <w:color w:val="000000"/>
        </w:rPr>
        <w:t>high-quality images and videos</w:t>
      </w:r>
      <w:r w:rsidR="009A3BF3" w:rsidRPr="002E0A55">
        <w:rPr>
          <w:rStyle w:val="apple-converted-space"/>
          <w:color w:val="000000"/>
        </w:rPr>
        <w:t> </w:t>
      </w:r>
      <w:r w:rsidR="009A3BF3" w:rsidRPr="002E0A55">
        <w:rPr>
          <w:color w:val="000000"/>
        </w:rPr>
        <w:t>of the restaurant’s ambiance and curated dining experiences, The Beach House can create an engaging online presence that attracts potential customers.</w:t>
      </w:r>
      <w:r w:rsidR="009A3BF3" w:rsidRPr="002E0A55">
        <w:rPr>
          <w:color w:val="000000"/>
          <w:lang w:val="en-GB"/>
        </w:rPr>
        <w:t xml:space="preserve"> </w:t>
      </w:r>
      <w:r w:rsidR="009A3BF3" w:rsidRPr="002E0A55">
        <w:rPr>
          <w:color w:val="000000"/>
        </w:rPr>
        <w:t>Maintaining an</w:t>
      </w:r>
      <w:r w:rsidR="009A3BF3" w:rsidRPr="002E0A55">
        <w:rPr>
          <w:rStyle w:val="apple-converted-space"/>
          <w:color w:val="000000"/>
        </w:rPr>
        <w:t> </w:t>
      </w:r>
      <w:r w:rsidR="009A3BF3" w:rsidRPr="002E0A55">
        <w:rPr>
          <w:rStyle w:val="Enfasigrassetto"/>
          <w:b w:val="0"/>
          <w:bCs w:val="0"/>
          <w:color w:val="000000"/>
        </w:rPr>
        <w:t>active social media presence</w:t>
      </w:r>
      <w:r w:rsidR="009A3BF3" w:rsidRPr="002E0A55">
        <w:rPr>
          <w:rStyle w:val="apple-converted-space"/>
          <w:color w:val="000000"/>
        </w:rPr>
        <w:t> </w:t>
      </w:r>
      <w:r w:rsidR="009A3BF3" w:rsidRPr="002E0A55">
        <w:rPr>
          <w:color w:val="000000"/>
        </w:rPr>
        <w:t>allows the restaurant to interact with potential guests,</w:t>
      </w:r>
      <w:r w:rsidR="009A3BF3" w:rsidRPr="002E0A55">
        <w:rPr>
          <w:rStyle w:val="apple-converted-space"/>
          <w:color w:val="000000"/>
        </w:rPr>
        <w:t> </w:t>
      </w:r>
      <w:r w:rsidR="009A3BF3" w:rsidRPr="002E0A55">
        <w:rPr>
          <w:rStyle w:val="Enfasigrassetto"/>
          <w:b w:val="0"/>
          <w:bCs w:val="0"/>
          <w:color w:val="000000"/>
        </w:rPr>
        <w:t>build anticipation, and increase brand awareness</w:t>
      </w:r>
      <w:r w:rsidR="009A3BF3" w:rsidRPr="002E0A55">
        <w:rPr>
          <w:rStyle w:val="apple-converted-space"/>
          <w:color w:val="000000"/>
        </w:rPr>
        <w:t> </w:t>
      </w:r>
      <w:r w:rsidR="009A3BF3" w:rsidRPr="002E0A55">
        <w:rPr>
          <w:color w:val="000000"/>
        </w:rPr>
        <w:t>before they visit (Leung et al., 2022). Additionally, encouraging satisfied patrons to share their experiences through</w:t>
      </w:r>
      <w:r w:rsidR="009A3BF3" w:rsidRPr="002E0A55">
        <w:rPr>
          <w:rStyle w:val="apple-converted-space"/>
          <w:color w:val="000000"/>
        </w:rPr>
        <w:t> </w:t>
      </w:r>
      <w:r w:rsidR="009A3BF3" w:rsidRPr="002E0A55">
        <w:rPr>
          <w:rStyle w:val="Enfasigrassetto"/>
          <w:b w:val="0"/>
          <w:bCs w:val="0"/>
          <w:color w:val="000000"/>
        </w:rPr>
        <w:t>customer reviews and social media check-ins</w:t>
      </w:r>
      <w:r w:rsidR="009A3BF3" w:rsidRPr="002E0A55">
        <w:rPr>
          <w:rStyle w:val="apple-converted-space"/>
          <w:color w:val="000000"/>
        </w:rPr>
        <w:t> </w:t>
      </w:r>
      <w:r w:rsidR="009A3BF3" w:rsidRPr="002E0A55">
        <w:rPr>
          <w:color w:val="000000"/>
        </w:rPr>
        <w:t>can enhance</w:t>
      </w:r>
      <w:r w:rsidR="009A3BF3" w:rsidRPr="002E0A55">
        <w:rPr>
          <w:rStyle w:val="apple-converted-space"/>
          <w:color w:val="000000"/>
        </w:rPr>
        <w:t> </w:t>
      </w:r>
      <w:r w:rsidR="009A3BF3" w:rsidRPr="002E0A55">
        <w:rPr>
          <w:rStyle w:val="Enfasigrassetto"/>
          <w:b w:val="0"/>
          <w:bCs w:val="0"/>
          <w:color w:val="000000"/>
        </w:rPr>
        <w:t>brand credibility</w:t>
      </w:r>
      <w:r w:rsidR="009A3BF3" w:rsidRPr="002E0A55">
        <w:rPr>
          <w:rStyle w:val="apple-converted-space"/>
          <w:color w:val="000000"/>
        </w:rPr>
        <w:t> </w:t>
      </w:r>
      <w:r w:rsidR="009A3BF3" w:rsidRPr="002E0A55">
        <w:rPr>
          <w:color w:val="000000"/>
        </w:rPr>
        <w:t>and boost organic reach (Noone et al., 2021). Investing in</w:t>
      </w:r>
      <w:r w:rsidR="009A3BF3" w:rsidRPr="002E0A55">
        <w:rPr>
          <w:rStyle w:val="apple-converted-space"/>
          <w:color w:val="000000"/>
        </w:rPr>
        <w:t> </w:t>
      </w:r>
      <w:r w:rsidR="009A3BF3" w:rsidRPr="002E0A55">
        <w:rPr>
          <w:rStyle w:val="Enfasigrassetto"/>
          <w:b w:val="0"/>
          <w:bCs w:val="0"/>
          <w:color w:val="000000"/>
        </w:rPr>
        <w:t>targeted digital campaigns and influencer collaborations</w:t>
      </w:r>
      <w:r w:rsidR="009A3BF3" w:rsidRPr="002E0A55">
        <w:rPr>
          <w:rStyle w:val="apple-converted-space"/>
          <w:color w:val="000000"/>
        </w:rPr>
        <w:t> </w:t>
      </w:r>
      <w:r w:rsidR="009A3BF3" w:rsidRPr="002E0A55">
        <w:rPr>
          <w:color w:val="000000"/>
        </w:rPr>
        <w:t>can further amplify The Beach House’s visibility and attract a broader audience.</w:t>
      </w:r>
    </w:p>
    <w:p w14:paraId="06A665FB" w14:textId="696BF2DB" w:rsidR="009A3BF3" w:rsidRPr="002E0A55" w:rsidRDefault="009A3BF3" w:rsidP="009A3BF3">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7911672E" w14:textId="507A80A7" w:rsidR="00BF4091" w:rsidRPr="0018430E" w:rsidRDefault="00BF4091" w:rsidP="0018430E">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18430E">
        <w:rPr>
          <w:rFonts w:ascii="Times New Roman" w:eastAsia="Times New Roman" w:hAnsi="Times New Roman" w:cs="Times New Roman"/>
          <w:color w:val="000000"/>
          <w:kern w:val="0"/>
          <w:lang w:val="it-GB" w:eastAsia="it-IT"/>
          <w14:ligatures w14:val="none"/>
        </w:rPr>
        <w:t>Conclusion of Five Forces Analysis: Through strategic initiatives that address these competitive forces, The Beach House can secure its market position, reduce vulnerabilities, and foster customer loyalty, effectively building a sustainable competitive advantage.</w:t>
      </w:r>
    </w:p>
    <w:p w14:paraId="7CAFA71A" w14:textId="77777777" w:rsidR="0018430E" w:rsidRDefault="0018430E" w:rsidP="00BF4091">
      <w:pPr>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p>
    <w:p w14:paraId="2BB049FF" w14:textId="5336E9AE" w:rsidR="00BF4091" w:rsidRPr="002E0A55" w:rsidRDefault="00BF4091" w:rsidP="00BF4091">
      <w:pPr>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VRIO Analysis</w:t>
      </w:r>
    </w:p>
    <w:p w14:paraId="781E603C"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The VRIO framework (Barney, 1991) assesses The Beach House’s resources based on value, rarity, imitability, and organization, offering insights into resources that create a lasting competitive edge.</w:t>
      </w:r>
    </w:p>
    <w:p w14:paraId="405EDB27" w14:textId="77777777" w:rsidR="00BF4091" w:rsidRPr="0018430E" w:rsidRDefault="00BF4091" w:rsidP="0018430E">
      <w:pPr>
        <w:pStyle w:val="Paragrafoelenco"/>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18430E">
        <w:rPr>
          <w:rFonts w:ascii="Times New Roman" w:eastAsia="Times New Roman" w:hAnsi="Times New Roman" w:cs="Times New Roman"/>
          <w:color w:val="000000"/>
          <w:kern w:val="0"/>
          <w:lang w:val="it-GB" w:eastAsia="it-IT"/>
          <w14:ligatures w14:val="none"/>
        </w:rPr>
        <w:t>Scenic Coastal Location: The Beach House’s location offers an unparalleled scenic view that attracts both locals and tourists, providing an inimitable advantage. A beachfront setting, paired with a premium dining experience, is difficult for competitors to replicate, making it a unique asset.</w:t>
      </w:r>
    </w:p>
    <w:p w14:paraId="120A3CAA" w14:textId="77777777" w:rsidR="00BF4091" w:rsidRPr="0018430E" w:rsidRDefault="00BF4091" w:rsidP="0018430E">
      <w:pPr>
        <w:pStyle w:val="Paragrafoelenco"/>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18430E">
        <w:rPr>
          <w:rFonts w:ascii="Times New Roman" w:eastAsia="Times New Roman" w:hAnsi="Times New Roman" w:cs="Times New Roman"/>
          <w:color w:val="000000"/>
          <w:kern w:val="0"/>
          <w:lang w:val="it-GB" w:eastAsia="it-IT"/>
          <w14:ligatures w14:val="none"/>
        </w:rPr>
        <w:lastRenderedPageBreak/>
        <w:t>Strategic Focus: By featuring the location in digital marketing, including social media posts and website visuals, The Beach House can attract tourists and locals alike. The restaurant could further capitalize on its location by offering beachside dining events, exclusive sunset viewings, or limited-time experiences that underscore the coastal charm.</w:t>
      </w:r>
    </w:p>
    <w:p w14:paraId="2DC602E7" w14:textId="77777777" w:rsidR="00BF4091" w:rsidRPr="0018430E" w:rsidRDefault="00BF4091" w:rsidP="0018430E">
      <w:pPr>
        <w:pStyle w:val="Paragrafoelenco"/>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18430E">
        <w:rPr>
          <w:rFonts w:ascii="Times New Roman" w:eastAsia="Times New Roman" w:hAnsi="Times New Roman" w:cs="Times New Roman"/>
          <w:color w:val="000000"/>
          <w:kern w:val="0"/>
          <w:lang w:val="it-GB" w:eastAsia="it-IT"/>
          <w14:ligatures w14:val="none"/>
        </w:rPr>
        <w:t>Established Brand Reputation: Over time, The Beach House has developed a strong reputation for quality and service, contributing to customer loyalty and supporting premium pricing. Brand reputation is an intangible asset that significantly influences customer choice and long-term business viability.</w:t>
      </w:r>
    </w:p>
    <w:p w14:paraId="206A13CA" w14:textId="77777777" w:rsidR="00BF4091" w:rsidRPr="0018430E" w:rsidRDefault="00BF4091" w:rsidP="0018430E">
      <w:pPr>
        <w:pStyle w:val="Paragrafoelenco"/>
        <w:numPr>
          <w:ilvl w:val="0"/>
          <w:numId w:val="5"/>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18430E">
        <w:rPr>
          <w:rFonts w:ascii="Times New Roman" w:eastAsia="Times New Roman" w:hAnsi="Times New Roman" w:cs="Times New Roman"/>
          <w:color w:val="000000"/>
          <w:kern w:val="0"/>
          <w:lang w:val="it-GB" w:eastAsia="it-IT"/>
          <w14:ligatures w14:val="none"/>
        </w:rPr>
        <w:t>Strategic Focus: To preserve and strengthen its brand reputation, The Beach House should continue to prioritize consistent service quality, employee training, and customer feedback. Implementing a structured customer feedback program could allow for regular monitoring of satisfaction, enabling swift improvements based on real-time insights.</w:t>
      </w:r>
    </w:p>
    <w:p w14:paraId="224E91B3" w14:textId="77777777" w:rsidR="00BF4091" w:rsidRPr="002E0A55" w:rsidRDefault="00BF4091" w:rsidP="00BF4091">
      <w:pPr>
        <w:spacing w:before="100" w:beforeAutospacing="1" w:after="100" w:afterAutospacing="1"/>
        <w:ind w:left="720"/>
        <w:rPr>
          <w:rFonts w:ascii="Times New Roman" w:eastAsia="Times New Roman" w:hAnsi="Times New Roman" w:cs="Times New Roman"/>
          <w:color w:val="000000"/>
          <w:kern w:val="0"/>
          <w:lang w:val="it-GB" w:eastAsia="it-IT"/>
          <w14:ligatures w14:val="none"/>
        </w:rPr>
      </w:pPr>
    </w:p>
    <w:p w14:paraId="2085E4E2"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Conclusion of VRIO Analysis: By leveraging its scenic location and brand reputation, The Beach House can sustain its competitive advantage, positioning itself as a leading dining destination in Oxwich and surrounding areas.</w:t>
      </w:r>
    </w:p>
    <w:p w14:paraId="4BAA63EE" w14:textId="77777777" w:rsidR="00BF4091" w:rsidRPr="002E0A55" w:rsidRDefault="00CB7795" w:rsidP="00BF4091">
      <w:pPr>
        <w:rPr>
          <w:rFonts w:ascii="Times New Roman" w:eastAsia="Times New Roman" w:hAnsi="Times New Roman" w:cs="Times New Roman"/>
          <w:kern w:val="0"/>
          <w:lang w:val="it-GB" w:eastAsia="it-IT"/>
          <w14:ligatures w14:val="none"/>
        </w:rPr>
      </w:pPr>
      <w:r w:rsidRPr="00CB7795">
        <w:rPr>
          <w:rFonts w:ascii="Times New Roman" w:eastAsia="Times New Roman" w:hAnsi="Times New Roman" w:cs="Times New Roman"/>
          <w:noProof/>
          <w:kern w:val="0"/>
          <w:lang w:val="it-GB" w:eastAsia="it-IT"/>
        </w:rPr>
        <w:pict w14:anchorId="72EF321D">
          <v:rect id="_x0000_i1025" alt="" style="width:451.3pt;height:.05pt;mso-width-percent:0;mso-height-percent:0;mso-width-percent:0;mso-height-percent:0" o:hralign="center" o:hrstd="t" o:hrnoshade="t" o:hr="t" fillcolor="black" stroked="f"/>
        </w:pict>
      </w:r>
    </w:p>
    <w:p w14:paraId="62C87348" w14:textId="77777777" w:rsidR="00BF4091" w:rsidRPr="002E0A55" w:rsidRDefault="00BF4091" w:rsidP="00B64803">
      <w:pPr>
        <w:pStyle w:val="Paragrafoelenco"/>
        <w:numPr>
          <w:ilvl w:val="0"/>
          <w:numId w:val="22"/>
        </w:numPr>
        <w:spacing w:before="100" w:beforeAutospacing="1" w:after="100" w:afterAutospacing="1"/>
        <w:outlineLvl w:val="3"/>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Gap Analysis and Balanced Scorecard Recommendations</w:t>
      </w:r>
    </w:p>
    <w:p w14:paraId="3C95DD16" w14:textId="77777777" w:rsidR="0018430E" w:rsidRDefault="0018430E" w:rsidP="002E0A55">
      <w:pPr>
        <w:pStyle w:val="Paragrafoelenco"/>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p>
    <w:p w14:paraId="3EFB787C" w14:textId="3B18AC46" w:rsidR="00BF4091" w:rsidRPr="002E0A55" w:rsidRDefault="00BF4091" w:rsidP="002E0A55">
      <w:pPr>
        <w:pStyle w:val="Paragrafoelenco"/>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Gap Analysis</w:t>
      </w:r>
    </w:p>
    <w:p w14:paraId="3FFD4669" w14:textId="77777777" w:rsidR="00BF4091" w:rsidRPr="002E0A55" w:rsidRDefault="00BF4091" w:rsidP="0018430E">
      <w:pPr>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Digital Engagement: Limited online engagement restricts The Beach House’s ability to reach younger, digital-savvy audiences who often rely on social media and online reviews for dining decisions. Research indicates that an active digital presence is essential in modern consumer markets, as it increases visibility, facilitates customer engagement, and supports brand building (Kandampully et al., 2015).</w:t>
      </w:r>
    </w:p>
    <w:p w14:paraId="7282EF13" w14:textId="77777777" w:rsidR="00BF4091" w:rsidRPr="002E0A55" w:rsidRDefault="00BF4091" w:rsidP="0018430E">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 Developing a responsive website that features online reservations, customer testimonials, and high-quality images of the restaurant’s ambiance could improve digital engagement. Expanding social media activity, with a focus on Instagram and Facebook, could also broaden the restaurant’s reach and appeal to potential customers, especially tourists exploring dining options in the Oxwich area.</w:t>
      </w:r>
    </w:p>
    <w:p w14:paraId="241AB04D" w14:textId="77777777" w:rsidR="00BF4091" w:rsidRPr="002E0A55" w:rsidRDefault="00BF4091" w:rsidP="0018430E">
      <w:pPr>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Customer Feedback Integration: Currently, The Beach House lacks a structured feedback system, limiting insights into customer preferences and areas needing improvement. Establishing mechanisms for gathering feedback will help the restaurant better align with customer expectations.</w:t>
      </w:r>
    </w:p>
    <w:p w14:paraId="2EEA5251" w14:textId="77777777" w:rsidR="00BF4091" w:rsidRPr="002E0A55" w:rsidRDefault="00BF4091" w:rsidP="0018430E">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 Implementing digital and in-person feedback options, such as post-visit surveys and online review incentives, would facilitate continuous improvement. Analyzing this feedback on a regular basis would provide actionable insights that could be used to adjust service offerings or address common concerns, thus enhancing customer satisfaction and loyalty.</w:t>
      </w:r>
    </w:p>
    <w:p w14:paraId="6E64A6D1" w14:textId="77777777" w:rsidR="00BF4091" w:rsidRPr="002E0A55" w:rsidRDefault="00BF4091" w:rsidP="0018430E">
      <w:pPr>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lastRenderedPageBreak/>
        <w:t>Service Delivery and Efficiency: Efficient service is essential in the F&amp;B industry, particularly during peak hours. Limited communication between kitchen and service staff currently affects service speed and order accuracy.</w:t>
      </w:r>
    </w:p>
    <w:p w14:paraId="2660A560" w14:textId="77777777" w:rsidR="00BF4091" w:rsidRPr="002E0A55" w:rsidRDefault="00BF4091" w:rsidP="0018430E">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 A modern POS system with real-time updates accessible to both kitchen and front-of-house staff would improve efficiency. Additionally, cross-functional training focused on peak-hour coordination and order handling could further enhance service delivery, reducing wait times and ensuring greater accuracy.</w:t>
      </w:r>
    </w:p>
    <w:p w14:paraId="6228AEE9" w14:textId="77777777" w:rsidR="00A06169" w:rsidRPr="002E0A55" w:rsidRDefault="00A06169" w:rsidP="00A06169">
      <w:pPr>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p>
    <w:p w14:paraId="64B51AAE" w14:textId="7C97AF30" w:rsidR="00BF4091" w:rsidRPr="002E0A55" w:rsidRDefault="00BF4091" w:rsidP="00B64803">
      <w:pPr>
        <w:pStyle w:val="Paragrafoelenco"/>
        <w:numPr>
          <w:ilvl w:val="0"/>
          <w:numId w:val="22"/>
        </w:numPr>
        <w:spacing w:before="100" w:beforeAutospacing="1" w:after="100" w:afterAutospacing="1"/>
        <w:outlineLvl w:val="4"/>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Balanced Scorecard Framework</w:t>
      </w:r>
    </w:p>
    <w:p w14:paraId="12CD7801" w14:textId="09369466"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6F817C54"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Kaplan and Norton’s Balanced Scorecard (1996) offers a structured approach to monitor and improve performance across financial, customer, internal process, and learning &amp; growth dimensions.</w:t>
      </w:r>
    </w:p>
    <w:p w14:paraId="558B84AC" w14:textId="77777777" w:rsidR="00BF4091" w:rsidRPr="002E0A55" w:rsidRDefault="00BF4091" w:rsidP="0018430E">
      <w:pPr>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Financial Perspective: To increase profitability, The Beach House should target a 10% rise in monthly revenue through strategic upselling, seasonal promotions, and group event bookings that utilize the scenic location.</w:t>
      </w:r>
    </w:p>
    <w:p w14:paraId="646D9260" w14:textId="77777777" w:rsidR="00BF4091" w:rsidRPr="002E0A55" w:rsidRDefault="00BF4091" w:rsidP="009E3840">
      <w:pPr>
        <w:spacing w:before="100" w:beforeAutospacing="1" w:after="100" w:afterAutospacing="1"/>
        <w:ind w:left="1440"/>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KPIs: Revenue growth rate, average spend per customer, and profit margins. Regularly tracking these metrics enables the management to assess the impact of promotions and adjust strategies accordingly.</w:t>
      </w:r>
    </w:p>
    <w:p w14:paraId="5A95492F" w14:textId="77777777" w:rsidR="00BF4091" w:rsidRPr="002E0A55" w:rsidRDefault="00BF4091" w:rsidP="0018430E">
      <w:pPr>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Customer Perspective: Improving customer satisfaction is critical, especially in an experience-driven sector like F&amp;B. Implementing a feedback system, loyalty programs, and enhanced customer engagement initiatives can foster long-term loyalty.</w:t>
      </w:r>
    </w:p>
    <w:p w14:paraId="2C2587E3" w14:textId="77777777" w:rsidR="00BF4091" w:rsidRPr="002E0A55" w:rsidRDefault="00BF4091" w:rsidP="009E3840">
      <w:pPr>
        <w:spacing w:before="100" w:beforeAutospacing="1" w:after="100" w:afterAutospacing="1"/>
        <w:ind w:left="1440"/>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KPIs: Customer retention rate, Net Promoter Score (NPS), and online review ratings. Monitoring these indicators will help The Beach House assess customer satisfaction and identify areas for improvement.</w:t>
      </w:r>
    </w:p>
    <w:p w14:paraId="36DAD3F3" w14:textId="77777777" w:rsidR="00BF4091" w:rsidRPr="002E0A55" w:rsidRDefault="00BF4091" w:rsidP="0018430E">
      <w:pPr>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Internal Process Perspective: Optimizing operational efficiency is essential to reduce order wait times and improve service accuracy. By enhancing workflows and using technology to streamline processes, The Beach House can ensure smooth and consistent service.</w:t>
      </w:r>
    </w:p>
    <w:p w14:paraId="0401EBDF" w14:textId="77777777" w:rsidR="00BF4091" w:rsidRPr="002E0A55" w:rsidRDefault="00BF4091" w:rsidP="009E3840">
      <w:pPr>
        <w:spacing w:before="100" w:beforeAutospacing="1" w:after="100" w:afterAutospacing="1"/>
        <w:ind w:left="1440"/>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KPIs: Order accuracy rate, kitchen turnaround time, and average wait time. Regular assessment of these metrics will allow the restaurant to pinpoint inefficiencies and optimize resource allocation.</w:t>
      </w:r>
    </w:p>
    <w:p w14:paraId="58C26E47" w14:textId="77777777" w:rsidR="00BF4091" w:rsidRPr="002E0A55" w:rsidRDefault="00BF4091" w:rsidP="0018430E">
      <w:pPr>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Learning and Growth Perspective: Investment in employee development, including regular training and recognition programs, is essential for building a positive work culture that supports high-quality service.</w:t>
      </w:r>
    </w:p>
    <w:p w14:paraId="360D7056" w14:textId="77777777" w:rsidR="00BF4091" w:rsidRPr="002E0A55" w:rsidRDefault="00BF4091" w:rsidP="009E3840">
      <w:pPr>
        <w:spacing w:before="100" w:beforeAutospacing="1" w:after="100" w:afterAutospacing="1"/>
        <w:ind w:left="1440"/>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 xml:space="preserve">KPIs: Training hours per employee, employee satisfaction score, and retention rate. Tracking these metrics provides insights into employee engagement, skill </w:t>
      </w:r>
      <w:r w:rsidRPr="002E0A55">
        <w:rPr>
          <w:rFonts w:ascii="Times New Roman" w:eastAsia="Times New Roman" w:hAnsi="Times New Roman" w:cs="Times New Roman"/>
          <w:color w:val="000000"/>
          <w:kern w:val="0"/>
          <w:lang w:val="it-GB" w:eastAsia="it-IT"/>
          <w14:ligatures w14:val="none"/>
        </w:rPr>
        <w:lastRenderedPageBreak/>
        <w:t>development, and job satisfaction, all of which contribute to improved service delivery.</w:t>
      </w:r>
    </w:p>
    <w:p w14:paraId="419378D2"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7495F030"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10CF5E11" w14:textId="77777777" w:rsidR="00BF4091" w:rsidRPr="002E0A55" w:rsidRDefault="00BF4091" w:rsidP="0018430E">
      <w:pPr>
        <w:pStyle w:val="Paragrafoelenco"/>
        <w:numPr>
          <w:ilvl w:val="0"/>
          <w:numId w:val="7"/>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Enhanced Digital Engagement and Social Media Strategy</w:t>
      </w:r>
      <w:r w:rsidRPr="002E0A55">
        <w:rPr>
          <w:rFonts w:ascii="Times New Roman" w:eastAsia="Times New Roman" w:hAnsi="Times New Roman" w:cs="Times New Roman"/>
          <w:color w:val="000000"/>
          <w:kern w:val="0"/>
          <w:lang w:val="it-GB" w:eastAsia="it-IT"/>
          <w14:ligatures w14:val="none"/>
        </w:rPr>
        <w:br/>
        <w:t>In today's digital landscape, online presence and reputation management play a critical role in shaping customer perceptions, especially in the F&amp;B industry. The Beach House currently underutilizes social media channels, missing opportunities for engagement and visibility. A study by Hays, Page, and Buhalis (2013) highlighted that effective social media strategies can enhance brand awareness, engage new demographics, and boost customer loyalty by showcasing unique elements of the dining experience.</w:t>
      </w:r>
    </w:p>
    <w:p w14:paraId="7E587515"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w:t>
      </w:r>
    </w:p>
    <w:p w14:paraId="2290AEB3" w14:textId="77777777" w:rsidR="00BF4091" w:rsidRPr="002E0A55" w:rsidRDefault="00BF4091" w:rsidP="0018430E">
      <w:pPr>
        <w:numPr>
          <w:ilvl w:val="0"/>
          <w:numId w:val="9"/>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Influencer Partnerships: Collaborate with local influencers who resonate with the target demographic. These partnerships can amplify visibility, particularly among tourists, while showcasing The Beach House’s location and dining experiences (Kozinets et al., 2010).</w:t>
      </w:r>
    </w:p>
    <w:p w14:paraId="238ADD79" w14:textId="77777777" w:rsidR="00BF4091" w:rsidRPr="002E0A55" w:rsidRDefault="00BF4091" w:rsidP="0018430E">
      <w:pPr>
        <w:numPr>
          <w:ilvl w:val="0"/>
          <w:numId w:val="9"/>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User-Generated Content Campaigns: Encourage customers to share their experiences using a unique hashtag (e.g., #BeachHouseOxwich), fostering a community of online advocates. This approach has proven successful in creating authentic brand engagement (Gretzel &amp; Yoo, 2008).</w:t>
      </w:r>
    </w:p>
    <w:p w14:paraId="215F39A2"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Comparative Example: Many establishments, such as Dishoom in the UK, leverage strong visual branding on platforms like Instagram to engage followers through storytelling and behind-the-scenes content, which cultivates a brand narrative that is both exclusive and accessible (Dishoom, 2021).</w:t>
      </w:r>
    </w:p>
    <w:p w14:paraId="5D32CB0D" w14:textId="0B67CB2C" w:rsidR="00BF4091" w:rsidRPr="002E0A55" w:rsidRDefault="00BF4091" w:rsidP="00BF4091">
      <w:pPr>
        <w:rPr>
          <w:rFonts w:ascii="Times New Roman" w:eastAsia="Times New Roman" w:hAnsi="Times New Roman" w:cs="Times New Roman"/>
          <w:kern w:val="0"/>
          <w:lang w:val="it-GB" w:eastAsia="it-IT"/>
          <w14:ligatures w14:val="none"/>
        </w:rPr>
      </w:pPr>
    </w:p>
    <w:p w14:paraId="00A48B57" w14:textId="77777777" w:rsidR="00BF4091" w:rsidRPr="002E0A55" w:rsidRDefault="00BF4091" w:rsidP="000B7A27">
      <w:pPr>
        <w:pStyle w:val="Paragrafoelenco"/>
        <w:numPr>
          <w:ilvl w:val="0"/>
          <w:numId w:val="22"/>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Advanced Analytics for Customer Feedback Integration</w:t>
      </w:r>
      <w:r w:rsidRPr="002E0A55">
        <w:rPr>
          <w:rFonts w:ascii="Times New Roman" w:eastAsia="Times New Roman" w:hAnsi="Times New Roman" w:cs="Times New Roman"/>
          <w:color w:val="000000"/>
          <w:kern w:val="0"/>
          <w:lang w:val="it-GB" w:eastAsia="it-IT"/>
          <w14:ligatures w14:val="none"/>
        </w:rPr>
        <w:br/>
        <w:t>Customer feedback offers actionable insights that can significantly improve service delivery and customer satisfaction. Currently, The Beach House lacks a structured feedback system, limiting its ability to understand customer needs and adjust accordingly. Advanced analytics platforms, such as Qualtrics or Medallia, provide tools to gather and analyze customer sentiment, offering insights into recurring themes or common pain points (Oliver, 2014).</w:t>
      </w:r>
    </w:p>
    <w:p w14:paraId="4382455F"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w:t>
      </w:r>
    </w:p>
    <w:p w14:paraId="77AC3343" w14:textId="77777777" w:rsidR="00BF4091" w:rsidRPr="002E0A55" w:rsidRDefault="00BF4091" w:rsidP="0018430E">
      <w:pPr>
        <w:numPr>
          <w:ilvl w:val="0"/>
          <w:numId w:val="30"/>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Sentiment Analysis Tools: Utilize AI-driven sentiment analysis to aggregate and interpret customer feedback from multiple channels, including online reviews and social media. This can help The Beach House identify trends and implement responsive changes to improve customer experience.</w:t>
      </w:r>
    </w:p>
    <w:p w14:paraId="24379045" w14:textId="77777777" w:rsidR="00BF4091" w:rsidRPr="002E0A55" w:rsidRDefault="00BF4091" w:rsidP="0018430E">
      <w:pPr>
        <w:numPr>
          <w:ilvl w:val="0"/>
          <w:numId w:val="30"/>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 xml:space="preserve">Closed-Loop Feedback System: Implement a closed-loop feedback mechanism where issues raised by customers are addressed promptly. Studies show that businesses with </w:t>
      </w:r>
      <w:r w:rsidRPr="002E0A55">
        <w:rPr>
          <w:rFonts w:ascii="Times New Roman" w:eastAsia="Times New Roman" w:hAnsi="Times New Roman" w:cs="Times New Roman"/>
          <w:color w:val="000000"/>
          <w:kern w:val="0"/>
          <w:lang w:val="it-GB" w:eastAsia="it-IT"/>
          <w14:ligatures w14:val="none"/>
        </w:rPr>
        <w:lastRenderedPageBreak/>
        <w:t>structured feedback systems see marked improvements in customer loyalty and satisfaction (Reichheld, 2003).</w:t>
      </w:r>
    </w:p>
    <w:p w14:paraId="02A6755F"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Comparative Example: Starbucks, for instance, uses a “My Starbucks Idea” platform, where customers can submit ideas and feedback directly, fostering a sense of community and responsiveness that enhances brand loyalty (Starbucks, 2020).</w:t>
      </w:r>
    </w:p>
    <w:p w14:paraId="46F169DF" w14:textId="0048FEE8" w:rsidR="00BF4091" w:rsidRPr="002E0A55" w:rsidRDefault="00BF4091" w:rsidP="00BF4091">
      <w:pPr>
        <w:rPr>
          <w:rFonts w:ascii="Times New Roman" w:eastAsia="Times New Roman" w:hAnsi="Times New Roman" w:cs="Times New Roman"/>
          <w:kern w:val="0"/>
          <w:lang w:val="it-GB" w:eastAsia="it-IT"/>
          <w14:ligatures w14:val="none"/>
        </w:rPr>
      </w:pPr>
    </w:p>
    <w:p w14:paraId="367757DF" w14:textId="77777777" w:rsidR="00BF4091" w:rsidRPr="002E0A55" w:rsidRDefault="00BF4091" w:rsidP="000B7A27">
      <w:pPr>
        <w:pStyle w:val="Paragrafoelenco"/>
        <w:numPr>
          <w:ilvl w:val="0"/>
          <w:numId w:val="22"/>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Strategic Use of VRIO Resources for Sustainable Competitive Advantage</w:t>
      </w:r>
    </w:p>
    <w:p w14:paraId="1B72D7E9"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Building on the VRIO analysis, The Beach House can further leverage its unique location and strong brand reputation by integrating customer experience enhancements that are difficult for competitors to replicate. By emphasizing rare resources and organizing for sustainability, The Beach House can build a resilient strategy.</w:t>
      </w:r>
    </w:p>
    <w:p w14:paraId="1FD1CD94"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Recommendations:</w:t>
      </w:r>
    </w:p>
    <w:p w14:paraId="4EC868A1" w14:textId="77777777" w:rsidR="00BF4091" w:rsidRPr="002E0A55" w:rsidRDefault="00BF4091" w:rsidP="0018430E">
      <w:pPr>
        <w:numPr>
          <w:ilvl w:val="0"/>
          <w:numId w:val="11"/>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Exclusive Membership Program: Create a VIP membership program, offering perks such as reserved beachside seating, early access to seasonal menus, or exclusive events. Membership programs often reinforce a sense of belonging, driving repeat visits (Bhattacharya &amp; Sen, 2003).</w:t>
      </w:r>
    </w:p>
    <w:p w14:paraId="7962B55D" w14:textId="77777777" w:rsidR="00BF4091" w:rsidRPr="002E0A55" w:rsidRDefault="00BF4091" w:rsidP="0018430E">
      <w:pPr>
        <w:numPr>
          <w:ilvl w:val="0"/>
          <w:numId w:val="11"/>
        </w:num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Sustainable Sourcing Initiative: Position The Beach House as an eco-friendly dining option by prioritizing sustainable and locally sourced ingredients. This aligns with the growing consumer trend toward sustainable dining experiences, potentially attracting a broader demographic (Smith &amp; Sharicz, 2011).</w:t>
      </w:r>
    </w:p>
    <w:p w14:paraId="3D9097FB" w14:textId="77777777"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p>
    <w:p w14:paraId="3C9B6537" w14:textId="20CD552A" w:rsidR="00BF4091" w:rsidRPr="002E0A55" w:rsidRDefault="00BF4091" w:rsidP="00BF4091">
      <w:pPr>
        <w:rPr>
          <w:rFonts w:ascii="Times New Roman" w:eastAsia="Times New Roman" w:hAnsi="Times New Roman" w:cs="Times New Roman"/>
          <w:kern w:val="0"/>
          <w:lang w:val="it-GB" w:eastAsia="it-IT"/>
          <w14:ligatures w14:val="none"/>
        </w:rPr>
      </w:pPr>
    </w:p>
    <w:p w14:paraId="76159DB2" w14:textId="77777777" w:rsidR="00A06169" w:rsidRPr="002E0A55" w:rsidRDefault="00A06169" w:rsidP="00BF4091">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p>
    <w:p w14:paraId="2BC16EA8" w14:textId="77777777" w:rsidR="00A06169" w:rsidRPr="002E0A55" w:rsidRDefault="00A06169" w:rsidP="00BF4091">
      <w:p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p>
    <w:p w14:paraId="3086BDE2" w14:textId="364FBAE3" w:rsidR="00BF4091" w:rsidRPr="002E0A55" w:rsidRDefault="00BF4091" w:rsidP="000B7A27">
      <w:pPr>
        <w:pStyle w:val="Paragrafoelenco"/>
        <w:numPr>
          <w:ilvl w:val="0"/>
          <w:numId w:val="22"/>
        </w:numPr>
        <w:spacing w:before="100" w:beforeAutospacing="1" w:after="100" w:afterAutospacing="1"/>
        <w:outlineLvl w:val="2"/>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Conclusion</w:t>
      </w:r>
    </w:p>
    <w:p w14:paraId="11437A1A" w14:textId="41C0E992" w:rsidR="00BF4091" w:rsidRPr="002E0A55" w:rsidRDefault="00BF4091" w:rsidP="00BF4091">
      <w:pPr>
        <w:spacing w:before="100" w:beforeAutospacing="1" w:after="100" w:afterAutospacing="1"/>
        <w:rPr>
          <w:rFonts w:ascii="Times New Roman" w:eastAsia="Times New Roman" w:hAnsi="Times New Roman" w:cs="Times New Roman"/>
          <w:color w:val="000000"/>
          <w:kern w:val="0"/>
          <w:lang w:val="it-GB" w:eastAsia="it-IT"/>
          <w14:ligatures w14:val="none"/>
        </w:rPr>
      </w:pPr>
      <w:r w:rsidRPr="002E0A55">
        <w:rPr>
          <w:rFonts w:ascii="Times New Roman" w:eastAsia="Times New Roman" w:hAnsi="Times New Roman" w:cs="Times New Roman"/>
          <w:color w:val="000000"/>
          <w:kern w:val="0"/>
          <w:lang w:val="it-GB" w:eastAsia="it-IT"/>
          <w14:ligatures w14:val="none"/>
        </w:rPr>
        <w:t>The Beach House in Oxwich holds a prime position within the local F&amp;B market, benefiting from a scenic location and a well-established reputation for quality service. However, as consumer expectations continue to evolve, it is essential for the restaurant to adapt by enhancing its digital presence, integrating customer feedback, and optimizing operational efficiency. Implementing the balanced scorecard framework offers a structured approach for tracking improvements across key areas, ensuring alignment with The Beach House’s long-term strategic objectives.</w:t>
      </w:r>
      <w:r w:rsidR="0018430E">
        <w:rPr>
          <w:rFonts w:ascii="Times New Roman" w:eastAsia="Times New Roman" w:hAnsi="Times New Roman" w:cs="Times New Roman"/>
          <w:color w:val="000000"/>
          <w:kern w:val="0"/>
          <w:lang w:eastAsia="it-IT"/>
          <w14:ligatures w14:val="none"/>
        </w:rPr>
        <w:t xml:space="preserve"> </w:t>
      </w:r>
      <w:r w:rsidRPr="002E0A55">
        <w:rPr>
          <w:rFonts w:ascii="Times New Roman" w:eastAsia="Times New Roman" w:hAnsi="Times New Roman" w:cs="Times New Roman"/>
          <w:color w:val="000000"/>
          <w:kern w:val="0"/>
          <w:lang w:val="it-GB" w:eastAsia="it-IT"/>
          <w14:ligatures w14:val="none"/>
        </w:rPr>
        <w:t xml:space="preserve">Through the recommended strategies outlined in this report, The Beach House can strengthen its competitive position, enhance customer satisfaction, and cultivate a motivated workforce. </w:t>
      </w:r>
      <w:r w:rsidR="0018430E">
        <w:rPr>
          <w:rFonts w:ascii="Times New Roman" w:eastAsia="Times New Roman" w:hAnsi="Times New Roman" w:cs="Times New Roman"/>
          <w:color w:val="000000"/>
          <w:kern w:val="0"/>
          <w:lang w:eastAsia="it-IT"/>
          <w14:ligatures w14:val="none"/>
        </w:rPr>
        <w:t>In addition, b</w:t>
      </w:r>
      <w:r w:rsidRPr="002E0A55">
        <w:rPr>
          <w:rFonts w:ascii="Times New Roman" w:eastAsia="Times New Roman" w:hAnsi="Times New Roman" w:cs="Times New Roman"/>
          <w:color w:val="000000"/>
          <w:kern w:val="0"/>
          <w:lang w:val="it-GB" w:eastAsia="it-IT"/>
          <w14:ligatures w14:val="none"/>
        </w:rPr>
        <w:t>y focusing on digital engagement, operational efficiency, and a positive workplace culture, The Beach House can build resilience and foster sustainable growth in the competitive hospitality industry.</w:t>
      </w:r>
    </w:p>
    <w:p w14:paraId="64AFEC45" w14:textId="16F9856C" w:rsidR="00BF4091" w:rsidRPr="002E0A55" w:rsidRDefault="00BF4091" w:rsidP="00BF4091">
      <w:pPr>
        <w:rPr>
          <w:rFonts w:ascii="Times New Roman" w:eastAsia="Times New Roman" w:hAnsi="Times New Roman" w:cs="Times New Roman"/>
          <w:kern w:val="0"/>
          <w:lang w:val="it-GB" w:eastAsia="it-IT"/>
          <w14:ligatures w14:val="none"/>
        </w:rPr>
      </w:pPr>
    </w:p>
    <w:p w14:paraId="069268C3" w14:textId="77777777" w:rsidR="005F33D9" w:rsidRPr="002E0A55" w:rsidRDefault="005F33D9" w:rsidP="00A06169">
      <w:pPr>
        <w:pStyle w:val="NormaleWeb"/>
        <w:rPr>
          <w:rStyle w:val="Enfasigrassetto"/>
          <w:b w:val="0"/>
          <w:bCs w:val="0"/>
          <w:color w:val="000000"/>
        </w:rPr>
      </w:pPr>
    </w:p>
    <w:p w14:paraId="4F7040A2" w14:textId="77777777" w:rsidR="0018430E" w:rsidRDefault="00A06169" w:rsidP="0018430E">
      <w:pPr>
        <w:pStyle w:val="NormaleWeb"/>
        <w:numPr>
          <w:ilvl w:val="0"/>
          <w:numId w:val="22"/>
        </w:numPr>
        <w:rPr>
          <w:rStyle w:val="Enfasigrassetto"/>
          <w:b w:val="0"/>
          <w:bCs w:val="0"/>
          <w:color w:val="000000"/>
        </w:rPr>
      </w:pPr>
      <w:r w:rsidRPr="002E0A55">
        <w:rPr>
          <w:rStyle w:val="Enfasigrassetto"/>
          <w:b w:val="0"/>
          <w:bCs w:val="0"/>
          <w:color w:val="000000"/>
        </w:rPr>
        <w:t>References</w:t>
      </w:r>
    </w:p>
    <w:p w14:paraId="5C2547A7" w14:textId="359926BF" w:rsidR="0018430E" w:rsidRPr="0018430E" w:rsidRDefault="0018430E" w:rsidP="0018430E">
      <w:pPr>
        <w:pStyle w:val="NormaleWeb"/>
        <w:rPr>
          <w:color w:val="000000"/>
        </w:rPr>
      </w:pPr>
      <w:r w:rsidRPr="0018430E">
        <w:rPr>
          <w:color w:val="000000"/>
        </w:rPr>
        <w:t>Barney, J., 1991. Firm Resources and Sustained Competitive Advantage.</w:t>
      </w:r>
      <w:r w:rsidRPr="0018430E">
        <w:rPr>
          <w:rStyle w:val="apple-converted-space"/>
          <w:color w:val="000000"/>
        </w:rPr>
        <w:t> </w:t>
      </w:r>
      <w:r w:rsidRPr="0018430E">
        <w:rPr>
          <w:rStyle w:val="Enfasicorsivo"/>
          <w:color w:val="000000"/>
        </w:rPr>
        <w:t>Journal of Management, 17</w:t>
      </w:r>
      <w:r w:rsidRPr="0018430E">
        <w:rPr>
          <w:color w:val="000000"/>
        </w:rPr>
        <w:t>(1), pp. 99-120.</w:t>
      </w:r>
    </w:p>
    <w:p w14:paraId="1D3AB0D4"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Bhattacharya, C.B. &amp; Sen, S., 2003. Consumer–Company Identification: A Framework for Understanding Consumers’ Relationships with Companies.</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Journal of Marketing, 67</w:t>
      </w:r>
      <w:r w:rsidRPr="0018430E">
        <w:rPr>
          <w:rFonts w:ascii="Times New Roman" w:hAnsi="Times New Roman" w:cs="Times New Roman"/>
          <w:color w:val="000000"/>
        </w:rPr>
        <w:t>(2), pp. 76-88.</w:t>
      </w:r>
    </w:p>
    <w:p w14:paraId="6F9E82B7" w14:textId="680806CB"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Dishoom</w:t>
      </w:r>
      <w:proofErr w:type="spellEnd"/>
      <w:r w:rsidRPr="0018430E">
        <w:rPr>
          <w:rFonts w:ascii="Times New Roman" w:hAnsi="Times New Roman" w:cs="Times New Roman"/>
          <w:color w:val="000000"/>
        </w:rPr>
        <w:t xml:space="preserve">, 2021. </w:t>
      </w:r>
      <w:proofErr w:type="spellStart"/>
      <w:r w:rsidRPr="0018430E">
        <w:rPr>
          <w:rFonts w:ascii="Times New Roman" w:hAnsi="Times New Roman" w:cs="Times New Roman"/>
          <w:color w:val="000000"/>
        </w:rPr>
        <w:t>Dishoom</w:t>
      </w:r>
      <w:proofErr w:type="spellEnd"/>
      <w:r w:rsidRPr="0018430E">
        <w:rPr>
          <w:rFonts w:ascii="Times New Roman" w:hAnsi="Times New Roman" w:cs="Times New Roman"/>
          <w:color w:val="000000"/>
        </w:rPr>
        <w:t xml:space="preserve"> Website. [online] Available at:</w:t>
      </w:r>
      <w:r w:rsidRPr="0018430E">
        <w:rPr>
          <w:rStyle w:val="apple-converted-space"/>
          <w:rFonts w:ascii="Times New Roman" w:hAnsi="Times New Roman" w:cs="Times New Roman"/>
          <w:color w:val="000000"/>
        </w:rPr>
        <w:t> </w:t>
      </w:r>
      <w:hyperlink r:id="rId5" w:tgtFrame="_new" w:history="1">
        <w:r w:rsidRPr="0018430E">
          <w:rPr>
            <w:rStyle w:val="Collegamentoipertestuale"/>
            <w:rFonts w:ascii="Times New Roman" w:hAnsi="Times New Roman" w:cs="Times New Roman"/>
          </w:rPr>
          <w:t>https://www.dishoom.com</w:t>
        </w:r>
      </w:hyperlink>
      <w:r w:rsidRPr="0018430E">
        <w:rPr>
          <w:rStyle w:val="apple-converted-space"/>
          <w:rFonts w:ascii="Times New Roman" w:hAnsi="Times New Roman" w:cs="Times New Roman"/>
          <w:color w:val="000000"/>
        </w:rPr>
        <w:t> </w:t>
      </w:r>
      <w:r w:rsidRPr="0018430E">
        <w:rPr>
          <w:rFonts w:ascii="Times New Roman" w:hAnsi="Times New Roman" w:cs="Times New Roman"/>
          <w:color w:val="000000"/>
        </w:rPr>
        <w:t xml:space="preserve">[Accessed on </w:t>
      </w:r>
      <w:r>
        <w:rPr>
          <w:rFonts w:ascii="Times New Roman" w:hAnsi="Times New Roman" w:cs="Times New Roman"/>
          <w:color w:val="000000"/>
        </w:rPr>
        <w:t>20</w:t>
      </w:r>
      <w:r w:rsidRPr="0018430E">
        <w:rPr>
          <w:rFonts w:ascii="Times New Roman" w:hAnsi="Times New Roman" w:cs="Times New Roman"/>
          <w:color w:val="000000"/>
        </w:rPr>
        <w:t>/</w:t>
      </w:r>
      <w:r>
        <w:rPr>
          <w:rFonts w:ascii="Times New Roman" w:hAnsi="Times New Roman" w:cs="Times New Roman"/>
          <w:color w:val="000000"/>
        </w:rPr>
        <w:t>03</w:t>
      </w:r>
      <w:r w:rsidRPr="0018430E">
        <w:rPr>
          <w:rFonts w:ascii="Times New Roman" w:hAnsi="Times New Roman" w:cs="Times New Roman"/>
          <w:color w:val="000000"/>
        </w:rPr>
        <w:t>/2</w:t>
      </w:r>
      <w:r>
        <w:rPr>
          <w:rFonts w:ascii="Times New Roman" w:hAnsi="Times New Roman" w:cs="Times New Roman"/>
          <w:color w:val="000000"/>
        </w:rPr>
        <w:t>5</w:t>
      </w:r>
      <w:r w:rsidRPr="0018430E">
        <w:rPr>
          <w:rFonts w:ascii="Times New Roman" w:hAnsi="Times New Roman" w:cs="Times New Roman"/>
          <w:color w:val="000000"/>
        </w:rPr>
        <w:t>].</w:t>
      </w:r>
    </w:p>
    <w:p w14:paraId="2F098E2F"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Grant, R.M., 2016.</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Contemporary Strategy Analysis</w:t>
      </w:r>
      <w:r w:rsidRPr="0018430E">
        <w:rPr>
          <w:rFonts w:ascii="Times New Roman" w:hAnsi="Times New Roman" w:cs="Times New Roman"/>
          <w:color w:val="000000"/>
        </w:rPr>
        <w:t>. 9th ed. Wiley.</w:t>
      </w:r>
    </w:p>
    <w:p w14:paraId="1CA0638A"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Gretzel</w:t>
      </w:r>
      <w:proofErr w:type="spellEnd"/>
      <w:r w:rsidRPr="0018430E">
        <w:rPr>
          <w:rFonts w:ascii="Times New Roman" w:hAnsi="Times New Roman" w:cs="Times New Roman"/>
          <w:color w:val="000000"/>
        </w:rPr>
        <w:t xml:space="preserve">, U. &amp; </w:t>
      </w:r>
      <w:proofErr w:type="spellStart"/>
      <w:r w:rsidRPr="0018430E">
        <w:rPr>
          <w:rFonts w:ascii="Times New Roman" w:hAnsi="Times New Roman" w:cs="Times New Roman"/>
          <w:color w:val="000000"/>
        </w:rPr>
        <w:t>Yoo</w:t>
      </w:r>
      <w:proofErr w:type="spellEnd"/>
      <w:r w:rsidRPr="0018430E">
        <w:rPr>
          <w:rFonts w:ascii="Times New Roman" w:hAnsi="Times New Roman" w:cs="Times New Roman"/>
          <w:color w:val="000000"/>
        </w:rPr>
        <w:t>, K.H., 2008. Use and Impact of Online Travel Reviews.</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Information and Communication Technologies in Tourism</w:t>
      </w:r>
      <w:r w:rsidRPr="0018430E">
        <w:rPr>
          <w:rFonts w:ascii="Times New Roman" w:hAnsi="Times New Roman" w:cs="Times New Roman"/>
          <w:color w:val="000000"/>
        </w:rPr>
        <w:t>, Springer, pp. 35-46.</w:t>
      </w:r>
    </w:p>
    <w:p w14:paraId="50175D07"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 xml:space="preserve">Harrigan, P., Evers, U., Miles, M.P. &amp; Daly, T., 2023. The Influence of Social Media Marketing on Consumer </w:t>
      </w:r>
      <w:proofErr w:type="spellStart"/>
      <w:r w:rsidRPr="0018430E">
        <w:rPr>
          <w:rFonts w:ascii="Times New Roman" w:hAnsi="Times New Roman" w:cs="Times New Roman"/>
          <w:color w:val="000000"/>
        </w:rPr>
        <w:t>Behavior</w:t>
      </w:r>
      <w:proofErr w:type="spellEnd"/>
      <w:r w:rsidRPr="0018430E">
        <w:rPr>
          <w:rFonts w:ascii="Times New Roman" w:hAnsi="Times New Roman" w:cs="Times New Roman"/>
          <w:color w:val="000000"/>
        </w:rPr>
        <w:t xml:space="preserve"> in the Hospitality Industry.</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Journal of Hospitality Marketing &amp; Management, 32</w:t>
      </w:r>
      <w:r w:rsidRPr="0018430E">
        <w:rPr>
          <w:rFonts w:ascii="Times New Roman" w:hAnsi="Times New Roman" w:cs="Times New Roman"/>
          <w:color w:val="000000"/>
        </w:rPr>
        <w:t>(4), pp. 512-530.</w:t>
      </w:r>
    </w:p>
    <w:p w14:paraId="2B58C2B7"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 xml:space="preserve">Hays, S., Page, S.J. &amp; </w:t>
      </w:r>
      <w:proofErr w:type="spellStart"/>
      <w:r w:rsidRPr="0018430E">
        <w:rPr>
          <w:rFonts w:ascii="Times New Roman" w:hAnsi="Times New Roman" w:cs="Times New Roman"/>
          <w:color w:val="000000"/>
        </w:rPr>
        <w:t>Buhalis</w:t>
      </w:r>
      <w:proofErr w:type="spellEnd"/>
      <w:r w:rsidRPr="0018430E">
        <w:rPr>
          <w:rFonts w:ascii="Times New Roman" w:hAnsi="Times New Roman" w:cs="Times New Roman"/>
          <w:color w:val="000000"/>
        </w:rPr>
        <w:t>, D., 2013. Social Media as a Destination Marketing Tool: Its Use by National Tourism Organizations.</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Current Issues in Tourism, 16</w:t>
      </w:r>
      <w:r w:rsidRPr="0018430E">
        <w:rPr>
          <w:rFonts w:ascii="Times New Roman" w:hAnsi="Times New Roman" w:cs="Times New Roman"/>
          <w:color w:val="000000"/>
        </w:rPr>
        <w:t>(3), pp. 211-239.</w:t>
      </w:r>
    </w:p>
    <w:p w14:paraId="0732B2E9"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Hemmington</w:t>
      </w:r>
      <w:proofErr w:type="spellEnd"/>
      <w:r w:rsidRPr="0018430E">
        <w:rPr>
          <w:rFonts w:ascii="Times New Roman" w:hAnsi="Times New Roman" w:cs="Times New Roman"/>
          <w:color w:val="000000"/>
        </w:rPr>
        <w:t>, N., 2023.</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Hospitality Experience Design: Creating Customer Engagement and Loyalty in Restaurants</w:t>
      </w:r>
      <w:r w:rsidRPr="0018430E">
        <w:rPr>
          <w:rFonts w:ascii="Times New Roman" w:hAnsi="Times New Roman" w:cs="Times New Roman"/>
          <w:color w:val="000000"/>
        </w:rPr>
        <w:t>. Routledge.</w:t>
      </w:r>
    </w:p>
    <w:p w14:paraId="3F06529C"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Jones, G.R. &amp; George, J.M., 2019.</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Essentials of Contemporary Management</w:t>
      </w:r>
      <w:r w:rsidRPr="0018430E">
        <w:rPr>
          <w:rFonts w:ascii="Times New Roman" w:hAnsi="Times New Roman" w:cs="Times New Roman"/>
          <w:color w:val="000000"/>
        </w:rPr>
        <w:t>. 8th ed. McGraw Hill.</w:t>
      </w:r>
    </w:p>
    <w:p w14:paraId="709C0CD3"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Kandampully</w:t>
      </w:r>
      <w:proofErr w:type="spellEnd"/>
      <w:r w:rsidRPr="0018430E">
        <w:rPr>
          <w:rFonts w:ascii="Times New Roman" w:hAnsi="Times New Roman" w:cs="Times New Roman"/>
          <w:color w:val="000000"/>
        </w:rPr>
        <w:t xml:space="preserve">, J., Zhang, T. &amp; </w:t>
      </w:r>
      <w:proofErr w:type="spellStart"/>
      <w:r w:rsidRPr="0018430E">
        <w:rPr>
          <w:rFonts w:ascii="Times New Roman" w:hAnsi="Times New Roman" w:cs="Times New Roman"/>
          <w:color w:val="000000"/>
        </w:rPr>
        <w:t>Bilgihan</w:t>
      </w:r>
      <w:proofErr w:type="spellEnd"/>
      <w:r w:rsidRPr="0018430E">
        <w:rPr>
          <w:rFonts w:ascii="Times New Roman" w:hAnsi="Times New Roman" w:cs="Times New Roman"/>
          <w:color w:val="000000"/>
        </w:rPr>
        <w:t>, A., 2015. Customer Loyalty: A Review and Future Directions with a Special Focus on the Hospitality Industry.</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International Journal of Contemporary Hospitality Management, 27</w:t>
      </w:r>
      <w:r w:rsidRPr="0018430E">
        <w:rPr>
          <w:rFonts w:ascii="Times New Roman" w:hAnsi="Times New Roman" w:cs="Times New Roman"/>
          <w:color w:val="000000"/>
        </w:rPr>
        <w:t>(3), pp. 379-414.</w:t>
      </w:r>
    </w:p>
    <w:p w14:paraId="2DA4F8E8"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Kandampully</w:t>
      </w:r>
      <w:proofErr w:type="spellEnd"/>
      <w:r w:rsidRPr="0018430E">
        <w:rPr>
          <w:rFonts w:ascii="Times New Roman" w:hAnsi="Times New Roman" w:cs="Times New Roman"/>
          <w:color w:val="000000"/>
        </w:rPr>
        <w:t xml:space="preserve">, J. &amp; </w:t>
      </w:r>
      <w:proofErr w:type="spellStart"/>
      <w:r w:rsidRPr="0018430E">
        <w:rPr>
          <w:rFonts w:ascii="Times New Roman" w:hAnsi="Times New Roman" w:cs="Times New Roman"/>
          <w:color w:val="000000"/>
        </w:rPr>
        <w:t>Solnet</w:t>
      </w:r>
      <w:proofErr w:type="spellEnd"/>
      <w:r w:rsidRPr="0018430E">
        <w:rPr>
          <w:rFonts w:ascii="Times New Roman" w:hAnsi="Times New Roman" w:cs="Times New Roman"/>
          <w:color w:val="000000"/>
        </w:rPr>
        <w:t>, D., 2019.</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Service Management Principles for Hospitality and Tourism</w:t>
      </w:r>
      <w:r w:rsidRPr="0018430E">
        <w:rPr>
          <w:rFonts w:ascii="Times New Roman" w:hAnsi="Times New Roman" w:cs="Times New Roman"/>
          <w:color w:val="000000"/>
        </w:rPr>
        <w:t>. Kendall Hunt Publishing.</w:t>
      </w:r>
    </w:p>
    <w:p w14:paraId="2CEDB8AB"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Kaplan, R.S. &amp; Norton, D.P., 1996.</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The Balanced Scorecard: Translating Strategy into Action</w:t>
      </w:r>
      <w:r w:rsidRPr="0018430E">
        <w:rPr>
          <w:rFonts w:ascii="Times New Roman" w:hAnsi="Times New Roman" w:cs="Times New Roman"/>
          <w:color w:val="000000"/>
        </w:rPr>
        <w:t>. Harvard Business School Press.</w:t>
      </w:r>
    </w:p>
    <w:p w14:paraId="36D2508A"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Kim, W.C. &amp; Mauborgne, R., 2014.</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Blue Ocean Strategy, Expanded Edition: How to Create Uncontested Market Space and Make the Competition Irrelevant</w:t>
      </w:r>
      <w:r w:rsidRPr="0018430E">
        <w:rPr>
          <w:rFonts w:ascii="Times New Roman" w:hAnsi="Times New Roman" w:cs="Times New Roman"/>
          <w:color w:val="000000"/>
        </w:rPr>
        <w:t>. Harvard Business Review Press.</w:t>
      </w:r>
    </w:p>
    <w:p w14:paraId="3D687E7F"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Kotler, P., Bowen, J.T. &amp; Makens, J.C., 2023.</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Marketing for Hospitality and Tourism</w:t>
      </w:r>
      <w:r w:rsidRPr="0018430E">
        <w:rPr>
          <w:rFonts w:ascii="Times New Roman" w:hAnsi="Times New Roman" w:cs="Times New Roman"/>
          <w:color w:val="000000"/>
        </w:rPr>
        <w:t>. Pearson.</w:t>
      </w:r>
    </w:p>
    <w:p w14:paraId="6CC9A919"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lastRenderedPageBreak/>
        <w:t>Kozinets</w:t>
      </w:r>
      <w:proofErr w:type="spellEnd"/>
      <w:r w:rsidRPr="0018430E">
        <w:rPr>
          <w:rFonts w:ascii="Times New Roman" w:hAnsi="Times New Roman" w:cs="Times New Roman"/>
          <w:color w:val="000000"/>
        </w:rPr>
        <w:t xml:space="preserve">, R.V., de </w:t>
      </w:r>
      <w:proofErr w:type="spellStart"/>
      <w:r w:rsidRPr="0018430E">
        <w:rPr>
          <w:rFonts w:ascii="Times New Roman" w:hAnsi="Times New Roman" w:cs="Times New Roman"/>
          <w:color w:val="000000"/>
        </w:rPr>
        <w:t>Valck</w:t>
      </w:r>
      <w:proofErr w:type="spellEnd"/>
      <w:r w:rsidRPr="0018430E">
        <w:rPr>
          <w:rFonts w:ascii="Times New Roman" w:hAnsi="Times New Roman" w:cs="Times New Roman"/>
          <w:color w:val="000000"/>
        </w:rPr>
        <w:t xml:space="preserve">, K., </w:t>
      </w:r>
      <w:proofErr w:type="spellStart"/>
      <w:r w:rsidRPr="0018430E">
        <w:rPr>
          <w:rFonts w:ascii="Times New Roman" w:hAnsi="Times New Roman" w:cs="Times New Roman"/>
          <w:color w:val="000000"/>
        </w:rPr>
        <w:t>Wojnicki</w:t>
      </w:r>
      <w:proofErr w:type="spellEnd"/>
      <w:r w:rsidRPr="0018430E">
        <w:rPr>
          <w:rFonts w:ascii="Times New Roman" w:hAnsi="Times New Roman" w:cs="Times New Roman"/>
          <w:color w:val="000000"/>
        </w:rPr>
        <w:t xml:space="preserve">, A.C. &amp; </w:t>
      </w:r>
      <w:proofErr w:type="spellStart"/>
      <w:r w:rsidRPr="0018430E">
        <w:rPr>
          <w:rFonts w:ascii="Times New Roman" w:hAnsi="Times New Roman" w:cs="Times New Roman"/>
          <w:color w:val="000000"/>
        </w:rPr>
        <w:t>Wilner</w:t>
      </w:r>
      <w:proofErr w:type="spellEnd"/>
      <w:r w:rsidRPr="0018430E">
        <w:rPr>
          <w:rFonts w:ascii="Times New Roman" w:hAnsi="Times New Roman" w:cs="Times New Roman"/>
          <w:color w:val="000000"/>
        </w:rPr>
        <w:t>, S.J.S., 2010. Networked Narratives: Understanding Word-of-Mouth Marketing in Online Communities.</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Journal of Marketing, 74</w:t>
      </w:r>
      <w:r w:rsidRPr="0018430E">
        <w:rPr>
          <w:rFonts w:ascii="Times New Roman" w:hAnsi="Times New Roman" w:cs="Times New Roman"/>
          <w:color w:val="000000"/>
        </w:rPr>
        <w:t>(2), pp. 71-89.</w:t>
      </w:r>
    </w:p>
    <w:p w14:paraId="0F69118E"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Leung, X.Y., Sun, J. &amp; Bai, B., 2022. Social Media Engagement Strategies for Restaurant Marketing: Examining Content Effectiveness.</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International Journal of Hospitality Management, 102</w:t>
      </w:r>
      <w:r w:rsidRPr="0018430E">
        <w:rPr>
          <w:rFonts w:ascii="Times New Roman" w:hAnsi="Times New Roman" w:cs="Times New Roman"/>
          <w:color w:val="000000"/>
        </w:rPr>
        <w:t>, p.103148.</w:t>
      </w:r>
    </w:p>
    <w:p w14:paraId="4CD33699"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Lemon, K.N. &amp; Verhoef, P.C., 2022. Understanding Customer Experience and Loyalty in Service Industries.</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Journal of Service Research, 25</w:t>
      </w:r>
      <w:r w:rsidRPr="0018430E">
        <w:rPr>
          <w:rFonts w:ascii="Times New Roman" w:hAnsi="Times New Roman" w:cs="Times New Roman"/>
          <w:color w:val="000000"/>
        </w:rPr>
        <w:t>(1), pp. 45-62.</w:t>
      </w:r>
    </w:p>
    <w:p w14:paraId="5DE26665"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Michelli</w:t>
      </w:r>
      <w:proofErr w:type="spellEnd"/>
      <w:r w:rsidRPr="0018430E">
        <w:rPr>
          <w:rFonts w:ascii="Times New Roman" w:hAnsi="Times New Roman" w:cs="Times New Roman"/>
          <w:color w:val="000000"/>
        </w:rPr>
        <w:t>, J.A., 2023.</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The New Gold Standard: Service Excellence in Hospitality</w:t>
      </w:r>
      <w:r w:rsidRPr="0018430E">
        <w:rPr>
          <w:rFonts w:ascii="Times New Roman" w:hAnsi="Times New Roman" w:cs="Times New Roman"/>
          <w:color w:val="000000"/>
        </w:rPr>
        <w:t>. McGraw-Hill.</w:t>
      </w:r>
    </w:p>
    <w:p w14:paraId="517F1039"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Mintzberg, H., 1983.</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Structure in Fives: Designing Effective Organizations</w:t>
      </w:r>
      <w:r w:rsidRPr="0018430E">
        <w:rPr>
          <w:rFonts w:ascii="Times New Roman" w:hAnsi="Times New Roman" w:cs="Times New Roman"/>
          <w:color w:val="000000"/>
        </w:rPr>
        <w:t>. Prentice Hall.</w:t>
      </w:r>
    </w:p>
    <w:p w14:paraId="129E4B41"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Noone</w:t>
      </w:r>
      <w:proofErr w:type="spellEnd"/>
      <w:r w:rsidRPr="0018430E">
        <w:rPr>
          <w:rFonts w:ascii="Times New Roman" w:hAnsi="Times New Roman" w:cs="Times New Roman"/>
          <w:color w:val="000000"/>
        </w:rPr>
        <w:t xml:space="preserve">, B.M., Mattila, A.S. &amp; </w:t>
      </w:r>
      <w:proofErr w:type="spellStart"/>
      <w:r w:rsidRPr="0018430E">
        <w:rPr>
          <w:rFonts w:ascii="Times New Roman" w:hAnsi="Times New Roman" w:cs="Times New Roman"/>
          <w:color w:val="000000"/>
        </w:rPr>
        <w:t>Kimes</w:t>
      </w:r>
      <w:proofErr w:type="spellEnd"/>
      <w:r w:rsidRPr="0018430E">
        <w:rPr>
          <w:rFonts w:ascii="Times New Roman" w:hAnsi="Times New Roman" w:cs="Times New Roman"/>
          <w:color w:val="000000"/>
        </w:rPr>
        <w:t>, S.E., 2021. Guest Experience Management: Elevating Hospitality Service Through Data-Driven Strategies.</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Journal of Hospitality and Tourism Management, 48</w:t>
      </w:r>
      <w:r w:rsidRPr="0018430E">
        <w:rPr>
          <w:rFonts w:ascii="Times New Roman" w:hAnsi="Times New Roman" w:cs="Times New Roman"/>
          <w:color w:val="000000"/>
        </w:rPr>
        <w:t>, pp.1-15.</w:t>
      </w:r>
    </w:p>
    <w:p w14:paraId="5DB9A958"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Oliver, R.L., 2014.</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 xml:space="preserve">Satisfaction: A </w:t>
      </w:r>
      <w:proofErr w:type="spellStart"/>
      <w:r w:rsidRPr="0018430E">
        <w:rPr>
          <w:rStyle w:val="Enfasicorsivo"/>
          <w:rFonts w:ascii="Times New Roman" w:hAnsi="Times New Roman" w:cs="Times New Roman"/>
          <w:color w:val="000000"/>
        </w:rPr>
        <w:t>Behavioral</w:t>
      </w:r>
      <w:proofErr w:type="spellEnd"/>
      <w:r w:rsidRPr="0018430E">
        <w:rPr>
          <w:rStyle w:val="Enfasicorsivo"/>
          <w:rFonts w:ascii="Times New Roman" w:hAnsi="Times New Roman" w:cs="Times New Roman"/>
          <w:color w:val="000000"/>
        </w:rPr>
        <w:t xml:space="preserve"> Perspective on the Consumer</w:t>
      </w:r>
      <w:r w:rsidRPr="0018430E">
        <w:rPr>
          <w:rFonts w:ascii="Times New Roman" w:hAnsi="Times New Roman" w:cs="Times New Roman"/>
          <w:color w:val="000000"/>
        </w:rPr>
        <w:t>. 2nd ed. Routledge.</w:t>
      </w:r>
    </w:p>
    <w:p w14:paraId="13088FC7"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Reichheld, F.F., 2003. The One Number You Need to Grow.</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Harvard Business Review, 81</w:t>
      </w:r>
      <w:r w:rsidRPr="0018430E">
        <w:rPr>
          <w:rFonts w:ascii="Times New Roman" w:hAnsi="Times New Roman" w:cs="Times New Roman"/>
          <w:color w:val="000000"/>
        </w:rPr>
        <w:t>(12), pp. 46-55.</w:t>
      </w:r>
    </w:p>
    <w:p w14:paraId="4A8071CD"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Robbins, S.P. &amp; Judge, T.A., 2017.</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 xml:space="preserve">Organizational </w:t>
      </w:r>
      <w:proofErr w:type="spellStart"/>
      <w:r w:rsidRPr="0018430E">
        <w:rPr>
          <w:rStyle w:val="Enfasicorsivo"/>
          <w:rFonts w:ascii="Times New Roman" w:hAnsi="Times New Roman" w:cs="Times New Roman"/>
          <w:color w:val="000000"/>
        </w:rPr>
        <w:t>Behavior</w:t>
      </w:r>
      <w:proofErr w:type="spellEnd"/>
      <w:r w:rsidRPr="0018430E">
        <w:rPr>
          <w:rFonts w:ascii="Times New Roman" w:hAnsi="Times New Roman" w:cs="Times New Roman"/>
          <w:color w:val="000000"/>
        </w:rPr>
        <w:t>. 17th ed. Pearson.</w:t>
      </w:r>
    </w:p>
    <w:p w14:paraId="3C9A9B44"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Schein, E.H., 2017.</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Organizational Culture and Leadership</w:t>
      </w:r>
      <w:r w:rsidRPr="0018430E">
        <w:rPr>
          <w:rFonts w:ascii="Times New Roman" w:hAnsi="Times New Roman" w:cs="Times New Roman"/>
          <w:color w:val="000000"/>
        </w:rPr>
        <w:t>. 5th ed. Wiley.</w:t>
      </w:r>
    </w:p>
    <w:p w14:paraId="124358B9" w14:textId="7777777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 xml:space="preserve">Smith, P.A. &amp; </w:t>
      </w:r>
      <w:proofErr w:type="spellStart"/>
      <w:r w:rsidRPr="0018430E">
        <w:rPr>
          <w:rFonts w:ascii="Times New Roman" w:hAnsi="Times New Roman" w:cs="Times New Roman"/>
          <w:color w:val="000000"/>
        </w:rPr>
        <w:t>Sharicz</w:t>
      </w:r>
      <w:proofErr w:type="spellEnd"/>
      <w:r w:rsidRPr="0018430E">
        <w:rPr>
          <w:rFonts w:ascii="Times New Roman" w:hAnsi="Times New Roman" w:cs="Times New Roman"/>
          <w:color w:val="000000"/>
        </w:rPr>
        <w:t>, C., 2011. The Shift Needed for Sustainability.</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The Learning Organization, 18</w:t>
      </w:r>
      <w:r w:rsidRPr="0018430E">
        <w:rPr>
          <w:rFonts w:ascii="Times New Roman" w:hAnsi="Times New Roman" w:cs="Times New Roman"/>
          <w:color w:val="000000"/>
        </w:rPr>
        <w:t>(1), pp. 73-86.</w:t>
      </w:r>
    </w:p>
    <w:p w14:paraId="3CAF5C97" w14:textId="77777777" w:rsidR="0018430E" w:rsidRPr="0018430E" w:rsidRDefault="0018430E" w:rsidP="0018430E">
      <w:pPr>
        <w:spacing w:before="100" w:beforeAutospacing="1" w:after="100" w:afterAutospacing="1"/>
        <w:rPr>
          <w:rFonts w:ascii="Times New Roman" w:hAnsi="Times New Roman" w:cs="Times New Roman"/>
          <w:color w:val="000000"/>
        </w:rPr>
      </w:pPr>
      <w:proofErr w:type="spellStart"/>
      <w:r w:rsidRPr="0018430E">
        <w:rPr>
          <w:rFonts w:ascii="Times New Roman" w:hAnsi="Times New Roman" w:cs="Times New Roman"/>
          <w:color w:val="000000"/>
        </w:rPr>
        <w:t>Solnet</w:t>
      </w:r>
      <w:proofErr w:type="spellEnd"/>
      <w:r w:rsidRPr="0018430E">
        <w:rPr>
          <w:rFonts w:ascii="Times New Roman" w:hAnsi="Times New Roman" w:cs="Times New Roman"/>
          <w:color w:val="000000"/>
        </w:rPr>
        <w:t xml:space="preserve">, D. &amp; </w:t>
      </w:r>
      <w:proofErr w:type="spellStart"/>
      <w:r w:rsidRPr="0018430E">
        <w:rPr>
          <w:rFonts w:ascii="Times New Roman" w:hAnsi="Times New Roman" w:cs="Times New Roman"/>
          <w:color w:val="000000"/>
        </w:rPr>
        <w:t>Kandampully</w:t>
      </w:r>
      <w:proofErr w:type="spellEnd"/>
      <w:r w:rsidRPr="0018430E">
        <w:rPr>
          <w:rFonts w:ascii="Times New Roman" w:hAnsi="Times New Roman" w:cs="Times New Roman"/>
          <w:color w:val="000000"/>
        </w:rPr>
        <w:t>, J., 2022.</w:t>
      </w:r>
      <w:r w:rsidRPr="0018430E">
        <w:rPr>
          <w:rStyle w:val="apple-converted-space"/>
          <w:rFonts w:ascii="Times New Roman" w:hAnsi="Times New Roman" w:cs="Times New Roman"/>
          <w:color w:val="000000"/>
        </w:rPr>
        <w:t> </w:t>
      </w:r>
      <w:r w:rsidRPr="0018430E">
        <w:rPr>
          <w:rStyle w:val="Enfasicorsivo"/>
          <w:rFonts w:ascii="Times New Roman" w:hAnsi="Times New Roman" w:cs="Times New Roman"/>
          <w:color w:val="000000"/>
        </w:rPr>
        <w:t>Hospitality Management: A Customer-Focused Approach</w:t>
      </w:r>
      <w:r w:rsidRPr="0018430E">
        <w:rPr>
          <w:rFonts w:ascii="Times New Roman" w:hAnsi="Times New Roman" w:cs="Times New Roman"/>
          <w:color w:val="000000"/>
        </w:rPr>
        <w:t>. Wiley.</w:t>
      </w:r>
    </w:p>
    <w:p w14:paraId="2E7FED37" w14:textId="571A7817" w:rsidR="0018430E" w:rsidRPr="0018430E" w:rsidRDefault="0018430E" w:rsidP="0018430E">
      <w:pPr>
        <w:spacing w:before="100" w:beforeAutospacing="1" w:after="100" w:afterAutospacing="1"/>
        <w:rPr>
          <w:rFonts w:ascii="Times New Roman" w:hAnsi="Times New Roman" w:cs="Times New Roman"/>
          <w:color w:val="000000"/>
        </w:rPr>
      </w:pPr>
      <w:r w:rsidRPr="0018430E">
        <w:rPr>
          <w:rFonts w:ascii="Times New Roman" w:hAnsi="Times New Roman" w:cs="Times New Roman"/>
          <w:color w:val="000000"/>
        </w:rPr>
        <w:t>Starbucks, 2020. My Starbucks Idea. [online] Available at:</w:t>
      </w:r>
      <w:r w:rsidRPr="0018430E">
        <w:rPr>
          <w:rStyle w:val="apple-converted-space"/>
          <w:rFonts w:ascii="Times New Roman" w:hAnsi="Times New Roman" w:cs="Times New Roman"/>
          <w:color w:val="000000"/>
        </w:rPr>
        <w:t> </w:t>
      </w:r>
      <w:hyperlink r:id="rId6" w:tgtFrame="_new" w:history="1">
        <w:r w:rsidRPr="0018430E">
          <w:rPr>
            <w:rStyle w:val="Collegamentoipertestuale"/>
            <w:rFonts w:ascii="Times New Roman" w:hAnsi="Times New Roman" w:cs="Times New Roman"/>
          </w:rPr>
          <w:t>https://www.starbucks.com</w:t>
        </w:r>
      </w:hyperlink>
      <w:r w:rsidRPr="0018430E">
        <w:rPr>
          <w:rStyle w:val="apple-converted-space"/>
          <w:rFonts w:ascii="Times New Roman" w:hAnsi="Times New Roman" w:cs="Times New Roman"/>
          <w:color w:val="000000"/>
        </w:rPr>
        <w:t> </w:t>
      </w:r>
      <w:r w:rsidRPr="0018430E">
        <w:rPr>
          <w:rFonts w:ascii="Times New Roman" w:hAnsi="Times New Roman" w:cs="Times New Roman"/>
          <w:color w:val="000000"/>
        </w:rPr>
        <w:t xml:space="preserve">[Accessed on </w:t>
      </w:r>
      <w:r>
        <w:rPr>
          <w:rFonts w:ascii="Times New Roman" w:hAnsi="Times New Roman" w:cs="Times New Roman"/>
          <w:color w:val="000000"/>
        </w:rPr>
        <w:t>20</w:t>
      </w:r>
      <w:r w:rsidRPr="0018430E">
        <w:rPr>
          <w:rFonts w:ascii="Times New Roman" w:hAnsi="Times New Roman" w:cs="Times New Roman"/>
          <w:color w:val="000000"/>
        </w:rPr>
        <w:t>/</w:t>
      </w:r>
      <w:r>
        <w:rPr>
          <w:rFonts w:ascii="Times New Roman" w:hAnsi="Times New Roman" w:cs="Times New Roman"/>
          <w:color w:val="000000"/>
        </w:rPr>
        <w:t>03</w:t>
      </w:r>
      <w:r w:rsidRPr="0018430E">
        <w:rPr>
          <w:rFonts w:ascii="Times New Roman" w:hAnsi="Times New Roman" w:cs="Times New Roman"/>
          <w:color w:val="000000"/>
        </w:rPr>
        <w:t>/2</w:t>
      </w:r>
      <w:r>
        <w:rPr>
          <w:rFonts w:ascii="Times New Roman" w:hAnsi="Times New Roman" w:cs="Times New Roman"/>
          <w:color w:val="000000"/>
        </w:rPr>
        <w:t>5</w:t>
      </w:r>
      <w:r w:rsidRPr="0018430E">
        <w:rPr>
          <w:rFonts w:ascii="Times New Roman" w:hAnsi="Times New Roman" w:cs="Times New Roman"/>
          <w:color w:val="000000"/>
        </w:rPr>
        <w:t>].</w:t>
      </w:r>
    </w:p>
    <w:p w14:paraId="753CC609" w14:textId="77777777" w:rsidR="007F3020" w:rsidRPr="002E0A55" w:rsidRDefault="007F3020" w:rsidP="0018430E">
      <w:pPr>
        <w:rPr>
          <w:rFonts w:ascii="Times New Roman" w:hAnsi="Times New Roman" w:cs="Times New Roman"/>
          <w:lang w:val="it-GB"/>
        </w:rPr>
      </w:pPr>
    </w:p>
    <w:sectPr w:rsidR="007F3020" w:rsidRPr="002E0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3137"/>
    <w:multiLevelType w:val="multilevel"/>
    <w:tmpl w:val="FC54A6C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344A7C"/>
    <w:multiLevelType w:val="multilevel"/>
    <w:tmpl w:val="948894C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941373"/>
    <w:multiLevelType w:val="multilevel"/>
    <w:tmpl w:val="A444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3D4798"/>
    <w:multiLevelType w:val="hybridMultilevel"/>
    <w:tmpl w:val="BCE65D86"/>
    <w:lvl w:ilvl="0" w:tplc="04100001">
      <w:start w:val="1"/>
      <w:numFmt w:val="bullet"/>
      <w:lvlText w:val=""/>
      <w:lvlJc w:val="left"/>
      <w:pPr>
        <w:ind w:left="1800" w:hanging="360"/>
      </w:pPr>
      <w:rPr>
        <w:rFonts w:ascii="Symbol" w:hAnsi="Symbol"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4" w15:restartNumberingAfterBreak="0">
    <w:nsid w:val="1FF650D3"/>
    <w:multiLevelType w:val="multilevel"/>
    <w:tmpl w:val="FC54A6C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5E0AD7"/>
    <w:multiLevelType w:val="multilevel"/>
    <w:tmpl w:val="314A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EC59A7"/>
    <w:multiLevelType w:val="multilevel"/>
    <w:tmpl w:val="26E6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662474"/>
    <w:multiLevelType w:val="multilevel"/>
    <w:tmpl w:val="4E08D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0274C0"/>
    <w:multiLevelType w:val="multilevel"/>
    <w:tmpl w:val="522E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74FE8"/>
    <w:multiLevelType w:val="multilevel"/>
    <w:tmpl w:val="FC54A6C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D44803"/>
    <w:multiLevelType w:val="hybridMultilevel"/>
    <w:tmpl w:val="9598784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32C27967"/>
    <w:multiLevelType w:val="multilevel"/>
    <w:tmpl w:val="8EB6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863C99"/>
    <w:multiLevelType w:val="multilevel"/>
    <w:tmpl w:val="E6E44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9790A64"/>
    <w:multiLevelType w:val="multilevel"/>
    <w:tmpl w:val="FC54A6C4"/>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386937"/>
    <w:multiLevelType w:val="multilevel"/>
    <w:tmpl w:val="6D3AE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1325B2"/>
    <w:multiLevelType w:val="multilevel"/>
    <w:tmpl w:val="C36A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F61F80"/>
    <w:multiLevelType w:val="multilevel"/>
    <w:tmpl w:val="6EB6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C229E7"/>
    <w:multiLevelType w:val="multilevel"/>
    <w:tmpl w:val="FC54A6C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9F1FBF"/>
    <w:multiLevelType w:val="multilevel"/>
    <w:tmpl w:val="572A5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1D0F62"/>
    <w:multiLevelType w:val="multilevel"/>
    <w:tmpl w:val="BE6CE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380CD2"/>
    <w:multiLevelType w:val="hybridMultilevel"/>
    <w:tmpl w:val="F0848AD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A553869"/>
    <w:multiLevelType w:val="multilevel"/>
    <w:tmpl w:val="B55C2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036624"/>
    <w:multiLevelType w:val="multilevel"/>
    <w:tmpl w:val="6C9045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3B35F2"/>
    <w:multiLevelType w:val="multilevel"/>
    <w:tmpl w:val="88FC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217443"/>
    <w:multiLevelType w:val="multilevel"/>
    <w:tmpl w:val="948894C0"/>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5B05BD2"/>
    <w:multiLevelType w:val="multilevel"/>
    <w:tmpl w:val="BB5E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AD7B0E"/>
    <w:multiLevelType w:val="multilevel"/>
    <w:tmpl w:val="FC54A6C4"/>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67346F"/>
    <w:multiLevelType w:val="multilevel"/>
    <w:tmpl w:val="93767C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6C343A"/>
    <w:multiLevelType w:val="hybridMultilevel"/>
    <w:tmpl w:val="9C5279DA"/>
    <w:lvl w:ilvl="0" w:tplc="0410000F">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87A2EB2"/>
    <w:multiLevelType w:val="hybridMultilevel"/>
    <w:tmpl w:val="8988C3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79725AA8"/>
    <w:multiLevelType w:val="multilevel"/>
    <w:tmpl w:val="FC54A6C4"/>
    <w:lvl w:ilvl="0">
      <w:start w:val="1"/>
      <w:numFmt w:val="bullet"/>
      <w:lvlText w:val=""/>
      <w:lvlJc w:val="left"/>
      <w:pPr>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75553642">
    <w:abstractNumId w:val="23"/>
  </w:num>
  <w:num w:numId="2" w16cid:durableId="688260679">
    <w:abstractNumId w:val="18"/>
  </w:num>
  <w:num w:numId="3" w16cid:durableId="1951740913">
    <w:abstractNumId w:val="12"/>
  </w:num>
  <w:num w:numId="4" w16cid:durableId="1861625211">
    <w:abstractNumId w:val="26"/>
  </w:num>
  <w:num w:numId="5" w16cid:durableId="341711313">
    <w:abstractNumId w:val="4"/>
  </w:num>
  <w:num w:numId="6" w16cid:durableId="183831350">
    <w:abstractNumId w:val="21"/>
  </w:num>
  <w:num w:numId="7" w16cid:durableId="1160073435">
    <w:abstractNumId w:val="13"/>
  </w:num>
  <w:num w:numId="8" w16cid:durableId="849873850">
    <w:abstractNumId w:val="22"/>
  </w:num>
  <w:num w:numId="9" w16cid:durableId="140004413">
    <w:abstractNumId w:val="0"/>
  </w:num>
  <w:num w:numId="10" w16cid:durableId="9458211">
    <w:abstractNumId w:val="7"/>
  </w:num>
  <w:num w:numId="11" w16cid:durableId="1054431501">
    <w:abstractNumId w:val="1"/>
  </w:num>
  <w:num w:numId="12" w16cid:durableId="1162038556">
    <w:abstractNumId w:val="29"/>
  </w:num>
  <w:num w:numId="13" w16cid:durableId="857038682">
    <w:abstractNumId w:val="6"/>
  </w:num>
  <w:num w:numId="14" w16cid:durableId="1200968539">
    <w:abstractNumId w:val="19"/>
  </w:num>
  <w:num w:numId="15" w16cid:durableId="514155915">
    <w:abstractNumId w:val="8"/>
  </w:num>
  <w:num w:numId="16" w16cid:durableId="1680811853">
    <w:abstractNumId w:val="2"/>
  </w:num>
  <w:num w:numId="17" w16cid:durableId="1967660261">
    <w:abstractNumId w:val="25"/>
  </w:num>
  <w:num w:numId="18" w16cid:durableId="637801252">
    <w:abstractNumId w:val="11"/>
  </w:num>
  <w:num w:numId="19" w16cid:durableId="2055040902">
    <w:abstractNumId w:val="16"/>
  </w:num>
  <w:num w:numId="20" w16cid:durableId="1096562115">
    <w:abstractNumId w:val="5"/>
  </w:num>
  <w:num w:numId="21" w16cid:durableId="1237017063">
    <w:abstractNumId w:val="15"/>
  </w:num>
  <w:num w:numId="22" w16cid:durableId="2142727354">
    <w:abstractNumId w:val="28"/>
  </w:num>
  <w:num w:numId="23" w16cid:durableId="47193013">
    <w:abstractNumId w:val="27"/>
  </w:num>
  <w:num w:numId="24" w16cid:durableId="211423021">
    <w:abstractNumId w:val="20"/>
  </w:num>
  <w:num w:numId="25" w16cid:durableId="1694499714">
    <w:abstractNumId w:val="10"/>
  </w:num>
  <w:num w:numId="26" w16cid:durableId="896277609">
    <w:abstractNumId w:val="3"/>
  </w:num>
  <w:num w:numId="27" w16cid:durableId="898900403">
    <w:abstractNumId w:val="17"/>
  </w:num>
  <w:num w:numId="28" w16cid:durableId="4946017">
    <w:abstractNumId w:val="30"/>
  </w:num>
  <w:num w:numId="29" w16cid:durableId="892810421">
    <w:abstractNumId w:val="9"/>
  </w:num>
  <w:num w:numId="30" w16cid:durableId="114518508">
    <w:abstractNumId w:val="24"/>
  </w:num>
  <w:num w:numId="31" w16cid:durableId="11253190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091"/>
    <w:rsid w:val="000B7A27"/>
    <w:rsid w:val="0018430E"/>
    <w:rsid w:val="002A12BE"/>
    <w:rsid w:val="002E0A55"/>
    <w:rsid w:val="0055722F"/>
    <w:rsid w:val="005F33D9"/>
    <w:rsid w:val="0063630B"/>
    <w:rsid w:val="007E2901"/>
    <w:rsid w:val="007F3020"/>
    <w:rsid w:val="009174E6"/>
    <w:rsid w:val="009A3BF3"/>
    <w:rsid w:val="009E3840"/>
    <w:rsid w:val="00A06169"/>
    <w:rsid w:val="00B64803"/>
    <w:rsid w:val="00BF4091"/>
    <w:rsid w:val="00C7195E"/>
    <w:rsid w:val="00CB7795"/>
    <w:rsid w:val="00DA4006"/>
    <w:rsid w:val="00EC7EF7"/>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79850"/>
  <w15:chartTrackingRefBased/>
  <w15:docId w15:val="{6F3C6A72-A7F3-1A48-A8A1-AA52C7905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it-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9174E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olo3">
    <w:name w:val="heading 3"/>
    <w:basedOn w:val="Normale"/>
    <w:link w:val="Titolo3Carattere"/>
    <w:uiPriority w:val="9"/>
    <w:qFormat/>
    <w:rsid w:val="00BF4091"/>
    <w:pPr>
      <w:spacing w:before="100" w:beforeAutospacing="1" w:after="100" w:afterAutospacing="1"/>
      <w:outlineLvl w:val="2"/>
    </w:pPr>
    <w:rPr>
      <w:rFonts w:ascii="Times New Roman" w:eastAsia="Times New Roman" w:hAnsi="Times New Roman" w:cs="Times New Roman"/>
      <w:b/>
      <w:bCs/>
      <w:kern w:val="0"/>
      <w:sz w:val="27"/>
      <w:szCs w:val="27"/>
      <w:lang w:val="it-GB" w:eastAsia="it-IT"/>
      <w14:ligatures w14:val="none"/>
    </w:rPr>
  </w:style>
  <w:style w:type="paragraph" w:styleId="Titolo4">
    <w:name w:val="heading 4"/>
    <w:basedOn w:val="Normale"/>
    <w:link w:val="Titolo4Carattere"/>
    <w:uiPriority w:val="9"/>
    <w:qFormat/>
    <w:rsid w:val="00BF4091"/>
    <w:pPr>
      <w:spacing w:before="100" w:beforeAutospacing="1" w:after="100" w:afterAutospacing="1"/>
      <w:outlineLvl w:val="3"/>
    </w:pPr>
    <w:rPr>
      <w:rFonts w:ascii="Times New Roman" w:eastAsia="Times New Roman" w:hAnsi="Times New Roman" w:cs="Times New Roman"/>
      <w:b/>
      <w:bCs/>
      <w:kern w:val="0"/>
      <w:lang w:val="it-GB" w:eastAsia="it-IT"/>
      <w14:ligatures w14:val="none"/>
    </w:rPr>
  </w:style>
  <w:style w:type="paragraph" w:styleId="Titolo5">
    <w:name w:val="heading 5"/>
    <w:basedOn w:val="Normale"/>
    <w:link w:val="Titolo5Carattere"/>
    <w:uiPriority w:val="9"/>
    <w:qFormat/>
    <w:rsid w:val="00BF4091"/>
    <w:pPr>
      <w:spacing w:before="100" w:beforeAutospacing="1" w:after="100" w:afterAutospacing="1"/>
      <w:outlineLvl w:val="4"/>
    </w:pPr>
    <w:rPr>
      <w:rFonts w:ascii="Times New Roman" w:eastAsia="Times New Roman" w:hAnsi="Times New Roman" w:cs="Times New Roman"/>
      <w:b/>
      <w:bCs/>
      <w:kern w:val="0"/>
      <w:sz w:val="20"/>
      <w:szCs w:val="20"/>
      <w:lang w:val="it-GB" w:eastAsia="it-IT"/>
      <w14:ligatures w14:val="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BF4091"/>
    <w:rPr>
      <w:rFonts w:ascii="Times New Roman" w:eastAsia="Times New Roman" w:hAnsi="Times New Roman" w:cs="Times New Roman"/>
      <w:b/>
      <w:bCs/>
      <w:kern w:val="0"/>
      <w:sz w:val="27"/>
      <w:szCs w:val="27"/>
      <w:lang w:eastAsia="it-IT"/>
      <w14:ligatures w14:val="none"/>
    </w:rPr>
  </w:style>
  <w:style w:type="character" w:customStyle="1" w:styleId="Titolo4Carattere">
    <w:name w:val="Titolo 4 Carattere"/>
    <w:basedOn w:val="Carpredefinitoparagrafo"/>
    <w:link w:val="Titolo4"/>
    <w:uiPriority w:val="9"/>
    <w:rsid w:val="00BF4091"/>
    <w:rPr>
      <w:rFonts w:ascii="Times New Roman" w:eastAsia="Times New Roman" w:hAnsi="Times New Roman" w:cs="Times New Roman"/>
      <w:b/>
      <w:bCs/>
      <w:kern w:val="0"/>
      <w:lang w:eastAsia="it-IT"/>
      <w14:ligatures w14:val="none"/>
    </w:rPr>
  </w:style>
  <w:style w:type="character" w:customStyle="1" w:styleId="Titolo5Carattere">
    <w:name w:val="Titolo 5 Carattere"/>
    <w:basedOn w:val="Carpredefinitoparagrafo"/>
    <w:link w:val="Titolo5"/>
    <w:uiPriority w:val="9"/>
    <w:rsid w:val="00BF4091"/>
    <w:rPr>
      <w:rFonts w:ascii="Times New Roman" w:eastAsia="Times New Roman" w:hAnsi="Times New Roman" w:cs="Times New Roman"/>
      <w:b/>
      <w:bCs/>
      <w:kern w:val="0"/>
      <w:sz w:val="20"/>
      <w:szCs w:val="20"/>
      <w:lang w:eastAsia="it-IT"/>
      <w14:ligatures w14:val="none"/>
    </w:rPr>
  </w:style>
  <w:style w:type="paragraph" w:styleId="NormaleWeb">
    <w:name w:val="Normal (Web)"/>
    <w:basedOn w:val="Normale"/>
    <w:uiPriority w:val="99"/>
    <w:unhideWhenUsed/>
    <w:rsid w:val="00BF4091"/>
    <w:pPr>
      <w:spacing w:before="100" w:beforeAutospacing="1" w:after="100" w:afterAutospacing="1"/>
    </w:pPr>
    <w:rPr>
      <w:rFonts w:ascii="Times New Roman" w:eastAsia="Times New Roman" w:hAnsi="Times New Roman" w:cs="Times New Roman"/>
      <w:kern w:val="0"/>
      <w:lang w:val="it-GB" w:eastAsia="it-IT"/>
      <w14:ligatures w14:val="none"/>
    </w:rPr>
  </w:style>
  <w:style w:type="character" w:styleId="Enfasigrassetto">
    <w:name w:val="Strong"/>
    <w:basedOn w:val="Carpredefinitoparagrafo"/>
    <w:uiPriority w:val="22"/>
    <w:qFormat/>
    <w:rsid w:val="00BF4091"/>
    <w:rPr>
      <w:b/>
      <w:bCs/>
    </w:rPr>
  </w:style>
  <w:style w:type="paragraph" w:styleId="Paragrafoelenco">
    <w:name w:val="List Paragraph"/>
    <w:basedOn w:val="Normale"/>
    <w:uiPriority w:val="34"/>
    <w:qFormat/>
    <w:rsid w:val="00A06169"/>
    <w:pPr>
      <w:ind w:left="720"/>
      <w:contextualSpacing/>
    </w:pPr>
  </w:style>
  <w:style w:type="character" w:customStyle="1" w:styleId="apple-converted-space">
    <w:name w:val="apple-converted-space"/>
    <w:basedOn w:val="Carpredefinitoparagrafo"/>
    <w:rsid w:val="00A06169"/>
  </w:style>
  <w:style w:type="character" w:styleId="Enfasicorsivo">
    <w:name w:val="Emphasis"/>
    <w:basedOn w:val="Carpredefinitoparagrafo"/>
    <w:uiPriority w:val="20"/>
    <w:qFormat/>
    <w:rsid w:val="00A06169"/>
    <w:rPr>
      <w:i/>
      <w:iCs/>
    </w:rPr>
  </w:style>
  <w:style w:type="character" w:styleId="Collegamentoipertestuale">
    <w:name w:val="Hyperlink"/>
    <w:basedOn w:val="Carpredefinitoparagrafo"/>
    <w:uiPriority w:val="99"/>
    <w:semiHidden/>
    <w:unhideWhenUsed/>
    <w:rsid w:val="00A06169"/>
    <w:rPr>
      <w:color w:val="0000FF"/>
      <w:u w:val="single"/>
    </w:rPr>
  </w:style>
  <w:style w:type="character" w:customStyle="1" w:styleId="Titolo1Carattere">
    <w:name w:val="Titolo 1 Carattere"/>
    <w:basedOn w:val="Carpredefinitoparagrafo"/>
    <w:link w:val="Titolo1"/>
    <w:uiPriority w:val="9"/>
    <w:rsid w:val="009174E6"/>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944155">
      <w:bodyDiv w:val="1"/>
      <w:marLeft w:val="0"/>
      <w:marRight w:val="0"/>
      <w:marTop w:val="0"/>
      <w:marBottom w:val="0"/>
      <w:divBdr>
        <w:top w:val="none" w:sz="0" w:space="0" w:color="auto"/>
        <w:left w:val="none" w:sz="0" w:space="0" w:color="auto"/>
        <w:bottom w:val="none" w:sz="0" w:space="0" w:color="auto"/>
        <w:right w:val="none" w:sz="0" w:space="0" w:color="auto"/>
      </w:divBdr>
    </w:div>
    <w:div w:id="188883650">
      <w:bodyDiv w:val="1"/>
      <w:marLeft w:val="0"/>
      <w:marRight w:val="0"/>
      <w:marTop w:val="0"/>
      <w:marBottom w:val="0"/>
      <w:divBdr>
        <w:top w:val="none" w:sz="0" w:space="0" w:color="auto"/>
        <w:left w:val="none" w:sz="0" w:space="0" w:color="auto"/>
        <w:bottom w:val="none" w:sz="0" w:space="0" w:color="auto"/>
        <w:right w:val="none" w:sz="0" w:space="0" w:color="auto"/>
      </w:divBdr>
    </w:div>
    <w:div w:id="253638309">
      <w:bodyDiv w:val="1"/>
      <w:marLeft w:val="0"/>
      <w:marRight w:val="0"/>
      <w:marTop w:val="0"/>
      <w:marBottom w:val="0"/>
      <w:divBdr>
        <w:top w:val="none" w:sz="0" w:space="0" w:color="auto"/>
        <w:left w:val="none" w:sz="0" w:space="0" w:color="auto"/>
        <w:bottom w:val="none" w:sz="0" w:space="0" w:color="auto"/>
        <w:right w:val="none" w:sz="0" w:space="0" w:color="auto"/>
      </w:divBdr>
    </w:div>
    <w:div w:id="270934718">
      <w:bodyDiv w:val="1"/>
      <w:marLeft w:val="0"/>
      <w:marRight w:val="0"/>
      <w:marTop w:val="0"/>
      <w:marBottom w:val="0"/>
      <w:divBdr>
        <w:top w:val="none" w:sz="0" w:space="0" w:color="auto"/>
        <w:left w:val="none" w:sz="0" w:space="0" w:color="auto"/>
        <w:bottom w:val="none" w:sz="0" w:space="0" w:color="auto"/>
        <w:right w:val="none" w:sz="0" w:space="0" w:color="auto"/>
      </w:divBdr>
    </w:div>
    <w:div w:id="275984812">
      <w:bodyDiv w:val="1"/>
      <w:marLeft w:val="0"/>
      <w:marRight w:val="0"/>
      <w:marTop w:val="0"/>
      <w:marBottom w:val="0"/>
      <w:divBdr>
        <w:top w:val="none" w:sz="0" w:space="0" w:color="auto"/>
        <w:left w:val="none" w:sz="0" w:space="0" w:color="auto"/>
        <w:bottom w:val="none" w:sz="0" w:space="0" w:color="auto"/>
        <w:right w:val="none" w:sz="0" w:space="0" w:color="auto"/>
      </w:divBdr>
    </w:div>
    <w:div w:id="344863169">
      <w:bodyDiv w:val="1"/>
      <w:marLeft w:val="0"/>
      <w:marRight w:val="0"/>
      <w:marTop w:val="0"/>
      <w:marBottom w:val="0"/>
      <w:divBdr>
        <w:top w:val="none" w:sz="0" w:space="0" w:color="auto"/>
        <w:left w:val="none" w:sz="0" w:space="0" w:color="auto"/>
        <w:bottom w:val="none" w:sz="0" w:space="0" w:color="auto"/>
        <w:right w:val="none" w:sz="0" w:space="0" w:color="auto"/>
      </w:divBdr>
    </w:div>
    <w:div w:id="508908669">
      <w:bodyDiv w:val="1"/>
      <w:marLeft w:val="0"/>
      <w:marRight w:val="0"/>
      <w:marTop w:val="0"/>
      <w:marBottom w:val="0"/>
      <w:divBdr>
        <w:top w:val="none" w:sz="0" w:space="0" w:color="auto"/>
        <w:left w:val="none" w:sz="0" w:space="0" w:color="auto"/>
        <w:bottom w:val="none" w:sz="0" w:space="0" w:color="auto"/>
        <w:right w:val="none" w:sz="0" w:space="0" w:color="auto"/>
      </w:divBdr>
    </w:div>
    <w:div w:id="666636911">
      <w:bodyDiv w:val="1"/>
      <w:marLeft w:val="0"/>
      <w:marRight w:val="0"/>
      <w:marTop w:val="0"/>
      <w:marBottom w:val="0"/>
      <w:divBdr>
        <w:top w:val="none" w:sz="0" w:space="0" w:color="auto"/>
        <w:left w:val="none" w:sz="0" w:space="0" w:color="auto"/>
        <w:bottom w:val="none" w:sz="0" w:space="0" w:color="auto"/>
        <w:right w:val="none" w:sz="0" w:space="0" w:color="auto"/>
      </w:divBdr>
    </w:div>
    <w:div w:id="687832858">
      <w:bodyDiv w:val="1"/>
      <w:marLeft w:val="0"/>
      <w:marRight w:val="0"/>
      <w:marTop w:val="0"/>
      <w:marBottom w:val="0"/>
      <w:divBdr>
        <w:top w:val="none" w:sz="0" w:space="0" w:color="auto"/>
        <w:left w:val="none" w:sz="0" w:space="0" w:color="auto"/>
        <w:bottom w:val="none" w:sz="0" w:space="0" w:color="auto"/>
        <w:right w:val="none" w:sz="0" w:space="0" w:color="auto"/>
      </w:divBdr>
    </w:div>
    <w:div w:id="809174697">
      <w:bodyDiv w:val="1"/>
      <w:marLeft w:val="0"/>
      <w:marRight w:val="0"/>
      <w:marTop w:val="0"/>
      <w:marBottom w:val="0"/>
      <w:divBdr>
        <w:top w:val="none" w:sz="0" w:space="0" w:color="auto"/>
        <w:left w:val="none" w:sz="0" w:space="0" w:color="auto"/>
        <w:bottom w:val="none" w:sz="0" w:space="0" w:color="auto"/>
        <w:right w:val="none" w:sz="0" w:space="0" w:color="auto"/>
      </w:divBdr>
    </w:div>
    <w:div w:id="1134447861">
      <w:bodyDiv w:val="1"/>
      <w:marLeft w:val="0"/>
      <w:marRight w:val="0"/>
      <w:marTop w:val="0"/>
      <w:marBottom w:val="0"/>
      <w:divBdr>
        <w:top w:val="none" w:sz="0" w:space="0" w:color="auto"/>
        <w:left w:val="none" w:sz="0" w:space="0" w:color="auto"/>
        <w:bottom w:val="none" w:sz="0" w:space="0" w:color="auto"/>
        <w:right w:val="none" w:sz="0" w:space="0" w:color="auto"/>
      </w:divBdr>
    </w:div>
    <w:div w:id="1214972145">
      <w:bodyDiv w:val="1"/>
      <w:marLeft w:val="0"/>
      <w:marRight w:val="0"/>
      <w:marTop w:val="0"/>
      <w:marBottom w:val="0"/>
      <w:divBdr>
        <w:top w:val="none" w:sz="0" w:space="0" w:color="auto"/>
        <w:left w:val="none" w:sz="0" w:space="0" w:color="auto"/>
        <w:bottom w:val="none" w:sz="0" w:space="0" w:color="auto"/>
        <w:right w:val="none" w:sz="0" w:space="0" w:color="auto"/>
      </w:divBdr>
    </w:div>
    <w:div w:id="1248610333">
      <w:bodyDiv w:val="1"/>
      <w:marLeft w:val="0"/>
      <w:marRight w:val="0"/>
      <w:marTop w:val="0"/>
      <w:marBottom w:val="0"/>
      <w:divBdr>
        <w:top w:val="none" w:sz="0" w:space="0" w:color="auto"/>
        <w:left w:val="none" w:sz="0" w:space="0" w:color="auto"/>
        <w:bottom w:val="none" w:sz="0" w:space="0" w:color="auto"/>
        <w:right w:val="none" w:sz="0" w:space="0" w:color="auto"/>
      </w:divBdr>
    </w:div>
    <w:div w:id="1345864561">
      <w:bodyDiv w:val="1"/>
      <w:marLeft w:val="0"/>
      <w:marRight w:val="0"/>
      <w:marTop w:val="0"/>
      <w:marBottom w:val="0"/>
      <w:divBdr>
        <w:top w:val="none" w:sz="0" w:space="0" w:color="auto"/>
        <w:left w:val="none" w:sz="0" w:space="0" w:color="auto"/>
        <w:bottom w:val="none" w:sz="0" w:space="0" w:color="auto"/>
        <w:right w:val="none" w:sz="0" w:space="0" w:color="auto"/>
      </w:divBdr>
    </w:div>
    <w:div w:id="1518696103">
      <w:bodyDiv w:val="1"/>
      <w:marLeft w:val="0"/>
      <w:marRight w:val="0"/>
      <w:marTop w:val="0"/>
      <w:marBottom w:val="0"/>
      <w:divBdr>
        <w:top w:val="none" w:sz="0" w:space="0" w:color="auto"/>
        <w:left w:val="none" w:sz="0" w:space="0" w:color="auto"/>
        <w:bottom w:val="none" w:sz="0" w:space="0" w:color="auto"/>
        <w:right w:val="none" w:sz="0" w:space="0" w:color="auto"/>
      </w:divBdr>
    </w:div>
    <w:div w:id="1567493754">
      <w:bodyDiv w:val="1"/>
      <w:marLeft w:val="0"/>
      <w:marRight w:val="0"/>
      <w:marTop w:val="0"/>
      <w:marBottom w:val="0"/>
      <w:divBdr>
        <w:top w:val="none" w:sz="0" w:space="0" w:color="auto"/>
        <w:left w:val="none" w:sz="0" w:space="0" w:color="auto"/>
        <w:bottom w:val="none" w:sz="0" w:space="0" w:color="auto"/>
        <w:right w:val="none" w:sz="0" w:space="0" w:color="auto"/>
      </w:divBdr>
    </w:div>
    <w:div w:id="1585217333">
      <w:bodyDiv w:val="1"/>
      <w:marLeft w:val="0"/>
      <w:marRight w:val="0"/>
      <w:marTop w:val="0"/>
      <w:marBottom w:val="0"/>
      <w:divBdr>
        <w:top w:val="none" w:sz="0" w:space="0" w:color="auto"/>
        <w:left w:val="none" w:sz="0" w:space="0" w:color="auto"/>
        <w:bottom w:val="none" w:sz="0" w:space="0" w:color="auto"/>
        <w:right w:val="none" w:sz="0" w:space="0" w:color="auto"/>
      </w:divBdr>
    </w:div>
    <w:div w:id="1710763753">
      <w:bodyDiv w:val="1"/>
      <w:marLeft w:val="0"/>
      <w:marRight w:val="0"/>
      <w:marTop w:val="0"/>
      <w:marBottom w:val="0"/>
      <w:divBdr>
        <w:top w:val="none" w:sz="0" w:space="0" w:color="auto"/>
        <w:left w:val="none" w:sz="0" w:space="0" w:color="auto"/>
        <w:bottom w:val="none" w:sz="0" w:space="0" w:color="auto"/>
        <w:right w:val="none" w:sz="0" w:space="0" w:color="auto"/>
      </w:divBdr>
    </w:div>
    <w:div w:id="208792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rbucks.com/" TargetMode="External"/><Relationship Id="rId5" Type="http://schemas.openxmlformats.org/officeDocument/2006/relationships/hyperlink" Target="https://www.dishoom.com/"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4720</Words>
  <Characters>30116</Characters>
  <Application>Microsoft Office Word</Application>
  <DocSecurity>0</DocSecurity>
  <Lines>772</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Silvio Lisciandrelli (2133468)</dc:creator>
  <cp:keywords/>
  <dc:description/>
  <cp:lastModifiedBy>Silvio Lisciandrelli (2133468)</cp:lastModifiedBy>
  <cp:revision>2</cp:revision>
  <dcterms:created xsi:type="dcterms:W3CDTF">2025-02-28T15:49:00Z</dcterms:created>
  <dcterms:modified xsi:type="dcterms:W3CDTF">2025-02-28T15:49:00Z</dcterms:modified>
</cp:coreProperties>
</file>