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A03AF" w14:textId="748C8286" w:rsidR="00C95B9E" w:rsidRDefault="00C95B9E" w:rsidP="00C95B9E">
      <w:pPr>
        <w:jc w:val="left"/>
        <w:rPr>
          <w:b/>
          <w:sz w:val="32"/>
          <w:szCs w:val="32"/>
          <w:u w:val="single"/>
        </w:rPr>
      </w:pPr>
      <w:r w:rsidRPr="00303B09">
        <w:rPr>
          <w:noProof/>
        </w:rPr>
        <w:drawing>
          <wp:inline distT="0" distB="0" distL="0" distR="0" wp14:anchorId="4D7838C7" wp14:editId="18270BED">
            <wp:extent cx="2667000" cy="9607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73265" cy="963040"/>
                    </a:xfrm>
                    <a:prstGeom prst="rect">
                      <a:avLst/>
                    </a:prstGeom>
                    <a:noFill/>
                    <a:ln>
                      <a:noFill/>
                    </a:ln>
                  </pic:spPr>
                </pic:pic>
              </a:graphicData>
            </a:graphic>
          </wp:inline>
        </w:drawing>
      </w:r>
    </w:p>
    <w:p w14:paraId="503E8128" w14:textId="77777777" w:rsidR="00C95B9E" w:rsidRDefault="00C95B9E">
      <w:pPr>
        <w:jc w:val="center"/>
        <w:rPr>
          <w:b/>
          <w:sz w:val="32"/>
          <w:szCs w:val="32"/>
          <w:u w:val="single"/>
        </w:rPr>
      </w:pPr>
    </w:p>
    <w:p w14:paraId="00000001" w14:textId="376C4922" w:rsidR="00361EC9" w:rsidRDefault="00000000">
      <w:pPr>
        <w:jc w:val="center"/>
        <w:rPr>
          <w:b/>
          <w:sz w:val="32"/>
          <w:szCs w:val="32"/>
          <w:u w:val="single"/>
        </w:rPr>
      </w:pPr>
      <w:r>
        <w:rPr>
          <w:b/>
          <w:sz w:val="32"/>
          <w:szCs w:val="32"/>
          <w:u w:val="single"/>
        </w:rPr>
        <w:t>School of International Hotel Management</w:t>
      </w:r>
    </w:p>
    <w:p w14:paraId="6ADB713B" w14:textId="0FDE2D57" w:rsidR="00C95B9E" w:rsidRDefault="00C95B9E" w:rsidP="00C95B9E">
      <w:pPr>
        <w:jc w:val="center"/>
        <w:rPr>
          <w:b/>
          <w:bCs/>
          <w:sz w:val="32"/>
          <w:szCs w:val="28"/>
        </w:rPr>
      </w:pPr>
      <w:proofErr w:type="spellStart"/>
      <w:r w:rsidRPr="00303B09">
        <w:rPr>
          <w:b/>
          <w:bCs/>
          <w:sz w:val="32"/>
          <w:szCs w:val="28"/>
        </w:rPr>
        <w:t>CertHE</w:t>
      </w:r>
      <w:proofErr w:type="spellEnd"/>
      <w:r w:rsidRPr="00303B09">
        <w:rPr>
          <w:b/>
          <w:bCs/>
          <w:sz w:val="32"/>
          <w:szCs w:val="28"/>
        </w:rPr>
        <w:t>/BA (Hons) International Hotel Management</w:t>
      </w:r>
    </w:p>
    <w:p w14:paraId="0D1BA003" w14:textId="77D63FF8" w:rsidR="00C95B9E" w:rsidRDefault="00C95B9E">
      <w:pPr>
        <w:jc w:val="center"/>
        <w:rPr>
          <w:b/>
          <w:sz w:val="32"/>
          <w:szCs w:val="32"/>
        </w:rPr>
      </w:pPr>
    </w:p>
    <w:p w14:paraId="716105BA" w14:textId="32259B7F" w:rsidR="00C95B9E" w:rsidRDefault="00C95B9E">
      <w:pPr>
        <w:jc w:val="center"/>
        <w:rPr>
          <w:b/>
          <w:sz w:val="32"/>
          <w:szCs w:val="32"/>
        </w:rPr>
      </w:pPr>
    </w:p>
    <w:p w14:paraId="67CB1267" w14:textId="2E176F72" w:rsidR="00C95B9E" w:rsidRPr="00C95B9E" w:rsidRDefault="00C95B9E" w:rsidP="00C95B9E">
      <w:pPr>
        <w:jc w:val="left"/>
        <w:rPr>
          <w:bCs/>
          <w:sz w:val="28"/>
          <w:szCs w:val="28"/>
        </w:rPr>
      </w:pPr>
      <w:r w:rsidRPr="00C95B9E">
        <w:rPr>
          <w:bCs/>
          <w:sz w:val="28"/>
          <w:szCs w:val="28"/>
        </w:rPr>
        <w:t xml:space="preserve">Student Name : Luminita </w:t>
      </w:r>
      <w:proofErr w:type="spellStart"/>
      <w:r w:rsidRPr="00C95B9E">
        <w:rPr>
          <w:bCs/>
          <w:sz w:val="28"/>
          <w:szCs w:val="28"/>
        </w:rPr>
        <w:t>Malanciuc</w:t>
      </w:r>
      <w:proofErr w:type="spellEnd"/>
    </w:p>
    <w:p w14:paraId="541B3FEE" w14:textId="2A01DC07" w:rsidR="00C95B9E" w:rsidRPr="00C95B9E" w:rsidRDefault="00C95B9E" w:rsidP="00C95B9E">
      <w:pPr>
        <w:jc w:val="left"/>
        <w:rPr>
          <w:bCs/>
          <w:sz w:val="28"/>
          <w:szCs w:val="28"/>
        </w:rPr>
      </w:pPr>
      <w:r w:rsidRPr="00C95B9E">
        <w:rPr>
          <w:bCs/>
          <w:sz w:val="28"/>
          <w:szCs w:val="28"/>
        </w:rPr>
        <w:t>Student ID number :2211340</w:t>
      </w:r>
    </w:p>
    <w:p w14:paraId="24E77AF9" w14:textId="13CC6D33" w:rsidR="00C95B9E" w:rsidRPr="00C95B9E" w:rsidRDefault="00C95B9E" w:rsidP="00C95B9E">
      <w:pPr>
        <w:rPr>
          <w:bCs/>
          <w:sz w:val="28"/>
          <w:szCs w:val="28"/>
        </w:rPr>
      </w:pPr>
      <w:r w:rsidRPr="00C95B9E">
        <w:rPr>
          <w:bCs/>
          <w:sz w:val="28"/>
          <w:szCs w:val="28"/>
        </w:rPr>
        <w:t xml:space="preserve">Module title : </w:t>
      </w:r>
      <w:r w:rsidRPr="00C95B9E">
        <w:rPr>
          <w:bCs/>
          <w:sz w:val="28"/>
          <w:szCs w:val="28"/>
        </w:rPr>
        <w:t>Marketing Essentials: BMIH4005</w:t>
      </w:r>
    </w:p>
    <w:p w14:paraId="22AD7B17" w14:textId="6C40B947" w:rsidR="00C95B9E" w:rsidRPr="00425FE2" w:rsidRDefault="00C95B9E" w:rsidP="00C95B9E">
      <w:pPr>
        <w:rPr>
          <w:sz w:val="28"/>
          <w:lang w:val="en-GB"/>
        </w:rPr>
      </w:pPr>
      <w:r w:rsidRPr="00425FE2">
        <w:rPr>
          <w:sz w:val="28"/>
          <w:lang w:val="en-GB"/>
        </w:rPr>
        <w:t xml:space="preserve">Lecturer’s name: </w:t>
      </w:r>
      <w:r>
        <w:rPr>
          <w:sz w:val="28"/>
          <w:lang w:val="en-GB"/>
        </w:rPr>
        <w:t>Gayathri Senana</w:t>
      </w:r>
      <w:r w:rsidR="007A1B51">
        <w:rPr>
          <w:sz w:val="28"/>
          <w:lang w:val="en-GB"/>
        </w:rPr>
        <w:t>yake</w:t>
      </w:r>
    </w:p>
    <w:p w14:paraId="7457ECBB" w14:textId="77777777" w:rsidR="00C95B9E" w:rsidRPr="00425FE2" w:rsidRDefault="00C95B9E" w:rsidP="00C95B9E">
      <w:pPr>
        <w:rPr>
          <w:sz w:val="28"/>
          <w:lang w:val="en-GB"/>
        </w:rPr>
      </w:pPr>
      <w:r w:rsidRPr="00425FE2">
        <w:rPr>
          <w:sz w:val="28"/>
          <w:lang w:val="en-GB"/>
        </w:rPr>
        <w:t xml:space="preserve">Word count : 1500 </w:t>
      </w:r>
    </w:p>
    <w:p w14:paraId="6C21B7CB" w14:textId="77777777" w:rsidR="00C95B9E" w:rsidRPr="00425FE2" w:rsidRDefault="00C95B9E" w:rsidP="00C95B9E">
      <w:pPr>
        <w:rPr>
          <w:sz w:val="28"/>
          <w:lang w:val="en-GB"/>
        </w:rPr>
      </w:pPr>
      <w:r w:rsidRPr="00425FE2">
        <w:rPr>
          <w:sz w:val="28"/>
          <w:lang w:val="en-GB"/>
        </w:rPr>
        <w:t xml:space="preserve">Date : 4/11/2022 </w:t>
      </w:r>
    </w:p>
    <w:p w14:paraId="2462B816" w14:textId="74909CC7" w:rsidR="00C95B9E" w:rsidRDefault="00C95B9E" w:rsidP="00C95B9E">
      <w:pPr>
        <w:rPr>
          <w:b/>
          <w:sz w:val="32"/>
          <w:szCs w:val="32"/>
        </w:rPr>
      </w:pPr>
    </w:p>
    <w:p w14:paraId="00000003" w14:textId="29D56F8B" w:rsidR="00361EC9" w:rsidRDefault="00000000">
      <w:pPr>
        <w:jc w:val="center"/>
      </w:pPr>
      <w:r>
        <w:br w:type="page"/>
      </w:r>
    </w:p>
    <w:p w14:paraId="2E08B7E4" w14:textId="77777777" w:rsidR="007A1B51" w:rsidRDefault="007A1B51">
      <w:pPr>
        <w:jc w:val="center"/>
        <w:rPr>
          <w:b/>
          <w:u w:val="single"/>
        </w:rPr>
      </w:pPr>
      <w:r>
        <w:rPr>
          <w:b/>
          <w:u w:val="single"/>
        </w:rPr>
        <w:lastRenderedPageBreak/>
        <w:t>A</w:t>
      </w:r>
      <w:r w:rsidR="00000000">
        <w:rPr>
          <w:b/>
          <w:u w:val="single"/>
        </w:rPr>
        <w:t xml:space="preserve"> Comparison of</w:t>
      </w:r>
      <w:r>
        <w:rPr>
          <w:b/>
          <w:u w:val="single"/>
        </w:rPr>
        <w:t xml:space="preserve"> the</w:t>
      </w:r>
      <w:r w:rsidR="00000000">
        <w:rPr>
          <w:b/>
          <w:u w:val="single"/>
        </w:rPr>
        <w:t xml:space="preserve"> marketing methods of two </w:t>
      </w:r>
    </w:p>
    <w:p w14:paraId="00000004" w14:textId="7914CCFB" w:rsidR="00361EC9" w:rsidRDefault="007A1B51">
      <w:pPr>
        <w:jc w:val="center"/>
        <w:rPr>
          <w:b/>
          <w:u w:val="single"/>
        </w:rPr>
      </w:pPr>
      <w:r>
        <w:rPr>
          <w:b/>
          <w:u w:val="single"/>
        </w:rPr>
        <w:t xml:space="preserve">multinational </w:t>
      </w:r>
      <w:r w:rsidR="00000000">
        <w:rPr>
          <w:b/>
          <w:u w:val="single"/>
        </w:rPr>
        <w:t>hotel</w:t>
      </w:r>
      <w:r>
        <w:rPr>
          <w:b/>
          <w:u w:val="single"/>
        </w:rPr>
        <w:t xml:space="preserve">s brands </w:t>
      </w:r>
    </w:p>
    <w:p w14:paraId="00000005" w14:textId="77777777" w:rsidR="00361EC9" w:rsidRDefault="00000000">
      <w:r>
        <w:t>This essay will examine hotel brand marketing tactics and approaches by looking at their supply and demand. Hotels must carry out their duties in accordance with client demand, and these operations are related to the marketing requirements of the hospitality industry, which will be addressed in this article. In order to describe their commercial and marketing functions with regard to their capacity, two global hotel brands, Crowne Plaza and Premiere Inn, were chosen based on the different attributes are these hotels had as well as their differences in business operations. The clear differences between the two hotel businesses can illustrate a lot of information regarding how a budget hotel business conduct their marketing approach and how a luxury hotel conducts their marketing approach and it is also the purpose of this essay.</w:t>
      </w:r>
    </w:p>
    <w:p w14:paraId="00000006" w14:textId="77777777" w:rsidR="00361EC9" w:rsidRDefault="00000000">
      <w:r>
        <w:t>The famous Crown Plaza Hotels &amp; Resorts group of hotels, which exists in more than 100 locations worldwide, is part of the InterContinental Hotel Group. In the hotel and hospitality industry, Crown Plaza has established a significant advantage over its rivals by adhering to the same mission statement: "To develop exceptional hotels guests adore." Undoubtedly, a hotel with this level of status and exclusivity cannot afford to let down its clientele, therefore it will carefully monitor the factors and tactics that encourage repeat business. Most of their operations are conducted in commercial places as well as locations near the airport. As of 2021 it was estimated that there were approximately 4,500 employees were working under their supervision. Not to mention it is one of the premium segment hotel and resort business that are operating in United Kingdom which has been rated as a five star.</w:t>
      </w:r>
    </w:p>
    <w:p w14:paraId="00000007" w14:textId="77777777" w:rsidR="00361EC9" w:rsidRDefault="00000000">
      <w:r>
        <w:t xml:space="preserve">On the other hand, Premier Inn is known as the largest hotel chain in United Kingdom that has approximately 80000 rooms and has 800 hotels worldwide. This company was primarily established by Whitbread which was known as Travel Inn for the purpose to compete with Travelodge. In 2004 both of these competitions merged together and establish and changed their name which is currently known as Premier Inn. On the contrary of Crown Plaza Hotel and Resorts, Premier Inn is considered as a budget hotel that is not only situated in urban areas as well as commercial areas, this business can also be seen near tourist spots as well. </w:t>
      </w:r>
    </w:p>
    <w:p w14:paraId="00000008" w14:textId="77777777" w:rsidR="00361EC9" w:rsidRDefault="00000000">
      <w:r>
        <w:lastRenderedPageBreak/>
        <w:t>According to</w:t>
      </w:r>
      <w:r>
        <w:rPr>
          <w:b/>
        </w:rPr>
        <w:t xml:space="preserve"> </w:t>
      </w:r>
      <w:proofErr w:type="spellStart"/>
      <w:r>
        <w:rPr>
          <w:highlight w:val="white"/>
        </w:rPr>
        <w:t>Olimovic</w:t>
      </w:r>
      <w:proofErr w:type="spellEnd"/>
      <w:r>
        <w:rPr>
          <w:highlight w:val="white"/>
        </w:rPr>
        <w:t xml:space="preserve">., </w:t>
      </w:r>
      <w:proofErr w:type="spellStart"/>
      <w:r>
        <w:rPr>
          <w:highlight w:val="white"/>
        </w:rPr>
        <w:t>Kudratovna</w:t>
      </w:r>
      <w:proofErr w:type="spellEnd"/>
      <w:r>
        <w:rPr>
          <w:highlight w:val="white"/>
        </w:rPr>
        <w:t xml:space="preserve">. and </w:t>
      </w:r>
      <w:proofErr w:type="spellStart"/>
      <w:r>
        <w:rPr>
          <w:highlight w:val="white"/>
        </w:rPr>
        <w:t>Sayfitdinovich</w:t>
      </w:r>
      <w:proofErr w:type="spellEnd"/>
      <w:r>
        <w:rPr>
          <w:highlight w:val="white"/>
        </w:rPr>
        <w:t xml:space="preserve"> (2020)</w:t>
      </w:r>
      <w:r>
        <w:rPr>
          <w:b/>
        </w:rPr>
        <w:t xml:space="preserve">, </w:t>
      </w:r>
      <w:r>
        <w:t>hospitality and tourism industry need to be rigorously invested in their marketing approach as they have to directly attract customers and create a sense of want from within the customers. Not to mention the intensity of competition in hospitality and tourism industry specially in hotel industry compels a business to be effective in marketing. Because not only they are a lot of substitute products or services but also in a single location multiple hotel operate as well. Inability to attract customers might result negatively over any hotel business. A report illustrated</w:t>
      </w:r>
      <w:r>
        <w:rPr>
          <w:b/>
        </w:rPr>
        <w:t xml:space="preserve"> </w:t>
      </w:r>
      <w:r>
        <w:t xml:space="preserve">that approximately 58% of the individuals that had done their online booking was attracted by the advertisement they had seen on the internet or acknowledged the distinct features of hotel had to other communication and social mediums (Krizanova,2 et al 2019). Not to mention of hotel industry also needs to clarify their target customers otherwise a large portion of their marketing efforts would be wasted on customers who will not going to be beneficial for the hotel business. </w:t>
      </w:r>
    </w:p>
    <w:p w14:paraId="00000009" w14:textId="77777777" w:rsidR="00361EC9" w:rsidRDefault="00000000">
      <w:r>
        <w:t>The marketing approach incorporated by both of the multinational hotel businesses were different from each other. This difference signifies that the target group is not only different from both of the multinational hotel businesses, but also the communication medium as well as the marketing strategy itself of different. At first, Crown Plaza Hotel and Resort is considered as a premium segment hotel business as a large portion of the target customers are situated above the average paying individuals. As a result, having a marketing strategy that covers wide range of area might not be much effective for a hotel of such stature (</w:t>
      </w:r>
      <w:proofErr w:type="spellStart"/>
      <w:r>
        <w:t>Krizanova</w:t>
      </w:r>
      <w:proofErr w:type="spellEnd"/>
      <w:r>
        <w:t>, et al 2020)(. Thus, Crown Plaza Hotel and Resort at first identifies the possible customers of their services, then they identify where most of their customers communicate in. Basically, Crown Plaza and Resort was incorporating necessary approaches to understand which communication medium has comparatively greater number of customers. Crown plaza and resort understood that their customers are usually businessman and they started to contact organizations and providing them with accommodation packages for recreational services. In earlier operations of Crown Plaza and Resort they used direct marketing strategy to communicate with their customers.</w:t>
      </w:r>
    </w:p>
    <w:p w14:paraId="0000000A" w14:textId="77777777" w:rsidR="00361EC9" w:rsidRDefault="00000000">
      <w:r>
        <w:t xml:space="preserve">However, the similar form of marketing approach was not seen in earlier operations of Premier Inn. Premier in is a budget hotel as a result the characteristics of target customers are for different from the target customers of Crown Plaza hotel and resort. As most of the target customers of premier in lie below the average paying of individuals it needs to be understood that they can </w:t>
      </w:r>
      <w:r>
        <w:lastRenderedPageBreak/>
        <w:t xml:space="preserve">incorporate any form of wide range media tools.  A few greatest examples of wide range media tools are broadcasting and telecasting mediums. Which means traditionally Premier Inn incorporated broadcasting channels as their marketing medium to increase awareness of their production services. Primarily they had their accommodation services at a cheap rate and did not provide a lot of discounts to their customers. But they did broadcast their advertisements and marketing campaigns on various traditional marketing mediums as well as broadcasting marketing mediums. </w:t>
      </w:r>
    </w:p>
    <w:p w14:paraId="0000000B" w14:textId="77777777" w:rsidR="00361EC9" w:rsidRDefault="00000000">
      <w:pPr>
        <w:rPr>
          <w:rFonts w:ascii="Roboto" w:eastAsia="Roboto" w:hAnsi="Roboto" w:cs="Roboto"/>
          <w:color w:val="202124"/>
          <w:highlight w:val="white"/>
        </w:rPr>
      </w:pPr>
      <w:r>
        <w:t>However, in current scenario both of the hotels have become famous in their own perspective. For example, Crown Plaza Hotel and Resort became one of the reputed luxury hotels within the globe (Newsroom.com, 2021). On the other hand, Premier Inn became the biggest hotel change in United Kingdom as well as a global Budget hotel as well. Currently both of the hotel businesses are doing well and expanding their operations rapidly throughout the globe. Another common attribute that was evidence in both of the hotels which was both of them started social medium for getting strategy as one of the primary marketing strategies. Due to such circumstances they are providing significant amount of their marketing efforts to influencers as well as celebrity endorsement. As a result, currently the face of premier in (Premierinn</w:t>
      </w:r>
      <w:r>
        <w:rPr>
          <w:i/>
        </w:rPr>
        <w:t>.com</w:t>
      </w:r>
      <w:r>
        <w:t>, 2022)</w:t>
      </w:r>
      <w:r>
        <w:rPr>
          <w:b/>
        </w:rPr>
        <w:t>.</w:t>
      </w:r>
      <w:r>
        <w:t xml:space="preserve"> Not to mention crown Plaza has started to differentiate themselves by providing products and resources that are not easily seen in hotel industry. Crown Plaza hotel and resort is currently equipped with digital technology that make an accommodation comfortable and smart simultaneously. Where I will give to incorporate digital technology within their accommodation services makes them one of the most distinguishes hotels.</w:t>
      </w:r>
      <w:r>
        <w:rPr>
          <w:rFonts w:ascii="Roboto" w:eastAsia="Roboto" w:hAnsi="Roboto" w:cs="Roboto"/>
          <w:color w:val="202124"/>
          <w:highlight w:val="white"/>
        </w:rPr>
        <w:t xml:space="preserve"> </w:t>
      </w:r>
    </w:p>
    <w:p w14:paraId="0000000C" w14:textId="77777777" w:rsidR="00361EC9" w:rsidRDefault="00000000">
      <w:pPr>
        <w:rPr>
          <w:highlight w:val="white"/>
        </w:rPr>
      </w:pPr>
      <w:r>
        <w:rPr>
          <w:highlight w:val="white"/>
        </w:rPr>
        <w:t>There is a few marketing regarding sustainability and green messaging that Crown Plaza hotel and resort is providing. For example, they are incorporating high efficiency chiller unit and thermostats to reduce the number of energy consumption. They also recycle storm water which is used for toiletry purposes. They are also able to keep the consumption of plastics to minimum and have ensured paper straws to promote such approaches. They also are responsible for recycling plastics as well. On the other hand, Premier Inn also incorporating numerous celebrity and green messaging through their marketing efforts. A report of Premier Inn computer that within 2015 they have decided to reduce 50% of their carbon footprint (</w:t>
      </w:r>
      <w:r>
        <w:t>Premierinn</w:t>
      </w:r>
      <w:r>
        <w:rPr>
          <w:i/>
        </w:rPr>
        <w:t>.com</w:t>
      </w:r>
      <w:r>
        <w:t>, 2022)</w:t>
      </w:r>
      <w:r>
        <w:rPr>
          <w:highlight w:val="white"/>
        </w:rPr>
        <w:t xml:space="preserve">. They have also pledged that they would use renewable energy in United Kingdom to operate their hotel functionalities. </w:t>
      </w:r>
      <w:r>
        <w:rPr>
          <w:highlight w:val="white"/>
        </w:rPr>
        <w:lastRenderedPageBreak/>
        <w:t>Not to mention they have already finished a project where they have created a branch of hotel that is powered by renewable energy through solar panels.</w:t>
      </w:r>
    </w:p>
    <w:p w14:paraId="0000000D" w14:textId="77777777" w:rsidR="00361EC9" w:rsidRDefault="00000000">
      <w:pPr>
        <w:rPr>
          <w:highlight w:val="white"/>
        </w:rPr>
      </w:pPr>
      <w:r>
        <w:rPr>
          <w:highlight w:val="white"/>
        </w:rPr>
        <w:t>Hospitality and tourism industry are one of the greatest impacted sectors due to covid-19 due to enable of social and governmental restrictions. Most of the hotel businesses including Crown Plaza and Premiere Inn seek support of government and with the help of government itself they were able to maintain their operating costs without selling any services to the target customers. The government provided a lot of grands and rewards which they incorporated and made them stronger during the covalent in period. However, with the help of the government itself after the covid-19 period the popularly of hospital has increased as a lot of people where within their houses for a long period of time.</w:t>
      </w:r>
    </w:p>
    <w:p w14:paraId="0000000E" w14:textId="77777777" w:rsidR="00361EC9" w:rsidRDefault="00000000">
      <w:pPr>
        <w:rPr>
          <w:highlight w:val="white"/>
        </w:rPr>
      </w:pPr>
      <w:r>
        <w:rPr>
          <w:highlight w:val="white"/>
        </w:rPr>
        <w:t xml:space="preserve">Due to the large setbacks caused by covid-19 premier in position themselves as a primarily Budget hotel where they provide discounts on accommodation services as a marketing effort. Not to mention the number of digital marketing as well as social media marketing has increased due to its popularity and ability to cover significant number of individuals. The digital and social media marketing strategy was also incorporated by crown Plaza hotel. However, as a response to covid-19 they arranged a lot of local and international recreational programs within their hotel to engage a lot of customer and increase awareness of their hotel (Jiang and Wen, 2020). Crowne Plaza hotel has also incorporated various digital and technical resources in order to amplify the luxury experience that a customer receive from there hotel as a marketing effort. </w:t>
      </w:r>
    </w:p>
    <w:p w14:paraId="0000000F" w14:textId="77777777" w:rsidR="00361EC9" w:rsidRDefault="00000000">
      <w:pPr>
        <w:rPr>
          <w:highlight w:val="white"/>
        </w:rPr>
      </w:pPr>
      <w:r>
        <w:rPr>
          <w:highlight w:val="white"/>
        </w:rPr>
        <w:t xml:space="preserve">Both of the hotel businesses are quite effective from their own perspective and have focused on only a single aspect of their business. By focusing on a simple aspect of a business be hotels were able to clarify their marketing purpose and after implementing effective marketing strategy for a long period of time they were able to achieve such measures. </w:t>
      </w:r>
    </w:p>
    <w:p w14:paraId="00000010" w14:textId="77777777" w:rsidR="00361EC9" w:rsidRDefault="00000000">
      <w:pPr>
        <w:spacing w:line="259" w:lineRule="auto"/>
        <w:jc w:val="left"/>
        <w:rPr>
          <w:highlight w:val="white"/>
        </w:rPr>
      </w:pPr>
      <w:r>
        <w:br w:type="page"/>
      </w:r>
    </w:p>
    <w:p w14:paraId="00000011" w14:textId="77777777" w:rsidR="00361EC9" w:rsidRDefault="00000000">
      <w:pPr>
        <w:jc w:val="center"/>
        <w:rPr>
          <w:b/>
          <w:sz w:val="36"/>
          <w:szCs w:val="36"/>
          <w:highlight w:val="white"/>
          <w:u w:val="single"/>
        </w:rPr>
      </w:pPr>
      <w:r>
        <w:rPr>
          <w:b/>
          <w:sz w:val="36"/>
          <w:szCs w:val="36"/>
          <w:highlight w:val="white"/>
          <w:u w:val="single"/>
        </w:rPr>
        <w:lastRenderedPageBreak/>
        <w:t>Reference</w:t>
      </w:r>
    </w:p>
    <w:p w14:paraId="00000012" w14:textId="77777777" w:rsidR="00361EC9" w:rsidRDefault="00000000">
      <w:pPr>
        <w:rPr>
          <w:rFonts w:ascii="Arial" w:eastAsia="Arial" w:hAnsi="Arial" w:cs="Arial"/>
          <w:color w:val="222222"/>
          <w:sz w:val="20"/>
          <w:szCs w:val="20"/>
          <w:highlight w:val="white"/>
        </w:rPr>
      </w:pPr>
      <w:bookmarkStart w:id="0" w:name="_gjdgxs" w:colFirst="0" w:colLast="0"/>
      <w:bookmarkEnd w:id="0"/>
      <w:proofErr w:type="spellStart"/>
      <w:r>
        <w:rPr>
          <w:rFonts w:ascii="Arial" w:eastAsia="Arial" w:hAnsi="Arial" w:cs="Arial"/>
          <w:color w:val="222222"/>
          <w:sz w:val="20"/>
          <w:szCs w:val="20"/>
          <w:highlight w:val="white"/>
        </w:rPr>
        <w:t>Bilgin</w:t>
      </w:r>
      <w:proofErr w:type="spellEnd"/>
      <w:r>
        <w:rPr>
          <w:rFonts w:ascii="Arial" w:eastAsia="Arial" w:hAnsi="Arial" w:cs="Arial"/>
          <w:color w:val="222222"/>
          <w:sz w:val="20"/>
          <w:szCs w:val="20"/>
          <w:highlight w:val="white"/>
        </w:rPr>
        <w:t>, Y., 2018. The effect of social media marketing activities on brand awareness, brand image and brand loyalty. </w:t>
      </w:r>
      <w:r>
        <w:rPr>
          <w:rFonts w:ascii="Arial" w:eastAsia="Arial" w:hAnsi="Arial" w:cs="Arial"/>
          <w:i/>
          <w:color w:val="222222"/>
          <w:sz w:val="20"/>
          <w:szCs w:val="20"/>
          <w:highlight w:val="white"/>
        </w:rPr>
        <w:t>Business &amp; management studies: an international journal</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6</w:t>
      </w:r>
      <w:r>
        <w:rPr>
          <w:rFonts w:ascii="Arial" w:eastAsia="Arial" w:hAnsi="Arial" w:cs="Arial"/>
          <w:color w:val="222222"/>
          <w:sz w:val="20"/>
          <w:szCs w:val="20"/>
          <w:highlight w:val="white"/>
        </w:rPr>
        <w:t>(1), pp.128-148.</w:t>
      </w:r>
    </w:p>
    <w:p w14:paraId="00000013" w14:textId="77777777" w:rsidR="00361EC9" w:rsidRDefault="00000000">
      <w:r>
        <w:t xml:space="preserve">Canberra.com, (2022) </w:t>
      </w:r>
      <w:r>
        <w:rPr>
          <w:i/>
        </w:rPr>
        <w:t>CP Canberra</w:t>
      </w:r>
      <w:r>
        <w:t xml:space="preserve">. Available at: https://canberra.crowneplaza.com/the-hotel/community-and-environment/ (Accessed: October 20, 2022). </w:t>
      </w:r>
    </w:p>
    <w:p w14:paraId="00000014" w14:textId="77777777" w:rsidR="00361EC9" w:rsidRDefault="00000000">
      <w:pPr>
        <w:rPr>
          <w:rFonts w:ascii="Arial" w:eastAsia="Arial" w:hAnsi="Arial" w:cs="Arial"/>
          <w:color w:val="222222"/>
          <w:sz w:val="20"/>
          <w:szCs w:val="20"/>
          <w:highlight w:val="white"/>
        </w:rPr>
      </w:pPr>
      <w:proofErr w:type="spellStart"/>
      <w:r>
        <w:rPr>
          <w:rFonts w:ascii="Arial" w:eastAsia="Arial" w:hAnsi="Arial" w:cs="Arial"/>
          <w:color w:val="222222"/>
          <w:sz w:val="20"/>
          <w:szCs w:val="20"/>
          <w:highlight w:val="white"/>
        </w:rPr>
        <w:t>Dahal</w:t>
      </w:r>
      <w:proofErr w:type="spellEnd"/>
      <w:r>
        <w:rPr>
          <w:rFonts w:ascii="Arial" w:eastAsia="Arial" w:hAnsi="Arial" w:cs="Arial"/>
          <w:color w:val="222222"/>
          <w:sz w:val="20"/>
          <w:szCs w:val="20"/>
          <w:highlight w:val="white"/>
        </w:rPr>
        <w:t>, N., 2019. Importance of Marketing in Hotel Industry-Marketing tools in use.</w:t>
      </w:r>
    </w:p>
    <w:p w14:paraId="00000015" w14:textId="77777777" w:rsidR="00361EC9" w:rsidRDefault="00000000">
      <w:r>
        <w:rPr>
          <w:i/>
        </w:rPr>
        <w:t>En</w:t>
      </w:r>
      <w:r>
        <w:t xml:space="preserve">errigalpacific.com (2020) </w:t>
      </w:r>
      <w:r>
        <w:rPr>
          <w:i/>
        </w:rPr>
        <w:t xml:space="preserve">Crowne Plaza </w:t>
      </w:r>
      <w:proofErr w:type="spellStart"/>
      <w:r>
        <w:rPr>
          <w:i/>
        </w:rPr>
        <w:t>Terrigal</w:t>
      </w:r>
      <w:proofErr w:type="spellEnd"/>
      <w:r>
        <w:rPr>
          <w:i/>
        </w:rPr>
        <w:t xml:space="preserve"> Pacific</w:t>
      </w:r>
      <w:r>
        <w:t xml:space="preserve">. Available at: https://terrigalpacific.crowneplaza.com/environmental-sustainability-matters-to-us-too/ (Accessed: October 20, 2022). </w:t>
      </w:r>
    </w:p>
    <w:p w14:paraId="00000016" w14:textId="77777777" w:rsidR="00361EC9" w:rsidRDefault="00000000">
      <w:pPr>
        <w:rPr>
          <w:rFonts w:ascii="Arial" w:eastAsia="Arial" w:hAnsi="Arial" w:cs="Arial"/>
          <w:color w:val="222222"/>
          <w:sz w:val="20"/>
          <w:szCs w:val="20"/>
          <w:highlight w:val="white"/>
        </w:rPr>
      </w:pPr>
      <w:proofErr w:type="spellStart"/>
      <w:r w:rsidRPr="00C95B9E">
        <w:rPr>
          <w:rFonts w:ascii="Arial" w:eastAsia="Arial" w:hAnsi="Arial" w:cs="Arial"/>
          <w:color w:val="222222"/>
          <w:sz w:val="20"/>
          <w:szCs w:val="20"/>
          <w:highlight w:val="white"/>
          <w:lang w:val="it-IT"/>
        </w:rPr>
        <w:t>Godey</w:t>
      </w:r>
      <w:proofErr w:type="spellEnd"/>
      <w:r w:rsidRPr="00C95B9E">
        <w:rPr>
          <w:rFonts w:ascii="Arial" w:eastAsia="Arial" w:hAnsi="Arial" w:cs="Arial"/>
          <w:color w:val="222222"/>
          <w:sz w:val="20"/>
          <w:szCs w:val="20"/>
          <w:highlight w:val="white"/>
          <w:lang w:val="it-IT"/>
        </w:rPr>
        <w:t xml:space="preserve">, B., </w:t>
      </w:r>
      <w:proofErr w:type="spellStart"/>
      <w:r w:rsidRPr="00C95B9E">
        <w:rPr>
          <w:rFonts w:ascii="Arial" w:eastAsia="Arial" w:hAnsi="Arial" w:cs="Arial"/>
          <w:color w:val="222222"/>
          <w:sz w:val="20"/>
          <w:szCs w:val="20"/>
          <w:highlight w:val="white"/>
          <w:lang w:val="it-IT"/>
        </w:rPr>
        <w:t>Manthiou</w:t>
      </w:r>
      <w:proofErr w:type="spellEnd"/>
      <w:r w:rsidRPr="00C95B9E">
        <w:rPr>
          <w:rFonts w:ascii="Arial" w:eastAsia="Arial" w:hAnsi="Arial" w:cs="Arial"/>
          <w:color w:val="222222"/>
          <w:sz w:val="20"/>
          <w:szCs w:val="20"/>
          <w:highlight w:val="white"/>
          <w:lang w:val="it-IT"/>
        </w:rPr>
        <w:t xml:space="preserve">, A., Pederzoli, D., </w:t>
      </w:r>
      <w:proofErr w:type="spellStart"/>
      <w:r w:rsidRPr="00C95B9E">
        <w:rPr>
          <w:rFonts w:ascii="Arial" w:eastAsia="Arial" w:hAnsi="Arial" w:cs="Arial"/>
          <w:color w:val="222222"/>
          <w:sz w:val="20"/>
          <w:szCs w:val="20"/>
          <w:highlight w:val="white"/>
          <w:lang w:val="it-IT"/>
        </w:rPr>
        <w:t>Rokka</w:t>
      </w:r>
      <w:proofErr w:type="spellEnd"/>
      <w:r w:rsidRPr="00C95B9E">
        <w:rPr>
          <w:rFonts w:ascii="Arial" w:eastAsia="Arial" w:hAnsi="Arial" w:cs="Arial"/>
          <w:color w:val="222222"/>
          <w:sz w:val="20"/>
          <w:szCs w:val="20"/>
          <w:highlight w:val="white"/>
          <w:lang w:val="it-IT"/>
        </w:rPr>
        <w:t xml:space="preserve">, J., Aiello, G., Donvito, R. and Singh, R., 2016. </w:t>
      </w:r>
      <w:r>
        <w:rPr>
          <w:rFonts w:ascii="Arial" w:eastAsia="Arial" w:hAnsi="Arial" w:cs="Arial"/>
          <w:color w:val="222222"/>
          <w:sz w:val="20"/>
          <w:szCs w:val="20"/>
          <w:highlight w:val="white"/>
        </w:rPr>
        <w:t>Social media marketing efforts of luxury brands: Influence on brand equity and consumer behavior. </w:t>
      </w:r>
      <w:r>
        <w:rPr>
          <w:rFonts w:ascii="Arial" w:eastAsia="Arial" w:hAnsi="Arial" w:cs="Arial"/>
          <w:i/>
          <w:color w:val="222222"/>
          <w:sz w:val="20"/>
          <w:szCs w:val="20"/>
          <w:highlight w:val="white"/>
        </w:rPr>
        <w:t>Journal of business research</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69</w:t>
      </w:r>
      <w:r>
        <w:rPr>
          <w:rFonts w:ascii="Arial" w:eastAsia="Arial" w:hAnsi="Arial" w:cs="Arial"/>
          <w:color w:val="222222"/>
          <w:sz w:val="20"/>
          <w:szCs w:val="20"/>
          <w:highlight w:val="white"/>
        </w:rPr>
        <w:t>(12), pp.5833-5841.</w:t>
      </w:r>
    </w:p>
    <w:p w14:paraId="00000017" w14:textId="77777777" w:rsidR="00361EC9" w:rsidRDefault="00000000">
      <w:pPr>
        <w:rPr>
          <w:rFonts w:ascii="Arial" w:eastAsia="Arial" w:hAnsi="Arial" w:cs="Arial"/>
          <w:color w:val="222222"/>
          <w:sz w:val="20"/>
          <w:szCs w:val="20"/>
          <w:highlight w:val="white"/>
        </w:rPr>
      </w:pPr>
      <w:r>
        <w:rPr>
          <w:rFonts w:ascii="Arial" w:eastAsia="Arial" w:hAnsi="Arial" w:cs="Arial"/>
          <w:color w:val="222222"/>
          <w:sz w:val="20"/>
          <w:szCs w:val="20"/>
          <w:highlight w:val="white"/>
        </w:rPr>
        <w:t>Ismail, A.R., 2017. The influence of perceived social media marketing activities on brand loyalty: The mediation effect of brand and value consciousness. </w:t>
      </w:r>
      <w:r>
        <w:rPr>
          <w:rFonts w:ascii="Arial" w:eastAsia="Arial" w:hAnsi="Arial" w:cs="Arial"/>
          <w:i/>
          <w:color w:val="222222"/>
          <w:sz w:val="20"/>
          <w:szCs w:val="20"/>
          <w:highlight w:val="white"/>
        </w:rPr>
        <w:t>Asia pacific journal of marketing and logistics</w:t>
      </w:r>
      <w:r>
        <w:rPr>
          <w:rFonts w:ascii="Arial" w:eastAsia="Arial" w:hAnsi="Arial" w:cs="Arial"/>
          <w:color w:val="222222"/>
          <w:sz w:val="20"/>
          <w:szCs w:val="20"/>
          <w:highlight w:val="white"/>
        </w:rPr>
        <w:t>.</w:t>
      </w:r>
    </w:p>
    <w:p w14:paraId="00000018" w14:textId="77777777" w:rsidR="00361EC9" w:rsidRDefault="00000000">
      <w:pPr>
        <w:rPr>
          <w:highlight w:val="white"/>
        </w:rPr>
      </w:pPr>
      <w:r>
        <w:rPr>
          <w:highlight w:val="white"/>
        </w:rPr>
        <w:t>Jiang, Y. and Wen, J., 2020. Effects of COVID-19 on hotel marketing and management: a perspective article. International Journal of Contemporary Hospitality Management.</w:t>
      </w:r>
    </w:p>
    <w:p w14:paraId="00000019" w14:textId="77777777" w:rsidR="00361EC9" w:rsidRDefault="00000000">
      <w:pPr>
        <w:rPr>
          <w:rFonts w:ascii="Arial" w:eastAsia="Arial" w:hAnsi="Arial" w:cs="Arial"/>
          <w:color w:val="222222"/>
          <w:sz w:val="20"/>
          <w:szCs w:val="20"/>
          <w:highlight w:val="white"/>
        </w:rPr>
      </w:pPr>
      <w:proofErr w:type="spellStart"/>
      <w:r>
        <w:rPr>
          <w:rFonts w:ascii="Arial" w:eastAsia="Arial" w:hAnsi="Arial" w:cs="Arial"/>
          <w:color w:val="222222"/>
          <w:sz w:val="20"/>
          <w:szCs w:val="20"/>
          <w:highlight w:val="white"/>
        </w:rPr>
        <w:t>Kizi</w:t>
      </w:r>
      <w:proofErr w:type="spellEnd"/>
      <w:r>
        <w:rPr>
          <w:rFonts w:ascii="Arial" w:eastAsia="Arial" w:hAnsi="Arial" w:cs="Arial"/>
          <w:color w:val="222222"/>
          <w:sz w:val="20"/>
          <w:szCs w:val="20"/>
          <w:highlight w:val="white"/>
        </w:rPr>
        <w:t>, S.S.F., 2021. The importance of marketing activities in placement tools. </w:t>
      </w:r>
      <w:r>
        <w:rPr>
          <w:rFonts w:ascii="Arial" w:eastAsia="Arial" w:hAnsi="Arial" w:cs="Arial"/>
          <w:i/>
          <w:color w:val="222222"/>
          <w:sz w:val="20"/>
          <w:szCs w:val="20"/>
          <w:highlight w:val="white"/>
        </w:rPr>
        <w:t>ACADEMICIA: An International Multidisciplinary Research Journal</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11</w:t>
      </w:r>
      <w:r>
        <w:rPr>
          <w:rFonts w:ascii="Arial" w:eastAsia="Arial" w:hAnsi="Arial" w:cs="Arial"/>
          <w:color w:val="222222"/>
          <w:sz w:val="20"/>
          <w:szCs w:val="20"/>
          <w:highlight w:val="white"/>
        </w:rPr>
        <w:t>(4), pp.693-699.</w:t>
      </w:r>
    </w:p>
    <w:p w14:paraId="0000001A" w14:textId="77777777" w:rsidR="00361EC9" w:rsidRDefault="00000000">
      <w:r>
        <w:t xml:space="preserve">Newsroom.com (2021) </w:t>
      </w:r>
      <w:r>
        <w:rPr>
          <w:i/>
        </w:rPr>
        <w:t>What we know about the Crowne Plaza investigation</w:t>
      </w:r>
      <w:r>
        <w:t xml:space="preserve">, </w:t>
      </w:r>
      <w:r>
        <w:rPr>
          <w:i/>
        </w:rPr>
        <w:t>Newsroom</w:t>
      </w:r>
      <w:r>
        <w:t xml:space="preserve">. Newsroom. Available at: https://www.newsroom.co.nz/what-we-know-about-the-crowne-plaza-investigation (Accessed: October 20, 2022). </w:t>
      </w:r>
    </w:p>
    <w:p w14:paraId="0000001B" w14:textId="77777777" w:rsidR="00361EC9" w:rsidRDefault="00000000">
      <w:pPr>
        <w:rPr>
          <w:highlight w:val="white"/>
        </w:rPr>
      </w:pPr>
      <w:proofErr w:type="spellStart"/>
      <w:r>
        <w:rPr>
          <w:highlight w:val="white"/>
        </w:rPr>
        <w:t>Olimovich</w:t>
      </w:r>
      <w:proofErr w:type="spellEnd"/>
      <w:r>
        <w:rPr>
          <w:highlight w:val="white"/>
        </w:rPr>
        <w:t xml:space="preserve">, D.I., </w:t>
      </w:r>
      <w:proofErr w:type="spellStart"/>
      <w:r>
        <w:rPr>
          <w:highlight w:val="white"/>
        </w:rPr>
        <w:t>Kudratovna</w:t>
      </w:r>
      <w:proofErr w:type="spellEnd"/>
      <w:r>
        <w:rPr>
          <w:highlight w:val="white"/>
        </w:rPr>
        <w:t xml:space="preserve">, F.S. and </w:t>
      </w:r>
      <w:proofErr w:type="spellStart"/>
      <w:r>
        <w:rPr>
          <w:highlight w:val="white"/>
        </w:rPr>
        <w:t>Sayfitdinovich</w:t>
      </w:r>
      <w:proofErr w:type="spellEnd"/>
      <w:r>
        <w:rPr>
          <w:highlight w:val="white"/>
        </w:rPr>
        <w:t>, I.B., 2020. The importance of marketing analysis for predicting the prospects of restaurants in Bukhara hotels. Economics, (1 (44)), pp.29-31.</w:t>
      </w:r>
    </w:p>
    <w:p w14:paraId="0000001C" w14:textId="77777777" w:rsidR="00361EC9" w:rsidRDefault="00000000">
      <w:r>
        <w:rPr>
          <w:i/>
        </w:rPr>
        <w:t>Premiere Inn, 2022. s | Premier Inn</w:t>
      </w:r>
      <w:r>
        <w:t xml:space="preserve">. Available at: https://www.premierinn.com/gb/en/why/force-for-good.html (Accessed: October 20, 2022). </w:t>
      </w:r>
    </w:p>
    <w:p w14:paraId="0000001D" w14:textId="77777777" w:rsidR="00361EC9" w:rsidRDefault="00000000">
      <w:proofErr w:type="spellStart"/>
      <w:r>
        <w:rPr>
          <w:i/>
        </w:rPr>
        <w:lastRenderedPageBreak/>
        <w:t>Premiereinn</w:t>
      </w:r>
      <w:proofErr w:type="spellEnd"/>
      <w:r>
        <w:rPr>
          <w:i/>
        </w:rPr>
        <w:t>, com.</w:t>
      </w:r>
      <w:r>
        <w:t xml:space="preserve"> (no date) </w:t>
      </w:r>
      <w:r>
        <w:rPr>
          <w:i/>
        </w:rPr>
        <w:t>Cutting our carbon emissions 50% by 2025</w:t>
      </w:r>
      <w:r>
        <w:t xml:space="preserve">. Available at: https://www.premierinn.com/gb/en/news/2018/world-earth-day.html (Accessed: October 20, 2022). </w:t>
      </w:r>
    </w:p>
    <w:p w14:paraId="0000001E" w14:textId="77777777" w:rsidR="00361EC9" w:rsidRDefault="00000000">
      <w:r w:rsidRPr="00C95B9E">
        <w:rPr>
          <w:lang w:val="de-DE"/>
        </w:rPr>
        <w:t>Premierinn</w:t>
      </w:r>
      <w:r w:rsidRPr="00C95B9E">
        <w:rPr>
          <w:i/>
          <w:lang w:val="de-DE"/>
        </w:rPr>
        <w:t>.com</w:t>
      </w:r>
      <w:r w:rsidRPr="00C95B9E">
        <w:rPr>
          <w:lang w:val="de-DE"/>
        </w:rPr>
        <w:t xml:space="preserve"> (2022) </w:t>
      </w:r>
      <w:r w:rsidRPr="00C95B9E">
        <w:rPr>
          <w:i/>
          <w:lang w:val="de-DE"/>
        </w:rPr>
        <w:t xml:space="preserve">Net </w:t>
      </w:r>
      <w:proofErr w:type="spellStart"/>
      <w:r w:rsidRPr="00C95B9E">
        <w:rPr>
          <w:i/>
          <w:lang w:val="de-DE"/>
        </w:rPr>
        <w:t>zero</w:t>
      </w:r>
      <w:proofErr w:type="spellEnd"/>
      <w:r w:rsidRPr="00C95B9E">
        <w:rPr>
          <w:i/>
          <w:lang w:val="de-DE"/>
        </w:rPr>
        <w:t xml:space="preserve"> </w:t>
      </w:r>
      <w:proofErr w:type="spellStart"/>
      <w:r w:rsidRPr="00C95B9E">
        <w:rPr>
          <w:i/>
          <w:lang w:val="de-DE"/>
        </w:rPr>
        <w:t>carbon</w:t>
      </w:r>
      <w:proofErr w:type="spellEnd"/>
      <w:r w:rsidRPr="00C95B9E">
        <w:rPr>
          <w:i/>
          <w:lang w:val="de-DE"/>
        </w:rPr>
        <w:t xml:space="preserve"> </w:t>
      </w:r>
      <w:proofErr w:type="spellStart"/>
      <w:r w:rsidRPr="00C95B9E">
        <w:rPr>
          <w:i/>
          <w:lang w:val="de-DE"/>
        </w:rPr>
        <w:t>emissions</w:t>
      </w:r>
      <w:proofErr w:type="spellEnd"/>
      <w:r w:rsidRPr="00C95B9E">
        <w:rPr>
          <w:i/>
          <w:lang w:val="de-DE"/>
        </w:rPr>
        <w:t xml:space="preserve"> | News | 2021 | Premier Inn</w:t>
      </w:r>
      <w:r w:rsidRPr="00C95B9E">
        <w:rPr>
          <w:lang w:val="de-DE"/>
        </w:rPr>
        <w:t xml:space="preserve">. </w:t>
      </w:r>
      <w:r>
        <w:t xml:space="preserve">Available at: https://www.premierinn.com/gb/en/news/2021/net-zero-carbon-emissions.html (Accessed: October 20, 2022). </w:t>
      </w:r>
    </w:p>
    <w:p w14:paraId="0000001F" w14:textId="77777777" w:rsidR="00361EC9" w:rsidRDefault="00000000">
      <w:r>
        <w:t xml:space="preserve">Premierinn.com (2022) </w:t>
      </w:r>
      <w:r>
        <w:rPr>
          <w:i/>
        </w:rPr>
        <w:t>Premier Inn hotels | Book direct</w:t>
      </w:r>
      <w:r>
        <w:t xml:space="preserve">. Available at: https://www.premierinn.com/gb/en/home.html (Accessed: October 20, 2022). </w:t>
      </w:r>
    </w:p>
    <w:p w14:paraId="00000020" w14:textId="77777777" w:rsidR="00361EC9" w:rsidRDefault="00000000">
      <w:pPr>
        <w:rPr>
          <w:rFonts w:ascii="Arial" w:eastAsia="Arial" w:hAnsi="Arial" w:cs="Arial"/>
          <w:color w:val="222222"/>
          <w:sz w:val="20"/>
          <w:szCs w:val="20"/>
          <w:highlight w:val="white"/>
        </w:rPr>
      </w:pPr>
      <w:r>
        <w:rPr>
          <w:rFonts w:ascii="Arial" w:eastAsia="Arial" w:hAnsi="Arial" w:cs="Arial"/>
          <w:color w:val="222222"/>
          <w:sz w:val="20"/>
          <w:szCs w:val="20"/>
          <w:highlight w:val="white"/>
        </w:rPr>
        <w:t xml:space="preserve">Slater, S.F., </w:t>
      </w:r>
      <w:proofErr w:type="spellStart"/>
      <w:r>
        <w:rPr>
          <w:rFonts w:ascii="Arial" w:eastAsia="Arial" w:hAnsi="Arial" w:cs="Arial"/>
          <w:color w:val="222222"/>
          <w:sz w:val="20"/>
          <w:szCs w:val="20"/>
          <w:highlight w:val="white"/>
        </w:rPr>
        <w:t>Hult</w:t>
      </w:r>
      <w:proofErr w:type="spellEnd"/>
      <w:r>
        <w:rPr>
          <w:rFonts w:ascii="Arial" w:eastAsia="Arial" w:hAnsi="Arial" w:cs="Arial"/>
          <w:color w:val="222222"/>
          <w:sz w:val="20"/>
          <w:szCs w:val="20"/>
          <w:highlight w:val="white"/>
        </w:rPr>
        <w:t>, G.T.M. and Olson, E.M., 2010. Factors influencing the relative importance of marketing strategy creativity and marketing strategy implementation effectiveness. </w:t>
      </w:r>
      <w:r>
        <w:rPr>
          <w:rFonts w:ascii="Arial" w:eastAsia="Arial" w:hAnsi="Arial" w:cs="Arial"/>
          <w:i/>
          <w:color w:val="222222"/>
          <w:sz w:val="20"/>
          <w:szCs w:val="20"/>
          <w:highlight w:val="white"/>
        </w:rPr>
        <w:t>Industrial Marketing Management</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39</w:t>
      </w:r>
      <w:r>
        <w:rPr>
          <w:rFonts w:ascii="Arial" w:eastAsia="Arial" w:hAnsi="Arial" w:cs="Arial"/>
          <w:color w:val="222222"/>
          <w:sz w:val="20"/>
          <w:szCs w:val="20"/>
          <w:highlight w:val="white"/>
        </w:rPr>
        <w:t>(4), pp.551-559.</w:t>
      </w:r>
      <w:r>
        <w:rPr>
          <w:highlight w:val="white"/>
        </w:rPr>
        <w:br/>
      </w:r>
      <w:proofErr w:type="spellStart"/>
      <w:r>
        <w:rPr>
          <w:rFonts w:ascii="Arial" w:eastAsia="Arial" w:hAnsi="Arial" w:cs="Arial"/>
          <w:color w:val="222222"/>
          <w:sz w:val="20"/>
          <w:szCs w:val="20"/>
          <w:highlight w:val="white"/>
        </w:rPr>
        <w:t>Urbonavičius</w:t>
      </w:r>
      <w:proofErr w:type="spellEnd"/>
      <w:r>
        <w:rPr>
          <w:rFonts w:ascii="Arial" w:eastAsia="Arial" w:hAnsi="Arial" w:cs="Arial"/>
          <w:color w:val="222222"/>
          <w:sz w:val="20"/>
          <w:szCs w:val="20"/>
          <w:highlight w:val="white"/>
        </w:rPr>
        <w:t xml:space="preserve">, S., </w:t>
      </w:r>
      <w:proofErr w:type="spellStart"/>
      <w:r>
        <w:rPr>
          <w:rFonts w:ascii="Arial" w:eastAsia="Arial" w:hAnsi="Arial" w:cs="Arial"/>
          <w:color w:val="222222"/>
          <w:sz w:val="20"/>
          <w:szCs w:val="20"/>
          <w:highlight w:val="white"/>
        </w:rPr>
        <w:t>Dikčius</w:t>
      </w:r>
      <w:proofErr w:type="spellEnd"/>
      <w:r>
        <w:rPr>
          <w:rFonts w:ascii="Arial" w:eastAsia="Arial" w:hAnsi="Arial" w:cs="Arial"/>
          <w:color w:val="222222"/>
          <w:sz w:val="20"/>
          <w:szCs w:val="20"/>
          <w:highlight w:val="white"/>
        </w:rPr>
        <w:t xml:space="preserve">, V. and </w:t>
      </w:r>
      <w:proofErr w:type="spellStart"/>
      <w:r>
        <w:rPr>
          <w:rFonts w:ascii="Arial" w:eastAsia="Arial" w:hAnsi="Arial" w:cs="Arial"/>
          <w:color w:val="222222"/>
          <w:sz w:val="20"/>
          <w:szCs w:val="20"/>
          <w:highlight w:val="white"/>
        </w:rPr>
        <w:t>Kasnauskienė</w:t>
      </w:r>
      <w:proofErr w:type="spellEnd"/>
      <w:r>
        <w:rPr>
          <w:rFonts w:ascii="Arial" w:eastAsia="Arial" w:hAnsi="Arial" w:cs="Arial"/>
          <w:color w:val="222222"/>
          <w:sz w:val="20"/>
          <w:szCs w:val="20"/>
          <w:highlight w:val="white"/>
        </w:rPr>
        <w:t>, G., 2007. Importance of marketing functions in a company. </w:t>
      </w:r>
      <w:r>
        <w:rPr>
          <w:rFonts w:ascii="Arial" w:eastAsia="Arial" w:hAnsi="Arial" w:cs="Arial"/>
          <w:i/>
          <w:color w:val="222222"/>
          <w:sz w:val="20"/>
          <w:szCs w:val="20"/>
          <w:highlight w:val="white"/>
        </w:rPr>
        <w:t>Engineering Economics</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53</w:t>
      </w:r>
      <w:r>
        <w:rPr>
          <w:rFonts w:ascii="Arial" w:eastAsia="Arial" w:hAnsi="Arial" w:cs="Arial"/>
          <w:color w:val="222222"/>
          <w:sz w:val="20"/>
          <w:szCs w:val="20"/>
          <w:highlight w:val="white"/>
        </w:rPr>
        <w:t>(3).</w:t>
      </w:r>
    </w:p>
    <w:p w14:paraId="00000021" w14:textId="77777777" w:rsidR="00361EC9" w:rsidRDefault="00000000">
      <w:pPr>
        <w:rPr>
          <w:highlight w:val="white"/>
        </w:rPr>
      </w:pPr>
      <w:proofErr w:type="spellStart"/>
      <w:r>
        <w:rPr>
          <w:highlight w:val="white"/>
        </w:rPr>
        <w:t>Slootweg</w:t>
      </w:r>
      <w:proofErr w:type="spellEnd"/>
      <w:r>
        <w:rPr>
          <w:highlight w:val="white"/>
        </w:rPr>
        <w:t xml:space="preserve">, E. and </w:t>
      </w:r>
      <w:proofErr w:type="spellStart"/>
      <w:r>
        <w:rPr>
          <w:highlight w:val="white"/>
        </w:rPr>
        <w:t>Rowson</w:t>
      </w:r>
      <w:proofErr w:type="spellEnd"/>
      <w:r>
        <w:rPr>
          <w:highlight w:val="white"/>
        </w:rPr>
        <w:t>, B., 2018. My generation: A review of marketing strategies on different age groups. Research in Hospitality Management, 8(2), pp.85-92.</w:t>
      </w:r>
    </w:p>
    <w:p w14:paraId="00000022" w14:textId="77777777" w:rsidR="00361EC9" w:rsidRDefault="00000000">
      <w:pPr>
        <w:rPr>
          <w:rFonts w:ascii="Arial" w:eastAsia="Arial" w:hAnsi="Arial" w:cs="Arial"/>
          <w:color w:val="222222"/>
          <w:sz w:val="20"/>
          <w:szCs w:val="20"/>
          <w:highlight w:val="white"/>
        </w:rPr>
      </w:pPr>
      <w:proofErr w:type="spellStart"/>
      <w:r>
        <w:rPr>
          <w:rFonts w:ascii="Arial" w:eastAsia="Arial" w:hAnsi="Arial" w:cs="Arial"/>
          <w:color w:val="222222"/>
          <w:sz w:val="20"/>
          <w:szCs w:val="20"/>
          <w:highlight w:val="white"/>
        </w:rPr>
        <w:t>Tanford</w:t>
      </w:r>
      <w:proofErr w:type="spellEnd"/>
      <w:r>
        <w:rPr>
          <w:rFonts w:ascii="Arial" w:eastAsia="Arial" w:hAnsi="Arial" w:cs="Arial"/>
          <w:color w:val="222222"/>
          <w:sz w:val="20"/>
          <w:szCs w:val="20"/>
          <w:highlight w:val="white"/>
        </w:rPr>
        <w:t>, S., Kim, M. and Kim, E.J., 2020. Priming social media and framing cause-related marketing to promote sustainable hotel choice. </w:t>
      </w:r>
      <w:r>
        <w:rPr>
          <w:rFonts w:ascii="Arial" w:eastAsia="Arial" w:hAnsi="Arial" w:cs="Arial"/>
          <w:i/>
          <w:color w:val="222222"/>
          <w:sz w:val="20"/>
          <w:szCs w:val="20"/>
          <w:highlight w:val="white"/>
        </w:rPr>
        <w:t>Journal of Sustainable Tourism</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28</w:t>
      </w:r>
      <w:r>
        <w:rPr>
          <w:rFonts w:ascii="Arial" w:eastAsia="Arial" w:hAnsi="Arial" w:cs="Arial"/>
          <w:color w:val="222222"/>
          <w:sz w:val="20"/>
          <w:szCs w:val="20"/>
          <w:highlight w:val="white"/>
        </w:rPr>
        <w:t>(11), pp.1762-1781.</w:t>
      </w:r>
    </w:p>
    <w:p w14:paraId="00000023" w14:textId="77777777" w:rsidR="00361EC9" w:rsidRDefault="00000000">
      <w:pPr>
        <w:rPr>
          <w:rFonts w:ascii="Arial" w:eastAsia="Arial" w:hAnsi="Arial" w:cs="Arial"/>
          <w:color w:val="222222"/>
          <w:sz w:val="20"/>
          <w:szCs w:val="20"/>
          <w:highlight w:val="white"/>
        </w:rPr>
      </w:pPr>
      <w:r>
        <w:rPr>
          <w:rFonts w:ascii="Arial" w:eastAsia="Arial" w:hAnsi="Arial" w:cs="Arial"/>
          <w:color w:val="222222"/>
          <w:sz w:val="20"/>
          <w:szCs w:val="20"/>
          <w:highlight w:val="white"/>
        </w:rPr>
        <w:t>Yadav, M. and Rahman, Z., 2017. Measuring consumer perception of social media marketing activities in e-commerce industry: Scale development &amp; validation. </w:t>
      </w:r>
      <w:r>
        <w:rPr>
          <w:rFonts w:ascii="Arial" w:eastAsia="Arial" w:hAnsi="Arial" w:cs="Arial"/>
          <w:i/>
          <w:color w:val="222222"/>
          <w:sz w:val="20"/>
          <w:szCs w:val="20"/>
          <w:highlight w:val="white"/>
        </w:rPr>
        <w:t>Telematics and Informatics</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34</w:t>
      </w:r>
      <w:r>
        <w:rPr>
          <w:rFonts w:ascii="Arial" w:eastAsia="Arial" w:hAnsi="Arial" w:cs="Arial"/>
          <w:color w:val="222222"/>
          <w:sz w:val="20"/>
          <w:szCs w:val="20"/>
          <w:highlight w:val="white"/>
        </w:rPr>
        <w:t>(7), pp.1294-1307.</w:t>
      </w:r>
    </w:p>
    <w:sectPr w:rsidR="00361EC9">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4F79D" w14:textId="77777777" w:rsidR="00D2408F" w:rsidRDefault="00D2408F">
      <w:pPr>
        <w:spacing w:after="0" w:line="240" w:lineRule="auto"/>
      </w:pPr>
      <w:r>
        <w:separator/>
      </w:r>
    </w:p>
  </w:endnote>
  <w:endnote w:type="continuationSeparator" w:id="0">
    <w:p w14:paraId="6C5EC11A" w14:textId="77777777" w:rsidR="00D2408F" w:rsidRDefault="00D24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4" w14:textId="764379EB" w:rsidR="00361EC9" w:rsidRDefault="00000000">
    <w:pPr>
      <w:jc w:val="right"/>
    </w:pPr>
    <w:r>
      <w:fldChar w:fldCharType="begin"/>
    </w:r>
    <w:r>
      <w:instrText>PAGE</w:instrText>
    </w:r>
    <w:r>
      <w:fldChar w:fldCharType="separate"/>
    </w:r>
    <w:r w:rsidR="00C95B9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679F6" w14:textId="77777777" w:rsidR="00D2408F" w:rsidRDefault="00D2408F">
      <w:pPr>
        <w:spacing w:after="0" w:line="240" w:lineRule="auto"/>
      </w:pPr>
      <w:r>
        <w:separator/>
      </w:r>
    </w:p>
  </w:footnote>
  <w:footnote w:type="continuationSeparator" w:id="0">
    <w:p w14:paraId="4AB2B96C" w14:textId="77777777" w:rsidR="00D2408F" w:rsidRDefault="00D240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1EC9"/>
    <w:rsid w:val="002B1C9F"/>
    <w:rsid w:val="00361EC9"/>
    <w:rsid w:val="007A1B51"/>
    <w:rsid w:val="008942B5"/>
    <w:rsid w:val="00C95B9E"/>
    <w:rsid w:val="00D24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20FDB"/>
  <w15:docId w15:val="{8BB5A77F-268F-46E5-B8C5-8053A82F3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Calibri" w:eastAsia="Calibri" w:hAnsi="Calibri" w:cs="Calibri"/>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bold">
    <w:name w:val="bold"/>
    <w:basedOn w:val="DefaultParagraphFont"/>
    <w:rsid w:val="00C95B9E"/>
  </w:style>
  <w:style w:type="character" w:customStyle="1" w:styleId="tiisubmissionid">
    <w:name w:val="tii_submission_id"/>
    <w:basedOn w:val="DefaultParagraphFont"/>
    <w:rsid w:val="00C95B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2041</Words>
  <Characters>11637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 Ichim</dc:creator>
  <cp:lastModifiedBy>Laura Ichim</cp:lastModifiedBy>
  <cp:revision>2</cp:revision>
  <dcterms:created xsi:type="dcterms:W3CDTF">2022-11-02T21:55:00Z</dcterms:created>
  <dcterms:modified xsi:type="dcterms:W3CDTF">2022-11-02T21:55:00Z</dcterms:modified>
</cp:coreProperties>
</file>