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3827D91" w:rsidP="69609A02" w:rsidRDefault="53827D91" w14:paraId="4D3D60C6" w14:textId="605A3433">
      <w:pPr>
        <w:spacing w:line="360" w:lineRule="auto"/>
        <w:jc w:val="center"/>
        <w:rPr>
          <w:rFonts w:ascii="Aptos" w:hAnsi="Aptos" w:eastAsia="Aptos" w:cs="Aptos"/>
          <w:noProof w:val="0"/>
          <w:sz w:val="24"/>
          <w:szCs w:val="24"/>
          <w:lang w:val="en-GB"/>
        </w:rPr>
      </w:pPr>
      <w:r w:rsidRPr="69609A02" w:rsidR="53827D91">
        <w:rPr>
          <w:rFonts w:ascii="Aptos" w:hAnsi="Aptos" w:eastAsia="Aptos" w:cs="Aptos"/>
          <w:b w:val="1"/>
          <w:bCs w:val="1"/>
          <w:strike w:val="0"/>
          <w:dstrike w:val="0"/>
          <w:noProof w:val="0"/>
          <w:sz w:val="24"/>
          <w:szCs w:val="24"/>
          <w:u w:val="single"/>
          <w:lang w:val="en-GB"/>
        </w:rPr>
        <w:t xml:space="preserve">Managing tourism, leisure and events organisations </w:t>
      </w:r>
    </w:p>
    <w:p w:rsidR="53827D91" w:rsidP="69609A02" w:rsidRDefault="53827D91" w14:paraId="533ED949" w14:textId="697D2C67">
      <w:pPr>
        <w:spacing w:line="360" w:lineRule="auto"/>
        <w:jc w:val="center"/>
        <w:rPr>
          <w:rFonts w:ascii="Aptos" w:hAnsi="Aptos" w:eastAsia="Aptos" w:cs="Aptos"/>
          <w:noProof w:val="0"/>
          <w:sz w:val="24"/>
          <w:szCs w:val="24"/>
          <w:lang w:val="en-GB"/>
        </w:rPr>
      </w:pPr>
      <w:r w:rsidRPr="69609A02" w:rsidR="53827D91">
        <w:rPr>
          <w:rFonts w:ascii="Aptos" w:hAnsi="Aptos" w:eastAsia="Aptos" w:cs="Aptos"/>
          <w:b w:val="1"/>
          <w:bCs w:val="1"/>
          <w:strike w:val="0"/>
          <w:dstrike w:val="0"/>
          <w:noProof w:val="0"/>
          <w:sz w:val="24"/>
          <w:szCs w:val="24"/>
          <w:u w:val="single"/>
          <w:lang w:val="en-GB"/>
        </w:rPr>
        <w:t>BMTP4004</w:t>
      </w:r>
    </w:p>
    <w:p w:rsidR="53827D91" w:rsidP="69609A02" w:rsidRDefault="53827D91" w14:paraId="7352FEB1" w14:textId="47D75DCB">
      <w:pPr>
        <w:spacing w:line="360" w:lineRule="auto"/>
        <w:jc w:val="center"/>
        <w:rPr>
          <w:rFonts w:ascii="Aptos" w:hAnsi="Aptos" w:eastAsia="Aptos" w:cs="Aptos"/>
          <w:noProof w:val="0"/>
          <w:sz w:val="24"/>
          <w:szCs w:val="24"/>
          <w:lang w:val="en-GB"/>
        </w:rPr>
      </w:pPr>
      <w:r w:rsidRPr="69609A02" w:rsidR="53827D91">
        <w:rPr>
          <w:rFonts w:ascii="Aptos" w:hAnsi="Aptos" w:eastAsia="Aptos" w:cs="Aptos"/>
          <w:b w:val="1"/>
          <w:bCs w:val="1"/>
          <w:strike w:val="0"/>
          <w:dstrike w:val="0"/>
          <w:noProof w:val="0"/>
          <w:sz w:val="24"/>
          <w:szCs w:val="24"/>
          <w:u w:val="single"/>
          <w:lang w:val="en-GB"/>
        </w:rPr>
        <w:t>Zara Pearce</w:t>
      </w:r>
      <w:r w:rsidRPr="69609A02" w:rsidR="53827D91">
        <w:rPr>
          <w:rFonts w:ascii="Aptos" w:hAnsi="Aptos" w:eastAsia="Aptos" w:cs="Aptos"/>
          <w:b w:val="1"/>
          <w:bCs w:val="1"/>
          <w:noProof w:val="0"/>
          <w:sz w:val="24"/>
          <w:szCs w:val="24"/>
          <w:lang w:val="en-GB"/>
        </w:rPr>
        <w:t xml:space="preserve"> </w:t>
      </w:r>
    </w:p>
    <w:p w:rsidR="53827D91" w:rsidP="69609A02" w:rsidRDefault="53827D91" w14:paraId="1473917A" w14:textId="632321FA">
      <w:pPr>
        <w:spacing w:line="360" w:lineRule="auto"/>
        <w:jc w:val="center"/>
        <w:rPr>
          <w:rFonts w:ascii="Aptos" w:hAnsi="Aptos" w:eastAsia="Aptos" w:cs="Aptos"/>
          <w:noProof w:val="0"/>
          <w:sz w:val="24"/>
          <w:szCs w:val="24"/>
          <w:lang w:val="en-GB"/>
        </w:rPr>
      </w:pPr>
      <w:r w:rsidRPr="69609A02" w:rsidR="53827D91">
        <w:rPr>
          <w:rFonts w:ascii="Aptos" w:hAnsi="Aptos" w:eastAsia="Aptos" w:cs="Aptos"/>
          <w:b w:val="1"/>
          <w:bCs w:val="1"/>
          <w:strike w:val="0"/>
          <w:dstrike w:val="0"/>
          <w:noProof w:val="0"/>
          <w:sz w:val="24"/>
          <w:szCs w:val="24"/>
          <w:u w:val="single"/>
          <w:lang w:val="en-GB"/>
        </w:rPr>
        <w:t>2404323</w:t>
      </w:r>
    </w:p>
    <w:p w:rsidR="53827D91" w:rsidP="69609A02" w:rsidRDefault="53827D91" w14:paraId="71CA60EE" w14:textId="792C4FE6">
      <w:pPr>
        <w:jc w:val="center"/>
        <w:rPr>
          <w:b w:val="1"/>
          <w:bCs w:val="1"/>
          <w:u w:val="single"/>
        </w:rPr>
      </w:pPr>
      <w:r w:rsidRPr="69609A02" w:rsidR="53827D91">
        <w:rPr>
          <w:b w:val="1"/>
          <w:bCs w:val="1"/>
          <w:u w:val="single"/>
        </w:rPr>
        <w:t xml:space="preserve">Reflection paper </w:t>
      </w:r>
    </w:p>
    <w:p w:rsidR="53827D91" w:rsidP="69609A02" w:rsidRDefault="53827D91" w14:paraId="783BE106" w14:textId="193338BC">
      <w:pPr>
        <w:jc w:val="center"/>
        <w:rPr>
          <w:b w:val="1"/>
          <w:bCs w:val="1"/>
          <w:u w:val="single"/>
        </w:rPr>
      </w:pPr>
      <w:r w:rsidRPr="69609A02" w:rsidR="53827D91">
        <w:rPr>
          <w:b w:val="1"/>
          <w:bCs w:val="1"/>
          <w:u w:val="single"/>
        </w:rPr>
        <w:t xml:space="preserve">Scott James </w:t>
      </w:r>
    </w:p>
    <w:p w:rsidR="53827D91" w:rsidP="69609A02" w:rsidRDefault="53827D91" w14:paraId="7EAB8BEA" w14:textId="77C19AE3">
      <w:pPr>
        <w:jc w:val="center"/>
        <w:rPr>
          <w:b w:val="1"/>
          <w:bCs w:val="1"/>
          <w:u w:val="single"/>
        </w:rPr>
      </w:pPr>
      <w:r w:rsidRPr="69609A02" w:rsidR="53827D91">
        <w:rPr>
          <w:b w:val="1"/>
          <w:bCs w:val="1"/>
          <w:u w:val="single"/>
        </w:rPr>
        <w:t xml:space="preserve">800 words </w:t>
      </w:r>
    </w:p>
    <w:p w:rsidR="69609A02" w:rsidP="69609A02" w:rsidRDefault="69609A02" w14:paraId="7FB43326" w14:textId="7F540E4E">
      <w:pPr>
        <w:jc w:val="center"/>
        <w:rPr>
          <w:b w:val="1"/>
          <w:bCs w:val="1"/>
          <w:u w:val="single"/>
        </w:rPr>
      </w:pPr>
    </w:p>
    <w:p w:rsidR="69609A02" w:rsidP="69609A02" w:rsidRDefault="69609A02" w14:paraId="7A932E51" w14:textId="6FAC4C6C">
      <w:pPr>
        <w:jc w:val="center"/>
        <w:rPr>
          <w:b w:val="1"/>
          <w:bCs w:val="1"/>
          <w:u w:val="single"/>
        </w:rPr>
      </w:pPr>
    </w:p>
    <w:p w:rsidR="69609A02" w:rsidP="69609A02" w:rsidRDefault="69609A02" w14:paraId="49EF4645" w14:textId="4ECE37B4">
      <w:pPr>
        <w:jc w:val="center"/>
        <w:rPr>
          <w:b w:val="1"/>
          <w:bCs w:val="1"/>
          <w:u w:val="single"/>
        </w:rPr>
      </w:pPr>
    </w:p>
    <w:p w:rsidR="69609A02" w:rsidP="69609A02" w:rsidRDefault="69609A02" w14:paraId="7D7533DE" w14:textId="07A0AB4A">
      <w:pPr>
        <w:jc w:val="center"/>
        <w:rPr>
          <w:b w:val="1"/>
          <w:bCs w:val="1"/>
          <w:u w:val="single"/>
        </w:rPr>
      </w:pPr>
    </w:p>
    <w:p w:rsidR="69609A02" w:rsidP="69609A02" w:rsidRDefault="69609A02" w14:paraId="52EA226B" w14:textId="0045F666">
      <w:pPr>
        <w:jc w:val="center"/>
        <w:rPr>
          <w:b w:val="1"/>
          <w:bCs w:val="1"/>
          <w:u w:val="single"/>
        </w:rPr>
      </w:pPr>
    </w:p>
    <w:p w:rsidR="69609A02" w:rsidP="69609A02" w:rsidRDefault="69609A02" w14:paraId="0EEE8402" w14:textId="3162F8AF">
      <w:pPr>
        <w:jc w:val="center"/>
        <w:rPr>
          <w:b w:val="1"/>
          <w:bCs w:val="1"/>
          <w:u w:val="single"/>
        </w:rPr>
      </w:pPr>
    </w:p>
    <w:p w:rsidR="69609A02" w:rsidP="69609A02" w:rsidRDefault="69609A02" w14:paraId="6D87EA64" w14:textId="733D0BA8">
      <w:pPr>
        <w:jc w:val="center"/>
        <w:rPr>
          <w:b w:val="1"/>
          <w:bCs w:val="1"/>
          <w:u w:val="single"/>
        </w:rPr>
      </w:pPr>
    </w:p>
    <w:p w:rsidR="69609A02" w:rsidP="69609A02" w:rsidRDefault="69609A02" w14:paraId="45650179" w14:textId="6B3B92AB">
      <w:pPr>
        <w:jc w:val="center"/>
        <w:rPr>
          <w:b w:val="1"/>
          <w:bCs w:val="1"/>
          <w:u w:val="single"/>
        </w:rPr>
      </w:pPr>
    </w:p>
    <w:p w:rsidR="69609A02" w:rsidP="69609A02" w:rsidRDefault="69609A02" w14:paraId="074EA24F" w14:textId="1F7CE15E">
      <w:pPr>
        <w:jc w:val="center"/>
        <w:rPr>
          <w:b w:val="1"/>
          <w:bCs w:val="1"/>
          <w:u w:val="single"/>
        </w:rPr>
      </w:pPr>
    </w:p>
    <w:p w:rsidR="69609A02" w:rsidP="69609A02" w:rsidRDefault="69609A02" w14:paraId="6BD7FBB9" w14:textId="74559F3F">
      <w:pPr>
        <w:jc w:val="center"/>
        <w:rPr>
          <w:b w:val="1"/>
          <w:bCs w:val="1"/>
          <w:u w:val="single"/>
        </w:rPr>
      </w:pPr>
    </w:p>
    <w:p w:rsidR="69609A02" w:rsidP="69609A02" w:rsidRDefault="69609A02" w14:paraId="6160E6FA" w14:textId="477D9605">
      <w:pPr>
        <w:jc w:val="center"/>
        <w:rPr>
          <w:b w:val="1"/>
          <w:bCs w:val="1"/>
          <w:u w:val="single"/>
        </w:rPr>
      </w:pPr>
    </w:p>
    <w:p w:rsidR="69609A02" w:rsidP="69609A02" w:rsidRDefault="69609A02" w14:paraId="17345FC1" w14:textId="72908101">
      <w:pPr>
        <w:jc w:val="center"/>
        <w:rPr>
          <w:b w:val="1"/>
          <w:bCs w:val="1"/>
          <w:u w:val="single"/>
        </w:rPr>
      </w:pPr>
    </w:p>
    <w:p w:rsidR="69609A02" w:rsidP="69609A02" w:rsidRDefault="69609A02" w14:paraId="493B0802" w14:textId="733D4284">
      <w:pPr>
        <w:jc w:val="center"/>
        <w:rPr>
          <w:b w:val="1"/>
          <w:bCs w:val="1"/>
          <w:u w:val="single"/>
        </w:rPr>
      </w:pPr>
    </w:p>
    <w:p w:rsidR="69609A02" w:rsidP="69609A02" w:rsidRDefault="69609A02" w14:paraId="79860683" w14:textId="60CDB593">
      <w:pPr>
        <w:jc w:val="center"/>
        <w:rPr>
          <w:b w:val="1"/>
          <w:bCs w:val="1"/>
          <w:u w:val="single"/>
        </w:rPr>
      </w:pPr>
    </w:p>
    <w:p w:rsidR="69609A02" w:rsidP="69609A02" w:rsidRDefault="69609A02" w14:paraId="4CA96215" w14:textId="2165D53A">
      <w:pPr>
        <w:jc w:val="center"/>
        <w:rPr>
          <w:b w:val="1"/>
          <w:bCs w:val="1"/>
          <w:u w:val="single"/>
        </w:rPr>
      </w:pPr>
    </w:p>
    <w:p w:rsidR="69609A02" w:rsidP="69609A02" w:rsidRDefault="69609A02" w14:paraId="5A0E8DD9" w14:textId="5E7C59CE">
      <w:pPr>
        <w:jc w:val="center"/>
        <w:rPr>
          <w:b w:val="1"/>
          <w:bCs w:val="1"/>
          <w:u w:val="single"/>
        </w:rPr>
      </w:pPr>
    </w:p>
    <w:p w:rsidR="69609A02" w:rsidP="69609A02" w:rsidRDefault="69609A02" w14:paraId="4A562C42" w14:textId="7CB583AB">
      <w:pPr>
        <w:jc w:val="center"/>
        <w:rPr>
          <w:b w:val="1"/>
          <w:bCs w:val="1"/>
          <w:u w:val="single"/>
        </w:rPr>
      </w:pPr>
    </w:p>
    <w:p w:rsidR="69609A02" w:rsidP="69609A02" w:rsidRDefault="69609A02" w14:paraId="2B0D290E" w14:textId="002AC656">
      <w:pPr>
        <w:pStyle w:val="Normal"/>
        <w:jc w:val="left"/>
        <w:rPr>
          <w:b w:val="1"/>
          <w:bCs w:val="1"/>
          <w:u w:val="single"/>
        </w:rPr>
      </w:pPr>
    </w:p>
    <w:p w:rsidR="69609A02" w:rsidP="69609A02" w:rsidRDefault="69609A02" w14:paraId="74CD42A2" w14:textId="6E8D9334">
      <w:pPr>
        <w:pStyle w:val="Normal"/>
        <w:jc w:val="left"/>
        <w:rPr>
          <w:b w:val="1"/>
          <w:bCs w:val="1"/>
          <w:u w:val="single"/>
        </w:rPr>
      </w:pPr>
    </w:p>
    <w:p w:rsidR="69609A02" w:rsidP="69609A02" w:rsidRDefault="69609A02" w14:paraId="3ED6911F" w14:textId="04EEE3E0">
      <w:pPr>
        <w:pStyle w:val="Normal"/>
        <w:jc w:val="left"/>
        <w:rPr>
          <w:b w:val="1"/>
          <w:bCs w:val="1"/>
          <w:u w:val="single"/>
        </w:rPr>
      </w:pPr>
    </w:p>
    <w:p w:rsidR="69609A02" w:rsidP="69609A02" w:rsidRDefault="69609A02" w14:paraId="47D7020A" w14:textId="1CC46446">
      <w:pPr>
        <w:pStyle w:val="Normal"/>
        <w:jc w:val="left"/>
        <w:rPr>
          <w:b w:val="1"/>
          <w:bCs w:val="1"/>
          <w:u w:val="single"/>
        </w:rPr>
      </w:pPr>
    </w:p>
    <w:p w:rsidR="69609A02" w:rsidP="69609A02" w:rsidRDefault="69609A02" w14:paraId="768476B4" w14:textId="5001288D">
      <w:pPr>
        <w:pStyle w:val="Normal"/>
        <w:jc w:val="left"/>
        <w:rPr>
          <w:b w:val="1"/>
          <w:bCs w:val="1"/>
          <w:u w:val="single"/>
        </w:rPr>
      </w:pPr>
    </w:p>
    <w:p w:rsidR="5A1E852B" w:rsidP="69609A02" w:rsidRDefault="5A1E852B" w14:paraId="78652AFF" w14:textId="4C1BC0E2">
      <w:pPr>
        <w:pStyle w:val="ListParagraph"/>
        <w:numPr>
          <w:ilvl w:val="0"/>
          <w:numId w:val="1"/>
        </w:numPr>
        <w:jc w:val="left"/>
        <w:rPr>
          <w:b w:val="1"/>
          <w:bCs w:val="1"/>
          <w:u w:val="none"/>
        </w:rPr>
      </w:pPr>
      <w:r w:rsidRPr="69609A02" w:rsidR="5A1E852B">
        <w:rPr>
          <w:b w:val="1"/>
          <w:bCs w:val="1"/>
          <w:u w:val="none"/>
        </w:rPr>
        <w:t xml:space="preserve">Summary of key points </w:t>
      </w:r>
    </w:p>
    <w:p w:rsidR="6D84DB6F" w:rsidP="69609A02" w:rsidRDefault="6D84DB6F" w14:paraId="08B67D2F" w14:textId="2E765154">
      <w:pPr>
        <w:pStyle w:val="Normal"/>
        <w:spacing w:line="360" w:lineRule="auto"/>
        <w:jc w:val="left"/>
        <w:rPr>
          <w:b w:val="0"/>
          <w:bCs w:val="0"/>
          <w:sz w:val="24"/>
          <w:szCs w:val="24"/>
          <w:u w:val="none"/>
        </w:rPr>
      </w:pPr>
      <w:r w:rsidRPr="69609A02" w:rsidR="6D84DB6F">
        <w:rPr>
          <w:b w:val="0"/>
          <w:bCs w:val="0"/>
          <w:sz w:val="24"/>
          <w:szCs w:val="24"/>
          <w:u w:val="none"/>
        </w:rPr>
        <w:t>The subject chosen was an important turning point in the history of global transport is the 200th anniversary of rail travel. Trains have had a significant impact on urban growth, tourism, and economic development ever since the Stockton and Darlington Railway opened its doors in 1825 (</w:t>
      </w:r>
      <w:r w:rsidRPr="69609A02" w:rsidR="6D84DB6F">
        <w:rPr>
          <w:b w:val="0"/>
          <w:bCs w:val="0"/>
          <w:sz w:val="24"/>
          <w:szCs w:val="24"/>
          <w:u w:val="none"/>
        </w:rPr>
        <w:t>Gourvish</w:t>
      </w:r>
      <w:r w:rsidRPr="69609A02" w:rsidR="6D84DB6F">
        <w:rPr>
          <w:b w:val="0"/>
          <w:bCs w:val="0"/>
          <w:sz w:val="24"/>
          <w:szCs w:val="24"/>
          <w:u w:val="none"/>
        </w:rPr>
        <w:t xml:space="preserve">, 1980). As the railway industry commemorates two centuries of operation in 2025, changes in environmental regulations, digital transformation, and post-pandemic recovery initiatives are driving a significant reorganisation of the industry. </w:t>
      </w:r>
      <w:r w:rsidRPr="69609A02" w:rsidR="002588D2">
        <w:rPr>
          <w:b w:val="0"/>
          <w:bCs w:val="0"/>
          <w:sz w:val="24"/>
          <w:szCs w:val="24"/>
          <w:u w:val="none"/>
        </w:rPr>
        <w:t xml:space="preserve"> Because it provides accessible and environmentally friendly modes of transportation, rail travel continues to support tourism. The Eurostar and the Glacier Express are two examples of high-speed, picturesque train trips that are essential to travel experiences because they improve regional connections and local economy (Prideaux, 2000). The cultural and economic significance of trains is being emphasised by the unique rail-themed events, vintage train trips, and railway exhibitions that are being held throughout Europe and Asia during this jubilee year (UNWTO, 2023)</w:t>
      </w:r>
      <w:r w:rsidRPr="69609A02" w:rsidR="002588D2">
        <w:rPr>
          <w:b w:val="0"/>
          <w:bCs w:val="0"/>
          <w:sz w:val="24"/>
          <w:szCs w:val="24"/>
          <w:u w:val="none"/>
        </w:rPr>
        <w:t xml:space="preserve">. </w:t>
      </w:r>
      <w:r w:rsidRPr="69609A02" w:rsidR="5C088FFC">
        <w:rPr>
          <w:b w:val="0"/>
          <w:bCs w:val="0"/>
          <w:sz w:val="24"/>
          <w:szCs w:val="24"/>
          <w:u w:val="none"/>
        </w:rPr>
        <w:t xml:space="preserve"> </w:t>
      </w:r>
      <w:r w:rsidRPr="69609A02" w:rsidR="5C088FFC">
        <w:rPr>
          <w:b w:val="0"/>
          <w:bCs w:val="0"/>
          <w:sz w:val="24"/>
          <w:szCs w:val="24"/>
          <w:u w:val="none"/>
        </w:rPr>
        <w:t xml:space="preserve">At the same time, the rail sector is undergoing restructuring to meet digital integration and green mobility goals. Modernising infrastructure and enhancing service delivery are the goals of investments in smart ticketing, electrification, and public-private partnerships (EC, 2022). By improving rail's efficiency and climatic resilience, these measures are </w:t>
      </w:r>
      <w:r w:rsidRPr="69609A02" w:rsidR="5C088FFC">
        <w:rPr>
          <w:b w:val="0"/>
          <w:bCs w:val="0"/>
          <w:sz w:val="24"/>
          <w:szCs w:val="24"/>
          <w:u w:val="none"/>
        </w:rPr>
        <w:t>anticipated</w:t>
      </w:r>
      <w:r w:rsidRPr="69609A02" w:rsidR="5C088FFC">
        <w:rPr>
          <w:b w:val="0"/>
          <w:bCs w:val="0"/>
          <w:sz w:val="24"/>
          <w:szCs w:val="24"/>
          <w:u w:val="none"/>
        </w:rPr>
        <w:t xml:space="preserve"> to boost tourism. Therefore, in addition to celebrating historical accomplishments, the bicentennial of train travel also emphasises the industry's growing significance in sustainable tourism and economic revitalisation.</w:t>
      </w:r>
    </w:p>
    <w:p w:rsidR="69609A02" w:rsidP="69609A02" w:rsidRDefault="69609A02" w14:paraId="2F357128" w14:textId="3B267070">
      <w:pPr>
        <w:pStyle w:val="Normal"/>
        <w:jc w:val="left"/>
        <w:rPr>
          <w:b w:val="0"/>
          <w:bCs w:val="0"/>
          <w:sz w:val="24"/>
          <w:szCs w:val="24"/>
          <w:u w:val="none"/>
        </w:rPr>
      </w:pPr>
    </w:p>
    <w:p w:rsidR="69609A02" w:rsidP="69609A02" w:rsidRDefault="69609A02" w14:paraId="162B9A31" w14:textId="046594C6">
      <w:pPr>
        <w:pStyle w:val="Normal"/>
        <w:jc w:val="left"/>
        <w:rPr>
          <w:b w:val="0"/>
          <w:bCs w:val="0"/>
          <w:sz w:val="24"/>
          <w:szCs w:val="24"/>
          <w:u w:val="none"/>
        </w:rPr>
      </w:pPr>
    </w:p>
    <w:p w:rsidR="5A1E852B" w:rsidP="69609A02" w:rsidRDefault="5A1E852B" w14:paraId="33077E95" w14:textId="74C4C786">
      <w:pPr>
        <w:pStyle w:val="ListParagraph"/>
        <w:numPr>
          <w:ilvl w:val="0"/>
          <w:numId w:val="1"/>
        </w:numPr>
        <w:jc w:val="left"/>
        <w:rPr>
          <w:b w:val="1"/>
          <w:bCs w:val="1"/>
          <w:sz w:val="24"/>
          <w:szCs w:val="24"/>
          <w:u w:val="none"/>
        </w:rPr>
      </w:pPr>
      <w:r w:rsidRPr="69609A02" w:rsidR="5A1E852B">
        <w:rPr>
          <w:b w:val="1"/>
          <w:bCs w:val="1"/>
          <w:sz w:val="24"/>
          <w:szCs w:val="24"/>
          <w:u w:val="none"/>
        </w:rPr>
        <w:t xml:space="preserve">Personal viewpoints </w:t>
      </w:r>
    </w:p>
    <w:p w:rsidR="03AAF702" w:rsidP="69609A02" w:rsidRDefault="03AAF702" w14:paraId="182268E7" w14:textId="3F9E2C86">
      <w:pPr>
        <w:pStyle w:val="Normal"/>
        <w:spacing w:before="240" w:beforeAutospacing="off" w:after="240" w:afterAutospacing="off" w:line="360" w:lineRule="auto"/>
        <w:jc w:val="left"/>
        <w:rPr>
          <w:b w:val="0"/>
          <w:bCs w:val="0"/>
          <w:sz w:val="24"/>
          <w:szCs w:val="24"/>
          <w:u w:val="none"/>
        </w:rPr>
      </w:pPr>
      <w:r w:rsidRPr="69609A02" w:rsidR="03AAF702">
        <w:rPr>
          <w:b w:val="0"/>
          <w:bCs w:val="0"/>
          <w:sz w:val="24"/>
          <w:szCs w:val="24"/>
          <w:u w:val="none"/>
        </w:rPr>
        <w:t xml:space="preserve">As we commemorate the 200th anniversary of train travel, </w:t>
      </w:r>
      <w:r w:rsidRPr="69609A02" w:rsidR="03AAF702">
        <w:rPr>
          <w:b w:val="0"/>
          <w:bCs w:val="0"/>
          <w:sz w:val="24"/>
          <w:szCs w:val="24"/>
          <w:u w:val="none"/>
        </w:rPr>
        <w:t>I'm</w:t>
      </w:r>
      <w:r w:rsidRPr="69609A02" w:rsidR="03AAF702">
        <w:rPr>
          <w:b w:val="0"/>
          <w:bCs w:val="0"/>
          <w:sz w:val="24"/>
          <w:szCs w:val="24"/>
          <w:u w:val="none"/>
        </w:rPr>
        <w:t xml:space="preserve"> thinking about how profoundly trains have influenced our society as a cultural, economic, and environmental force in addition to being a mode of transportation. For me, using the train signifies connection, exploration, and sustainability in addition to simple transportation between locations. Some of my favourite travel experiences as a child were on trains. Train travel provides a more immersive experience than flying. You see the </w:t>
      </w:r>
      <w:r w:rsidRPr="69609A02" w:rsidR="03AAF702">
        <w:rPr>
          <w:b w:val="0"/>
          <w:bCs w:val="0"/>
          <w:sz w:val="24"/>
          <w:szCs w:val="24"/>
          <w:u w:val="none"/>
        </w:rPr>
        <w:t>frequently</w:t>
      </w:r>
      <w:r w:rsidRPr="69609A02" w:rsidR="03AAF702">
        <w:rPr>
          <w:b w:val="0"/>
          <w:bCs w:val="0"/>
          <w:sz w:val="24"/>
          <w:szCs w:val="24"/>
          <w:u w:val="none"/>
        </w:rPr>
        <w:t xml:space="preserve"> overlooked changes in the environment, the architecture of rural stations, and the daily activities of communities. Sitting near a window and seeing the environment as it changes in real time has a certain lyrical quality.</w:t>
      </w:r>
      <w:r w:rsidRPr="69609A02" w:rsidR="1BC7309E">
        <w:rPr>
          <w:b w:val="0"/>
          <w:bCs w:val="0"/>
          <w:sz w:val="24"/>
          <w:szCs w:val="24"/>
          <w:u w:val="none"/>
        </w:rPr>
        <w:t xml:space="preserve"> </w:t>
      </w:r>
      <w:r w:rsidRPr="69609A02" w:rsidR="1BC7309E">
        <w:rPr>
          <w:b w:val="0"/>
          <w:bCs w:val="0"/>
          <w:sz w:val="24"/>
          <w:szCs w:val="24"/>
          <w:u w:val="none"/>
        </w:rPr>
        <w:t xml:space="preserve">This occasion also serves as a reminder of the ways in which rail travel has </w:t>
      </w:r>
      <w:r w:rsidRPr="69609A02" w:rsidR="1BC7309E">
        <w:rPr>
          <w:b w:val="0"/>
          <w:bCs w:val="0"/>
          <w:sz w:val="24"/>
          <w:szCs w:val="24"/>
          <w:u w:val="none"/>
        </w:rPr>
        <w:t>facilitated</w:t>
      </w:r>
      <w:r w:rsidRPr="69609A02" w:rsidR="1BC7309E">
        <w:rPr>
          <w:b w:val="0"/>
          <w:bCs w:val="0"/>
          <w:sz w:val="24"/>
          <w:szCs w:val="24"/>
          <w:u w:val="none"/>
        </w:rPr>
        <w:t xml:space="preserve"> cross-cultural travel and tourism over the past 200 years. It allowed more people to travel, opened areas to tourists, and boosted the economies of cities along the railroads. Trains stand out as a responsible option in the modern world as we deal with environmental issues and look for more environmentally friendly modes of transportation. Additionally, I see this milestone as a turning point that presents a chance to update our rail systems while </w:t>
      </w:r>
      <w:r w:rsidRPr="69609A02" w:rsidR="1BC7309E">
        <w:rPr>
          <w:b w:val="0"/>
          <w:bCs w:val="0"/>
          <w:sz w:val="24"/>
          <w:szCs w:val="24"/>
          <w:u w:val="none"/>
        </w:rPr>
        <w:t>maintaining</w:t>
      </w:r>
      <w:r w:rsidRPr="69609A02" w:rsidR="1BC7309E">
        <w:rPr>
          <w:b w:val="0"/>
          <w:bCs w:val="0"/>
          <w:sz w:val="24"/>
          <w:szCs w:val="24"/>
          <w:u w:val="none"/>
        </w:rPr>
        <w:t xml:space="preserve"> their historical character. I hope the sector </w:t>
      </w:r>
      <w:r w:rsidRPr="69609A02" w:rsidR="1BC7309E">
        <w:rPr>
          <w:b w:val="0"/>
          <w:bCs w:val="0"/>
          <w:sz w:val="24"/>
          <w:szCs w:val="24"/>
          <w:u w:val="none"/>
        </w:rPr>
        <w:t>maintains</w:t>
      </w:r>
      <w:r w:rsidRPr="69609A02" w:rsidR="1BC7309E">
        <w:rPr>
          <w:b w:val="0"/>
          <w:bCs w:val="0"/>
          <w:sz w:val="24"/>
          <w:szCs w:val="24"/>
          <w:u w:val="none"/>
        </w:rPr>
        <w:t xml:space="preserve"> its balance between innovation and tradition as it reorganises to meet digital demands and ecological aspirations</w:t>
      </w:r>
      <w:r w:rsidRPr="69609A02" w:rsidR="1BC7309E">
        <w:rPr>
          <w:b w:val="0"/>
          <w:bCs w:val="0"/>
          <w:sz w:val="24"/>
          <w:szCs w:val="24"/>
          <w:u w:val="none"/>
        </w:rPr>
        <w:t xml:space="preserve">. </w:t>
      </w:r>
      <w:r w:rsidRPr="69609A02" w:rsidR="06BCBF24">
        <w:rPr>
          <w:b w:val="0"/>
          <w:bCs w:val="0"/>
          <w:sz w:val="24"/>
          <w:szCs w:val="24"/>
          <w:u w:val="none"/>
        </w:rPr>
        <w:t xml:space="preserve"> </w:t>
      </w:r>
      <w:r w:rsidRPr="69609A02" w:rsidR="06BCBF24">
        <w:rPr>
          <w:rFonts w:ascii="Aptos" w:hAnsi="Aptos" w:eastAsia="Aptos" w:cs="Aptos"/>
          <w:noProof w:val="0"/>
          <w:color w:val="000000" w:themeColor="text1" w:themeTint="FF" w:themeShade="FF"/>
          <w:sz w:val="24"/>
          <w:szCs w:val="24"/>
          <w:lang w:val="en-GB"/>
        </w:rPr>
        <w:t xml:space="preserve">Participating in the group discussion significantly shifted my perspective on how we approached our topic </w:t>
      </w:r>
      <w:r w:rsidRPr="69609A02" w:rsidR="06BCBF24">
        <w:rPr>
          <w:rFonts w:ascii="Aptos" w:hAnsi="Aptos" w:eastAsia="Aptos" w:cs="Aptos"/>
          <w:noProof w:val="0"/>
          <w:color w:val="000000" w:themeColor="text1" w:themeTint="FF" w:themeShade="FF"/>
          <w:sz w:val="24"/>
          <w:szCs w:val="24"/>
          <w:lang w:val="en-GB"/>
        </w:rPr>
        <w:t>selection</w:t>
      </w:r>
      <w:r w:rsidRPr="69609A02" w:rsidR="06BCBF24">
        <w:rPr>
          <w:rFonts w:ascii="Aptos" w:hAnsi="Aptos" w:eastAsia="Aptos" w:cs="Aptos"/>
          <w:noProof w:val="0"/>
          <w:color w:val="000000" w:themeColor="text1" w:themeTint="FF" w:themeShade="FF"/>
          <w:sz w:val="24"/>
          <w:szCs w:val="24"/>
          <w:lang w:val="en-GB"/>
        </w:rPr>
        <w:t xml:space="preserve">. Initially, I did not invest enough time in exploring the range of potential topics or conducting preliminary research into each one. In hindsight, I realise that had </w:t>
      </w:r>
      <w:r w:rsidRPr="69609A02" w:rsidR="06BCBF24">
        <w:rPr>
          <w:rFonts w:ascii="Aptos" w:hAnsi="Aptos" w:eastAsia="Aptos" w:cs="Aptos"/>
          <w:noProof w:val="0"/>
          <w:color w:val="000000" w:themeColor="text1" w:themeTint="FF" w:themeShade="FF"/>
          <w:sz w:val="24"/>
          <w:szCs w:val="24"/>
          <w:lang w:val="en-GB"/>
        </w:rPr>
        <w:t>I</w:t>
      </w:r>
      <w:r w:rsidRPr="69609A02" w:rsidR="06BCBF24">
        <w:rPr>
          <w:rFonts w:ascii="Aptos" w:hAnsi="Aptos" w:eastAsia="Aptos" w:cs="Aptos"/>
          <w:noProof w:val="0"/>
          <w:color w:val="000000" w:themeColor="text1" w:themeTint="FF" w:themeShade="FF"/>
          <w:sz w:val="24"/>
          <w:szCs w:val="24"/>
          <w:lang w:val="en-GB"/>
        </w:rPr>
        <w:t xml:space="preserve"> taken even a brief look at the availability of research and gauged my own interest alongside the group’s enthusiasm, it might have influenced our final choice more effectively. Our group </w:t>
      </w:r>
      <w:r w:rsidRPr="69609A02" w:rsidR="06BCBF24">
        <w:rPr>
          <w:rFonts w:ascii="Aptos" w:hAnsi="Aptos" w:eastAsia="Aptos" w:cs="Aptos"/>
          <w:noProof w:val="0"/>
          <w:color w:val="000000" w:themeColor="text1" w:themeTint="FF" w:themeShade="FF"/>
          <w:sz w:val="24"/>
          <w:szCs w:val="24"/>
          <w:lang w:val="en-GB"/>
        </w:rPr>
        <w:t>ultimately selected</w:t>
      </w:r>
      <w:r w:rsidRPr="69609A02" w:rsidR="06BCBF24">
        <w:rPr>
          <w:rFonts w:ascii="Aptos" w:hAnsi="Aptos" w:eastAsia="Aptos" w:cs="Aptos"/>
          <w:noProof w:val="0"/>
          <w:color w:val="000000" w:themeColor="text1" w:themeTint="FF" w:themeShade="FF"/>
          <w:sz w:val="24"/>
          <w:szCs w:val="24"/>
          <w:lang w:val="en-GB"/>
        </w:rPr>
        <w:t xml:space="preserve"> the 200th anniversary of train travel as our topic. While it initially seemed like a solid and unique choice, I now recognise that it was </w:t>
      </w:r>
      <w:r w:rsidRPr="69609A02" w:rsidR="06BCBF24">
        <w:rPr>
          <w:rFonts w:ascii="Aptos" w:hAnsi="Aptos" w:eastAsia="Aptos" w:cs="Aptos"/>
          <w:noProof w:val="0"/>
          <w:color w:val="000000" w:themeColor="text1" w:themeTint="FF" w:themeShade="FF"/>
          <w:sz w:val="24"/>
          <w:szCs w:val="24"/>
          <w:lang w:val="en-GB"/>
        </w:rPr>
        <w:t>largely influenced</w:t>
      </w:r>
      <w:r w:rsidRPr="69609A02" w:rsidR="06BCBF24">
        <w:rPr>
          <w:rFonts w:ascii="Aptos" w:hAnsi="Aptos" w:eastAsia="Aptos" w:cs="Aptos"/>
          <w:noProof w:val="0"/>
          <w:color w:val="000000" w:themeColor="text1" w:themeTint="FF" w:themeShade="FF"/>
          <w:sz w:val="24"/>
          <w:szCs w:val="24"/>
          <w:lang w:val="en-GB"/>
        </w:rPr>
        <w:t xml:space="preserve"> by the preference of a single member, without sufficient input or critical reflection from the rest of us. During the discussion, it became clear that several other members had deeper interest in alternative topics, and perhaps if we had discussed these more thoroughly, we could have arrived at a more collaborative and well-informed decision. Moreover, </w:t>
      </w:r>
      <w:r w:rsidRPr="69609A02" w:rsidR="06BCBF24">
        <w:rPr>
          <w:rFonts w:ascii="Aptos" w:hAnsi="Aptos" w:eastAsia="Aptos" w:cs="Aptos"/>
          <w:noProof w:val="0"/>
          <w:color w:val="000000" w:themeColor="text1" w:themeTint="FF" w:themeShade="FF"/>
          <w:sz w:val="24"/>
          <w:szCs w:val="24"/>
          <w:lang w:val="en-GB"/>
        </w:rPr>
        <w:t>I found the initial set of questions</w:t>
      </w:r>
      <w:r w:rsidRPr="69609A02" w:rsidR="06BCBF24">
        <w:rPr>
          <w:rFonts w:ascii="Aptos" w:hAnsi="Aptos" w:eastAsia="Aptos" w:cs="Aptos"/>
          <w:noProof w:val="0"/>
          <w:color w:val="000000" w:themeColor="text1" w:themeTint="FF" w:themeShade="FF"/>
          <w:sz w:val="24"/>
          <w:szCs w:val="24"/>
          <w:lang w:val="en-GB"/>
        </w:rPr>
        <w:t xml:space="preserve"> related to the train travel topic unexpectedly challenging. Their phrasing was abstract and not as straightforward as I </w:t>
      </w:r>
      <w:r w:rsidRPr="69609A02" w:rsidR="06BCBF24">
        <w:rPr>
          <w:rFonts w:ascii="Aptos" w:hAnsi="Aptos" w:eastAsia="Aptos" w:cs="Aptos"/>
          <w:noProof w:val="0"/>
          <w:color w:val="000000" w:themeColor="text1" w:themeTint="FF" w:themeShade="FF"/>
          <w:sz w:val="24"/>
          <w:szCs w:val="24"/>
          <w:lang w:val="en-GB"/>
        </w:rPr>
        <w:t>anticipated</w:t>
      </w:r>
      <w:r w:rsidRPr="69609A02" w:rsidR="06BCBF24">
        <w:rPr>
          <w:rFonts w:ascii="Aptos" w:hAnsi="Aptos" w:eastAsia="Aptos" w:cs="Aptos"/>
          <w:noProof w:val="0"/>
          <w:color w:val="000000" w:themeColor="text1" w:themeTint="FF" w:themeShade="FF"/>
          <w:sz w:val="24"/>
          <w:szCs w:val="24"/>
          <w:lang w:val="en-GB"/>
        </w:rPr>
        <w:t>, which made it difficult to structure my responses confidently. However, when the lecturer later rephrased the questions with a more practical and accessible approach, the task became much clearer and easier to engage with. This experience taught me the value of clear communication, critical preparation, and inclusive decision-making in group settings.</w:t>
      </w:r>
    </w:p>
    <w:p w:rsidR="69609A02" w:rsidP="69609A02" w:rsidRDefault="69609A02" w14:paraId="55FA3179" w14:textId="1A347E1C">
      <w:pPr>
        <w:pStyle w:val="Normal"/>
        <w:spacing w:before="240" w:beforeAutospacing="off" w:after="240" w:afterAutospacing="off" w:line="360" w:lineRule="auto"/>
        <w:jc w:val="left"/>
        <w:rPr>
          <w:rFonts w:ascii="Aptos" w:hAnsi="Aptos" w:eastAsia="Aptos" w:cs="Aptos"/>
          <w:noProof w:val="0"/>
          <w:color w:val="000000" w:themeColor="text1" w:themeTint="FF" w:themeShade="FF"/>
          <w:sz w:val="24"/>
          <w:szCs w:val="24"/>
          <w:lang w:val="en-GB"/>
        </w:rPr>
      </w:pPr>
    </w:p>
    <w:p w:rsidR="5A1E852B" w:rsidP="69609A02" w:rsidRDefault="5A1E852B" w14:paraId="58DBE8C2" w14:textId="325B9FF2">
      <w:pPr>
        <w:pStyle w:val="ListParagraph"/>
        <w:numPr>
          <w:ilvl w:val="0"/>
          <w:numId w:val="1"/>
        </w:numPr>
        <w:jc w:val="left"/>
        <w:rPr>
          <w:b w:val="1"/>
          <w:bCs w:val="1"/>
          <w:sz w:val="24"/>
          <w:szCs w:val="24"/>
          <w:u w:val="none"/>
        </w:rPr>
      </w:pPr>
      <w:r w:rsidRPr="69609A02" w:rsidR="5A1E852B">
        <w:rPr>
          <w:b w:val="1"/>
          <w:bCs w:val="1"/>
          <w:sz w:val="24"/>
          <w:szCs w:val="24"/>
          <w:u w:val="none"/>
        </w:rPr>
        <w:t xml:space="preserve">Evaluation </w:t>
      </w:r>
    </w:p>
    <w:p w:rsidR="574A3C47" w:rsidP="69609A02" w:rsidRDefault="574A3C47" w14:paraId="0C29EE35" w14:textId="0E7CA70B">
      <w:pPr>
        <w:spacing w:line="360" w:lineRule="auto"/>
        <w:ind w:left="0"/>
        <w:jc w:val="left"/>
      </w:pPr>
      <w:r w:rsidRPr="69609A02" w:rsidR="574A3C47">
        <w:rPr>
          <w:rFonts w:ascii="Aptos" w:hAnsi="Aptos" w:eastAsia="Aptos" w:cs="Aptos"/>
          <w:noProof w:val="0"/>
          <w:color w:val="000000" w:themeColor="text1" w:themeTint="FF" w:themeShade="FF"/>
          <w:sz w:val="24"/>
          <w:szCs w:val="24"/>
          <w:lang w:val="en-GB"/>
        </w:rPr>
        <w:t xml:space="preserve">Overall, </w:t>
      </w:r>
      <w:r w:rsidRPr="69609A02" w:rsidR="574A3C47">
        <w:rPr>
          <w:rFonts w:ascii="Aptos" w:hAnsi="Aptos" w:eastAsia="Aptos" w:cs="Aptos"/>
          <w:noProof w:val="0"/>
          <w:color w:val="000000" w:themeColor="text1" w:themeTint="FF" w:themeShade="FF"/>
          <w:sz w:val="24"/>
          <w:szCs w:val="24"/>
          <w:lang w:val="en-GB"/>
        </w:rPr>
        <w:t>I feel the roundtable discussion</w:t>
      </w:r>
      <w:r w:rsidRPr="69609A02" w:rsidR="574A3C47">
        <w:rPr>
          <w:rFonts w:ascii="Aptos" w:hAnsi="Aptos" w:eastAsia="Aptos" w:cs="Aptos"/>
          <w:noProof w:val="0"/>
          <w:color w:val="000000" w:themeColor="text1" w:themeTint="FF" w:themeShade="FF"/>
          <w:sz w:val="24"/>
          <w:szCs w:val="24"/>
          <w:lang w:val="en-GB"/>
        </w:rPr>
        <w:t xml:space="preserve"> went </w:t>
      </w:r>
      <w:r w:rsidRPr="69609A02" w:rsidR="574A3C47">
        <w:rPr>
          <w:rFonts w:ascii="Aptos" w:hAnsi="Aptos" w:eastAsia="Aptos" w:cs="Aptos"/>
          <w:noProof w:val="0"/>
          <w:color w:val="000000" w:themeColor="text1" w:themeTint="FF" w:themeShade="FF"/>
          <w:sz w:val="24"/>
          <w:szCs w:val="24"/>
          <w:lang w:val="en-GB"/>
        </w:rPr>
        <w:t>reasonably well</w:t>
      </w:r>
      <w:r w:rsidRPr="69609A02" w:rsidR="574A3C47">
        <w:rPr>
          <w:rFonts w:ascii="Aptos" w:hAnsi="Aptos" w:eastAsia="Aptos" w:cs="Aptos"/>
          <w:noProof w:val="0"/>
          <w:color w:val="000000" w:themeColor="text1" w:themeTint="FF" w:themeShade="FF"/>
          <w:sz w:val="24"/>
          <w:szCs w:val="24"/>
          <w:lang w:val="en-GB"/>
        </w:rPr>
        <w:t xml:space="preserve">, but there was definite room for improvement. As a group, we would have </w:t>
      </w:r>
      <w:r w:rsidRPr="69609A02" w:rsidR="574A3C47">
        <w:rPr>
          <w:rFonts w:ascii="Aptos" w:hAnsi="Aptos" w:eastAsia="Aptos" w:cs="Aptos"/>
          <w:noProof w:val="0"/>
          <w:color w:val="000000" w:themeColor="text1" w:themeTint="FF" w:themeShade="FF"/>
          <w:sz w:val="24"/>
          <w:szCs w:val="24"/>
          <w:lang w:val="en-GB"/>
        </w:rPr>
        <w:t>benefited</w:t>
      </w:r>
      <w:r w:rsidRPr="69609A02" w:rsidR="574A3C47">
        <w:rPr>
          <w:rFonts w:ascii="Aptos" w:hAnsi="Aptos" w:eastAsia="Aptos" w:cs="Aptos"/>
          <w:noProof w:val="0"/>
          <w:color w:val="000000" w:themeColor="text1" w:themeTint="FF" w:themeShade="FF"/>
          <w:sz w:val="24"/>
          <w:szCs w:val="24"/>
          <w:lang w:val="en-GB"/>
        </w:rPr>
        <w:t xml:space="preserve"> from clearer communication, better coordination, and a stronger shared understanding of our </w:t>
      </w:r>
      <w:r w:rsidRPr="69609A02" w:rsidR="574A3C47">
        <w:rPr>
          <w:rFonts w:ascii="Aptos" w:hAnsi="Aptos" w:eastAsia="Aptos" w:cs="Aptos"/>
          <w:noProof w:val="0"/>
          <w:color w:val="000000" w:themeColor="text1" w:themeTint="FF" w:themeShade="FF"/>
          <w:sz w:val="24"/>
          <w:szCs w:val="24"/>
          <w:lang w:val="en-GB"/>
        </w:rPr>
        <w:t>objectives</w:t>
      </w:r>
      <w:r w:rsidRPr="69609A02" w:rsidR="574A3C47">
        <w:rPr>
          <w:rFonts w:ascii="Aptos" w:hAnsi="Aptos" w:eastAsia="Aptos" w:cs="Aptos"/>
          <w:noProof w:val="0"/>
          <w:color w:val="000000" w:themeColor="text1" w:themeTint="FF" w:themeShade="FF"/>
          <w:sz w:val="24"/>
          <w:szCs w:val="24"/>
          <w:lang w:val="en-GB"/>
        </w:rPr>
        <w:t>.</w:t>
      </w:r>
    </w:p>
    <w:p w:rsidR="5A1E852B" w:rsidP="69609A02" w:rsidRDefault="5A1E852B" w14:paraId="03A541CF" w14:textId="46E5B730">
      <w:pPr>
        <w:pStyle w:val="ListParagraph"/>
        <w:numPr>
          <w:ilvl w:val="0"/>
          <w:numId w:val="1"/>
        </w:numPr>
        <w:jc w:val="left"/>
        <w:rPr>
          <w:b w:val="1"/>
          <w:bCs w:val="1"/>
          <w:sz w:val="24"/>
          <w:szCs w:val="24"/>
          <w:u w:val="none"/>
        </w:rPr>
      </w:pPr>
      <w:r w:rsidRPr="69609A02" w:rsidR="5A1E852B">
        <w:rPr>
          <w:b w:val="1"/>
          <w:bCs w:val="1"/>
          <w:sz w:val="24"/>
          <w:szCs w:val="24"/>
          <w:u w:val="none"/>
        </w:rPr>
        <w:t xml:space="preserve">Suggestions for improvement </w:t>
      </w:r>
    </w:p>
    <w:p w:rsidR="51E229AF" w:rsidP="69609A02" w:rsidRDefault="51E229AF" w14:paraId="493DF219" w14:textId="63942836">
      <w:pPr>
        <w:spacing w:line="360" w:lineRule="auto"/>
        <w:ind w:left="0"/>
        <w:jc w:val="left"/>
      </w:pPr>
      <w:r w:rsidRPr="69609A02" w:rsidR="51E229AF">
        <w:rPr>
          <w:rFonts w:ascii="Aptos" w:hAnsi="Aptos" w:eastAsia="Aptos" w:cs="Aptos"/>
          <w:noProof w:val="0"/>
          <w:color w:val="000000" w:themeColor="text1" w:themeTint="FF" w:themeShade="FF"/>
          <w:sz w:val="24"/>
          <w:szCs w:val="24"/>
          <w:lang w:val="en-GB"/>
        </w:rPr>
        <w:t xml:space="preserve">It would have been helpful to have lectures or introductory presentations on the available topics before </w:t>
      </w:r>
      <w:r w:rsidRPr="69609A02" w:rsidR="51E229AF">
        <w:rPr>
          <w:rFonts w:ascii="Aptos" w:hAnsi="Aptos" w:eastAsia="Aptos" w:cs="Aptos"/>
          <w:noProof w:val="0"/>
          <w:color w:val="000000" w:themeColor="text1" w:themeTint="FF" w:themeShade="FF"/>
          <w:sz w:val="24"/>
          <w:szCs w:val="24"/>
          <w:lang w:val="en-GB"/>
        </w:rPr>
        <w:t>selecting</w:t>
      </w:r>
      <w:r w:rsidRPr="69609A02" w:rsidR="51E229AF">
        <w:rPr>
          <w:rFonts w:ascii="Aptos" w:hAnsi="Aptos" w:eastAsia="Aptos" w:cs="Aptos"/>
          <w:noProof w:val="0"/>
          <w:color w:val="000000" w:themeColor="text1" w:themeTint="FF" w:themeShade="FF"/>
          <w:sz w:val="24"/>
          <w:szCs w:val="24"/>
          <w:lang w:val="en-GB"/>
        </w:rPr>
        <w:t>. A brief overview of each topic, followed by one or two guided questions, could have provided greater clarity and structure. I believe this approach would have helped me feel more organised and develop a stronger understanding of the subject matter.</w:t>
      </w:r>
    </w:p>
    <w:p w:rsidR="69609A02" w:rsidP="69609A02" w:rsidRDefault="69609A02" w14:paraId="7BB50C47" w14:textId="78A1A1D9">
      <w:pPr>
        <w:spacing w:line="360" w:lineRule="auto"/>
        <w:ind w:left="0"/>
        <w:jc w:val="left"/>
        <w:rPr>
          <w:rFonts w:ascii="Aptos" w:hAnsi="Aptos" w:eastAsia="Aptos" w:cs="Aptos"/>
          <w:noProof w:val="0"/>
          <w:color w:val="000000" w:themeColor="text1" w:themeTint="FF" w:themeShade="FF"/>
          <w:sz w:val="24"/>
          <w:szCs w:val="24"/>
          <w:lang w:val="en-GB"/>
        </w:rPr>
      </w:pPr>
    </w:p>
    <w:p w:rsidR="51E229AF" w:rsidP="69609A02" w:rsidRDefault="51E229AF" w14:paraId="0CAB8511" w14:textId="28EE4726">
      <w:pPr>
        <w:spacing w:line="360" w:lineRule="auto"/>
        <w:ind w:left="0"/>
        <w:jc w:val="left"/>
        <w:rPr>
          <w:rFonts w:ascii="Aptos" w:hAnsi="Aptos" w:eastAsia="Aptos" w:cs="Aptos"/>
          <w:b w:val="1"/>
          <w:bCs w:val="1"/>
          <w:noProof w:val="0"/>
          <w:color w:val="000000" w:themeColor="text1" w:themeTint="FF" w:themeShade="FF"/>
          <w:sz w:val="24"/>
          <w:szCs w:val="24"/>
          <w:lang w:val="en-GB"/>
        </w:rPr>
      </w:pPr>
      <w:r w:rsidRPr="69609A02" w:rsidR="51E229AF">
        <w:rPr>
          <w:rFonts w:ascii="Aptos" w:hAnsi="Aptos" w:eastAsia="Aptos" w:cs="Aptos"/>
          <w:b w:val="1"/>
          <w:bCs w:val="1"/>
          <w:noProof w:val="0"/>
          <w:color w:val="000000" w:themeColor="text1" w:themeTint="FF" w:themeShade="FF"/>
          <w:sz w:val="24"/>
          <w:szCs w:val="24"/>
          <w:lang w:val="en-GB"/>
        </w:rPr>
        <w:t>References</w:t>
      </w:r>
      <w:r w:rsidRPr="69609A02" w:rsidR="51E229AF">
        <w:rPr>
          <w:rFonts w:ascii="Aptos" w:hAnsi="Aptos" w:eastAsia="Aptos" w:cs="Aptos"/>
          <w:b w:val="1"/>
          <w:bCs w:val="1"/>
          <w:noProof w:val="0"/>
          <w:color w:val="000000" w:themeColor="text1" w:themeTint="FF" w:themeShade="FF"/>
          <w:sz w:val="24"/>
          <w:szCs w:val="24"/>
          <w:lang w:val="en-GB"/>
        </w:rPr>
        <w:t xml:space="preserve"> </w:t>
      </w:r>
    </w:p>
    <w:p w:rsidR="51E229AF" w:rsidP="69609A02" w:rsidRDefault="51E229AF" w14:paraId="2B9D59BB" w14:textId="69CCD320">
      <w:pPr>
        <w:spacing w:before="240" w:beforeAutospacing="off" w:after="240" w:afterAutospacing="off"/>
        <w:jc w:val="left"/>
      </w:pPr>
      <w:r w:rsidRPr="69609A02" w:rsidR="51E229AF">
        <w:rPr>
          <w:rFonts w:ascii="Aptos" w:hAnsi="Aptos" w:eastAsia="Aptos" w:cs="Aptos"/>
          <w:noProof w:val="0"/>
          <w:color w:val="000000" w:themeColor="text1" w:themeTint="FF" w:themeShade="FF"/>
          <w:sz w:val="24"/>
          <w:szCs w:val="24"/>
          <w:lang w:val="en-GB"/>
        </w:rPr>
        <w:t xml:space="preserve">European Commission (EC) (2022) </w:t>
      </w:r>
      <w:r w:rsidRPr="69609A02" w:rsidR="51E229AF">
        <w:rPr>
          <w:rFonts w:ascii="Aptos" w:hAnsi="Aptos" w:eastAsia="Aptos" w:cs="Aptos"/>
          <w:i w:val="1"/>
          <w:iCs w:val="1"/>
          <w:noProof w:val="0"/>
          <w:color w:val="000000" w:themeColor="text1" w:themeTint="FF" w:themeShade="FF"/>
          <w:sz w:val="24"/>
          <w:szCs w:val="24"/>
          <w:lang w:val="en-GB"/>
        </w:rPr>
        <w:t>Sustainable and Smart Mobility Strategy</w:t>
      </w:r>
      <w:r w:rsidRPr="69609A02" w:rsidR="51E229AF">
        <w:rPr>
          <w:rFonts w:ascii="Aptos" w:hAnsi="Aptos" w:eastAsia="Aptos" w:cs="Aptos"/>
          <w:noProof w:val="0"/>
          <w:color w:val="000000" w:themeColor="text1" w:themeTint="FF" w:themeShade="FF"/>
          <w:sz w:val="24"/>
          <w:szCs w:val="24"/>
          <w:lang w:val="en-GB"/>
        </w:rPr>
        <w:t>. Brussels: EC.</w:t>
      </w:r>
    </w:p>
    <w:p w:rsidR="51E229AF" w:rsidP="69609A02" w:rsidRDefault="51E229AF" w14:paraId="44D81158" w14:textId="418294AD">
      <w:pPr>
        <w:spacing w:before="240" w:beforeAutospacing="off" w:after="240" w:afterAutospacing="off"/>
        <w:jc w:val="left"/>
      </w:pPr>
      <w:r w:rsidRPr="69609A02" w:rsidR="51E229AF">
        <w:rPr>
          <w:rFonts w:ascii="Aptos" w:hAnsi="Aptos" w:eastAsia="Aptos" w:cs="Aptos"/>
          <w:noProof w:val="0"/>
          <w:color w:val="000000" w:themeColor="text1" w:themeTint="FF" w:themeShade="FF"/>
          <w:sz w:val="24"/>
          <w:szCs w:val="24"/>
          <w:lang w:val="en-GB"/>
        </w:rPr>
        <w:t xml:space="preserve">Gourvish, T. (1980) </w:t>
      </w:r>
      <w:r w:rsidRPr="69609A02" w:rsidR="51E229AF">
        <w:rPr>
          <w:rFonts w:ascii="Aptos" w:hAnsi="Aptos" w:eastAsia="Aptos" w:cs="Aptos"/>
          <w:i w:val="1"/>
          <w:iCs w:val="1"/>
          <w:noProof w:val="0"/>
          <w:color w:val="000000" w:themeColor="text1" w:themeTint="FF" w:themeShade="FF"/>
          <w:sz w:val="24"/>
          <w:szCs w:val="24"/>
          <w:lang w:val="en-GB"/>
        </w:rPr>
        <w:t>Railways and the British Economy, 1830–1914</w:t>
      </w:r>
      <w:r w:rsidRPr="69609A02" w:rsidR="51E229AF">
        <w:rPr>
          <w:rFonts w:ascii="Aptos" w:hAnsi="Aptos" w:eastAsia="Aptos" w:cs="Aptos"/>
          <w:noProof w:val="0"/>
          <w:color w:val="000000" w:themeColor="text1" w:themeTint="FF" w:themeShade="FF"/>
          <w:sz w:val="24"/>
          <w:szCs w:val="24"/>
          <w:lang w:val="en-GB"/>
        </w:rPr>
        <w:t>. London: Macmillan.</w:t>
      </w:r>
    </w:p>
    <w:p w:rsidR="51E229AF" w:rsidP="69609A02" w:rsidRDefault="51E229AF" w14:paraId="2AD27B16" w14:textId="77940416">
      <w:pPr>
        <w:spacing w:before="240" w:beforeAutospacing="off" w:after="240" w:afterAutospacing="off"/>
        <w:jc w:val="left"/>
      </w:pPr>
      <w:r w:rsidRPr="69609A02" w:rsidR="51E229AF">
        <w:rPr>
          <w:rFonts w:ascii="Aptos" w:hAnsi="Aptos" w:eastAsia="Aptos" w:cs="Aptos"/>
          <w:noProof w:val="0"/>
          <w:color w:val="000000" w:themeColor="text1" w:themeTint="FF" w:themeShade="FF"/>
          <w:sz w:val="24"/>
          <w:szCs w:val="24"/>
          <w:lang w:val="en-GB"/>
        </w:rPr>
        <w:t xml:space="preserve">Prideaux, B. (2000) ‘The role of the transport system in destination development’, </w:t>
      </w:r>
      <w:r w:rsidRPr="69609A02" w:rsidR="51E229AF">
        <w:rPr>
          <w:rFonts w:ascii="Aptos" w:hAnsi="Aptos" w:eastAsia="Aptos" w:cs="Aptos"/>
          <w:i w:val="1"/>
          <w:iCs w:val="1"/>
          <w:noProof w:val="0"/>
          <w:color w:val="000000" w:themeColor="text1" w:themeTint="FF" w:themeShade="FF"/>
          <w:sz w:val="24"/>
          <w:szCs w:val="24"/>
          <w:lang w:val="en-GB"/>
        </w:rPr>
        <w:t>Tourism Management</w:t>
      </w:r>
      <w:r w:rsidRPr="69609A02" w:rsidR="51E229AF">
        <w:rPr>
          <w:rFonts w:ascii="Aptos" w:hAnsi="Aptos" w:eastAsia="Aptos" w:cs="Aptos"/>
          <w:noProof w:val="0"/>
          <w:color w:val="000000" w:themeColor="text1" w:themeTint="FF" w:themeShade="FF"/>
          <w:sz w:val="24"/>
          <w:szCs w:val="24"/>
          <w:lang w:val="en-GB"/>
        </w:rPr>
        <w:t>, 21(1), pp. 53–63.</w:t>
      </w:r>
    </w:p>
    <w:p w:rsidR="51E229AF" w:rsidP="69609A02" w:rsidRDefault="51E229AF" w14:paraId="17812CCA" w14:textId="482F5960">
      <w:pPr>
        <w:spacing w:before="240" w:beforeAutospacing="off" w:after="240" w:afterAutospacing="off"/>
        <w:jc w:val="left"/>
      </w:pPr>
      <w:r w:rsidRPr="69609A02" w:rsidR="51E229AF">
        <w:rPr>
          <w:rFonts w:ascii="Aptos" w:hAnsi="Aptos" w:eastAsia="Aptos" w:cs="Aptos"/>
          <w:noProof w:val="0"/>
          <w:color w:val="000000" w:themeColor="text1" w:themeTint="FF" w:themeShade="FF"/>
          <w:sz w:val="24"/>
          <w:szCs w:val="24"/>
          <w:lang w:val="en-GB"/>
        </w:rPr>
        <w:t xml:space="preserve">UNWTO (2023) </w:t>
      </w:r>
      <w:r w:rsidRPr="69609A02" w:rsidR="51E229AF">
        <w:rPr>
          <w:rFonts w:ascii="Aptos" w:hAnsi="Aptos" w:eastAsia="Aptos" w:cs="Aptos"/>
          <w:i w:val="1"/>
          <w:iCs w:val="1"/>
          <w:noProof w:val="0"/>
          <w:color w:val="000000" w:themeColor="text1" w:themeTint="FF" w:themeShade="FF"/>
          <w:sz w:val="24"/>
          <w:szCs w:val="24"/>
          <w:lang w:val="en-GB"/>
        </w:rPr>
        <w:t>Rail Tourism Development Report</w:t>
      </w:r>
      <w:r w:rsidRPr="69609A02" w:rsidR="51E229AF">
        <w:rPr>
          <w:rFonts w:ascii="Aptos" w:hAnsi="Aptos" w:eastAsia="Aptos" w:cs="Aptos"/>
          <w:noProof w:val="0"/>
          <w:color w:val="000000" w:themeColor="text1" w:themeTint="FF" w:themeShade="FF"/>
          <w:sz w:val="24"/>
          <w:szCs w:val="24"/>
          <w:lang w:val="en-GB"/>
        </w:rPr>
        <w:t>. Madrid: World Tourism Organization.</w:t>
      </w:r>
    </w:p>
    <w:p w:rsidR="69609A02" w:rsidP="69609A02" w:rsidRDefault="69609A02" w14:paraId="0B7D6908" w14:textId="2D7D429F">
      <w:pPr>
        <w:spacing w:line="360" w:lineRule="auto"/>
        <w:ind w:left="0"/>
        <w:jc w:val="left"/>
        <w:rPr>
          <w:rFonts w:ascii="Aptos" w:hAnsi="Aptos" w:eastAsia="Aptos" w:cs="Aptos"/>
          <w:b w:val="1"/>
          <w:bCs w:val="1"/>
          <w:noProof w:val="0"/>
          <w:color w:val="000000" w:themeColor="text1" w:themeTint="FF" w:themeShade="FF"/>
          <w:sz w:val="24"/>
          <w:szCs w:val="24"/>
          <w:lang w:val="en-GB"/>
        </w:rPr>
      </w:pPr>
    </w:p>
    <w:p w:rsidR="69609A02" w:rsidP="69609A02" w:rsidRDefault="69609A02" w14:paraId="786DBB54" w14:textId="065832B1">
      <w:pPr>
        <w:spacing w:line="360" w:lineRule="auto"/>
        <w:ind w:left="0"/>
        <w:jc w:val="left"/>
        <w:rPr>
          <w:rFonts w:ascii="Aptos" w:hAnsi="Aptos" w:eastAsia="Aptos" w:cs="Aptos"/>
          <w:noProof w:val="0"/>
          <w:color w:val="000000" w:themeColor="text1" w:themeTint="FF" w:themeShade="FF"/>
          <w:sz w:val="24"/>
          <w:szCs w:val="24"/>
          <w:lang w:val="en-GB"/>
        </w:rPr>
      </w:pPr>
    </w:p>
    <w:p w:rsidR="69609A02" w:rsidP="69609A02" w:rsidRDefault="69609A02" w14:paraId="22B7774D" w14:textId="466B8AF0">
      <w:pPr>
        <w:jc w:val="cente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8de59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19B097"/>
    <w:rsid w:val="002588D2"/>
    <w:rsid w:val="0165B441"/>
    <w:rsid w:val="0342F9E4"/>
    <w:rsid w:val="03AAF702"/>
    <w:rsid w:val="056B163C"/>
    <w:rsid w:val="06BA4FCA"/>
    <w:rsid w:val="06BCBF24"/>
    <w:rsid w:val="07E33AE1"/>
    <w:rsid w:val="085F0179"/>
    <w:rsid w:val="09106F84"/>
    <w:rsid w:val="09971C61"/>
    <w:rsid w:val="09A249BA"/>
    <w:rsid w:val="0FC1AAF5"/>
    <w:rsid w:val="102740E0"/>
    <w:rsid w:val="12D41AE5"/>
    <w:rsid w:val="1357F9E3"/>
    <w:rsid w:val="139EBB5F"/>
    <w:rsid w:val="15238B9B"/>
    <w:rsid w:val="16038AE1"/>
    <w:rsid w:val="18B677E9"/>
    <w:rsid w:val="18DFE8C4"/>
    <w:rsid w:val="1974AD61"/>
    <w:rsid w:val="1A975547"/>
    <w:rsid w:val="1BC7309E"/>
    <w:rsid w:val="245F24DF"/>
    <w:rsid w:val="25B991F8"/>
    <w:rsid w:val="280F0773"/>
    <w:rsid w:val="2821A198"/>
    <w:rsid w:val="2919B097"/>
    <w:rsid w:val="2B0B21D1"/>
    <w:rsid w:val="2C81A940"/>
    <w:rsid w:val="2D3D6676"/>
    <w:rsid w:val="2F39B89A"/>
    <w:rsid w:val="3CCFA256"/>
    <w:rsid w:val="3FA63AEB"/>
    <w:rsid w:val="4026A0F2"/>
    <w:rsid w:val="415BA257"/>
    <w:rsid w:val="41E14A48"/>
    <w:rsid w:val="44BE3430"/>
    <w:rsid w:val="4850E4F4"/>
    <w:rsid w:val="4B22CA52"/>
    <w:rsid w:val="4C2BD16B"/>
    <w:rsid w:val="4FC8F372"/>
    <w:rsid w:val="50376492"/>
    <w:rsid w:val="515A178E"/>
    <w:rsid w:val="51E229AF"/>
    <w:rsid w:val="5232AC1A"/>
    <w:rsid w:val="53827D91"/>
    <w:rsid w:val="53DE2907"/>
    <w:rsid w:val="546FFCF6"/>
    <w:rsid w:val="56634A67"/>
    <w:rsid w:val="56E9AB9B"/>
    <w:rsid w:val="574A3C47"/>
    <w:rsid w:val="5758A5BA"/>
    <w:rsid w:val="5A1E852B"/>
    <w:rsid w:val="5C088FFC"/>
    <w:rsid w:val="63D3529E"/>
    <w:rsid w:val="652902A2"/>
    <w:rsid w:val="66BD344C"/>
    <w:rsid w:val="67AC6928"/>
    <w:rsid w:val="68C0E810"/>
    <w:rsid w:val="69609A02"/>
    <w:rsid w:val="6B74E8A9"/>
    <w:rsid w:val="6C8D93D4"/>
    <w:rsid w:val="6D68BE94"/>
    <w:rsid w:val="6D84DB6F"/>
    <w:rsid w:val="722B691B"/>
    <w:rsid w:val="72359231"/>
    <w:rsid w:val="73401A59"/>
    <w:rsid w:val="74974A35"/>
    <w:rsid w:val="780B0F76"/>
    <w:rsid w:val="79897F91"/>
    <w:rsid w:val="7B1E755A"/>
    <w:rsid w:val="7B204ECE"/>
    <w:rsid w:val="7B6433B2"/>
    <w:rsid w:val="7B910433"/>
    <w:rsid w:val="7BD1545E"/>
    <w:rsid w:val="7D4C0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9B097"/>
  <w15:chartTrackingRefBased/>
  <w15:docId w15:val="{6AF7B732-5BFA-42D5-B455-445029900A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9609A0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325fa6adfc146f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Zara Pearce (2404323)</dc:creator>
  <keywords/>
  <dc:description/>
  <lastModifiedBy>Zara Pearce (2404323)</lastModifiedBy>
  <revision>3</revision>
  <dcterms:created xsi:type="dcterms:W3CDTF">2025-05-07T19:38:08.0355013Z</dcterms:created>
  <dcterms:modified xsi:type="dcterms:W3CDTF">2025-05-08T19:28:15.7633450Z</dcterms:modified>
</coreProperties>
</file>