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8D7934C"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C0376">
              <w:rPr>
                <w:rFonts w:ascii="Tahoma" w:hAnsi="Tahoma" w:cs="Tahoma"/>
                <w:b/>
                <w:sz w:val="20"/>
                <w:szCs w:val="20"/>
              </w:rPr>
              <w:t>Israte Jahan Munni</w:t>
            </w:r>
          </w:p>
          <w:p w14:paraId="498F0B10" w14:textId="77777777" w:rsidR="001B69C8" w:rsidRPr="003C3341" w:rsidRDefault="001B69C8">
            <w:pPr>
              <w:rPr>
                <w:rFonts w:ascii="Tahoma" w:hAnsi="Tahoma" w:cs="Tahoma"/>
                <w:b/>
                <w:sz w:val="20"/>
                <w:szCs w:val="20"/>
              </w:rPr>
            </w:pPr>
          </w:p>
          <w:p w14:paraId="69E1F0CF" w14:textId="0C51507F" w:rsidR="00B21F2E" w:rsidRPr="003C3341" w:rsidRDefault="001B69C8">
            <w:pPr>
              <w:rPr>
                <w:rFonts w:ascii="Tahoma" w:hAnsi="Tahoma" w:cs="Tahoma"/>
                <w:b/>
                <w:sz w:val="20"/>
                <w:szCs w:val="20"/>
              </w:rPr>
            </w:pPr>
            <w:r>
              <w:rPr>
                <w:rFonts w:ascii="Tahoma" w:hAnsi="Tahoma" w:cs="Tahoma"/>
                <w:b/>
                <w:sz w:val="20"/>
                <w:szCs w:val="20"/>
              </w:rPr>
              <w:t>Student Number:</w:t>
            </w:r>
            <w:r w:rsidR="000C0376">
              <w:rPr>
                <w:rFonts w:ascii="Tahoma" w:hAnsi="Tahoma" w:cs="Tahoma"/>
                <w:b/>
                <w:sz w:val="20"/>
                <w:szCs w:val="20"/>
              </w:rPr>
              <w:t>2016942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FCD7678"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C0376">
              <w:rPr>
                <w:rFonts w:ascii="Tahoma" w:hAnsi="Tahoma" w:cs="Tahoma"/>
                <w:b/>
                <w:sz w:val="20"/>
                <w:szCs w:val="20"/>
              </w:rPr>
              <w:t xml:space="preserve">Food and Beverage </w:t>
            </w:r>
          </w:p>
          <w:p w14:paraId="2019D1B6" w14:textId="77777777" w:rsidR="00B21F2E" w:rsidRDefault="00B21F2E" w:rsidP="00B21F2E">
            <w:pPr>
              <w:rPr>
                <w:rFonts w:ascii="Tahoma" w:hAnsi="Tahoma" w:cs="Tahoma"/>
                <w:b/>
                <w:sz w:val="20"/>
                <w:szCs w:val="20"/>
              </w:rPr>
            </w:pPr>
          </w:p>
          <w:p w14:paraId="450FE136" w14:textId="75AB1ED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20095">
              <w:rPr>
                <w:rFonts w:ascii="Tahoma" w:hAnsi="Tahoma" w:cs="Tahoma"/>
                <w:b/>
                <w:sz w:val="20"/>
                <w:szCs w:val="20"/>
              </w:rPr>
              <w:t>Lola Villa</w:t>
            </w:r>
            <w:r w:rsidR="000A408D">
              <w:rPr>
                <w:rFonts w:ascii="Tahoma" w:hAnsi="Tahoma" w:cs="Tahoma"/>
                <w:b/>
                <w:sz w:val="20"/>
                <w:szCs w:val="20"/>
              </w:rPr>
              <w:t>r</w:t>
            </w:r>
            <w:r w:rsidR="00A80F63">
              <w:rPr>
                <w:rFonts w:ascii="Tahoma" w:hAnsi="Tahoma" w:cs="Tahoma"/>
                <w:b/>
                <w:sz w:val="20"/>
                <w:szCs w:val="20"/>
              </w:rPr>
              <w:t>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F95203">
        <w:tc>
          <w:tcPr>
            <w:tcW w:w="3983" w:type="dxa"/>
            <w:shd w:val="clear" w:color="auto" w:fill="FBD4B4" w:themeFill="accent6" w:themeFillTint="66"/>
          </w:tcPr>
          <w:p w14:paraId="15299B24" w14:textId="5A7F3FF5"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6F28A1">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F95203">
        <w:trPr>
          <w:trHeight w:val="2494"/>
        </w:trPr>
        <w:tc>
          <w:tcPr>
            <w:tcW w:w="11182" w:type="dxa"/>
            <w:gridSpan w:val="2"/>
          </w:tcPr>
          <w:p w14:paraId="7F8C9D28" w14:textId="3734E85C" w:rsidR="006C4803" w:rsidRPr="00F46F0F" w:rsidRDefault="00F46F0F" w:rsidP="006C4803">
            <w:pPr>
              <w:spacing w:line="360" w:lineRule="auto"/>
              <w:jc w:val="both"/>
            </w:pPr>
            <w:r>
              <w:t>I have covered</w:t>
            </w:r>
            <w:r w:rsidR="006C4803" w:rsidRPr="008E5C6B">
              <w:t xml:space="preserve"> food allergies and intolerance</w:t>
            </w:r>
            <w:r w:rsidR="006C4803">
              <w:t>s</w:t>
            </w:r>
            <w:r w:rsidR="006C4803" w:rsidRPr="008E5C6B">
              <w:t xml:space="preserve"> and the</w:t>
            </w:r>
            <w:r w:rsidR="006C4803">
              <w:t>ir</w:t>
            </w:r>
            <w:r w:rsidR="006C4803" w:rsidRPr="008E5C6B">
              <w:t xml:space="preserve"> importance within the industry, the law on labelling and information, cross-c</w:t>
            </w:r>
            <w:r w:rsidR="006C4803">
              <w:t>ontamination, Natasha law and the fourteen</w:t>
            </w:r>
            <w:r w:rsidR="006C4803" w:rsidRPr="008E5C6B">
              <w:t xml:space="preserve"> major's allergens. </w:t>
            </w:r>
            <w:r>
              <w:t>Food allergy denotes the abnormal immune system of human body for eating particular food or generated allergic reaction mild to severe condition. Besides this</w:t>
            </w:r>
            <w:r w:rsidR="006C4803" w:rsidRPr="008E5C6B">
              <w:t xml:space="preserve">, </w:t>
            </w:r>
            <w:r>
              <w:t>when body faced chemical reaction for</w:t>
            </w:r>
            <w:r w:rsidR="006C4803" w:rsidRPr="008E5C6B">
              <w:t xml:space="preserve"> eating certain types of food or drinks is considered food intolerance. </w:t>
            </w:r>
            <w:r>
              <w:t xml:space="preserve">Though their symptoms are mostly similar but they have some distinctive differences.  </w:t>
            </w:r>
            <w:r w:rsidR="006C4803" w:rsidRPr="000575AB">
              <w:rPr>
                <w:rFonts w:ascii="Arial" w:hAnsi="Arial" w:cs="Arial"/>
                <w:color w:val="000000"/>
                <w:sz w:val="20"/>
                <w:szCs w:val="20"/>
                <w:shd w:val="clear" w:color="auto" w:fill="FFFFFF"/>
              </w:rPr>
              <w:t xml:space="preserve"> </w:t>
            </w:r>
            <w:r w:rsidR="006C4803">
              <w:rPr>
                <w:rFonts w:ascii="Arial" w:hAnsi="Arial" w:cs="Arial"/>
                <w:color w:val="000000"/>
                <w:sz w:val="20"/>
                <w:szCs w:val="20"/>
                <w:shd w:val="clear" w:color="auto" w:fill="FFFFFF"/>
              </w:rPr>
              <w:t>(Blackstone and Christian, 2010)</w:t>
            </w:r>
            <w:r w:rsidR="006C4803" w:rsidRPr="008E5C6B">
              <w:t>.</w:t>
            </w:r>
          </w:p>
          <w:p w14:paraId="14C18144" w14:textId="37CCE43C" w:rsidR="007B3B84" w:rsidRDefault="006C4803" w:rsidP="006C4803">
            <w:pPr>
              <w:spacing w:line="360" w:lineRule="auto"/>
              <w:jc w:val="both"/>
            </w:pPr>
            <w:r w:rsidRPr="008E5C6B">
              <w:t>As the physical reaction to selective food is common, sometimes i</w:t>
            </w:r>
            <w:r w:rsidR="00F46F0F">
              <w:t>t is caused by food intolerance</w:t>
            </w:r>
            <w:r w:rsidRPr="008E5C6B">
              <w:t xml:space="preserve"> rather than the food allergy that's </w:t>
            </w:r>
            <w:r w:rsidR="00F46F0F">
              <w:t xml:space="preserve">badly affect the human body. Mostly food allergens and food intolerance show same kinds of symptoms and signs and because of these most people are confused </w:t>
            </w:r>
            <w:r w:rsidRPr="008E5C6B">
              <w:t>about identifying the actual reasons.</w:t>
            </w:r>
            <w:r w:rsidR="00F46F0F">
              <w:t xml:space="preserve"> When different parts of human body hampered because of the reaction of the immune system </w:t>
            </w:r>
            <w:r w:rsidR="007B3B84">
              <w:t xml:space="preserve">that is called food allergies like itchy red rash on body, </w:t>
            </w:r>
            <w:r w:rsidR="007B3B84" w:rsidRPr="007B3B84">
              <w:t>burning in the mouth</w:t>
            </w:r>
            <w:r w:rsidR="007B3B84">
              <w:t xml:space="preserve"> or throat etc. </w:t>
            </w:r>
            <w:r w:rsidRPr="008E5C6B">
              <w:t xml:space="preserve">Sometimes it can cause severe harm to the human body and even cause human death. On the other hand, food intolerance is a little harmful to the human body, and </w:t>
            </w:r>
            <w:r w:rsidR="007B3B84">
              <w:t xml:space="preserve">a digestive problem of the food is the big symptoms of this. </w:t>
            </w:r>
          </w:p>
          <w:p w14:paraId="08DBCE91" w14:textId="77777777" w:rsidR="006E4E44" w:rsidRDefault="006E4E44" w:rsidP="006C4803">
            <w:pPr>
              <w:spacing w:line="360" w:lineRule="auto"/>
              <w:jc w:val="both"/>
            </w:pPr>
          </w:p>
          <w:p w14:paraId="73904619" w14:textId="77777777" w:rsidR="006E4E44" w:rsidRDefault="006E4E44" w:rsidP="006C4803">
            <w:pPr>
              <w:spacing w:line="360" w:lineRule="auto"/>
              <w:jc w:val="both"/>
            </w:pPr>
          </w:p>
          <w:p w14:paraId="00DE1A7B" w14:textId="77777777" w:rsidR="006E4E44" w:rsidRDefault="006E4E44" w:rsidP="006C4803">
            <w:pPr>
              <w:spacing w:line="360" w:lineRule="auto"/>
              <w:jc w:val="both"/>
            </w:pPr>
          </w:p>
          <w:p w14:paraId="11D06590" w14:textId="77777777" w:rsidR="007B3B84" w:rsidRDefault="007B3B84" w:rsidP="006C4803">
            <w:pPr>
              <w:spacing w:line="360" w:lineRule="auto"/>
              <w:jc w:val="both"/>
            </w:pPr>
          </w:p>
          <w:p w14:paraId="30CE16DF" w14:textId="4345F15A" w:rsidR="008802BF" w:rsidRDefault="006C4803" w:rsidP="006C4803">
            <w:pPr>
              <w:spacing w:line="360" w:lineRule="auto"/>
              <w:jc w:val="both"/>
            </w:pPr>
            <w:r w:rsidRPr="008E5C6B">
              <w:lastRenderedPageBreak/>
              <w:t xml:space="preserve">There </w:t>
            </w:r>
            <w:r>
              <w:t xml:space="preserve">are </w:t>
            </w:r>
            <w:r w:rsidR="007B3B84">
              <w:t>identified 14 types of allergens foods like</w:t>
            </w:r>
            <w:r w:rsidRPr="008E5C6B">
              <w:t xml:space="preserve"> fish, mustard, eggs, soya bean, Lupin, sulphur di</w:t>
            </w:r>
            <w:r w:rsidR="007B3B84">
              <w:t>oxide, and so on</w:t>
            </w:r>
            <w:r w:rsidRPr="008E5C6B">
              <w:t xml:space="preserve"> </w:t>
            </w:r>
            <w:r w:rsidR="007B3B84">
              <w:t>that are responsible for allergy problems</w:t>
            </w:r>
            <w:r w:rsidRPr="008E5C6B">
              <w:t xml:space="preserve">. </w:t>
            </w:r>
            <w:r w:rsidR="007B3B84">
              <w:t xml:space="preserve">It is compulsory to all business people who are engaged in food and catering services </w:t>
            </w:r>
            <w:r w:rsidR="00D67689">
              <w:t xml:space="preserve">that all allergens information about food should be written on menu or on labelling following labelling law </w:t>
            </w:r>
            <w:r w:rsidR="00D845D0">
              <w:t>strictly</w:t>
            </w:r>
            <w:r w:rsidR="006E4E44">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Astley</w:t>
            </w:r>
            <w:proofErr w:type="spellEnd"/>
            <w:r>
              <w:rPr>
                <w:rFonts w:ascii="Arial" w:hAnsi="Arial" w:cs="Arial"/>
                <w:color w:val="000000"/>
                <w:sz w:val="20"/>
                <w:szCs w:val="20"/>
                <w:shd w:val="clear" w:color="auto" w:fill="FFFFFF"/>
              </w:rPr>
              <w:t>, 2020)</w:t>
            </w:r>
            <w:r w:rsidRPr="008E5C6B">
              <w:t>. It determines that food business operators must have catered the necessary details on pre</w:t>
            </w:r>
            <w:r>
              <w:t>-</w:t>
            </w:r>
            <w:r w:rsidRPr="008E5C6B">
              <w:t>packed food and non-packed food labe</w:t>
            </w:r>
            <w:r>
              <w:t>lling.</w:t>
            </w:r>
            <w:r w:rsidR="006E4E44">
              <w:t xml:space="preserve"> </w:t>
            </w:r>
            <w:r>
              <w:t xml:space="preserve">In addition to that food </w:t>
            </w:r>
            <w:r w:rsidRPr="008E5C6B">
              <w:t xml:space="preserve">caterers must make sure that they </w:t>
            </w:r>
            <w:r w:rsidR="008802BF" w:rsidRPr="008E5C6B">
              <w:t>maintain</w:t>
            </w:r>
            <w:r w:rsidR="008802BF">
              <w:t xml:space="preserve"> the laws and regulation about food allergens accurately when they prepared food for customer and </w:t>
            </w:r>
            <w:r w:rsidRPr="008E5C6B">
              <w:t xml:space="preserve">the employees involved in the food production process have been adequately trained about allergens. </w:t>
            </w:r>
            <w:r w:rsidR="008802BF">
              <w:t xml:space="preserve">Another is cross contamination </w:t>
            </w:r>
            <w:r w:rsidR="00CF5B32">
              <w:t xml:space="preserve">that </w:t>
            </w:r>
            <w:r w:rsidR="008802BF">
              <w:t xml:space="preserve">happens </w:t>
            </w:r>
            <w:r w:rsidR="00CF5B32">
              <w:t xml:space="preserve">when any kinds of allergy foods are mixed up with another food </w:t>
            </w:r>
            <w:proofErr w:type="spellStart"/>
            <w:r w:rsidR="00CF5B32">
              <w:t>accidently</w:t>
            </w:r>
            <w:proofErr w:type="spellEnd"/>
            <w:r w:rsidR="00CF5B32">
              <w:t xml:space="preserve"> or unintentionally during serving or preparing foods for others customer. This tiny mistake can cause severe health issues of customer if they faced any allergic reaction. So industry should avoid this mistake and should ensure personal cleanliness and as well as also instruments and materials. For solving this issues, restaurant should store required amount of raw materials and foods and should dispose all kinds of waste of the food producing area immediately during preparing the foods. </w:t>
            </w:r>
            <w:r w:rsidR="00276DF6">
              <w:t xml:space="preserve">As this is a serious issue, all of people need to be aware about this cross contamination also. </w:t>
            </w:r>
          </w:p>
          <w:p w14:paraId="590FC8B4" w14:textId="6D502B19" w:rsidR="008802BF" w:rsidRDefault="006C4803" w:rsidP="006C4803">
            <w:pPr>
              <w:spacing w:line="360" w:lineRule="auto"/>
              <w:jc w:val="both"/>
            </w:pPr>
            <w:r w:rsidRPr="008E5C6B">
              <w:t xml:space="preserve">A teenager named Natasha </w:t>
            </w:r>
            <w:proofErr w:type="spellStart"/>
            <w:r w:rsidRPr="008E5C6B">
              <w:t>Edenan</w:t>
            </w:r>
            <w:proofErr w:type="spellEnd"/>
            <w:r w:rsidRPr="008E5C6B">
              <w:t xml:space="preserve"> </w:t>
            </w:r>
            <w:proofErr w:type="spellStart"/>
            <w:r w:rsidRPr="008E5C6B">
              <w:t>laperous</w:t>
            </w:r>
            <w:proofErr w:type="spellEnd"/>
            <w:r w:rsidRPr="008E5C6B">
              <w:t xml:space="preserve"> died of eating the pre packet baguette as there was no allergen information on the labelling. Consequently, on October 1st </w:t>
            </w:r>
            <w:r>
              <w:t xml:space="preserve">2021, </w:t>
            </w:r>
            <w:r w:rsidR="008802BF">
              <w:t xml:space="preserve">UK government formed a labelling law for acquaintance of food information on the packets. </w:t>
            </w:r>
            <w:r>
              <w:t>That’s why</w:t>
            </w:r>
            <w:r w:rsidRPr="008E5C6B">
              <w:t xml:space="preserve"> the production of the food busi</w:t>
            </w:r>
            <w:r w:rsidR="008802BF">
              <w:t xml:space="preserve">ness has to mention the all </w:t>
            </w:r>
            <w:r w:rsidR="008802BF" w:rsidRPr="008E5C6B">
              <w:t>ingredients</w:t>
            </w:r>
            <w:r w:rsidRPr="008E5C6B">
              <w:t xml:space="preserve"> list and allergens labelling on the food </w:t>
            </w:r>
            <w:proofErr w:type="spellStart"/>
            <w:r w:rsidRPr="008E5C6B">
              <w:t>prepacked</w:t>
            </w:r>
            <w:proofErr w:type="spellEnd"/>
            <w:r w:rsidRPr="008E5C6B">
              <w:t xml:space="preserve"> for sale. </w:t>
            </w:r>
            <w:r w:rsidR="008802BF">
              <w:t xml:space="preserve">This law then named after this Girls Natasha and it is called Natasha law. </w:t>
            </w:r>
          </w:p>
          <w:p w14:paraId="0329FCD4" w14:textId="47E14735" w:rsidR="008B69F4" w:rsidRDefault="00D52157" w:rsidP="006C4803">
            <w:pPr>
              <w:spacing w:line="360" w:lineRule="auto"/>
              <w:jc w:val="both"/>
            </w:pPr>
            <w:r>
              <w:t xml:space="preserve">I have many take away from this lecture regarding food allergies and intolerance and I also </w:t>
            </w:r>
            <w:proofErr w:type="spellStart"/>
            <w:r>
              <w:t>realized</w:t>
            </w:r>
            <w:proofErr w:type="spellEnd"/>
            <w:r>
              <w:t xml:space="preserve"> the importance of this in hotel industry also. Such as how to label a food during packing, w</w:t>
            </w:r>
            <w:r w:rsidR="008B69F4">
              <w:t xml:space="preserve">hich food cause allergy problems which enable me to differentiate the non-allergy food also. </w:t>
            </w:r>
            <w:r w:rsidR="006C4803">
              <w:rPr>
                <w:rFonts w:ascii="Arial" w:hAnsi="Arial" w:cs="Arial"/>
                <w:color w:val="000000"/>
                <w:sz w:val="20"/>
                <w:szCs w:val="20"/>
                <w:shd w:val="clear" w:color="auto" w:fill="FFFFFF"/>
              </w:rPr>
              <w:t>(Christian, 2010)</w:t>
            </w:r>
            <w:r w:rsidR="008B69F4">
              <w:t xml:space="preserve">. I learned how cross contamination happened and what is its consequences. Most important thing is acquainted with Natasha law and its history. </w:t>
            </w:r>
          </w:p>
          <w:p w14:paraId="4AE246B9" w14:textId="1B5ABC6B" w:rsidR="006C4803" w:rsidRPr="008E5C6B" w:rsidRDefault="008B69F4" w:rsidP="006C4803">
            <w:pPr>
              <w:spacing w:line="360" w:lineRule="auto"/>
              <w:jc w:val="both"/>
            </w:pPr>
            <w:r>
              <w:t xml:space="preserve">These skills will help me in my personal life and career largely as I would apply these skills in an appropriate manner. Such as I personally should be more aware regarding food allergy and intolerance than before and I also will apply </w:t>
            </w:r>
            <w:proofErr w:type="spellStart"/>
            <w:r>
              <w:t>thiese</w:t>
            </w:r>
            <w:proofErr w:type="spellEnd"/>
            <w:r>
              <w:t xml:space="preserve"> knowledge when I need to communicate with customer regarding food serving. If I will associate with any kinds of food production, I should keep in mind the Natasha </w:t>
            </w:r>
            <w:r w:rsidR="006C1D82">
              <w:t>law.</w:t>
            </w:r>
            <w:r w:rsidR="006C4803" w:rsidRPr="008E5C6B">
              <w:t>On the other hand, I will train the housekeeping supervisors about allergies and intolerance, and it's crucial to deliver better performance in their w</w:t>
            </w:r>
            <w:r w:rsidR="006C4803">
              <w:t>orkplace. Moreover, as a chief h</w:t>
            </w:r>
            <w:r w:rsidR="006C4803" w:rsidRPr="008E5C6B">
              <w:t>ead of the foo</w:t>
            </w:r>
            <w:r w:rsidR="00F54B38">
              <w:t xml:space="preserve">d management sectors, I will </w:t>
            </w:r>
            <w:r w:rsidR="00F54B38" w:rsidRPr="008E5C6B">
              <w:t>able</w:t>
            </w:r>
            <w:r w:rsidR="006C4803" w:rsidRPr="008E5C6B">
              <w:t xml:space="preserve"> to ensure the not allergy food is served to the guest by eradicating the cross-contamination in the hotel</w:t>
            </w:r>
            <w:r w:rsidR="006C4803" w:rsidRPr="000575AB">
              <w:rPr>
                <w:rFonts w:ascii="Arial" w:hAnsi="Arial" w:cs="Arial"/>
                <w:color w:val="000000"/>
                <w:sz w:val="20"/>
                <w:szCs w:val="20"/>
                <w:shd w:val="clear" w:color="auto" w:fill="FFFFFF"/>
              </w:rPr>
              <w:t xml:space="preserve"> </w:t>
            </w:r>
            <w:r w:rsidR="006C4803">
              <w:rPr>
                <w:rFonts w:ascii="Arial" w:hAnsi="Arial" w:cs="Arial"/>
                <w:color w:val="000000"/>
                <w:sz w:val="20"/>
                <w:szCs w:val="20"/>
                <w:shd w:val="clear" w:color="auto" w:fill="FFFFFF"/>
              </w:rPr>
              <w:t>(Blackstone, 2010)</w:t>
            </w:r>
            <w:r w:rsidR="006C4803" w:rsidRPr="008E5C6B">
              <w:t>.</w:t>
            </w:r>
            <w:r w:rsidR="006C1D82">
              <w:t xml:space="preserve"> </w:t>
            </w:r>
          </w:p>
          <w:p w14:paraId="43B55224" w14:textId="194BA9B0" w:rsidR="00732123" w:rsidRDefault="006C4803" w:rsidP="006C4803">
            <w:pPr>
              <w:spacing w:line="360" w:lineRule="auto"/>
              <w:jc w:val="both"/>
            </w:pPr>
            <w:r w:rsidRPr="008E5C6B">
              <w:t>In brief, it can be said that f</w:t>
            </w:r>
            <w:r>
              <w:t>ood allergies and intolerances c</w:t>
            </w:r>
            <w:r w:rsidRPr="008E5C6B">
              <w:t>ause severe harm to the health, and sometimes it causes the death of the people</w:t>
            </w:r>
            <w:r w:rsidRPr="000575A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Astley</w:t>
            </w:r>
            <w:proofErr w:type="spellEnd"/>
            <w:r>
              <w:rPr>
                <w:rFonts w:ascii="Arial" w:hAnsi="Arial" w:cs="Arial"/>
                <w:color w:val="000000"/>
                <w:sz w:val="20"/>
                <w:szCs w:val="20"/>
                <w:shd w:val="clear" w:color="auto" w:fill="FFFFFF"/>
              </w:rPr>
              <w:t>, 2020)</w:t>
            </w:r>
            <w:r w:rsidRPr="008E5C6B">
              <w:t xml:space="preserve">. So food providers should show all necessary information and </w:t>
            </w:r>
            <w:r w:rsidRPr="008E5C6B">
              <w:lastRenderedPageBreak/>
              <w:t>ingredient lists in the food labelling which would assist the hotel industry in serving non-allergic food to their respective guests. The people who perform for the food caterer directly with th</w:t>
            </w:r>
            <w:r>
              <w:t>e guest should be conscious of c</w:t>
            </w:r>
            <w:r w:rsidRPr="008E5C6B">
              <w:t>ross-contamination</w:t>
            </w:r>
            <w:r w:rsidR="00530841">
              <w:t xml:space="preserve"> and for these reasons this topic is most important in hotel industry. </w:t>
            </w:r>
          </w:p>
          <w:p w14:paraId="1E1D0CE4" w14:textId="77777777" w:rsidR="008B69F4" w:rsidRDefault="008B69F4" w:rsidP="006C4803">
            <w:pPr>
              <w:spacing w:line="360" w:lineRule="auto"/>
              <w:jc w:val="both"/>
            </w:pPr>
          </w:p>
          <w:p w14:paraId="5B844A30" w14:textId="77777777" w:rsidR="008B69F4" w:rsidRDefault="008B69F4" w:rsidP="006C4803">
            <w:pPr>
              <w:spacing w:line="360" w:lineRule="auto"/>
              <w:jc w:val="both"/>
            </w:pPr>
          </w:p>
          <w:p w14:paraId="7D1EF896" w14:textId="77777777" w:rsidR="008B69F4" w:rsidRDefault="008B69F4" w:rsidP="006C4803">
            <w:pPr>
              <w:spacing w:line="360" w:lineRule="auto"/>
              <w:jc w:val="both"/>
            </w:pPr>
          </w:p>
          <w:p w14:paraId="28339AF0" w14:textId="77777777" w:rsidR="008B69F4" w:rsidRDefault="008B69F4" w:rsidP="006C4803">
            <w:pPr>
              <w:spacing w:line="360" w:lineRule="auto"/>
              <w:jc w:val="both"/>
            </w:pPr>
          </w:p>
          <w:p w14:paraId="5ECBBA2F" w14:textId="77777777" w:rsidR="008B69F4" w:rsidRDefault="008B69F4" w:rsidP="006C4803">
            <w:pPr>
              <w:spacing w:line="360" w:lineRule="auto"/>
              <w:jc w:val="both"/>
            </w:pPr>
          </w:p>
          <w:p w14:paraId="48B2847A" w14:textId="77777777" w:rsidR="008B69F4" w:rsidRDefault="008B69F4" w:rsidP="006C4803">
            <w:pPr>
              <w:spacing w:line="360" w:lineRule="auto"/>
              <w:jc w:val="both"/>
            </w:pPr>
          </w:p>
          <w:p w14:paraId="03910947" w14:textId="77777777" w:rsidR="008B69F4" w:rsidRDefault="008B69F4" w:rsidP="006C4803">
            <w:pPr>
              <w:spacing w:line="360" w:lineRule="auto"/>
              <w:jc w:val="both"/>
            </w:pPr>
          </w:p>
          <w:p w14:paraId="6E1D8ACF" w14:textId="77777777" w:rsidR="008B69F4" w:rsidRDefault="008B69F4" w:rsidP="006C4803">
            <w:pPr>
              <w:spacing w:line="360" w:lineRule="auto"/>
              <w:jc w:val="both"/>
            </w:pPr>
          </w:p>
          <w:p w14:paraId="7E6312DE" w14:textId="77777777" w:rsidR="008B69F4" w:rsidRDefault="008B69F4" w:rsidP="006C4803">
            <w:pPr>
              <w:spacing w:line="360" w:lineRule="auto"/>
              <w:jc w:val="both"/>
            </w:pPr>
          </w:p>
          <w:p w14:paraId="39D7CF9A" w14:textId="77777777" w:rsidR="008B69F4" w:rsidRDefault="008B69F4" w:rsidP="006C4803">
            <w:pPr>
              <w:spacing w:line="360" w:lineRule="auto"/>
              <w:jc w:val="both"/>
            </w:pPr>
          </w:p>
          <w:p w14:paraId="274411A7" w14:textId="77777777" w:rsidR="008B69F4" w:rsidRDefault="008B69F4" w:rsidP="006C4803">
            <w:pPr>
              <w:spacing w:line="360" w:lineRule="auto"/>
              <w:jc w:val="both"/>
            </w:pPr>
          </w:p>
          <w:p w14:paraId="7965EAD0" w14:textId="77777777" w:rsidR="008B69F4" w:rsidRDefault="008B69F4" w:rsidP="006C4803">
            <w:pPr>
              <w:spacing w:line="360" w:lineRule="auto"/>
              <w:jc w:val="both"/>
            </w:pPr>
          </w:p>
          <w:p w14:paraId="55EE21C6" w14:textId="77777777" w:rsidR="008B69F4" w:rsidRDefault="008B69F4" w:rsidP="006C4803">
            <w:pPr>
              <w:spacing w:line="360" w:lineRule="auto"/>
              <w:jc w:val="both"/>
            </w:pPr>
          </w:p>
          <w:p w14:paraId="2B929EA5" w14:textId="77777777" w:rsidR="008B69F4" w:rsidRDefault="008B69F4" w:rsidP="006C4803">
            <w:pPr>
              <w:spacing w:line="360" w:lineRule="auto"/>
              <w:jc w:val="both"/>
            </w:pPr>
          </w:p>
          <w:p w14:paraId="32DCE121" w14:textId="77777777" w:rsidR="008B69F4" w:rsidRDefault="008B69F4" w:rsidP="006C4803">
            <w:pPr>
              <w:spacing w:line="360" w:lineRule="auto"/>
              <w:jc w:val="both"/>
            </w:pPr>
          </w:p>
          <w:p w14:paraId="5EB589E0" w14:textId="77777777" w:rsidR="008B69F4" w:rsidRDefault="008B69F4" w:rsidP="006C4803">
            <w:pPr>
              <w:spacing w:line="360" w:lineRule="auto"/>
              <w:jc w:val="both"/>
            </w:pPr>
          </w:p>
          <w:p w14:paraId="75773CE0" w14:textId="77777777" w:rsidR="008B69F4" w:rsidRDefault="008B69F4" w:rsidP="006C4803">
            <w:pPr>
              <w:spacing w:line="360" w:lineRule="auto"/>
              <w:jc w:val="both"/>
            </w:pPr>
          </w:p>
          <w:p w14:paraId="7A6749CB" w14:textId="77777777" w:rsidR="008B69F4" w:rsidRDefault="008B69F4" w:rsidP="006C4803">
            <w:pPr>
              <w:spacing w:line="360" w:lineRule="auto"/>
              <w:jc w:val="both"/>
            </w:pPr>
          </w:p>
          <w:p w14:paraId="6786EAA7" w14:textId="77777777" w:rsidR="008B69F4" w:rsidRDefault="008B69F4" w:rsidP="006C4803">
            <w:pPr>
              <w:spacing w:line="360" w:lineRule="auto"/>
              <w:jc w:val="both"/>
            </w:pPr>
          </w:p>
          <w:p w14:paraId="3DE4F6E3" w14:textId="77777777" w:rsidR="008B69F4" w:rsidRDefault="008B69F4" w:rsidP="006C4803">
            <w:pPr>
              <w:spacing w:line="360" w:lineRule="auto"/>
              <w:jc w:val="both"/>
            </w:pPr>
          </w:p>
          <w:p w14:paraId="13E043BA" w14:textId="77777777" w:rsidR="008B69F4" w:rsidRDefault="008B69F4" w:rsidP="006C4803">
            <w:pPr>
              <w:spacing w:line="360" w:lineRule="auto"/>
              <w:jc w:val="both"/>
            </w:pPr>
          </w:p>
          <w:p w14:paraId="1D92E135" w14:textId="77777777" w:rsidR="008B69F4" w:rsidRDefault="008B69F4" w:rsidP="006C4803">
            <w:pPr>
              <w:spacing w:line="360" w:lineRule="auto"/>
              <w:jc w:val="both"/>
            </w:pPr>
          </w:p>
          <w:p w14:paraId="26D66F4B" w14:textId="77777777" w:rsidR="008B69F4" w:rsidRDefault="008B69F4" w:rsidP="006C4803">
            <w:pPr>
              <w:spacing w:line="360" w:lineRule="auto"/>
              <w:jc w:val="both"/>
            </w:pPr>
          </w:p>
          <w:p w14:paraId="0B785D33" w14:textId="77777777" w:rsidR="008B69F4" w:rsidRDefault="008B69F4" w:rsidP="006C4803">
            <w:pPr>
              <w:spacing w:line="360" w:lineRule="auto"/>
              <w:jc w:val="both"/>
            </w:pPr>
          </w:p>
          <w:p w14:paraId="239C35E9" w14:textId="77777777" w:rsidR="008B69F4" w:rsidRDefault="008B69F4" w:rsidP="006C4803">
            <w:pPr>
              <w:spacing w:line="360" w:lineRule="auto"/>
              <w:jc w:val="both"/>
            </w:pPr>
          </w:p>
          <w:p w14:paraId="3ACCF0F4" w14:textId="77777777" w:rsidR="008B69F4" w:rsidRDefault="008B69F4" w:rsidP="006C4803">
            <w:pPr>
              <w:spacing w:line="360" w:lineRule="auto"/>
              <w:jc w:val="both"/>
            </w:pPr>
          </w:p>
          <w:p w14:paraId="63449B27" w14:textId="77777777" w:rsidR="008B69F4" w:rsidRDefault="008B69F4" w:rsidP="006C4803">
            <w:pPr>
              <w:spacing w:line="360" w:lineRule="auto"/>
              <w:jc w:val="both"/>
            </w:pPr>
          </w:p>
          <w:p w14:paraId="5A011131" w14:textId="77777777" w:rsidR="008B69F4" w:rsidRDefault="008B69F4" w:rsidP="006C4803">
            <w:pPr>
              <w:spacing w:line="360" w:lineRule="auto"/>
              <w:jc w:val="both"/>
            </w:pPr>
          </w:p>
          <w:p w14:paraId="75FD5F76" w14:textId="77777777" w:rsidR="008B69F4" w:rsidRDefault="008B69F4" w:rsidP="006C4803">
            <w:pPr>
              <w:spacing w:line="360" w:lineRule="auto"/>
              <w:jc w:val="both"/>
            </w:pPr>
          </w:p>
          <w:p w14:paraId="3B344F1E" w14:textId="7AB53531" w:rsidR="008B69F4" w:rsidRPr="00732123" w:rsidRDefault="008B69F4" w:rsidP="006C4803">
            <w:pPr>
              <w:spacing w:line="360" w:lineRule="auto"/>
              <w:jc w:val="both"/>
            </w:pPr>
          </w:p>
        </w:tc>
      </w:tr>
    </w:tbl>
    <w:p w14:paraId="7D9A52CF" w14:textId="77777777" w:rsidR="00B00678" w:rsidRDefault="00B00678" w:rsidP="00B945EA">
      <w:pPr>
        <w:rPr>
          <w:rFonts w:ascii="Tahoma" w:hAnsi="Tahoma" w:cs="Tahoma"/>
          <w:b/>
        </w:rPr>
      </w:pPr>
    </w:p>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tbl>
      <w:tblPr>
        <w:tblStyle w:val="TableGrid"/>
        <w:tblpPr w:leftFromText="180" w:rightFromText="180" w:vertAnchor="page" w:horzAnchor="page" w:tblpX="1048" w:tblpY="961"/>
        <w:tblW w:w="0" w:type="auto"/>
        <w:tblLook w:val="01E0" w:firstRow="1" w:lastRow="1" w:firstColumn="1" w:lastColumn="1" w:noHBand="0" w:noVBand="0"/>
      </w:tblPr>
      <w:tblGrid>
        <w:gridCol w:w="7341"/>
        <w:gridCol w:w="3117"/>
      </w:tblGrid>
      <w:tr w:rsidR="008B69F4" w:rsidRPr="003C3341" w14:paraId="3A327F33" w14:textId="77777777" w:rsidTr="000E1D83">
        <w:tc>
          <w:tcPr>
            <w:tcW w:w="7341" w:type="dxa"/>
            <w:shd w:val="clear" w:color="auto" w:fill="FBD4B4" w:themeFill="accent6" w:themeFillTint="66"/>
          </w:tcPr>
          <w:p w14:paraId="6B8686E7" w14:textId="77777777" w:rsidR="008B69F4" w:rsidRPr="00946B23" w:rsidRDefault="008B69F4" w:rsidP="000E1D83">
            <w:pPr>
              <w:rPr>
                <w:rFonts w:ascii="Tahoma" w:hAnsi="Tahoma" w:cs="Tahoma"/>
                <w:b/>
                <w:sz w:val="20"/>
                <w:szCs w:val="20"/>
              </w:rPr>
            </w:pPr>
            <w:r>
              <w:rPr>
                <w:rFonts w:ascii="Tahoma" w:hAnsi="Tahoma" w:cs="Tahoma"/>
                <w:b/>
                <w:sz w:val="20"/>
                <w:szCs w:val="20"/>
              </w:rPr>
              <w:t>REFERENCE LIST (not included in word count)</w:t>
            </w:r>
          </w:p>
        </w:tc>
        <w:tc>
          <w:tcPr>
            <w:tcW w:w="3117" w:type="dxa"/>
            <w:shd w:val="clear" w:color="auto" w:fill="FBD4B4" w:themeFill="accent6" w:themeFillTint="66"/>
          </w:tcPr>
          <w:p w14:paraId="22F2398A" w14:textId="77777777" w:rsidR="008B69F4" w:rsidRDefault="008B69F4" w:rsidP="000E1D83">
            <w:pPr>
              <w:jc w:val="center"/>
              <w:rPr>
                <w:rFonts w:ascii="Tahoma" w:hAnsi="Tahoma" w:cs="Tahoma"/>
                <w:b/>
                <w:sz w:val="20"/>
                <w:szCs w:val="20"/>
              </w:rPr>
            </w:pPr>
          </w:p>
          <w:p w14:paraId="41963315" w14:textId="77777777" w:rsidR="008B69F4" w:rsidRPr="003C3341" w:rsidRDefault="008B69F4" w:rsidP="000E1D83">
            <w:pPr>
              <w:jc w:val="center"/>
              <w:rPr>
                <w:rFonts w:ascii="Tahoma" w:hAnsi="Tahoma" w:cs="Tahoma"/>
                <w:b/>
                <w:sz w:val="20"/>
                <w:szCs w:val="20"/>
              </w:rPr>
            </w:pPr>
          </w:p>
        </w:tc>
      </w:tr>
      <w:tr w:rsidR="008B69F4" w:rsidRPr="003C3341" w14:paraId="35CB8381" w14:textId="77777777" w:rsidTr="000E1D83">
        <w:trPr>
          <w:trHeight w:val="2494"/>
        </w:trPr>
        <w:tc>
          <w:tcPr>
            <w:tcW w:w="10458" w:type="dxa"/>
            <w:gridSpan w:val="2"/>
          </w:tcPr>
          <w:p w14:paraId="3E46A7D0" w14:textId="77777777" w:rsidR="008B69F4" w:rsidRPr="00962694" w:rsidRDefault="008B69F4" w:rsidP="000E1D83">
            <w:pPr>
              <w:spacing w:after="180" w:line="360" w:lineRule="auto"/>
              <w:ind w:left="450" w:hanging="450"/>
              <w:jc w:val="both"/>
              <w:rPr>
                <w:color w:val="000000"/>
              </w:rPr>
            </w:pPr>
            <w:proofErr w:type="spellStart"/>
            <w:r w:rsidRPr="00962694">
              <w:rPr>
                <w:color w:val="000000"/>
              </w:rPr>
              <w:t>Astley</w:t>
            </w:r>
            <w:proofErr w:type="spellEnd"/>
            <w:r w:rsidRPr="00962694">
              <w:rPr>
                <w:color w:val="000000"/>
              </w:rPr>
              <w:t>, S., 2020. </w:t>
            </w:r>
            <w:r w:rsidRPr="00962694">
              <w:rPr>
                <w:i/>
                <w:iCs/>
                <w:color w:val="000000"/>
              </w:rPr>
              <w:t>Health claims and food labelling</w:t>
            </w:r>
            <w:r w:rsidRPr="00962694">
              <w:rPr>
                <w:color w:val="000000"/>
              </w:rPr>
              <w:t>. Croydon: Royal Society of Chemistry.</w:t>
            </w:r>
          </w:p>
          <w:p w14:paraId="37A099B3" w14:textId="77777777" w:rsidR="008B69F4" w:rsidRPr="00962694" w:rsidRDefault="008B69F4" w:rsidP="000E1D83">
            <w:pPr>
              <w:spacing w:after="180" w:line="360" w:lineRule="auto"/>
              <w:ind w:left="450" w:hanging="450"/>
              <w:jc w:val="both"/>
              <w:rPr>
                <w:color w:val="000000"/>
              </w:rPr>
            </w:pPr>
            <w:r w:rsidRPr="00F43E49">
              <w:rPr>
                <w:color w:val="000000"/>
              </w:rPr>
              <w:t>Ballard, C.,2015</w:t>
            </w:r>
            <w:r w:rsidRPr="00962694">
              <w:rPr>
                <w:color w:val="000000"/>
              </w:rPr>
              <w:t>. </w:t>
            </w:r>
            <w:r w:rsidRPr="00962694">
              <w:rPr>
                <w:i/>
                <w:iCs/>
                <w:color w:val="000000"/>
              </w:rPr>
              <w:t>Food allergy</w:t>
            </w:r>
            <w:r w:rsidRPr="00962694">
              <w:rPr>
                <w:color w:val="000000"/>
              </w:rPr>
              <w:t>.</w:t>
            </w:r>
          </w:p>
          <w:p w14:paraId="27353847" w14:textId="77777777" w:rsidR="008B69F4" w:rsidRPr="00962694" w:rsidRDefault="008B69F4" w:rsidP="000E1D83">
            <w:pPr>
              <w:spacing w:after="180" w:line="360" w:lineRule="auto"/>
              <w:ind w:left="450" w:hanging="450"/>
              <w:jc w:val="both"/>
              <w:rPr>
                <w:color w:val="000000"/>
              </w:rPr>
            </w:pPr>
            <w:r w:rsidRPr="00962694">
              <w:rPr>
                <w:color w:val="000000"/>
              </w:rPr>
              <w:t>Blackstone, W. and Christian, E., 2010. </w:t>
            </w:r>
            <w:r w:rsidRPr="00962694">
              <w:rPr>
                <w:i/>
                <w:iCs/>
                <w:color w:val="000000"/>
              </w:rPr>
              <w:t>Commentaries on the laws of England</w:t>
            </w:r>
            <w:r w:rsidRPr="00962694">
              <w:rPr>
                <w:color w:val="000000"/>
              </w:rPr>
              <w:t>. [Charleston, S.C.]: Forgotten Books.</w:t>
            </w:r>
          </w:p>
          <w:p w14:paraId="3FBCC3E0" w14:textId="77777777" w:rsidR="008B69F4" w:rsidRPr="00962694" w:rsidRDefault="008B69F4" w:rsidP="000E1D83">
            <w:pPr>
              <w:spacing w:after="180" w:line="360" w:lineRule="auto"/>
              <w:ind w:left="450" w:hanging="450"/>
              <w:jc w:val="both"/>
              <w:rPr>
                <w:color w:val="000000"/>
              </w:rPr>
            </w:pPr>
            <w:r w:rsidRPr="00962694">
              <w:rPr>
                <w:color w:val="000000"/>
              </w:rPr>
              <w:t>Blackstone, W. and Christian, E., 2010. </w:t>
            </w:r>
            <w:r w:rsidRPr="00962694">
              <w:rPr>
                <w:i/>
                <w:iCs/>
                <w:color w:val="000000"/>
              </w:rPr>
              <w:t>Commentaries on the laws of England</w:t>
            </w:r>
            <w:r w:rsidRPr="00962694">
              <w:rPr>
                <w:color w:val="000000"/>
              </w:rPr>
              <w:t>. [Charleston, S.C.]: Forgotten Books.</w:t>
            </w:r>
          </w:p>
          <w:p w14:paraId="47B3382C" w14:textId="77777777" w:rsidR="008B69F4" w:rsidRPr="00962694" w:rsidRDefault="008B69F4" w:rsidP="000E1D83">
            <w:pPr>
              <w:spacing w:after="180" w:line="360" w:lineRule="auto"/>
              <w:ind w:left="450" w:hanging="450"/>
              <w:jc w:val="both"/>
              <w:rPr>
                <w:color w:val="000000"/>
              </w:rPr>
            </w:pPr>
            <w:r w:rsidRPr="00962694">
              <w:rPr>
                <w:color w:val="000000"/>
              </w:rPr>
              <w:t xml:space="preserve">Dean, T., </w:t>
            </w:r>
            <w:r w:rsidRPr="00F43E49">
              <w:rPr>
                <w:color w:val="000000"/>
              </w:rPr>
              <w:t>2016</w:t>
            </w:r>
            <w:r w:rsidRPr="00962694">
              <w:rPr>
                <w:color w:val="000000"/>
              </w:rPr>
              <w:t>. </w:t>
            </w:r>
            <w:r w:rsidRPr="00962694">
              <w:rPr>
                <w:i/>
                <w:iCs/>
                <w:color w:val="000000"/>
              </w:rPr>
              <w:t>Food intolerance and the food industry</w:t>
            </w:r>
            <w:r w:rsidRPr="00962694">
              <w:rPr>
                <w:color w:val="000000"/>
              </w:rPr>
              <w:t>. Boca Raton: CRC Press.</w:t>
            </w:r>
          </w:p>
          <w:p w14:paraId="417EDAFB" w14:textId="77777777" w:rsidR="008B69F4" w:rsidRPr="00732123" w:rsidRDefault="008B69F4" w:rsidP="000E1D83">
            <w:pPr>
              <w:spacing w:after="180" w:line="360" w:lineRule="auto"/>
              <w:ind w:left="450" w:hanging="450"/>
              <w:jc w:val="both"/>
              <w:rPr>
                <w:color w:val="000000"/>
              </w:rPr>
            </w:pPr>
            <w:r w:rsidRPr="00962694">
              <w:rPr>
                <w:color w:val="000000"/>
              </w:rPr>
              <w:t>Hunter, J., Alun</w:t>
            </w:r>
            <w:r w:rsidRPr="00F43E49">
              <w:rPr>
                <w:color w:val="000000"/>
              </w:rPr>
              <w:t xml:space="preserve"> Jones, V. and Workman, E., 2013</w:t>
            </w:r>
            <w:r w:rsidRPr="00962694">
              <w:rPr>
                <w:color w:val="000000"/>
              </w:rPr>
              <w:t>. </w:t>
            </w:r>
            <w:r w:rsidRPr="00962694">
              <w:rPr>
                <w:i/>
                <w:iCs/>
                <w:color w:val="000000"/>
              </w:rPr>
              <w:t>Food intolerance</w:t>
            </w:r>
            <w:r w:rsidRPr="00962694">
              <w:rPr>
                <w:color w:val="000000"/>
              </w:rPr>
              <w:t>. Tucson, AZ: Body Press.</w:t>
            </w:r>
          </w:p>
          <w:p w14:paraId="3AA3B7B6" w14:textId="77777777" w:rsidR="008B69F4" w:rsidRPr="003C3341" w:rsidRDefault="008B69F4" w:rsidP="000E1D83">
            <w:pPr>
              <w:jc w:val="both"/>
              <w:rPr>
                <w:rFonts w:ascii="Tahoma" w:hAnsi="Tahoma" w:cs="Tahoma"/>
                <w:sz w:val="20"/>
                <w:szCs w:val="20"/>
              </w:rPr>
            </w:pPr>
          </w:p>
        </w:tc>
      </w:tr>
    </w:tbl>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29269" w14:textId="77777777" w:rsidR="0022295C" w:rsidRDefault="0022295C">
      <w:r>
        <w:separator/>
      </w:r>
    </w:p>
  </w:endnote>
  <w:endnote w:type="continuationSeparator" w:id="0">
    <w:p w14:paraId="5A57094F" w14:textId="77777777" w:rsidR="0022295C" w:rsidRDefault="00222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F95203" w:rsidRDefault="00F95203">
        <w:pPr>
          <w:pStyle w:val="Footer"/>
          <w:jc w:val="right"/>
        </w:pPr>
        <w:r>
          <w:fldChar w:fldCharType="begin"/>
        </w:r>
        <w:r>
          <w:instrText xml:space="preserve"> PAGE   \* MERGEFORMAT </w:instrText>
        </w:r>
        <w:r>
          <w:fldChar w:fldCharType="separate"/>
        </w:r>
        <w:r w:rsidR="00BA66A0">
          <w:rPr>
            <w:noProof/>
          </w:rPr>
          <w:t>3</w:t>
        </w:r>
        <w:r>
          <w:rPr>
            <w:noProof/>
          </w:rPr>
          <w:fldChar w:fldCharType="end"/>
        </w:r>
      </w:p>
    </w:sdtContent>
  </w:sdt>
  <w:p w14:paraId="32F3178D" w14:textId="0C9E4A4E" w:rsidR="00F95203" w:rsidRDefault="00F95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EA735" w14:textId="77777777" w:rsidR="0022295C" w:rsidRDefault="0022295C">
      <w:r>
        <w:separator/>
      </w:r>
    </w:p>
  </w:footnote>
  <w:footnote w:type="continuationSeparator" w:id="0">
    <w:p w14:paraId="571817C1" w14:textId="77777777" w:rsidR="0022295C" w:rsidRDefault="002229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95203" w:rsidRPr="001B69C8" w:rsidRDefault="00F95203"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D0"/>
    <w:rsid w:val="00011F5A"/>
    <w:rsid w:val="000304DF"/>
    <w:rsid w:val="00040CE8"/>
    <w:rsid w:val="0004729E"/>
    <w:rsid w:val="00076F40"/>
    <w:rsid w:val="00077E55"/>
    <w:rsid w:val="00085CFD"/>
    <w:rsid w:val="000A0C53"/>
    <w:rsid w:val="000A408D"/>
    <w:rsid w:val="000B2F4F"/>
    <w:rsid w:val="000C0376"/>
    <w:rsid w:val="000C5EB1"/>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2295C"/>
    <w:rsid w:val="002314D4"/>
    <w:rsid w:val="002430D4"/>
    <w:rsid w:val="00244B89"/>
    <w:rsid w:val="00244F84"/>
    <w:rsid w:val="002659F5"/>
    <w:rsid w:val="002673C5"/>
    <w:rsid w:val="00276DF6"/>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13C9"/>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7710F"/>
    <w:rsid w:val="00486E62"/>
    <w:rsid w:val="004B113B"/>
    <w:rsid w:val="004C08E2"/>
    <w:rsid w:val="004C7E23"/>
    <w:rsid w:val="005036DE"/>
    <w:rsid w:val="00517154"/>
    <w:rsid w:val="00520095"/>
    <w:rsid w:val="00522B05"/>
    <w:rsid w:val="00530841"/>
    <w:rsid w:val="00542C5B"/>
    <w:rsid w:val="00552EED"/>
    <w:rsid w:val="00565E22"/>
    <w:rsid w:val="00566333"/>
    <w:rsid w:val="005C6352"/>
    <w:rsid w:val="005D0DDE"/>
    <w:rsid w:val="005D5D0B"/>
    <w:rsid w:val="0062012D"/>
    <w:rsid w:val="00643CB9"/>
    <w:rsid w:val="0066732A"/>
    <w:rsid w:val="00677D1F"/>
    <w:rsid w:val="00697481"/>
    <w:rsid w:val="006A4F97"/>
    <w:rsid w:val="006C1D82"/>
    <w:rsid w:val="006C4640"/>
    <w:rsid w:val="006C4803"/>
    <w:rsid w:val="006E4E44"/>
    <w:rsid w:val="006F28A1"/>
    <w:rsid w:val="006F4FB6"/>
    <w:rsid w:val="006F501B"/>
    <w:rsid w:val="006F7088"/>
    <w:rsid w:val="00702077"/>
    <w:rsid w:val="00725F0E"/>
    <w:rsid w:val="00732123"/>
    <w:rsid w:val="00734189"/>
    <w:rsid w:val="00735BB1"/>
    <w:rsid w:val="00744482"/>
    <w:rsid w:val="007451E8"/>
    <w:rsid w:val="0078654A"/>
    <w:rsid w:val="0079230B"/>
    <w:rsid w:val="00797115"/>
    <w:rsid w:val="007A5E44"/>
    <w:rsid w:val="007B3B84"/>
    <w:rsid w:val="007C5A80"/>
    <w:rsid w:val="007D18CA"/>
    <w:rsid w:val="007E500C"/>
    <w:rsid w:val="007E7BB4"/>
    <w:rsid w:val="007F055A"/>
    <w:rsid w:val="007F418B"/>
    <w:rsid w:val="00814801"/>
    <w:rsid w:val="00821B9F"/>
    <w:rsid w:val="0082407E"/>
    <w:rsid w:val="00826699"/>
    <w:rsid w:val="008802BF"/>
    <w:rsid w:val="00895843"/>
    <w:rsid w:val="008B4B9C"/>
    <w:rsid w:val="008B534C"/>
    <w:rsid w:val="008B69F4"/>
    <w:rsid w:val="008D0C30"/>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F3376"/>
    <w:rsid w:val="00A02728"/>
    <w:rsid w:val="00A138AA"/>
    <w:rsid w:val="00A14DA0"/>
    <w:rsid w:val="00A43B8E"/>
    <w:rsid w:val="00A44FA9"/>
    <w:rsid w:val="00A45D42"/>
    <w:rsid w:val="00A50955"/>
    <w:rsid w:val="00A551C6"/>
    <w:rsid w:val="00A5520C"/>
    <w:rsid w:val="00A656E2"/>
    <w:rsid w:val="00A65C1D"/>
    <w:rsid w:val="00A77C7A"/>
    <w:rsid w:val="00A80F63"/>
    <w:rsid w:val="00A8432F"/>
    <w:rsid w:val="00A90107"/>
    <w:rsid w:val="00AA11D8"/>
    <w:rsid w:val="00AA1309"/>
    <w:rsid w:val="00AA1380"/>
    <w:rsid w:val="00AB7F1C"/>
    <w:rsid w:val="00AC67EF"/>
    <w:rsid w:val="00AD310F"/>
    <w:rsid w:val="00AD6A46"/>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A66A0"/>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F5B32"/>
    <w:rsid w:val="00D1657F"/>
    <w:rsid w:val="00D52157"/>
    <w:rsid w:val="00D67689"/>
    <w:rsid w:val="00D80D6E"/>
    <w:rsid w:val="00D833FD"/>
    <w:rsid w:val="00D845D0"/>
    <w:rsid w:val="00D95816"/>
    <w:rsid w:val="00DA09FA"/>
    <w:rsid w:val="00DD00CB"/>
    <w:rsid w:val="00DE6434"/>
    <w:rsid w:val="00E00580"/>
    <w:rsid w:val="00E26639"/>
    <w:rsid w:val="00E30C3C"/>
    <w:rsid w:val="00E42568"/>
    <w:rsid w:val="00E672A4"/>
    <w:rsid w:val="00E857B5"/>
    <w:rsid w:val="00EB1AD3"/>
    <w:rsid w:val="00EB4BAF"/>
    <w:rsid w:val="00EC294D"/>
    <w:rsid w:val="00ED52B6"/>
    <w:rsid w:val="00EF41E3"/>
    <w:rsid w:val="00F007E2"/>
    <w:rsid w:val="00F118EC"/>
    <w:rsid w:val="00F34E01"/>
    <w:rsid w:val="00F37A71"/>
    <w:rsid w:val="00F43CED"/>
    <w:rsid w:val="00F46F0F"/>
    <w:rsid w:val="00F51904"/>
    <w:rsid w:val="00F537E9"/>
    <w:rsid w:val="00F54B38"/>
    <w:rsid w:val="00F720CF"/>
    <w:rsid w:val="00F95203"/>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84C8E9A-AD21-8346-81C0-8F6D421B4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root-block-node">
    <w:name w:val="root-block-node"/>
    <w:basedOn w:val="Normal"/>
    <w:rsid w:val="0073212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AD3867-B68C-483A-B1A5-83D838BCA7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1031</Words>
  <Characters>5534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16AlamE</cp:lastModifiedBy>
  <cp:revision>6</cp:revision>
  <cp:lastPrinted>2020-09-28T20:53:00Z</cp:lastPrinted>
  <dcterms:created xsi:type="dcterms:W3CDTF">2022-02-07T15:30:00Z</dcterms:created>
  <dcterms:modified xsi:type="dcterms:W3CDTF">2022-02-11T00:15:00Z</dcterms:modified>
</cp:coreProperties>
</file>