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CEA20E" w14:textId="5AD26842" w:rsidR="00086F26" w:rsidRDefault="00086F26"/>
    <w:p w14:paraId="54F69D1E" w14:textId="13F66C61" w:rsidR="000F0555" w:rsidRDefault="000F0555"/>
    <w:p w14:paraId="6FA88EF7" w14:textId="30818FBE" w:rsidR="000F0555" w:rsidRDefault="000F0555"/>
    <w:p w14:paraId="75744928" w14:textId="09277B45" w:rsidR="000F0555" w:rsidRDefault="000F0555"/>
    <w:p w14:paraId="4AB0C3BB" w14:textId="7A51C994" w:rsidR="000F0555" w:rsidRDefault="000F0555"/>
    <w:p w14:paraId="2EAF1B24" w14:textId="0EB10EF8" w:rsidR="000F0555" w:rsidRDefault="000F0555"/>
    <w:p w14:paraId="3998003C" w14:textId="174DC3DC" w:rsidR="000F0555" w:rsidRDefault="000F0555"/>
    <w:p w14:paraId="1D5F7C08" w14:textId="7325FFB7" w:rsidR="000F0555" w:rsidRDefault="000F0555"/>
    <w:p w14:paraId="13D01442" w14:textId="30A5D65C" w:rsidR="000F0555" w:rsidRDefault="000F0555"/>
    <w:p w14:paraId="651D4B9B" w14:textId="2FEA5E63" w:rsidR="000F0555" w:rsidRDefault="000F0555"/>
    <w:p w14:paraId="4D33D714" w14:textId="58CEEF4F" w:rsidR="000F0555" w:rsidRDefault="000F0555"/>
    <w:p w14:paraId="15BF89C3" w14:textId="7014AC11" w:rsidR="000F0555" w:rsidRDefault="000F0555" w:rsidP="000F0555">
      <w:pPr>
        <w:jc w:val="center"/>
      </w:pPr>
    </w:p>
    <w:p w14:paraId="641A0B26" w14:textId="3E40E5A5" w:rsidR="000F0555" w:rsidRDefault="000F0555" w:rsidP="000F0555">
      <w:pPr>
        <w:jc w:val="center"/>
        <w:rPr>
          <w:rFonts w:ascii="Book Antiqua" w:hAnsi="Book Antiqua"/>
          <w:b/>
          <w:sz w:val="44"/>
          <w:szCs w:val="44"/>
          <w:u w:val="single"/>
        </w:rPr>
      </w:pPr>
      <w:r>
        <w:rPr>
          <w:rFonts w:ascii="Book Antiqua" w:hAnsi="Book Antiqua"/>
          <w:b/>
          <w:sz w:val="44"/>
          <w:szCs w:val="44"/>
          <w:u w:val="single"/>
        </w:rPr>
        <w:t>Discuss the Elaboration Likelihood Model of persuasion</w:t>
      </w:r>
    </w:p>
    <w:p w14:paraId="5AB6BA10" w14:textId="2F0CF0D3" w:rsidR="000F0555" w:rsidRDefault="000F0555" w:rsidP="000F0555">
      <w:pPr>
        <w:jc w:val="center"/>
        <w:rPr>
          <w:rFonts w:ascii="Book Antiqua" w:hAnsi="Book Antiqua"/>
          <w:b/>
          <w:sz w:val="44"/>
          <w:szCs w:val="44"/>
          <w:u w:val="single"/>
        </w:rPr>
      </w:pPr>
    </w:p>
    <w:p w14:paraId="1E7F8F8B" w14:textId="1EB28683" w:rsidR="000F0555" w:rsidRDefault="000F0555" w:rsidP="000F0555">
      <w:pPr>
        <w:jc w:val="center"/>
        <w:rPr>
          <w:rFonts w:ascii="Book Antiqua" w:hAnsi="Book Antiqua"/>
          <w:b/>
          <w:sz w:val="44"/>
          <w:szCs w:val="44"/>
          <w:u w:val="single"/>
        </w:rPr>
      </w:pPr>
    </w:p>
    <w:p w14:paraId="41DF2037" w14:textId="27E3A28B" w:rsidR="000F0555" w:rsidRDefault="000F0555" w:rsidP="000F0555">
      <w:pPr>
        <w:jc w:val="center"/>
        <w:rPr>
          <w:rFonts w:ascii="Book Antiqua" w:hAnsi="Book Antiqua"/>
          <w:b/>
          <w:sz w:val="44"/>
          <w:szCs w:val="44"/>
          <w:u w:val="single"/>
        </w:rPr>
      </w:pPr>
    </w:p>
    <w:p w14:paraId="62DF69B0" w14:textId="2FE671CF" w:rsidR="000F0555" w:rsidRDefault="000F0555" w:rsidP="000F0555">
      <w:pPr>
        <w:jc w:val="center"/>
        <w:rPr>
          <w:rFonts w:ascii="Book Antiqua" w:hAnsi="Book Antiqua"/>
          <w:b/>
          <w:sz w:val="44"/>
          <w:szCs w:val="44"/>
          <w:u w:val="single"/>
        </w:rPr>
      </w:pPr>
    </w:p>
    <w:p w14:paraId="36A8E91E" w14:textId="0903F25A" w:rsidR="000F0555" w:rsidRDefault="000F0555" w:rsidP="000F0555">
      <w:pPr>
        <w:jc w:val="center"/>
        <w:rPr>
          <w:rFonts w:ascii="Book Antiqua" w:hAnsi="Book Antiqua"/>
          <w:b/>
          <w:sz w:val="44"/>
          <w:szCs w:val="44"/>
          <w:u w:val="single"/>
        </w:rPr>
      </w:pPr>
    </w:p>
    <w:p w14:paraId="777520FD" w14:textId="637F6FE3" w:rsidR="000F0555" w:rsidRDefault="000F0555" w:rsidP="000F0555">
      <w:pPr>
        <w:jc w:val="center"/>
        <w:rPr>
          <w:rFonts w:ascii="Book Antiqua" w:hAnsi="Book Antiqua"/>
          <w:b/>
          <w:sz w:val="44"/>
          <w:szCs w:val="44"/>
          <w:u w:val="single"/>
        </w:rPr>
      </w:pPr>
    </w:p>
    <w:p w14:paraId="2AF4398C" w14:textId="765080C7" w:rsidR="000F0555" w:rsidRDefault="000F0555" w:rsidP="000F0555">
      <w:pPr>
        <w:jc w:val="center"/>
        <w:rPr>
          <w:rFonts w:ascii="Book Antiqua" w:hAnsi="Book Antiqua"/>
          <w:b/>
          <w:sz w:val="44"/>
          <w:szCs w:val="44"/>
          <w:u w:val="single"/>
        </w:rPr>
      </w:pPr>
    </w:p>
    <w:p w14:paraId="09695918" w14:textId="298B9881" w:rsidR="000F0555" w:rsidRDefault="000F0555" w:rsidP="000F0555">
      <w:pPr>
        <w:jc w:val="center"/>
        <w:rPr>
          <w:rFonts w:ascii="Book Antiqua" w:hAnsi="Book Antiqua"/>
          <w:b/>
          <w:sz w:val="44"/>
          <w:szCs w:val="44"/>
          <w:u w:val="single"/>
        </w:rPr>
      </w:pPr>
    </w:p>
    <w:p w14:paraId="6B665BD6" w14:textId="435ED4E0" w:rsidR="000F0555" w:rsidRDefault="000F0555" w:rsidP="000F0555">
      <w:pPr>
        <w:jc w:val="center"/>
        <w:rPr>
          <w:rFonts w:ascii="Book Antiqua" w:hAnsi="Book Antiqua"/>
          <w:b/>
          <w:sz w:val="44"/>
          <w:szCs w:val="44"/>
          <w:u w:val="single"/>
        </w:rPr>
      </w:pPr>
    </w:p>
    <w:p w14:paraId="71781A21" w14:textId="278F4F96" w:rsidR="000F0555" w:rsidRDefault="000F0555" w:rsidP="000F0555">
      <w:pPr>
        <w:jc w:val="center"/>
        <w:rPr>
          <w:rFonts w:ascii="Book Antiqua" w:hAnsi="Book Antiqua"/>
          <w:b/>
          <w:sz w:val="44"/>
          <w:szCs w:val="44"/>
          <w:u w:val="single"/>
        </w:rPr>
      </w:pPr>
    </w:p>
    <w:p w14:paraId="7E9F678F" w14:textId="70371161" w:rsidR="00530345" w:rsidRDefault="00C07770" w:rsidP="000F0555">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 xml:space="preserve">This essay’s </w:t>
      </w:r>
      <w:proofErr w:type="gramStart"/>
      <w:r>
        <w:rPr>
          <w:rFonts w:ascii="Times New Roman" w:hAnsi="Times New Roman" w:cs="Times New Roman"/>
          <w:sz w:val="28"/>
          <w:szCs w:val="28"/>
        </w:rPr>
        <w:t>main focus</w:t>
      </w:r>
      <w:proofErr w:type="gramEnd"/>
      <w:r>
        <w:rPr>
          <w:rFonts w:ascii="Times New Roman" w:hAnsi="Times New Roman" w:cs="Times New Roman"/>
          <w:sz w:val="28"/>
          <w:szCs w:val="28"/>
        </w:rPr>
        <w:t xml:space="preserve"> will be The Elaboration Likelihood model. With much research it is a commonly used model in persuasion. There are other Models used in the same way such as the Heuristic-systematic Model which uses the same construct but with systematic and heuristic processing being used instead of central or peripheral. However, this essay will focus on the limitations applications of the ELM. E</w:t>
      </w:r>
      <w:r w:rsidR="000F0555">
        <w:rPr>
          <w:rFonts w:ascii="Times New Roman" w:hAnsi="Times New Roman" w:cs="Times New Roman"/>
          <w:sz w:val="28"/>
          <w:szCs w:val="28"/>
        </w:rPr>
        <w:t xml:space="preserve">stablished approaches to persuasion, such as the Yale Model, believe that when a listener or viewer learns a message, persuasion occurs. It is a logical hypothesis that learning produces persuasion. For </w:t>
      </w:r>
      <w:r w:rsidR="00DE2FC4">
        <w:rPr>
          <w:rFonts w:ascii="Times New Roman" w:hAnsi="Times New Roman" w:cs="Times New Roman"/>
          <w:sz w:val="28"/>
          <w:szCs w:val="28"/>
        </w:rPr>
        <w:t>instance,</w:t>
      </w:r>
      <w:r w:rsidR="000F0555">
        <w:rPr>
          <w:rFonts w:ascii="Times New Roman" w:hAnsi="Times New Roman" w:cs="Times New Roman"/>
          <w:sz w:val="28"/>
          <w:szCs w:val="28"/>
        </w:rPr>
        <w:t xml:space="preserve"> if </w:t>
      </w:r>
      <w:r w:rsidR="00DE2FC4">
        <w:rPr>
          <w:rFonts w:ascii="Times New Roman" w:hAnsi="Times New Roman" w:cs="Times New Roman"/>
          <w:sz w:val="28"/>
          <w:szCs w:val="28"/>
        </w:rPr>
        <w:t>someone</w:t>
      </w:r>
      <w:r w:rsidR="000F0555">
        <w:rPr>
          <w:rFonts w:ascii="Times New Roman" w:hAnsi="Times New Roman" w:cs="Times New Roman"/>
          <w:sz w:val="28"/>
          <w:szCs w:val="28"/>
        </w:rPr>
        <w:t xml:space="preserve"> remember</w:t>
      </w:r>
      <w:r w:rsidR="00DE2FC4">
        <w:rPr>
          <w:rFonts w:ascii="Times New Roman" w:hAnsi="Times New Roman" w:cs="Times New Roman"/>
          <w:sz w:val="28"/>
          <w:szCs w:val="28"/>
        </w:rPr>
        <w:t xml:space="preserve">s </w:t>
      </w:r>
      <w:r w:rsidR="000F0555">
        <w:rPr>
          <w:rFonts w:ascii="Times New Roman" w:hAnsi="Times New Roman" w:cs="Times New Roman"/>
          <w:sz w:val="28"/>
          <w:szCs w:val="28"/>
        </w:rPr>
        <w:t>and learn</w:t>
      </w:r>
      <w:r w:rsidR="00DE2FC4">
        <w:rPr>
          <w:rFonts w:ascii="Times New Roman" w:hAnsi="Times New Roman" w:cs="Times New Roman"/>
          <w:sz w:val="28"/>
          <w:szCs w:val="28"/>
        </w:rPr>
        <w:t>s</w:t>
      </w:r>
      <w:r w:rsidR="000F0555">
        <w:rPr>
          <w:rFonts w:ascii="Times New Roman" w:hAnsi="Times New Roman" w:cs="Times New Roman"/>
          <w:sz w:val="28"/>
          <w:szCs w:val="28"/>
        </w:rPr>
        <w:t xml:space="preserve"> an idea from a message, </w:t>
      </w:r>
      <w:r w:rsidR="00DE2FC4">
        <w:rPr>
          <w:rFonts w:ascii="Times New Roman" w:hAnsi="Times New Roman" w:cs="Times New Roman"/>
          <w:sz w:val="28"/>
          <w:szCs w:val="28"/>
        </w:rPr>
        <w:t>they</w:t>
      </w:r>
      <w:r w:rsidR="000F0555">
        <w:rPr>
          <w:rFonts w:ascii="Times New Roman" w:hAnsi="Times New Roman" w:cs="Times New Roman"/>
          <w:sz w:val="28"/>
          <w:szCs w:val="28"/>
        </w:rPr>
        <w:t xml:space="preserve"> are more likely to be persuaded by it </w:t>
      </w:r>
      <w:r w:rsidR="00DE2FC4">
        <w:rPr>
          <w:rFonts w:ascii="Times New Roman" w:hAnsi="Times New Roman" w:cs="Times New Roman"/>
          <w:sz w:val="28"/>
          <w:szCs w:val="28"/>
        </w:rPr>
        <w:t xml:space="preserve">and vice versa </w:t>
      </w:r>
      <w:r w:rsidR="000F0555">
        <w:rPr>
          <w:rFonts w:ascii="Times New Roman" w:hAnsi="Times New Roman" w:cs="Times New Roman"/>
          <w:sz w:val="28"/>
          <w:szCs w:val="28"/>
        </w:rPr>
        <w:t>(</w:t>
      </w:r>
      <w:r w:rsidR="00DE2FC4">
        <w:rPr>
          <w:rFonts w:ascii="Times New Roman" w:hAnsi="Times New Roman" w:cs="Times New Roman"/>
          <w:sz w:val="28"/>
          <w:szCs w:val="28"/>
        </w:rPr>
        <w:t xml:space="preserve">“Elaboration Likelihood Model”, 2018). However, there are some there are some arguments that state this model does not go far enough in explaining persuasion. </w:t>
      </w:r>
      <w:r w:rsidR="00A13D76">
        <w:rPr>
          <w:rFonts w:ascii="Times New Roman" w:hAnsi="Times New Roman" w:cs="Times New Roman"/>
          <w:sz w:val="28"/>
          <w:szCs w:val="28"/>
        </w:rPr>
        <w:t xml:space="preserve">They believe there are other variables not being taken into consideration. One example of this is when someone watches an advertisement for example, they do not necessarily need to be persuaded to learn the message. </w:t>
      </w:r>
      <w:r w:rsidR="00746E5F">
        <w:rPr>
          <w:rFonts w:ascii="Times New Roman" w:hAnsi="Times New Roman" w:cs="Times New Roman"/>
          <w:sz w:val="28"/>
          <w:szCs w:val="28"/>
        </w:rPr>
        <w:t xml:space="preserve">For instance, someone may find the advertisement or song in the advertisement so irritating that the message still sticks. In this instance, the person would learn the message but wouldn’t necessarily be persuaded by it. </w:t>
      </w:r>
      <w:r w:rsidR="00530345">
        <w:rPr>
          <w:rFonts w:ascii="Times New Roman" w:hAnsi="Times New Roman" w:cs="Times New Roman"/>
          <w:sz w:val="28"/>
          <w:szCs w:val="28"/>
        </w:rPr>
        <w:t>A message in an advertisement can also illicit a memory, such as a car advertisement triggering a memory, this would mean the person has been persuaded but not by the actual advertisement.</w:t>
      </w:r>
    </w:p>
    <w:p w14:paraId="796C0E88" w14:textId="41C05CAF" w:rsidR="00CF45DB" w:rsidRDefault="00530345" w:rsidP="000F0555">
      <w:pPr>
        <w:spacing w:line="480" w:lineRule="auto"/>
        <w:rPr>
          <w:rStyle w:val="selectable"/>
          <w:rFonts w:ascii="Times New Roman" w:hAnsi="Times New Roman" w:cs="Times New Roman"/>
          <w:color w:val="000000"/>
          <w:sz w:val="28"/>
          <w:szCs w:val="28"/>
          <w:lang w:val="en"/>
        </w:rPr>
      </w:pPr>
      <w:r>
        <w:rPr>
          <w:rFonts w:ascii="Times New Roman" w:hAnsi="Times New Roman" w:cs="Times New Roman"/>
          <w:sz w:val="28"/>
          <w:szCs w:val="28"/>
        </w:rPr>
        <w:lastRenderedPageBreak/>
        <w:t xml:space="preserve">      All this information gathered shows that the traditional approaches are not considering the variables, such as annoyance or memory eliciting messages when analysing persuasive messages. The ELM (Elaboration Likelihood Model)</w:t>
      </w:r>
      <w:r w:rsidR="00614B38">
        <w:rPr>
          <w:rFonts w:ascii="Times New Roman" w:hAnsi="Times New Roman" w:cs="Times New Roman"/>
          <w:sz w:val="28"/>
          <w:szCs w:val="28"/>
        </w:rPr>
        <w:t xml:space="preserve"> is an information processing theory of persuasion and</w:t>
      </w:r>
      <w:r>
        <w:rPr>
          <w:rFonts w:ascii="Times New Roman" w:hAnsi="Times New Roman" w:cs="Times New Roman"/>
          <w:sz w:val="28"/>
          <w:szCs w:val="28"/>
        </w:rPr>
        <w:t xml:space="preserve"> attempts to include these variables when analysing persuasive messages. </w:t>
      </w:r>
      <w:r w:rsidR="00617450">
        <w:rPr>
          <w:rFonts w:ascii="Times New Roman" w:hAnsi="Times New Roman" w:cs="Times New Roman"/>
          <w:sz w:val="28"/>
          <w:szCs w:val="28"/>
        </w:rPr>
        <w:t xml:space="preserve">Richard Petty and John Cacioppo’s ELM focuses on the fact that even though people think about the argument in a persuasive message, they do not particularly think about the message deeply or carefully. This is because </w:t>
      </w:r>
      <w:proofErr w:type="gramStart"/>
      <w:r w:rsidR="00617450">
        <w:rPr>
          <w:rFonts w:ascii="Times New Roman" w:hAnsi="Times New Roman" w:cs="Times New Roman"/>
          <w:sz w:val="28"/>
          <w:szCs w:val="28"/>
        </w:rPr>
        <w:t>in order to</w:t>
      </w:r>
      <w:proofErr w:type="gramEnd"/>
      <w:r w:rsidR="00617450">
        <w:rPr>
          <w:rFonts w:ascii="Times New Roman" w:hAnsi="Times New Roman" w:cs="Times New Roman"/>
          <w:sz w:val="28"/>
          <w:szCs w:val="28"/>
        </w:rPr>
        <w:t xml:space="preserve"> do so they would need to put in considerable cognitive effort. People mostly only put cognitive effort into subjects they are keenly interested in.</w:t>
      </w:r>
      <w:r w:rsidR="00617450" w:rsidRPr="00617450">
        <w:rPr>
          <w:rFonts w:ascii="Times New Roman" w:hAnsi="Times New Roman" w:cs="Times New Roman"/>
          <w:sz w:val="28"/>
          <w:szCs w:val="28"/>
        </w:rPr>
        <w:t xml:space="preserve"> </w:t>
      </w:r>
      <w:r w:rsidR="00617450" w:rsidRPr="00617450">
        <w:rPr>
          <w:rStyle w:val="selectable"/>
          <w:rFonts w:ascii="Times New Roman" w:hAnsi="Times New Roman" w:cs="Times New Roman"/>
          <w:color w:val="000000"/>
          <w:sz w:val="28"/>
          <w:szCs w:val="28"/>
          <w:lang w:val="en"/>
        </w:rPr>
        <w:t>(Hogg &amp; Vaughan, n.d.)</w:t>
      </w:r>
      <w:r w:rsidR="00617450">
        <w:rPr>
          <w:rStyle w:val="selectable"/>
          <w:rFonts w:ascii="Times New Roman" w:hAnsi="Times New Roman" w:cs="Times New Roman"/>
          <w:color w:val="000000"/>
          <w:sz w:val="28"/>
          <w:szCs w:val="28"/>
          <w:lang w:val="en"/>
        </w:rPr>
        <w:t xml:space="preserve"> </w:t>
      </w:r>
      <w:r w:rsidR="00DF0073">
        <w:rPr>
          <w:rStyle w:val="selectable"/>
          <w:rFonts w:ascii="Times New Roman" w:hAnsi="Times New Roman" w:cs="Times New Roman"/>
          <w:color w:val="000000"/>
          <w:sz w:val="28"/>
          <w:szCs w:val="28"/>
          <w:lang w:val="en"/>
        </w:rPr>
        <w:t>they put forward the argument that when learning a persuasive message there are two routes which can be followed depending on how much cognitive effort is expelled. These are the peripheral route and the central route. When the central route is used the message is listened to carefully</w:t>
      </w:r>
      <w:r w:rsidR="003A4818">
        <w:rPr>
          <w:rStyle w:val="selectable"/>
          <w:rFonts w:ascii="Times New Roman" w:hAnsi="Times New Roman" w:cs="Times New Roman"/>
          <w:color w:val="000000"/>
          <w:sz w:val="28"/>
          <w:szCs w:val="28"/>
          <w:lang w:val="en"/>
        </w:rPr>
        <w:t xml:space="preserve"> and arguments within the message would be considered</w:t>
      </w:r>
      <w:r w:rsidR="004054B3">
        <w:rPr>
          <w:rStyle w:val="selectable"/>
          <w:rFonts w:ascii="Times New Roman" w:hAnsi="Times New Roman" w:cs="Times New Roman"/>
          <w:color w:val="000000"/>
          <w:sz w:val="28"/>
          <w:szCs w:val="28"/>
          <w:lang w:val="en"/>
        </w:rPr>
        <w:t xml:space="preserve"> also. The message would still have to be convincing however. When the peripheral route is followed the arguments are not well listened to. Meaning we would adhere to a big brand product just because of what is in the advert and what is seen. For-instance a peripheral route would be followed if someone bought a product because there was a beautiful model in the advertisement</w:t>
      </w:r>
      <w:r w:rsidR="008D24FE">
        <w:rPr>
          <w:rStyle w:val="selectable"/>
          <w:rFonts w:ascii="Times New Roman" w:hAnsi="Times New Roman" w:cs="Times New Roman"/>
          <w:color w:val="000000"/>
          <w:sz w:val="28"/>
          <w:szCs w:val="28"/>
          <w:lang w:val="en"/>
        </w:rPr>
        <w:t xml:space="preserve"> </w:t>
      </w:r>
      <w:r w:rsidR="004054B3" w:rsidRPr="00617450">
        <w:rPr>
          <w:rStyle w:val="selectable"/>
          <w:rFonts w:ascii="Times New Roman" w:hAnsi="Times New Roman" w:cs="Times New Roman"/>
          <w:color w:val="000000"/>
          <w:sz w:val="28"/>
          <w:szCs w:val="28"/>
          <w:lang w:val="en"/>
        </w:rPr>
        <w:t xml:space="preserve">(Hogg &amp; Vaughan, </w:t>
      </w:r>
      <w:r w:rsidR="002E104A">
        <w:rPr>
          <w:rStyle w:val="selectable"/>
          <w:rFonts w:ascii="Times New Roman" w:hAnsi="Times New Roman" w:cs="Times New Roman"/>
          <w:color w:val="000000"/>
          <w:sz w:val="28"/>
          <w:szCs w:val="28"/>
          <w:lang w:val="en"/>
        </w:rPr>
        <w:t>2018</w:t>
      </w:r>
      <w:r w:rsidR="004054B3" w:rsidRPr="00617450">
        <w:rPr>
          <w:rStyle w:val="selectable"/>
          <w:rFonts w:ascii="Times New Roman" w:hAnsi="Times New Roman" w:cs="Times New Roman"/>
          <w:color w:val="000000"/>
          <w:sz w:val="28"/>
          <w:szCs w:val="28"/>
          <w:lang w:val="en"/>
        </w:rPr>
        <w:t>)</w:t>
      </w:r>
      <w:r w:rsidR="002E104A">
        <w:rPr>
          <w:rStyle w:val="selectable"/>
          <w:rFonts w:ascii="Times New Roman" w:hAnsi="Times New Roman" w:cs="Times New Roman"/>
          <w:color w:val="000000"/>
          <w:sz w:val="28"/>
          <w:szCs w:val="28"/>
          <w:lang w:val="en"/>
        </w:rPr>
        <w:t>.</w:t>
      </w:r>
      <w:bookmarkStart w:id="0" w:name="_GoBack"/>
      <w:bookmarkEnd w:id="0"/>
    </w:p>
    <w:p w14:paraId="77A950CB" w14:textId="4BDE3791" w:rsidR="000F0555" w:rsidRDefault="00CF45DB" w:rsidP="000F0555">
      <w:pPr>
        <w:spacing w:line="480" w:lineRule="auto"/>
        <w:rPr>
          <w:rStyle w:val="selectable"/>
          <w:rFonts w:ascii="Times New Roman" w:hAnsi="Times New Roman" w:cs="Times New Roman"/>
          <w:color w:val="000000"/>
          <w:sz w:val="28"/>
          <w:szCs w:val="28"/>
          <w:lang w:val="en"/>
        </w:rPr>
      </w:pPr>
      <w:r>
        <w:rPr>
          <w:rStyle w:val="selectable"/>
          <w:rFonts w:ascii="Times New Roman" w:hAnsi="Times New Roman" w:cs="Times New Roman"/>
          <w:color w:val="000000"/>
          <w:sz w:val="28"/>
          <w:szCs w:val="28"/>
          <w:lang w:val="en"/>
        </w:rPr>
        <w:lastRenderedPageBreak/>
        <w:t xml:space="preserve">      </w:t>
      </w:r>
      <w:r w:rsidR="008D24FE">
        <w:rPr>
          <w:rStyle w:val="selectable"/>
          <w:rFonts w:ascii="Times New Roman" w:hAnsi="Times New Roman" w:cs="Times New Roman"/>
          <w:color w:val="000000"/>
          <w:sz w:val="28"/>
          <w:szCs w:val="28"/>
          <w:lang w:val="en"/>
        </w:rPr>
        <w:t xml:space="preserve"> The Elm states that when perceiving a persuasive message people go through four processes. These processes start with the persuasive message</w:t>
      </w:r>
      <w:r>
        <w:rPr>
          <w:rStyle w:val="selectable"/>
          <w:rFonts w:ascii="Times New Roman" w:hAnsi="Times New Roman" w:cs="Times New Roman"/>
          <w:color w:val="000000"/>
          <w:sz w:val="28"/>
          <w:szCs w:val="28"/>
          <w:lang w:val="en"/>
        </w:rPr>
        <w:t xml:space="preserve"> which lead</w:t>
      </w:r>
      <w:r w:rsidR="00BF491C">
        <w:rPr>
          <w:rStyle w:val="selectable"/>
          <w:rFonts w:ascii="Times New Roman" w:hAnsi="Times New Roman" w:cs="Times New Roman"/>
          <w:color w:val="000000"/>
          <w:sz w:val="28"/>
          <w:szCs w:val="28"/>
          <w:lang w:val="en"/>
        </w:rPr>
        <w:t>s</w:t>
      </w:r>
      <w:r>
        <w:rPr>
          <w:rStyle w:val="selectable"/>
          <w:rFonts w:ascii="Times New Roman" w:hAnsi="Times New Roman" w:cs="Times New Roman"/>
          <w:color w:val="000000"/>
          <w:sz w:val="28"/>
          <w:szCs w:val="28"/>
          <w:lang w:val="en"/>
        </w:rPr>
        <w:t xml:space="preserve"> to elaboration which will either be high or low. This leads to the route which if following the high route will be central and if following low level route, the route will be peripheral. The next step in the process is information processing</w:t>
      </w:r>
      <w:r w:rsidR="00BF491C">
        <w:rPr>
          <w:rStyle w:val="selectable"/>
          <w:rFonts w:ascii="Times New Roman" w:hAnsi="Times New Roman" w:cs="Times New Roman"/>
          <w:color w:val="000000"/>
          <w:sz w:val="28"/>
          <w:szCs w:val="28"/>
          <w:lang w:val="en"/>
        </w:rPr>
        <w:t>, which if following a central route will be careful and if following the peripheral route, it will be NOT careful. The final step in the process is attitude change</w:t>
      </w:r>
      <w:r w:rsidR="001B00A8">
        <w:rPr>
          <w:rStyle w:val="selectable"/>
          <w:rFonts w:ascii="Times New Roman" w:hAnsi="Times New Roman" w:cs="Times New Roman"/>
          <w:color w:val="000000"/>
          <w:sz w:val="28"/>
          <w:szCs w:val="28"/>
          <w:lang w:val="en"/>
        </w:rPr>
        <w:t xml:space="preserve"> which if following the central route will depend on the quality of the argument and if following the peripheral route will depend on presence of persuasion cues.</w:t>
      </w:r>
      <w:r w:rsidR="00C917C9">
        <w:rPr>
          <w:rStyle w:val="selectable"/>
          <w:rFonts w:ascii="Times New Roman" w:hAnsi="Times New Roman" w:cs="Times New Roman"/>
          <w:color w:val="000000"/>
          <w:sz w:val="28"/>
          <w:szCs w:val="28"/>
          <w:lang w:val="en"/>
        </w:rPr>
        <w:t xml:space="preserve"> </w:t>
      </w:r>
      <w:r w:rsidR="001F51BA">
        <w:rPr>
          <w:rStyle w:val="selectable"/>
          <w:rFonts w:ascii="Times New Roman" w:hAnsi="Times New Roman" w:cs="Times New Roman"/>
          <w:color w:val="000000"/>
          <w:sz w:val="28"/>
          <w:szCs w:val="28"/>
          <w:lang w:val="en"/>
        </w:rPr>
        <w:t xml:space="preserve">Though there are </w:t>
      </w:r>
      <w:r w:rsidR="00614B38">
        <w:rPr>
          <w:rStyle w:val="selectable"/>
          <w:rFonts w:ascii="Times New Roman" w:hAnsi="Times New Roman" w:cs="Times New Roman"/>
          <w:color w:val="000000"/>
          <w:sz w:val="28"/>
          <w:szCs w:val="28"/>
          <w:lang w:val="en"/>
        </w:rPr>
        <w:t>criticisms of the ELM it can be a useful tool in many different areas of psychology.</w:t>
      </w:r>
    </w:p>
    <w:p w14:paraId="2706968F" w14:textId="0CD8092C" w:rsidR="00614B38" w:rsidRDefault="00614B38" w:rsidP="000F0555">
      <w:pPr>
        <w:spacing w:line="480" w:lineRule="auto"/>
        <w:rPr>
          <w:rStyle w:val="selectable"/>
          <w:rFonts w:ascii="Times New Roman" w:hAnsi="Times New Roman" w:cs="Times New Roman"/>
          <w:color w:val="000000"/>
          <w:sz w:val="28"/>
          <w:szCs w:val="28"/>
          <w:lang w:val="en"/>
        </w:rPr>
      </w:pPr>
      <w:r>
        <w:rPr>
          <w:rStyle w:val="selectable"/>
          <w:rFonts w:ascii="Times New Roman" w:hAnsi="Times New Roman" w:cs="Times New Roman"/>
          <w:color w:val="000000"/>
          <w:sz w:val="28"/>
          <w:szCs w:val="28"/>
          <w:lang w:val="en"/>
        </w:rPr>
        <w:t xml:space="preserve">      One of these areas is educational psychology. </w:t>
      </w:r>
      <w:proofErr w:type="spellStart"/>
      <w:r w:rsidR="009B217F">
        <w:rPr>
          <w:rStyle w:val="selectable"/>
          <w:rFonts w:ascii="Times New Roman" w:hAnsi="Times New Roman" w:cs="Times New Roman"/>
          <w:color w:val="000000"/>
          <w:sz w:val="28"/>
          <w:szCs w:val="28"/>
          <w:lang w:val="en"/>
        </w:rPr>
        <w:t>Gutkin</w:t>
      </w:r>
      <w:proofErr w:type="spellEnd"/>
      <w:r w:rsidR="009B217F">
        <w:rPr>
          <w:rStyle w:val="selectable"/>
          <w:rFonts w:ascii="Times New Roman" w:hAnsi="Times New Roman" w:cs="Times New Roman"/>
          <w:color w:val="000000"/>
          <w:sz w:val="28"/>
          <w:szCs w:val="28"/>
          <w:lang w:val="en"/>
        </w:rPr>
        <w:t xml:space="preserve"> &amp; </w:t>
      </w:r>
      <w:proofErr w:type="spellStart"/>
      <w:r w:rsidR="009B217F">
        <w:rPr>
          <w:rStyle w:val="selectable"/>
          <w:rFonts w:ascii="Times New Roman" w:hAnsi="Times New Roman" w:cs="Times New Roman"/>
          <w:color w:val="000000"/>
          <w:sz w:val="28"/>
          <w:szCs w:val="28"/>
          <w:lang w:val="en"/>
        </w:rPr>
        <w:t>Conoley</w:t>
      </w:r>
      <w:proofErr w:type="spellEnd"/>
      <w:r w:rsidR="009B217F">
        <w:rPr>
          <w:rStyle w:val="selectable"/>
          <w:rFonts w:ascii="Times New Roman" w:hAnsi="Times New Roman" w:cs="Times New Roman"/>
          <w:color w:val="000000"/>
          <w:sz w:val="28"/>
          <w:szCs w:val="28"/>
          <w:lang w:val="en"/>
        </w:rPr>
        <w:t xml:space="preserve"> (1990, cited in </w:t>
      </w:r>
      <w:r w:rsidR="009B217F" w:rsidRPr="009B217F">
        <w:rPr>
          <w:rStyle w:val="selectable"/>
          <w:rFonts w:ascii="Times New Roman" w:hAnsi="Times New Roman" w:cs="Times New Roman"/>
          <w:color w:val="000000"/>
          <w:sz w:val="28"/>
          <w:szCs w:val="28"/>
          <w:lang w:val="en"/>
        </w:rPr>
        <w:t xml:space="preserve">Petty, </w:t>
      </w:r>
      <w:proofErr w:type="spellStart"/>
      <w:r w:rsidR="009B217F" w:rsidRPr="009B217F">
        <w:rPr>
          <w:rStyle w:val="selectable"/>
          <w:rFonts w:ascii="Times New Roman" w:hAnsi="Times New Roman" w:cs="Times New Roman"/>
          <w:color w:val="000000"/>
          <w:sz w:val="28"/>
          <w:szCs w:val="28"/>
          <w:lang w:val="en"/>
        </w:rPr>
        <w:t>Heesacker</w:t>
      </w:r>
      <w:proofErr w:type="spellEnd"/>
      <w:r w:rsidR="009B217F" w:rsidRPr="009B217F">
        <w:rPr>
          <w:rStyle w:val="selectable"/>
          <w:rFonts w:ascii="Times New Roman" w:hAnsi="Times New Roman" w:cs="Times New Roman"/>
          <w:color w:val="000000"/>
          <w:sz w:val="28"/>
          <w:szCs w:val="28"/>
          <w:lang w:val="en"/>
        </w:rPr>
        <w:t xml:space="preserve"> &amp; Hughes, 1997</w:t>
      </w:r>
      <w:r w:rsidR="009B217F">
        <w:rPr>
          <w:rStyle w:val="selectable"/>
          <w:rFonts w:ascii="Times New Roman" w:hAnsi="Times New Roman" w:cs="Times New Roman"/>
          <w:color w:val="000000"/>
          <w:sz w:val="28"/>
          <w:szCs w:val="28"/>
          <w:lang w:val="en"/>
        </w:rPr>
        <w:t>, p119</w:t>
      </w:r>
      <w:r w:rsidR="009B217F" w:rsidRPr="009B217F">
        <w:rPr>
          <w:rStyle w:val="selectable"/>
          <w:rFonts w:ascii="Times New Roman" w:hAnsi="Times New Roman" w:cs="Times New Roman"/>
          <w:color w:val="000000"/>
          <w:sz w:val="28"/>
          <w:szCs w:val="28"/>
          <w:lang w:val="en"/>
        </w:rPr>
        <w:t>)</w:t>
      </w:r>
      <w:r w:rsidR="009B217F">
        <w:rPr>
          <w:rStyle w:val="selectable"/>
          <w:rFonts w:ascii="Times New Roman" w:hAnsi="Times New Roman" w:cs="Times New Roman"/>
          <w:color w:val="000000"/>
          <w:sz w:val="28"/>
          <w:szCs w:val="28"/>
          <w:lang w:val="en"/>
        </w:rPr>
        <w:t xml:space="preserve"> believe ELM is relevant to school psychologists because they most likely attempt to persuade teachers and care-givers to adopt new behaviors and new attitudes toward learning and the emotional well-being of the pupils. ‘School psychologists have their greatest </w:t>
      </w:r>
      <w:r w:rsidR="00713306">
        <w:rPr>
          <w:rStyle w:val="selectable"/>
          <w:rFonts w:ascii="Times New Roman" w:hAnsi="Times New Roman" w:cs="Times New Roman"/>
          <w:color w:val="000000"/>
          <w:sz w:val="28"/>
          <w:szCs w:val="28"/>
          <w:lang w:val="en"/>
        </w:rPr>
        <w:t xml:space="preserve">impact on children through working with adults who have care-giving responsibilities to children’ </w:t>
      </w:r>
      <w:proofErr w:type="spellStart"/>
      <w:r w:rsidR="00713306">
        <w:rPr>
          <w:rStyle w:val="selectable"/>
          <w:rFonts w:ascii="Times New Roman" w:hAnsi="Times New Roman" w:cs="Times New Roman"/>
          <w:color w:val="000000"/>
          <w:sz w:val="28"/>
          <w:szCs w:val="28"/>
          <w:lang w:val="en"/>
        </w:rPr>
        <w:t>Gutkin</w:t>
      </w:r>
      <w:proofErr w:type="spellEnd"/>
      <w:r w:rsidR="00713306">
        <w:rPr>
          <w:rStyle w:val="selectable"/>
          <w:rFonts w:ascii="Times New Roman" w:hAnsi="Times New Roman" w:cs="Times New Roman"/>
          <w:color w:val="000000"/>
          <w:sz w:val="28"/>
          <w:szCs w:val="28"/>
          <w:lang w:val="en"/>
        </w:rPr>
        <w:t xml:space="preserve"> &amp; </w:t>
      </w:r>
      <w:proofErr w:type="spellStart"/>
      <w:r w:rsidR="00713306">
        <w:rPr>
          <w:rStyle w:val="selectable"/>
          <w:rFonts w:ascii="Times New Roman" w:hAnsi="Times New Roman" w:cs="Times New Roman"/>
          <w:color w:val="000000"/>
          <w:sz w:val="28"/>
          <w:szCs w:val="28"/>
          <w:lang w:val="en"/>
        </w:rPr>
        <w:t>Conoley</w:t>
      </w:r>
      <w:proofErr w:type="spellEnd"/>
      <w:r w:rsidR="00713306">
        <w:rPr>
          <w:rStyle w:val="selectable"/>
          <w:rFonts w:ascii="Times New Roman" w:hAnsi="Times New Roman" w:cs="Times New Roman"/>
          <w:color w:val="000000"/>
          <w:sz w:val="28"/>
          <w:szCs w:val="28"/>
          <w:lang w:val="en"/>
        </w:rPr>
        <w:t xml:space="preserve"> (1990, cited in </w:t>
      </w:r>
      <w:r w:rsidR="00713306" w:rsidRPr="009B217F">
        <w:rPr>
          <w:rStyle w:val="selectable"/>
          <w:rFonts w:ascii="Times New Roman" w:hAnsi="Times New Roman" w:cs="Times New Roman"/>
          <w:color w:val="000000"/>
          <w:sz w:val="28"/>
          <w:szCs w:val="28"/>
          <w:lang w:val="en"/>
        </w:rPr>
        <w:t xml:space="preserve">Petty, </w:t>
      </w:r>
      <w:proofErr w:type="spellStart"/>
      <w:r w:rsidR="00713306" w:rsidRPr="009B217F">
        <w:rPr>
          <w:rStyle w:val="selectable"/>
          <w:rFonts w:ascii="Times New Roman" w:hAnsi="Times New Roman" w:cs="Times New Roman"/>
          <w:color w:val="000000"/>
          <w:sz w:val="28"/>
          <w:szCs w:val="28"/>
          <w:lang w:val="en"/>
        </w:rPr>
        <w:t>Heesacker</w:t>
      </w:r>
      <w:proofErr w:type="spellEnd"/>
      <w:r w:rsidR="00713306" w:rsidRPr="009B217F">
        <w:rPr>
          <w:rStyle w:val="selectable"/>
          <w:rFonts w:ascii="Times New Roman" w:hAnsi="Times New Roman" w:cs="Times New Roman"/>
          <w:color w:val="000000"/>
          <w:sz w:val="28"/>
          <w:szCs w:val="28"/>
          <w:lang w:val="en"/>
        </w:rPr>
        <w:t xml:space="preserve"> &amp; Hughes, 1997</w:t>
      </w:r>
      <w:r w:rsidR="00713306">
        <w:rPr>
          <w:rStyle w:val="selectable"/>
          <w:rFonts w:ascii="Times New Roman" w:hAnsi="Times New Roman" w:cs="Times New Roman"/>
          <w:color w:val="000000"/>
          <w:sz w:val="28"/>
          <w:szCs w:val="28"/>
          <w:lang w:val="en"/>
        </w:rPr>
        <w:t>, p119</w:t>
      </w:r>
      <w:r w:rsidR="00713306" w:rsidRPr="009B217F">
        <w:rPr>
          <w:rStyle w:val="selectable"/>
          <w:rFonts w:ascii="Times New Roman" w:hAnsi="Times New Roman" w:cs="Times New Roman"/>
          <w:color w:val="000000"/>
          <w:sz w:val="28"/>
          <w:szCs w:val="28"/>
          <w:lang w:val="en"/>
        </w:rPr>
        <w:t>)</w:t>
      </w:r>
      <w:r w:rsidR="00713306">
        <w:rPr>
          <w:rStyle w:val="selectable"/>
          <w:rFonts w:ascii="Times New Roman" w:hAnsi="Times New Roman" w:cs="Times New Roman"/>
          <w:color w:val="000000"/>
          <w:sz w:val="28"/>
          <w:szCs w:val="28"/>
          <w:lang w:val="en"/>
        </w:rPr>
        <w:t>. Indeed, if a change is needed and parents or teachers need convincing of such change, then persuasive behavior may be needed. This does not mean the psychologist had a hidden agenda</w:t>
      </w:r>
      <w:r w:rsidR="00626675">
        <w:rPr>
          <w:rStyle w:val="selectable"/>
          <w:rFonts w:ascii="Times New Roman" w:hAnsi="Times New Roman" w:cs="Times New Roman"/>
          <w:color w:val="000000"/>
          <w:sz w:val="28"/>
          <w:szCs w:val="28"/>
          <w:lang w:val="en"/>
        </w:rPr>
        <w:t xml:space="preserve"> from the start however </w:t>
      </w:r>
      <w:r w:rsidR="00626675">
        <w:rPr>
          <w:rStyle w:val="selectable"/>
          <w:rFonts w:ascii="Times New Roman" w:hAnsi="Times New Roman" w:cs="Times New Roman"/>
          <w:color w:val="000000"/>
          <w:sz w:val="28"/>
          <w:szCs w:val="28"/>
          <w:lang w:val="en"/>
        </w:rPr>
        <w:lastRenderedPageBreak/>
        <w:t xml:space="preserve">(Hughes, 1992; Meyers, Parsons &amp; Martin, 1979 cited in </w:t>
      </w:r>
      <w:r w:rsidR="00626675" w:rsidRPr="009B217F">
        <w:rPr>
          <w:rStyle w:val="selectable"/>
          <w:rFonts w:ascii="Times New Roman" w:hAnsi="Times New Roman" w:cs="Times New Roman"/>
          <w:color w:val="000000"/>
          <w:sz w:val="28"/>
          <w:szCs w:val="28"/>
          <w:lang w:val="en"/>
        </w:rPr>
        <w:t xml:space="preserve">Petty, </w:t>
      </w:r>
      <w:proofErr w:type="spellStart"/>
      <w:r w:rsidR="00626675" w:rsidRPr="009B217F">
        <w:rPr>
          <w:rStyle w:val="selectable"/>
          <w:rFonts w:ascii="Times New Roman" w:hAnsi="Times New Roman" w:cs="Times New Roman"/>
          <w:color w:val="000000"/>
          <w:sz w:val="28"/>
          <w:szCs w:val="28"/>
          <w:lang w:val="en"/>
        </w:rPr>
        <w:t>Heesacker</w:t>
      </w:r>
      <w:proofErr w:type="spellEnd"/>
      <w:r w:rsidR="00626675" w:rsidRPr="009B217F">
        <w:rPr>
          <w:rStyle w:val="selectable"/>
          <w:rFonts w:ascii="Times New Roman" w:hAnsi="Times New Roman" w:cs="Times New Roman"/>
          <w:color w:val="000000"/>
          <w:sz w:val="28"/>
          <w:szCs w:val="28"/>
          <w:lang w:val="en"/>
        </w:rPr>
        <w:t xml:space="preserve"> &amp; Hughes, 1997</w:t>
      </w:r>
      <w:r w:rsidR="00626675">
        <w:rPr>
          <w:rStyle w:val="selectable"/>
          <w:rFonts w:ascii="Times New Roman" w:hAnsi="Times New Roman" w:cs="Times New Roman"/>
          <w:color w:val="000000"/>
          <w:sz w:val="28"/>
          <w:szCs w:val="28"/>
          <w:lang w:val="en"/>
        </w:rPr>
        <w:t>, p119</w:t>
      </w:r>
      <w:r w:rsidR="00626675" w:rsidRPr="009B217F">
        <w:rPr>
          <w:rStyle w:val="selectable"/>
          <w:rFonts w:ascii="Times New Roman" w:hAnsi="Times New Roman" w:cs="Times New Roman"/>
          <w:color w:val="000000"/>
          <w:sz w:val="28"/>
          <w:szCs w:val="28"/>
          <w:lang w:val="en"/>
        </w:rPr>
        <w:t>)</w:t>
      </w:r>
      <w:r w:rsidR="00626675">
        <w:rPr>
          <w:rStyle w:val="selectable"/>
          <w:rFonts w:ascii="Times New Roman" w:hAnsi="Times New Roman" w:cs="Times New Roman"/>
          <w:color w:val="000000"/>
          <w:sz w:val="28"/>
          <w:szCs w:val="28"/>
          <w:lang w:val="en"/>
        </w:rPr>
        <w:t>.</w:t>
      </w:r>
      <w:r w:rsidR="00626675">
        <w:rPr>
          <w:rStyle w:val="selectable"/>
          <w:rFonts w:ascii="Times New Roman" w:hAnsi="Times New Roman" w:cs="Times New Roman"/>
          <w:color w:val="000000"/>
          <w:sz w:val="28"/>
          <w:szCs w:val="28"/>
          <w:lang w:val="en"/>
        </w:rPr>
        <w:t xml:space="preserve"> </w:t>
      </w:r>
      <w:r w:rsidR="00025D51">
        <w:rPr>
          <w:rStyle w:val="selectable"/>
          <w:rFonts w:ascii="Times New Roman" w:hAnsi="Times New Roman" w:cs="Times New Roman"/>
          <w:color w:val="000000"/>
          <w:sz w:val="28"/>
          <w:szCs w:val="28"/>
          <w:lang w:val="en"/>
        </w:rPr>
        <w:t>According to the ELM</w:t>
      </w:r>
      <w:r w:rsidR="001B6A94">
        <w:rPr>
          <w:rStyle w:val="selectable"/>
          <w:rFonts w:ascii="Times New Roman" w:hAnsi="Times New Roman" w:cs="Times New Roman"/>
          <w:color w:val="000000"/>
          <w:sz w:val="28"/>
          <w:szCs w:val="28"/>
          <w:lang w:val="en"/>
        </w:rPr>
        <w:t xml:space="preserve">, so long as clients are </w:t>
      </w:r>
      <w:r w:rsidR="000A4942">
        <w:rPr>
          <w:rStyle w:val="selectable"/>
          <w:rFonts w:ascii="Times New Roman" w:hAnsi="Times New Roman" w:cs="Times New Roman"/>
          <w:color w:val="000000"/>
          <w:sz w:val="28"/>
          <w:szCs w:val="28"/>
          <w:lang w:val="en"/>
        </w:rPr>
        <w:t xml:space="preserve">diligent and propelled to think about the subject, the success of the persuasive message is first and foremost a result of the recipient’s thoughts on the matter. This means that the success of a persuasive message relies on the recipient’s cognitive ability. This has shown to be successful </w:t>
      </w:r>
      <w:proofErr w:type="gramStart"/>
      <w:r w:rsidR="000A4942">
        <w:rPr>
          <w:rStyle w:val="selectable"/>
          <w:rFonts w:ascii="Times New Roman" w:hAnsi="Times New Roman" w:cs="Times New Roman"/>
          <w:color w:val="000000"/>
          <w:sz w:val="28"/>
          <w:szCs w:val="28"/>
          <w:lang w:val="en"/>
        </w:rPr>
        <w:t>however,  in</w:t>
      </w:r>
      <w:proofErr w:type="gramEnd"/>
      <w:r w:rsidR="000A4942">
        <w:rPr>
          <w:rStyle w:val="selectable"/>
          <w:rFonts w:ascii="Times New Roman" w:hAnsi="Times New Roman" w:cs="Times New Roman"/>
          <w:color w:val="000000"/>
          <w:sz w:val="28"/>
          <w:szCs w:val="28"/>
          <w:lang w:val="en"/>
        </w:rPr>
        <w:t xml:space="preserve"> existing literature on persuasion consultation, where the consultant skills and traits were emphasized (Bergin &amp; </w:t>
      </w:r>
      <w:proofErr w:type="spellStart"/>
      <w:r w:rsidR="000A4942">
        <w:rPr>
          <w:rStyle w:val="selectable"/>
          <w:rFonts w:ascii="Times New Roman" w:hAnsi="Times New Roman" w:cs="Times New Roman"/>
          <w:color w:val="000000"/>
          <w:sz w:val="28"/>
          <w:szCs w:val="28"/>
          <w:lang w:val="en"/>
        </w:rPr>
        <w:t>Tombari</w:t>
      </w:r>
      <w:proofErr w:type="spellEnd"/>
      <w:r w:rsidR="000A4942">
        <w:rPr>
          <w:rStyle w:val="selectable"/>
          <w:rFonts w:ascii="Times New Roman" w:hAnsi="Times New Roman" w:cs="Times New Roman"/>
          <w:color w:val="000000"/>
          <w:sz w:val="28"/>
          <w:szCs w:val="28"/>
          <w:lang w:val="en"/>
        </w:rPr>
        <w:t xml:space="preserve">, 1976; Curtis and Zins, 1981; </w:t>
      </w:r>
      <w:proofErr w:type="spellStart"/>
      <w:r w:rsidR="000A4942">
        <w:rPr>
          <w:rStyle w:val="selectable"/>
          <w:rFonts w:ascii="Times New Roman" w:hAnsi="Times New Roman" w:cs="Times New Roman"/>
          <w:color w:val="000000"/>
          <w:sz w:val="28"/>
          <w:szCs w:val="28"/>
          <w:lang w:val="en"/>
        </w:rPr>
        <w:t>Erchal</w:t>
      </w:r>
      <w:proofErr w:type="spellEnd"/>
      <w:r w:rsidR="000A4942">
        <w:rPr>
          <w:rStyle w:val="selectable"/>
          <w:rFonts w:ascii="Times New Roman" w:hAnsi="Times New Roman" w:cs="Times New Roman"/>
          <w:color w:val="000000"/>
          <w:sz w:val="28"/>
          <w:szCs w:val="28"/>
          <w:lang w:val="en"/>
        </w:rPr>
        <w:t xml:space="preserve"> &amp; Chewning, 1990 cited in </w:t>
      </w:r>
      <w:r w:rsidR="000A4942" w:rsidRPr="009B217F">
        <w:rPr>
          <w:rStyle w:val="selectable"/>
          <w:rFonts w:ascii="Times New Roman" w:hAnsi="Times New Roman" w:cs="Times New Roman"/>
          <w:color w:val="000000"/>
          <w:sz w:val="28"/>
          <w:szCs w:val="28"/>
          <w:lang w:val="en"/>
        </w:rPr>
        <w:t xml:space="preserve">Petty, </w:t>
      </w:r>
      <w:proofErr w:type="spellStart"/>
      <w:r w:rsidR="000A4942" w:rsidRPr="009B217F">
        <w:rPr>
          <w:rStyle w:val="selectable"/>
          <w:rFonts w:ascii="Times New Roman" w:hAnsi="Times New Roman" w:cs="Times New Roman"/>
          <w:color w:val="000000"/>
          <w:sz w:val="28"/>
          <w:szCs w:val="28"/>
          <w:lang w:val="en"/>
        </w:rPr>
        <w:t>Heesacker</w:t>
      </w:r>
      <w:proofErr w:type="spellEnd"/>
      <w:r w:rsidR="000A4942" w:rsidRPr="009B217F">
        <w:rPr>
          <w:rStyle w:val="selectable"/>
          <w:rFonts w:ascii="Times New Roman" w:hAnsi="Times New Roman" w:cs="Times New Roman"/>
          <w:color w:val="000000"/>
          <w:sz w:val="28"/>
          <w:szCs w:val="28"/>
          <w:lang w:val="en"/>
        </w:rPr>
        <w:t xml:space="preserve"> &amp; Hughes, 1997</w:t>
      </w:r>
      <w:r w:rsidR="000A4942">
        <w:rPr>
          <w:rStyle w:val="selectable"/>
          <w:rFonts w:ascii="Times New Roman" w:hAnsi="Times New Roman" w:cs="Times New Roman"/>
          <w:color w:val="000000"/>
          <w:sz w:val="28"/>
          <w:szCs w:val="28"/>
          <w:lang w:val="en"/>
        </w:rPr>
        <w:t>, p</w:t>
      </w:r>
      <w:r w:rsidR="000A4942">
        <w:rPr>
          <w:rStyle w:val="selectable"/>
          <w:rFonts w:ascii="Times New Roman" w:hAnsi="Times New Roman" w:cs="Times New Roman"/>
          <w:color w:val="000000"/>
          <w:sz w:val="28"/>
          <w:szCs w:val="28"/>
          <w:lang w:val="en"/>
        </w:rPr>
        <w:t>122</w:t>
      </w:r>
      <w:r w:rsidR="000A4942" w:rsidRPr="009B217F">
        <w:rPr>
          <w:rStyle w:val="selectable"/>
          <w:rFonts w:ascii="Times New Roman" w:hAnsi="Times New Roman" w:cs="Times New Roman"/>
          <w:color w:val="000000"/>
          <w:sz w:val="28"/>
          <w:szCs w:val="28"/>
          <w:lang w:val="en"/>
        </w:rPr>
        <w:t>)</w:t>
      </w:r>
      <w:r w:rsidR="000A4942">
        <w:rPr>
          <w:rStyle w:val="selectable"/>
          <w:rFonts w:ascii="Times New Roman" w:hAnsi="Times New Roman" w:cs="Times New Roman"/>
          <w:color w:val="000000"/>
          <w:sz w:val="28"/>
          <w:szCs w:val="28"/>
          <w:lang w:val="en"/>
        </w:rPr>
        <w:t>.</w:t>
      </w:r>
    </w:p>
    <w:p w14:paraId="56E49375" w14:textId="5D154E83" w:rsidR="000A4942" w:rsidRDefault="000A4942" w:rsidP="000F0555">
      <w:pPr>
        <w:spacing w:line="480" w:lineRule="auto"/>
        <w:rPr>
          <w:rStyle w:val="selectable"/>
          <w:rFonts w:ascii="Times New Roman" w:hAnsi="Times New Roman" w:cs="Times New Roman"/>
          <w:color w:val="000000"/>
          <w:sz w:val="28"/>
          <w:szCs w:val="28"/>
          <w:lang w:val="en"/>
        </w:rPr>
      </w:pPr>
      <w:r>
        <w:rPr>
          <w:rStyle w:val="selectable"/>
          <w:rFonts w:ascii="Times New Roman" w:hAnsi="Times New Roman" w:cs="Times New Roman"/>
          <w:color w:val="000000"/>
          <w:sz w:val="28"/>
          <w:szCs w:val="28"/>
          <w:lang w:val="en"/>
        </w:rPr>
        <w:t xml:space="preserve">      Petty, </w:t>
      </w:r>
      <w:proofErr w:type="spellStart"/>
      <w:r>
        <w:rPr>
          <w:rStyle w:val="selectable"/>
          <w:rFonts w:ascii="Times New Roman" w:hAnsi="Times New Roman" w:cs="Times New Roman"/>
          <w:color w:val="000000"/>
          <w:sz w:val="28"/>
          <w:szCs w:val="28"/>
          <w:lang w:val="en"/>
        </w:rPr>
        <w:t>Heesacker</w:t>
      </w:r>
      <w:proofErr w:type="spellEnd"/>
      <w:r>
        <w:rPr>
          <w:rStyle w:val="selectable"/>
          <w:rFonts w:ascii="Times New Roman" w:hAnsi="Times New Roman" w:cs="Times New Roman"/>
          <w:color w:val="000000"/>
          <w:sz w:val="28"/>
          <w:szCs w:val="28"/>
          <w:lang w:val="en"/>
        </w:rPr>
        <w:t xml:space="preserve"> &amp; Hughes, 1997</w:t>
      </w:r>
      <w:r w:rsidR="001A0A04">
        <w:rPr>
          <w:rStyle w:val="selectable"/>
          <w:rFonts w:ascii="Times New Roman" w:hAnsi="Times New Roman" w:cs="Times New Roman"/>
          <w:color w:val="000000"/>
          <w:sz w:val="28"/>
          <w:szCs w:val="28"/>
          <w:lang w:val="en"/>
        </w:rPr>
        <w:t xml:space="preserve"> believe they’re are strategies that school psychologists can use to enhance the ability to think and motivation, therefore increasing the chance of attitude change. These strategies should be in place because of the danger of nonthought full decisions. Nonthought full decision making is widespread in schools. For example, </w:t>
      </w:r>
      <w:proofErr w:type="spellStart"/>
      <w:r w:rsidR="001A0A04">
        <w:rPr>
          <w:rStyle w:val="selectable"/>
          <w:rFonts w:ascii="Times New Roman" w:hAnsi="Times New Roman" w:cs="Times New Roman"/>
          <w:color w:val="000000"/>
          <w:sz w:val="28"/>
          <w:szCs w:val="28"/>
          <w:lang w:val="en"/>
        </w:rPr>
        <w:t>Gutkin</w:t>
      </w:r>
      <w:proofErr w:type="spellEnd"/>
      <w:r w:rsidR="001A0A04">
        <w:rPr>
          <w:rStyle w:val="selectable"/>
          <w:rFonts w:ascii="Times New Roman" w:hAnsi="Times New Roman" w:cs="Times New Roman"/>
          <w:color w:val="000000"/>
          <w:sz w:val="28"/>
          <w:szCs w:val="28"/>
          <w:lang w:val="en"/>
        </w:rPr>
        <w:t xml:space="preserve"> &amp; </w:t>
      </w:r>
      <w:proofErr w:type="spellStart"/>
      <w:r w:rsidR="001A0A04">
        <w:rPr>
          <w:rStyle w:val="selectable"/>
          <w:rFonts w:ascii="Times New Roman" w:hAnsi="Times New Roman" w:cs="Times New Roman"/>
          <w:color w:val="000000"/>
          <w:sz w:val="28"/>
          <w:szCs w:val="28"/>
          <w:lang w:val="en"/>
        </w:rPr>
        <w:t>Conoley</w:t>
      </w:r>
      <w:proofErr w:type="spellEnd"/>
      <w:r w:rsidR="001A0A04">
        <w:rPr>
          <w:rStyle w:val="selectable"/>
          <w:rFonts w:ascii="Times New Roman" w:hAnsi="Times New Roman" w:cs="Times New Roman"/>
          <w:color w:val="000000"/>
          <w:sz w:val="28"/>
          <w:szCs w:val="28"/>
          <w:lang w:val="en"/>
        </w:rPr>
        <w:t xml:space="preserve"> (1990, cited in </w:t>
      </w:r>
      <w:r w:rsidR="001A0A04" w:rsidRPr="009B217F">
        <w:rPr>
          <w:rStyle w:val="selectable"/>
          <w:rFonts w:ascii="Times New Roman" w:hAnsi="Times New Roman" w:cs="Times New Roman"/>
          <w:color w:val="000000"/>
          <w:sz w:val="28"/>
          <w:szCs w:val="28"/>
          <w:lang w:val="en"/>
        </w:rPr>
        <w:t xml:space="preserve">Petty, </w:t>
      </w:r>
      <w:proofErr w:type="spellStart"/>
      <w:r w:rsidR="001A0A04" w:rsidRPr="009B217F">
        <w:rPr>
          <w:rStyle w:val="selectable"/>
          <w:rFonts w:ascii="Times New Roman" w:hAnsi="Times New Roman" w:cs="Times New Roman"/>
          <w:color w:val="000000"/>
          <w:sz w:val="28"/>
          <w:szCs w:val="28"/>
          <w:lang w:val="en"/>
        </w:rPr>
        <w:t>Heesacker</w:t>
      </w:r>
      <w:proofErr w:type="spellEnd"/>
      <w:r w:rsidR="001A0A04" w:rsidRPr="009B217F">
        <w:rPr>
          <w:rStyle w:val="selectable"/>
          <w:rFonts w:ascii="Times New Roman" w:hAnsi="Times New Roman" w:cs="Times New Roman"/>
          <w:color w:val="000000"/>
          <w:sz w:val="28"/>
          <w:szCs w:val="28"/>
          <w:lang w:val="en"/>
        </w:rPr>
        <w:t xml:space="preserve"> &amp; Hughes, 1997</w:t>
      </w:r>
      <w:r w:rsidR="001A0A04">
        <w:rPr>
          <w:rStyle w:val="selectable"/>
          <w:rFonts w:ascii="Times New Roman" w:hAnsi="Times New Roman" w:cs="Times New Roman"/>
          <w:color w:val="000000"/>
          <w:sz w:val="28"/>
          <w:szCs w:val="28"/>
          <w:lang w:val="en"/>
        </w:rPr>
        <w:t>, p119</w:t>
      </w:r>
      <w:r w:rsidR="001A0A04" w:rsidRPr="009B217F">
        <w:rPr>
          <w:rStyle w:val="selectable"/>
          <w:rFonts w:ascii="Times New Roman" w:hAnsi="Times New Roman" w:cs="Times New Roman"/>
          <w:color w:val="000000"/>
          <w:sz w:val="28"/>
          <w:szCs w:val="28"/>
          <w:lang w:val="en"/>
        </w:rPr>
        <w:t>)</w:t>
      </w:r>
      <w:r w:rsidR="001A0A04">
        <w:rPr>
          <w:rStyle w:val="selectable"/>
          <w:rFonts w:ascii="Times New Roman" w:hAnsi="Times New Roman" w:cs="Times New Roman"/>
          <w:color w:val="000000"/>
          <w:sz w:val="28"/>
          <w:szCs w:val="28"/>
          <w:lang w:val="en"/>
        </w:rPr>
        <w:t xml:space="preserve"> argue that a common complaint from school psychologists is that teachers tend to be in agreeance during consultations but then do not follow through on the recommendation. It is believed that to help this problem ‘consultants must engage consultee in actually evaluating the recommendation in terms of the consultee’s knowledge, </w:t>
      </w:r>
      <w:r w:rsidR="00882A9A">
        <w:rPr>
          <w:rStyle w:val="selectable"/>
          <w:rFonts w:ascii="Times New Roman" w:hAnsi="Times New Roman" w:cs="Times New Roman"/>
          <w:color w:val="000000"/>
          <w:sz w:val="28"/>
          <w:szCs w:val="28"/>
          <w:lang w:val="en"/>
        </w:rPr>
        <w:t xml:space="preserve">experience, attitudes and goals’ </w:t>
      </w:r>
      <w:proofErr w:type="spellStart"/>
      <w:r w:rsidR="00882A9A">
        <w:rPr>
          <w:rStyle w:val="selectable"/>
          <w:rFonts w:ascii="Times New Roman" w:hAnsi="Times New Roman" w:cs="Times New Roman"/>
          <w:color w:val="000000"/>
          <w:sz w:val="28"/>
          <w:szCs w:val="28"/>
          <w:lang w:val="en"/>
        </w:rPr>
        <w:t>Gutkin</w:t>
      </w:r>
      <w:proofErr w:type="spellEnd"/>
      <w:r w:rsidR="00882A9A">
        <w:rPr>
          <w:rStyle w:val="selectable"/>
          <w:rFonts w:ascii="Times New Roman" w:hAnsi="Times New Roman" w:cs="Times New Roman"/>
          <w:color w:val="000000"/>
          <w:sz w:val="28"/>
          <w:szCs w:val="28"/>
          <w:lang w:val="en"/>
        </w:rPr>
        <w:t xml:space="preserve"> &amp; </w:t>
      </w:r>
      <w:proofErr w:type="spellStart"/>
      <w:r w:rsidR="00882A9A">
        <w:rPr>
          <w:rStyle w:val="selectable"/>
          <w:rFonts w:ascii="Times New Roman" w:hAnsi="Times New Roman" w:cs="Times New Roman"/>
          <w:color w:val="000000"/>
          <w:sz w:val="28"/>
          <w:szCs w:val="28"/>
          <w:lang w:val="en"/>
        </w:rPr>
        <w:t>Conoley</w:t>
      </w:r>
      <w:proofErr w:type="spellEnd"/>
      <w:r w:rsidR="00882A9A">
        <w:rPr>
          <w:rStyle w:val="selectable"/>
          <w:rFonts w:ascii="Times New Roman" w:hAnsi="Times New Roman" w:cs="Times New Roman"/>
          <w:color w:val="000000"/>
          <w:sz w:val="28"/>
          <w:szCs w:val="28"/>
          <w:lang w:val="en"/>
        </w:rPr>
        <w:t xml:space="preserve"> (1990, cited in </w:t>
      </w:r>
      <w:r w:rsidR="00882A9A" w:rsidRPr="009B217F">
        <w:rPr>
          <w:rStyle w:val="selectable"/>
          <w:rFonts w:ascii="Times New Roman" w:hAnsi="Times New Roman" w:cs="Times New Roman"/>
          <w:color w:val="000000"/>
          <w:sz w:val="28"/>
          <w:szCs w:val="28"/>
          <w:lang w:val="en"/>
        </w:rPr>
        <w:t xml:space="preserve">Petty, </w:t>
      </w:r>
      <w:proofErr w:type="spellStart"/>
      <w:r w:rsidR="00882A9A" w:rsidRPr="009B217F">
        <w:rPr>
          <w:rStyle w:val="selectable"/>
          <w:rFonts w:ascii="Times New Roman" w:hAnsi="Times New Roman" w:cs="Times New Roman"/>
          <w:color w:val="000000"/>
          <w:sz w:val="28"/>
          <w:szCs w:val="28"/>
          <w:lang w:val="en"/>
        </w:rPr>
        <w:t>Heesacker</w:t>
      </w:r>
      <w:proofErr w:type="spellEnd"/>
      <w:r w:rsidR="00882A9A" w:rsidRPr="009B217F">
        <w:rPr>
          <w:rStyle w:val="selectable"/>
          <w:rFonts w:ascii="Times New Roman" w:hAnsi="Times New Roman" w:cs="Times New Roman"/>
          <w:color w:val="000000"/>
          <w:sz w:val="28"/>
          <w:szCs w:val="28"/>
          <w:lang w:val="en"/>
        </w:rPr>
        <w:t xml:space="preserve"> &amp; Hughes, 1997</w:t>
      </w:r>
      <w:r w:rsidR="00882A9A">
        <w:rPr>
          <w:rStyle w:val="selectable"/>
          <w:rFonts w:ascii="Times New Roman" w:hAnsi="Times New Roman" w:cs="Times New Roman"/>
          <w:color w:val="000000"/>
          <w:sz w:val="28"/>
          <w:szCs w:val="28"/>
          <w:lang w:val="en"/>
        </w:rPr>
        <w:t>, p119</w:t>
      </w:r>
      <w:r w:rsidR="00882A9A" w:rsidRPr="009B217F">
        <w:rPr>
          <w:rStyle w:val="selectable"/>
          <w:rFonts w:ascii="Times New Roman" w:hAnsi="Times New Roman" w:cs="Times New Roman"/>
          <w:color w:val="000000"/>
          <w:sz w:val="28"/>
          <w:szCs w:val="28"/>
          <w:lang w:val="en"/>
        </w:rPr>
        <w:t>)</w:t>
      </w:r>
      <w:r w:rsidR="00882A9A">
        <w:rPr>
          <w:rStyle w:val="selectable"/>
          <w:rFonts w:ascii="Times New Roman" w:hAnsi="Times New Roman" w:cs="Times New Roman"/>
          <w:color w:val="000000"/>
          <w:sz w:val="28"/>
          <w:szCs w:val="28"/>
          <w:lang w:val="en"/>
        </w:rPr>
        <w:t xml:space="preserve">. Their goal is to internalize it instead of just </w:t>
      </w:r>
      <w:r w:rsidR="00882A9A">
        <w:rPr>
          <w:rStyle w:val="selectable"/>
          <w:rFonts w:ascii="Times New Roman" w:hAnsi="Times New Roman" w:cs="Times New Roman"/>
          <w:color w:val="000000"/>
          <w:sz w:val="28"/>
          <w:szCs w:val="28"/>
          <w:lang w:val="en"/>
        </w:rPr>
        <w:lastRenderedPageBreak/>
        <w:t xml:space="preserve">having agreeance.  The use of ELM in such areas as psychotherapy, counselling and drug interventions has led others to say that ELM could be a beneficial tool for school psychologists </w:t>
      </w:r>
      <w:proofErr w:type="spellStart"/>
      <w:r w:rsidR="00882A9A">
        <w:rPr>
          <w:rStyle w:val="selectable"/>
          <w:rFonts w:ascii="Times New Roman" w:hAnsi="Times New Roman" w:cs="Times New Roman"/>
          <w:color w:val="000000"/>
          <w:sz w:val="28"/>
          <w:szCs w:val="28"/>
          <w:lang w:val="en"/>
        </w:rPr>
        <w:t>Gutkin</w:t>
      </w:r>
      <w:proofErr w:type="spellEnd"/>
      <w:r w:rsidR="00882A9A">
        <w:rPr>
          <w:rStyle w:val="selectable"/>
          <w:rFonts w:ascii="Times New Roman" w:hAnsi="Times New Roman" w:cs="Times New Roman"/>
          <w:color w:val="000000"/>
          <w:sz w:val="28"/>
          <w:szCs w:val="28"/>
          <w:lang w:val="en"/>
        </w:rPr>
        <w:t xml:space="preserve"> &amp; </w:t>
      </w:r>
      <w:proofErr w:type="spellStart"/>
      <w:r w:rsidR="00882A9A">
        <w:rPr>
          <w:rStyle w:val="selectable"/>
          <w:rFonts w:ascii="Times New Roman" w:hAnsi="Times New Roman" w:cs="Times New Roman"/>
          <w:color w:val="000000"/>
          <w:sz w:val="28"/>
          <w:szCs w:val="28"/>
          <w:lang w:val="en"/>
        </w:rPr>
        <w:t>Conoley</w:t>
      </w:r>
      <w:proofErr w:type="spellEnd"/>
      <w:r w:rsidR="00882A9A">
        <w:rPr>
          <w:rStyle w:val="selectable"/>
          <w:rFonts w:ascii="Times New Roman" w:hAnsi="Times New Roman" w:cs="Times New Roman"/>
          <w:color w:val="000000"/>
          <w:sz w:val="28"/>
          <w:szCs w:val="28"/>
          <w:lang w:val="en"/>
        </w:rPr>
        <w:t xml:space="preserve"> (1990, cited in </w:t>
      </w:r>
      <w:r w:rsidR="00882A9A" w:rsidRPr="009B217F">
        <w:rPr>
          <w:rStyle w:val="selectable"/>
          <w:rFonts w:ascii="Times New Roman" w:hAnsi="Times New Roman" w:cs="Times New Roman"/>
          <w:color w:val="000000"/>
          <w:sz w:val="28"/>
          <w:szCs w:val="28"/>
          <w:lang w:val="en"/>
        </w:rPr>
        <w:t xml:space="preserve">Petty, </w:t>
      </w:r>
      <w:proofErr w:type="spellStart"/>
      <w:r w:rsidR="00882A9A" w:rsidRPr="009B217F">
        <w:rPr>
          <w:rStyle w:val="selectable"/>
          <w:rFonts w:ascii="Times New Roman" w:hAnsi="Times New Roman" w:cs="Times New Roman"/>
          <w:color w:val="000000"/>
          <w:sz w:val="28"/>
          <w:szCs w:val="28"/>
          <w:lang w:val="en"/>
        </w:rPr>
        <w:t>Heesacker</w:t>
      </w:r>
      <w:proofErr w:type="spellEnd"/>
      <w:r w:rsidR="00882A9A" w:rsidRPr="009B217F">
        <w:rPr>
          <w:rStyle w:val="selectable"/>
          <w:rFonts w:ascii="Times New Roman" w:hAnsi="Times New Roman" w:cs="Times New Roman"/>
          <w:color w:val="000000"/>
          <w:sz w:val="28"/>
          <w:szCs w:val="28"/>
          <w:lang w:val="en"/>
        </w:rPr>
        <w:t xml:space="preserve"> &amp; Hughes, 1997</w:t>
      </w:r>
      <w:r w:rsidR="00882A9A">
        <w:rPr>
          <w:rStyle w:val="selectable"/>
          <w:rFonts w:ascii="Times New Roman" w:hAnsi="Times New Roman" w:cs="Times New Roman"/>
          <w:color w:val="000000"/>
          <w:sz w:val="28"/>
          <w:szCs w:val="28"/>
          <w:lang w:val="en"/>
        </w:rPr>
        <w:t>, p119</w:t>
      </w:r>
      <w:r w:rsidR="00882A9A" w:rsidRPr="009B217F">
        <w:rPr>
          <w:rStyle w:val="selectable"/>
          <w:rFonts w:ascii="Times New Roman" w:hAnsi="Times New Roman" w:cs="Times New Roman"/>
          <w:color w:val="000000"/>
          <w:sz w:val="28"/>
          <w:szCs w:val="28"/>
          <w:lang w:val="en"/>
        </w:rPr>
        <w:t>)</w:t>
      </w:r>
      <w:r w:rsidR="00882A9A">
        <w:rPr>
          <w:rStyle w:val="selectable"/>
          <w:rFonts w:ascii="Times New Roman" w:hAnsi="Times New Roman" w:cs="Times New Roman"/>
          <w:color w:val="000000"/>
          <w:sz w:val="28"/>
          <w:szCs w:val="28"/>
          <w:lang w:val="en"/>
        </w:rPr>
        <w:t>.</w:t>
      </w:r>
    </w:p>
    <w:p w14:paraId="587BF4FE" w14:textId="51C44359" w:rsidR="00A25F00" w:rsidRDefault="00882A9A" w:rsidP="000F0555">
      <w:pPr>
        <w:spacing w:line="480" w:lineRule="auto"/>
        <w:rPr>
          <w:rStyle w:val="selectable"/>
          <w:rFonts w:ascii="Times New Roman" w:hAnsi="Times New Roman" w:cs="Times New Roman"/>
          <w:color w:val="000000"/>
          <w:sz w:val="28"/>
          <w:szCs w:val="28"/>
          <w:lang w:val="en"/>
        </w:rPr>
      </w:pPr>
      <w:r>
        <w:rPr>
          <w:rStyle w:val="selectable"/>
          <w:rFonts w:ascii="Times New Roman" w:hAnsi="Times New Roman" w:cs="Times New Roman"/>
          <w:color w:val="000000"/>
          <w:sz w:val="28"/>
          <w:szCs w:val="28"/>
          <w:lang w:val="en"/>
        </w:rPr>
        <w:t xml:space="preserve">      Another field that ELM is often used is marketing. In this field ELM is used as a tool for marketers to ‘understand the circumstances under which each of the two routes to attitude formation and change is more likely</w:t>
      </w:r>
      <w:r w:rsidR="00EF2338">
        <w:rPr>
          <w:rStyle w:val="selectable"/>
          <w:rFonts w:ascii="Times New Roman" w:hAnsi="Times New Roman" w:cs="Times New Roman"/>
          <w:color w:val="000000"/>
          <w:sz w:val="28"/>
          <w:szCs w:val="28"/>
          <w:lang w:val="en"/>
        </w:rPr>
        <w:t xml:space="preserve">’ </w:t>
      </w:r>
      <w:r w:rsidRPr="00882A9A">
        <w:rPr>
          <w:rStyle w:val="selectable"/>
          <w:rFonts w:ascii="Times New Roman" w:hAnsi="Times New Roman" w:cs="Times New Roman"/>
          <w:color w:val="000000"/>
          <w:sz w:val="28"/>
          <w:szCs w:val="28"/>
          <w:lang w:val="en"/>
        </w:rPr>
        <w:t xml:space="preserve">Bitner &amp; </w:t>
      </w:r>
      <w:proofErr w:type="spellStart"/>
      <w:r w:rsidRPr="00882A9A">
        <w:rPr>
          <w:rStyle w:val="selectable"/>
          <w:rFonts w:ascii="Times New Roman" w:hAnsi="Times New Roman" w:cs="Times New Roman"/>
          <w:color w:val="000000"/>
          <w:sz w:val="28"/>
          <w:szCs w:val="28"/>
          <w:lang w:val="en"/>
        </w:rPr>
        <w:t>Obermiller</w:t>
      </w:r>
      <w:proofErr w:type="spellEnd"/>
      <w:r w:rsidRPr="00882A9A">
        <w:rPr>
          <w:rStyle w:val="selectable"/>
          <w:rFonts w:ascii="Times New Roman" w:hAnsi="Times New Roman" w:cs="Times New Roman"/>
          <w:color w:val="000000"/>
          <w:sz w:val="28"/>
          <w:szCs w:val="28"/>
          <w:lang w:val="en"/>
        </w:rPr>
        <w:t xml:space="preserve">, </w:t>
      </w:r>
      <w:r w:rsidR="00187678">
        <w:rPr>
          <w:rStyle w:val="selectable"/>
          <w:rFonts w:ascii="Times New Roman" w:hAnsi="Times New Roman" w:cs="Times New Roman"/>
          <w:color w:val="000000"/>
          <w:sz w:val="28"/>
          <w:szCs w:val="28"/>
          <w:lang w:val="en"/>
        </w:rPr>
        <w:t>(</w:t>
      </w:r>
      <w:r w:rsidRPr="00882A9A">
        <w:rPr>
          <w:rStyle w:val="selectable"/>
          <w:rFonts w:ascii="Times New Roman" w:hAnsi="Times New Roman" w:cs="Times New Roman"/>
          <w:color w:val="000000"/>
          <w:sz w:val="28"/>
          <w:szCs w:val="28"/>
          <w:lang w:val="en"/>
        </w:rPr>
        <w:t>2018</w:t>
      </w:r>
      <w:r>
        <w:rPr>
          <w:rStyle w:val="selectable"/>
          <w:rFonts w:ascii="Times New Roman" w:hAnsi="Times New Roman" w:cs="Times New Roman"/>
          <w:color w:val="000000"/>
          <w:sz w:val="28"/>
          <w:szCs w:val="28"/>
          <w:lang w:val="en"/>
        </w:rPr>
        <w:t xml:space="preserve">). </w:t>
      </w:r>
      <w:r w:rsidR="00A25F00">
        <w:rPr>
          <w:rStyle w:val="selectable"/>
          <w:rFonts w:ascii="Times New Roman" w:hAnsi="Times New Roman" w:cs="Times New Roman"/>
          <w:color w:val="000000"/>
          <w:sz w:val="28"/>
          <w:szCs w:val="28"/>
          <w:lang w:val="en"/>
        </w:rPr>
        <w:t xml:space="preserve">Also suggested by Belk (1975) is the separation of these two concepts. However useful ELM is, there are </w:t>
      </w:r>
      <w:proofErr w:type="gramStart"/>
      <w:r w:rsidR="00A25F00">
        <w:rPr>
          <w:rStyle w:val="selectable"/>
          <w:rFonts w:ascii="Times New Roman" w:hAnsi="Times New Roman" w:cs="Times New Roman"/>
          <w:color w:val="000000"/>
          <w:sz w:val="28"/>
          <w:szCs w:val="28"/>
          <w:lang w:val="en"/>
        </w:rPr>
        <w:t>a number of</w:t>
      </w:r>
      <w:proofErr w:type="gramEnd"/>
      <w:r w:rsidR="00A25F00">
        <w:rPr>
          <w:rStyle w:val="selectable"/>
          <w:rFonts w:ascii="Times New Roman" w:hAnsi="Times New Roman" w:cs="Times New Roman"/>
          <w:color w:val="000000"/>
          <w:sz w:val="28"/>
          <w:szCs w:val="28"/>
          <w:lang w:val="en"/>
        </w:rPr>
        <w:t xml:space="preserve"> limitations within the model. Firstly, if the recipient of the message is distracted or in a certain type of mood, this can change how the message is thought of and whether it will follow a peripheral or central route. This limitation is prevalent in schools, for instance, a school psychologist cannot predict how someone may be feeling on the day of the consultation. </w:t>
      </w:r>
      <w:r w:rsidR="00A25F00" w:rsidRPr="009B217F">
        <w:rPr>
          <w:rStyle w:val="selectable"/>
          <w:rFonts w:ascii="Times New Roman" w:hAnsi="Times New Roman" w:cs="Times New Roman"/>
          <w:color w:val="000000"/>
          <w:sz w:val="28"/>
          <w:szCs w:val="28"/>
          <w:lang w:val="en"/>
        </w:rPr>
        <w:t xml:space="preserve">Petty, </w:t>
      </w:r>
      <w:proofErr w:type="spellStart"/>
      <w:r w:rsidR="00A25F00" w:rsidRPr="009B217F">
        <w:rPr>
          <w:rStyle w:val="selectable"/>
          <w:rFonts w:ascii="Times New Roman" w:hAnsi="Times New Roman" w:cs="Times New Roman"/>
          <w:color w:val="000000"/>
          <w:sz w:val="28"/>
          <w:szCs w:val="28"/>
          <w:lang w:val="en"/>
        </w:rPr>
        <w:t>Heesacker</w:t>
      </w:r>
      <w:proofErr w:type="spellEnd"/>
      <w:r w:rsidR="00A25F00" w:rsidRPr="009B217F">
        <w:rPr>
          <w:rStyle w:val="selectable"/>
          <w:rFonts w:ascii="Times New Roman" w:hAnsi="Times New Roman" w:cs="Times New Roman"/>
          <w:color w:val="000000"/>
          <w:sz w:val="28"/>
          <w:szCs w:val="28"/>
          <w:lang w:val="en"/>
        </w:rPr>
        <w:t xml:space="preserve"> &amp; Hughes, </w:t>
      </w:r>
      <w:r w:rsidR="00A25F00">
        <w:rPr>
          <w:rStyle w:val="selectable"/>
          <w:rFonts w:ascii="Times New Roman" w:hAnsi="Times New Roman" w:cs="Times New Roman"/>
          <w:color w:val="000000"/>
          <w:sz w:val="28"/>
          <w:szCs w:val="28"/>
          <w:lang w:val="en"/>
        </w:rPr>
        <w:t>(</w:t>
      </w:r>
      <w:r w:rsidR="00A25F00" w:rsidRPr="009B217F">
        <w:rPr>
          <w:rStyle w:val="selectable"/>
          <w:rFonts w:ascii="Times New Roman" w:hAnsi="Times New Roman" w:cs="Times New Roman"/>
          <w:color w:val="000000"/>
          <w:sz w:val="28"/>
          <w:szCs w:val="28"/>
          <w:lang w:val="en"/>
        </w:rPr>
        <w:t>1997</w:t>
      </w:r>
      <w:r w:rsidR="00A25F00">
        <w:rPr>
          <w:rStyle w:val="selectable"/>
          <w:rFonts w:ascii="Times New Roman" w:hAnsi="Times New Roman" w:cs="Times New Roman"/>
          <w:color w:val="000000"/>
          <w:sz w:val="28"/>
          <w:szCs w:val="28"/>
          <w:lang w:val="en"/>
        </w:rPr>
        <w:t>, p1</w:t>
      </w:r>
      <w:r w:rsidR="00A25F00">
        <w:rPr>
          <w:rStyle w:val="selectable"/>
          <w:rFonts w:ascii="Times New Roman" w:hAnsi="Times New Roman" w:cs="Times New Roman"/>
          <w:color w:val="000000"/>
          <w:sz w:val="28"/>
          <w:szCs w:val="28"/>
          <w:lang w:val="en"/>
        </w:rPr>
        <w:t xml:space="preserve">31). Bitner &amp; </w:t>
      </w:r>
      <w:proofErr w:type="spellStart"/>
      <w:r w:rsidR="00A25F00">
        <w:rPr>
          <w:rStyle w:val="selectable"/>
          <w:rFonts w:ascii="Times New Roman" w:hAnsi="Times New Roman" w:cs="Times New Roman"/>
          <w:color w:val="000000"/>
          <w:sz w:val="28"/>
          <w:szCs w:val="28"/>
          <w:lang w:val="en"/>
        </w:rPr>
        <w:t>Obermiller</w:t>
      </w:r>
      <w:proofErr w:type="spellEnd"/>
      <w:r w:rsidR="00A25F00">
        <w:rPr>
          <w:rStyle w:val="selectable"/>
          <w:rFonts w:ascii="Times New Roman" w:hAnsi="Times New Roman" w:cs="Times New Roman"/>
          <w:color w:val="000000"/>
          <w:sz w:val="28"/>
          <w:szCs w:val="28"/>
          <w:lang w:val="en"/>
        </w:rPr>
        <w:t xml:space="preserve"> </w:t>
      </w:r>
      <w:r w:rsidR="005552B2">
        <w:rPr>
          <w:rStyle w:val="selectable"/>
          <w:rFonts w:ascii="Times New Roman" w:hAnsi="Times New Roman" w:cs="Times New Roman"/>
          <w:color w:val="000000"/>
          <w:sz w:val="28"/>
          <w:szCs w:val="28"/>
          <w:lang w:val="en"/>
        </w:rPr>
        <w:t>discussed</w:t>
      </w:r>
      <w:r w:rsidR="00A25F00">
        <w:rPr>
          <w:rStyle w:val="selectable"/>
          <w:rFonts w:ascii="Times New Roman" w:hAnsi="Times New Roman" w:cs="Times New Roman"/>
          <w:color w:val="000000"/>
          <w:sz w:val="28"/>
          <w:szCs w:val="28"/>
          <w:lang w:val="en"/>
        </w:rPr>
        <w:t xml:space="preserve"> </w:t>
      </w:r>
      <w:proofErr w:type="gramStart"/>
      <w:r w:rsidR="00A25F00">
        <w:rPr>
          <w:rStyle w:val="selectable"/>
          <w:rFonts w:ascii="Times New Roman" w:hAnsi="Times New Roman" w:cs="Times New Roman"/>
          <w:color w:val="000000"/>
          <w:sz w:val="28"/>
          <w:szCs w:val="28"/>
          <w:lang w:val="en"/>
        </w:rPr>
        <w:t>a number of</w:t>
      </w:r>
      <w:proofErr w:type="gramEnd"/>
      <w:r w:rsidR="00A25F00">
        <w:rPr>
          <w:rStyle w:val="selectable"/>
          <w:rFonts w:ascii="Times New Roman" w:hAnsi="Times New Roman" w:cs="Times New Roman"/>
          <w:color w:val="000000"/>
          <w:sz w:val="28"/>
          <w:szCs w:val="28"/>
          <w:lang w:val="en"/>
        </w:rPr>
        <w:t xml:space="preserve"> limitations of the model</w:t>
      </w:r>
      <w:r w:rsidR="005552B2">
        <w:rPr>
          <w:rStyle w:val="selectable"/>
          <w:rFonts w:ascii="Times New Roman" w:hAnsi="Times New Roman" w:cs="Times New Roman"/>
          <w:color w:val="000000"/>
          <w:sz w:val="28"/>
          <w:szCs w:val="28"/>
          <w:lang w:val="en"/>
        </w:rPr>
        <w:t>, however these were meant as more of a further idea for research. Some of these ideas include: ‘central and peripheral cues and which are which</w:t>
      </w:r>
      <w:r w:rsidR="00022461">
        <w:rPr>
          <w:rStyle w:val="selectable"/>
          <w:rFonts w:ascii="Times New Roman" w:hAnsi="Times New Roman" w:cs="Times New Roman"/>
          <w:color w:val="000000"/>
          <w:sz w:val="28"/>
          <w:szCs w:val="28"/>
          <w:lang w:val="en"/>
        </w:rPr>
        <w:t>?</w:t>
      </w:r>
      <w:r w:rsidR="005552B2">
        <w:rPr>
          <w:rStyle w:val="selectable"/>
          <w:rFonts w:ascii="Times New Roman" w:hAnsi="Times New Roman" w:cs="Times New Roman"/>
          <w:color w:val="000000"/>
          <w:sz w:val="28"/>
          <w:szCs w:val="28"/>
          <w:lang w:val="en"/>
        </w:rPr>
        <w:t xml:space="preserve"> are there differences in the stre</w:t>
      </w:r>
      <w:r w:rsidR="00022461">
        <w:rPr>
          <w:rStyle w:val="selectable"/>
          <w:rFonts w:ascii="Times New Roman" w:hAnsi="Times New Roman" w:cs="Times New Roman"/>
          <w:color w:val="000000"/>
          <w:sz w:val="28"/>
          <w:szCs w:val="28"/>
          <w:lang w:val="en"/>
        </w:rPr>
        <w:t>n</w:t>
      </w:r>
      <w:r w:rsidR="005552B2">
        <w:rPr>
          <w:rStyle w:val="selectable"/>
          <w:rFonts w:ascii="Times New Roman" w:hAnsi="Times New Roman" w:cs="Times New Roman"/>
          <w:color w:val="000000"/>
          <w:sz w:val="28"/>
          <w:szCs w:val="28"/>
          <w:lang w:val="en"/>
        </w:rPr>
        <w:t>gths of ce</w:t>
      </w:r>
      <w:r w:rsidR="00FE409A">
        <w:rPr>
          <w:rStyle w:val="selectable"/>
          <w:rFonts w:ascii="Times New Roman" w:hAnsi="Times New Roman" w:cs="Times New Roman"/>
          <w:color w:val="000000"/>
          <w:sz w:val="28"/>
          <w:szCs w:val="28"/>
          <w:lang w:val="en"/>
        </w:rPr>
        <w:t>n</w:t>
      </w:r>
      <w:r w:rsidR="00022461">
        <w:rPr>
          <w:rStyle w:val="selectable"/>
          <w:rFonts w:ascii="Times New Roman" w:hAnsi="Times New Roman" w:cs="Times New Roman"/>
          <w:color w:val="000000"/>
          <w:sz w:val="28"/>
          <w:szCs w:val="28"/>
          <w:lang w:val="en"/>
        </w:rPr>
        <w:t>t</w:t>
      </w:r>
      <w:r w:rsidR="005552B2">
        <w:rPr>
          <w:rStyle w:val="selectable"/>
          <w:rFonts w:ascii="Times New Roman" w:hAnsi="Times New Roman" w:cs="Times New Roman"/>
          <w:color w:val="000000"/>
          <w:sz w:val="28"/>
          <w:szCs w:val="28"/>
          <w:lang w:val="en"/>
        </w:rPr>
        <w:t>rally and</w:t>
      </w:r>
      <w:r w:rsidR="00022461">
        <w:rPr>
          <w:rStyle w:val="selectable"/>
          <w:rFonts w:ascii="Times New Roman" w:hAnsi="Times New Roman" w:cs="Times New Roman"/>
          <w:color w:val="000000"/>
          <w:sz w:val="28"/>
          <w:szCs w:val="28"/>
          <w:lang w:val="en"/>
        </w:rPr>
        <w:t xml:space="preserve"> peripherally processed attitudes? how does peripheral processing influence effect? and are peripheral and Central processing interactive?’ </w:t>
      </w:r>
      <w:r w:rsidR="00022461">
        <w:rPr>
          <w:rStyle w:val="selectable"/>
          <w:rFonts w:ascii="Times New Roman" w:hAnsi="Times New Roman" w:cs="Times New Roman"/>
          <w:color w:val="000000"/>
          <w:sz w:val="28"/>
          <w:szCs w:val="28"/>
          <w:lang w:val="en"/>
        </w:rPr>
        <w:t xml:space="preserve">Bitner &amp; </w:t>
      </w:r>
      <w:proofErr w:type="spellStart"/>
      <w:r w:rsidR="00022461">
        <w:rPr>
          <w:rStyle w:val="selectable"/>
          <w:rFonts w:ascii="Times New Roman" w:hAnsi="Times New Roman" w:cs="Times New Roman"/>
          <w:color w:val="000000"/>
          <w:sz w:val="28"/>
          <w:szCs w:val="28"/>
          <w:lang w:val="en"/>
        </w:rPr>
        <w:t>Obermiller</w:t>
      </w:r>
      <w:proofErr w:type="spellEnd"/>
      <w:r w:rsidR="00022461">
        <w:rPr>
          <w:rStyle w:val="selectable"/>
          <w:rFonts w:ascii="Times New Roman" w:hAnsi="Times New Roman" w:cs="Times New Roman"/>
          <w:color w:val="000000"/>
          <w:sz w:val="28"/>
          <w:szCs w:val="28"/>
          <w:lang w:val="en"/>
        </w:rPr>
        <w:t xml:space="preserve"> (2018). </w:t>
      </w:r>
    </w:p>
    <w:p w14:paraId="71588AD7" w14:textId="0BA2A656" w:rsidR="00022461" w:rsidRDefault="00022461" w:rsidP="000F0555">
      <w:pPr>
        <w:spacing w:line="480" w:lineRule="auto"/>
        <w:rPr>
          <w:rStyle w:val="selectable"/>
          <w:rFonts w:ascii="Times New Roman" w:hAnsi="Times New Roman" w:cs="Times New Roman"/>
          <w:color w:val="000000"/>
          <w:sz w:val="28"/>
          <w:szCs w:val="28"/>
          <w:lang w:val="en"/>
        </w:rPr>
      </w:pPr>
      <w:r>
        <w:rPr>
          <w:rStyle w:val="selectable"/>
          <w:rFonts w:ascii="Times New Roman" w:hAnsi="Times New Roman" w:cs="Times New Roman"/>
          <w:color w:val="000000"/>
          <w:sz w:val="28"/>
          <w:szCs w:val="28"/>
          <w:lang w:val="en"/>
        </w:rPr>
        <w:lastRenderedPageBreak/>
        <w:t xml:space="preserve">       Limitations aside, research shows this model is useful in many different areas, although only two were discussed in this essay. Within educational psychology and marketing has shown that this tool can be very useful but that more research on any one of the questions discussed previously would be beneficial in understanding the application of ELM</w:t>
      </w:r>
      <w:r w:rsidR="00C07770">
        <w:rPr>
          <w:rStyle w:val="selectable"/>
          <w:rFonts w:ascii="Times New Roman" w:hAnsi="Times New Roman" w:cs="Times New Roman"/>
          <w:color w:val="000000"/>
          <w:sz w:val="28"/>
          <w:szCs w:val="28"/>
          <w:lang w:val="en"/>
        </w:rPr>
        <w:t>. The generalizability of the elaboration likelihood model needs further research also could be beneficial for the continued use of the model.</w:t>
      </w:r>
    </w:p>
    <w:p w14:paraId="79D3DA86" w14:textId="0242F7F0" w:rsidR="00C07770" w:rsidRDefault="00C07770" w:rsidP="000F0555">
      <w:pPr>
        <w:spacing w:line="480" w:lineRule="auto"/>
        <w:rPr>
          <w:rStyle w:val="selectable"/>
          <w:rFonts w:ascii="Times New Roman" w:hAnsi="Times New Roman" w:cs="Times New Roman"/>
          <w:b/>
          <w:color w:val="000000"/>
          <w:sz w:val="28"/>
          <w:szCs w:val="28"/>
          <w:u w:val="single"/>
          <w:lang w:val="en"/>
        </w:rPr>
      </w:pPr>
      <w:r>
        <w:rPr>
          <w:rStyle w:val="selectable"/>
          <w:rFonts w:ascii="Times New Roman" w:hAnsi="Times New Roman" w:cs="Times New Roman"/>
          <w:b/>
          <w:color w:val="000000"/>
          <w:sz w:val="28"/>
          <w:szCs w:val="28"/>
          <w:u w:val="single"/>
          <w:lang w:val="en"/>
        </w:rPr>
        <w:t>References</w:t>
      </w:r>
    </w:p>
    <w:p w14:paraId="5A211593" w14:textId="4A17F8E5" w:rsidR="00C07770" w:rsidRPr="002E104A" w:rsidRDefault="00C07770" w:rsidP="000F0555">
      <w:pPr>
        <w:spacing w:line="480" w:lineRule="auto"/>
        <w:rPr>
          <w:rStyle w:val="selectable"/>
          <w:rFonts w:ascii="Times New Roman" w:hAnsi="Times New Roman" w:cs="Times New Roman"/>
          <w:color w:val="000000"/>
          <w:sz w:val="24"/>
          <w:szCs w:val="24"/>
          <w:lang w:val="en"/>
        </w:rPr>
      </w:pPr>
      <w:r w:rsidRPr="002E104A">
        <w:rPr>
          <w:rStyle w:val="selectable"/>
          <w:rFonts w:ascii="Times New Roman" w:hAnsi="Times New Roman" w:cs="Times New Roman"/>
          <w:color w:val="000000"/>
          <w:sz w:val="24"/>
          <w:szCs w:val="24"/>
          <w:lang w:val="en"/>
        </w:rPr>
        <w:t xml:space="preserve">Bitner, M., &amp; </w:t>
      </w:r>
      <w:proofErr w:type="spellStart"/>
      <w:r w:rsidRPr="002E104A">
        <w:rPr>
          <w:rStyle w:val="selectable"/>
          <w:rFonts w:ascii="Times New Roman" w:hAnsi="Times New Roman" w:cs="Times New Roman"/>
          <w:color w:val="000000"/>
          <w:sz w:val="24"/>
          <w:szCs w:val="24"/>
          <w:lang w:val="en"/>
        </w:rPr>
        <w:t>Obermiller</w:t>
      </w:r>
      <w:proofErr w:type="spellEnd"/>
      <w:r w:rsidRPr="002E104A">
        <w:rPr>
          <w:rStyle w:val="selectable"/>
          <w:rFonts w:ascii="Times New Roman" w:hAnsi="Times New Roman" w:cs="Times New Roman"/>
          <w:color w:val="000000"/>
          <w:sz w:val="24"/>
          <w:szCs w:val="24"/>
          <w:lang w:val="en"/>
        </w:rPr>
        <w:t xml:space="preserve">, C. (2018). </w:t>
      </w:r>
      <w:r w:rsidRPr="002E104A">
        <w:rPr>
          <w:rStyle w:val="selectable"/>
          <w:rFonts w:ascii="Times New Roman" w:hAnsi="Times New Roman" w:cs="Times New Roman"/>
          <w:i/>
          <w:iCs/>
          <w:color w:val="000000"/>
          <w:sz w:val="24"/>
          <w:szCs w:val="24"/>
          <w:lang w:val="en"/>
        </w:rPr>
        <w:t>The Elaboration Likelihood Model: Limitations and Extensions in Marketing</w:t>
      </w:r>
      <w:r w:rsidRPr="002E104A">
        <w:rPr>
          <w:rStyle w:val="selectable"/>
          <w:rFonts w:ascii="Times New Roman" w:hAnsi="Times New Roman" w:cs="Times New Roman"/>
          <w:color w:val="000000"/>
          <w:sz w:val="24"/>
          <w:szCs w:val="24"/>
          <w:lang w:val="en"/>
        </w:rPr>
        <w:t xml:space="preserve">. </w:t>
      </w:r>
      <w:r w:rsidRPr="002E104A">
        <w:rPr>
          <w:rStyle w:val="selectable"/>
          <w:rFonts w:ascii="Times New Roman" w:hAnsi="Times New Roman" w:cs="Times New Roman"/>
          <w:i/>
          <w:iCs/>
          <w:color w:val="000000"/>
          <w:sz w:val="24"/>
          <w:szCs w:val="24"/>
          <w:lang w:val="en"/>
        </w:rPr>
        <w:t>Acrwebsite.org</w:t>
      </w:r>
      <w:r w:rsidRPr="002E104A">
        <w:rPr>
          <w:rStyle w:val="selectable"/>
          <w:rFonts w:ascii="Times New Roman" w:hAnsi="Times New Roman" w:cs="Times New Roman"/>
          <w:color w:val="000000"/>
          <w:sz w:val="24"/>
          <w:szCs w:val="24"/>
          <w:lang w:val="en"/>
        </w:rPr>
        <w:t xml:space="preserve">. Retrieved 23 March 2018, from </w:t>
      </w:r>
      <w:hyperlink r:id="rId4" w:history="1">
        <w:r w:rsidRPr="002E104A">
          <w:rPr>
            <w:rStyle w:val="Hyperlink"/>
            <w:rFonts w:ascii="Times New Roman" w:hAnsi="Times New Roman" w:cs="Times New Roman"/>
            <w:sz w:val="24"/>
            <w:szCs w:val="24"/>
            <w:lang w:val="en"/>
          </w:rPr>
          <w:t>http://acrwebsite.org/volumes/6427/volumes/v12/NA-12</w:t>
        </w:r>
      </w:hyperlink>
    </w:p>
    <w:p w14:paraId="2727DA8A" w14:textId="4156D580" w:rsidR="00C07770" w:rsidRPr="002E104A" w:rsidRDefault="00C07770" w:rsidP="000F0555">
      <w:pPr>
        <w:spacing w:line="480" w:lineRule="auto"/>
        <w:rPr>
          <w:rStyle w:val="selectable"/>
          <w:rFonts w:ascii="Times New Roman" w:hAnsi="Times New Roman" w:cs="Times New Roman"/>
          <w:color w:val="000000"/>
          <w:sz w:val="24"/>
          <w:szCs w:val="24"/>
          <w:lang w:val="en"/>
        </w:rPr>
      </w:pPr>
      <w:r w:rsidRPr="002E104A">
        <w:rPr>
          <w:rStyle w:val="selectable"/>
          <w:rFonts w:ascii="Times New Roman" w:hAnsi="Times New Roman" w:cs="Times New Roman"/>
          <w:i/>
          <w:iCs/>
          <w:color w:val="000000"/>
          <w:sz w:val="24"/>
          <w:szCs w:val="24"/>
          <w:lang w:val="en"/>
        </w:rPr>
        <w:t>Elaboration Likelihood Model</w:t>
      </w:r>
      <w:r w:rsidRPr="002E104A">
        <w:rPr>
          <w:rStyle w:val="selectable"/>
          <w:rFonts w:ascii="Times New Roman" w:hAnsi="Times New Roman" w:cs="Times New Roman"/>
          <w:color w:val="000000"/>
          <w:sz w:val="24"/>
          <w:szCs w:val="24"/>
          <w:lang w:val="en"/>
        </w:rPr>
        <w:t xml:space="preserve">. (2018). </w:t>
      </w:r>
      <w:r w:rsidRPr="002E104A">
        <w:rPr>
          <w:rStyle w:val="selectable"/>
          <w:rFonts w:ascii="Times New Roman" w:hAnsi="Times New Roman" w:cs="Times New Roman"/>
          <w:i/>
          <w:iCs/>
          <w:color w:val="000000"/>
          <w:sz w:val="24"/>
          <w:szCs w:val="24"/>
          <w:lang w:val="en"/>
        </w:rPr>
        <w:t>Cios.org</w:t>
      </w:r>
      <w:r w:rsidRPr="002E104A">
        <w:rPr>
          <w:rStyle w:val="selectable"/>
          <w:rFonts w:ascii="Times New Roman" w:hAnsi="Times New Roman" w:cs="Times New Roman"/>
          <w:color w:val="000000"/>
          <w:sz w:val="24"/>
          <w:szCs w:val="24"/>
          <w:lang w:val="en"/>
        </w:rPr>
        <w:t xml:space="preserve">. Retrieved 20 March 2018, from </w:t>
      </w:r>
      <w:hyperlink r:id="rId5" w:history="1">
        <w:r w:rsidRPr="002E104A">
          <w:rPr>
            <w:rStyle w:val="Hyperlink"/>
            <w:rFonts w:ascii="Times New Roman" w:hAnsi="Times New Roman" w:cs="Times New Roman"/>
            <w:sz w:val="24"/>
            <w:szCs w:val="24"/>
            <w:lang w:val="en"/>
          </w:rPr>
          <w:t>http://www.cios.org/encyclopedia/persuasion/Helaboration_1likelihood.htm</w:t>
        </w:r>
      </w:hyperlink>
    </w:p>
    <w:p w14:paraId="5537E615" w14:textId="2BF90767" w:rsidR="00C07770" w:rsidRPr="002E104A" w:rsidRDefault="00C07770" w:rsidP="000F0555">
      <w:pPr>
        <w:spacing w:line="480" w:lineRule="auto"/>
        <w:rPr>
          <w:rStyle w:val="selectable"/>
          <w:rFonts w:ascii="Times New Roman" w:hAnsi="Times New Roman" w:cs="Times New Roman"/>
          <w:color w:val="000000"/>
          <w:sz w:val="24"/>
          <w:szCs w:val="24"/>
          <w:lang w:val="en"/>
        </w:rPr>
      </w:pPr>
      <w:r w:rsidRPr="002E104A">
        <w:rPr>
          <w:rStyle w:val="selectable"/>
          <w:rFonts w:ascii="Times New Roman" w:hAnsi="Times New Roman" w:cs="Times New Roman"/>
          <w:color w:val="000000"/>
          <w:sz w:val="24"/>
          <w:szCs w:val="24"/>
          <w:lang w:val="en"/>
        </w:rPr>
        <w:t xml:space="preserve">Hogg, M., &amp; Vaughan, G. </w:t>
      </w:r>
      <w:r w:rsidRPr="002E104A">
        <w:rPr>
          <w:rStyle w:val="selectable"/>
          <w:rFonts w:ascii="Times New Roman" w:hAnsi="Times New Roman" w:cs="Times New Roman"/>
          <w:i/>
          <w:iCs/>
          <w:color w:val="000000"/>
          <w:sz w:val="24"/>
          <w:szCs w:val="24"/>
          <w:lang w:val="en"/>
        </w:rPr>
        <w:t>Social psychology</w:t>
      </w:r>
      <w:r w:rsidRPr="002E104A">
        <w:rPr>
          <w:rStyle w:val="selectable"/>
          <w:rFonts w:ascii="Times New Roman" w:hAnsi="Times New Roman" w:cs="Times New Roman"/>
          <w:color w:val="000000"/>
          <w:sz w:val="24"/>
          <w:szCs w:val="24"/>
          <w:lang w:val="en"/>
        </w:rPr>
        <w:t>.</w:t>
      </w:r>
    </w:p>
    <w:p w14:paraId="0B9DC6C6" w14:textId="410452AA" w:rsidR="002E104A" w:rsidRPr="002E104A" w:rsidRDefault="002E104A" w:rsidP="000F0555">
      <w:pPr>
        <w:spacing w:line="480" w:lineRule="auto"/>
        <w:rPr>
          <w:rStyle w:val="selectable"/>
          <w:rFonts w:ascii="Times New Roman" w:hAnsi="Times New Roman" w:cs="Times New Roman"/>
          <w:color w:val="000000"/>
          <w:sz w:val="24"/>
          <w:szCs w:val="24"/>
          <w:lang w:val="en"/>
        </w:rPr>
      </w:pPr>
      <w:r w:rsidRPr="002E104A">
        <w:rPr>
          <w:rStyle w:val="selectable"/>
          <w:rFonts w:ascii="Times New Roman" w:hAnsi="Times New Roman" w:cs="Times New Roman"/>
          <w:color w:val="000000"/>
          <w:sz w:val="24"/>
          <w:szCs w:val="24"/>
          <w:lang w:val="en"/>
        </w:rPr>
        <w:t xml:space="preserve">Petty, R., </w:t>
      </w:r>
      <w:proofErr w:type="spellStart"/>
      <w:r w:rsidRPr="002E104A">
        <w:rPr>
          <w:rStyle w:val="selectable"/>
          <w:rFonts w:ascii="Times New Roman" w:hAnsi="Times New Roman" w:cs="Times New Roman"/>
          <w:color w:val="000000"/>
          <w:sz w:val="24"/>
          <w:szCs w:val="24"/>
          <w:lang w:val="en"/>
        </w:rPr>
        <w:t>Heesacker</w:t>
      </w:r>
      <w:proofErr w:type="spellEnd"/>
      <w:r w:rsidRPr="002E104A">
        <w:rPr>
          <w:rStyle w:val="selectable"/>
          <w:rFonts w:ascii="Times New Roman" w:hAnsi="Times New Roman" w:cs="Times New Roman"/>
          <w:color w:val="000000"/>
          <w:sz w:val="24"/>
          <w:szCs w:val="24"/>
          <w:lang w:val="en"/>
        </w:rPr>
        <w:t xml:space="preserve">, M., &amp; Hughes, J. (1997). The elaboration likelihood model: Implications for the practice of school psychology. </w:t>
      </w:r>
      <w:r w:rsidRPr="002E104A">
        <w:rPr>
          <w:rStyle w:val="selectable"/>
          <w:rFonts w:ascii="Times New Roman" w:hAnsi="Times New Roman" w:cs="Times New Roman"/>
          <w:i/>
          <w:iCs/>
          <w:color w:val="000000"/>
          <w:sz w:val="24"/>
          <w:szCs w:val="24"/>
          <w:lang w:val="en"/>
        </w:rPr>
        <w:t xml:space="preserve">Journal </w:t>
      </w:r>
      <w:proofErr w:type="gramStart"/>
      <w:r w:rsidRPr="002E104A">
        <w:rPr>
          <w:rStyle w:val="selectable"/>
          <w:rFonts w:ascii="Times New Roman" w:hAnsi="Times New Roman" w:cs="Times New Roman"/>
          <w:i/>
          <w:iCs/>
          <w:color w:val="000000"/>
          <w:sz w:val="24"/>
          <w:szCs w:val="24"/>
          <w:lang w:val="en"/>
        </w:rPr>
        <w:t>Of</w:t>
      </w:r>
      <w:proofErr w:type="gramEnd"/>
      <w:r w:rsidRPr="002E104A">
        <w:rPr>
          <w:rStyle w:val="selectable"/>
          <w:rFonts w:ascii="Times New Roman" w:hAnsi="Times New Roman" w:cs="Times New Roman"/>
          <w:i/>
          <w:iCs/>
          <w:color w:val="000000"/>
          <w:sz w:val="24"/>
          <w:szCs w:val="24"/>
          <w:lang w:val="en"/>
        </w:rPr>
        <w:t xml:space="preserve"> School Psychology</w:t>
      </w:r>
      <w:r w:rsidRPr="002E104A">
        <w:rPr>
          <w:rStyle w:val="selectable"/>
          <w:rFonts w:ascii="Times New Roman" w:hAnsi="Times New Roman" w:cs="Times New Roman"/>
          <w:color w:val="000000"/>
          <w:sz w:val="24"/>
          <w:szCs w:val="24"/>
          <w:lang w:val="en"/>
        </w:rPr>
        <w:t xml:space="preserve">, </w:t>
      </w:r>
      <w:r w:rsidRPr="002E104A">
        <w:rPr>
          <w:rStyle w:val="selectable"/>
          <w:rFonts w:ascii="Times New Roman" w:hAnsi="Times New Roman" w:cs="Times New Roman"/>
          <w:i/>
          <w:iCs/>
          <w:color w:val="000000"/>
          <w:sz w:val="24"/>
          <w:szCs w:val="24"/>
          <w:lang w:val="en"/>
        </w:rPr>
        <w:t>35</w:t>
      </w:r>
      <w:r w:rsidRPr="002E104A">
        <w:rPr>
          <w:rStyle w:val="selectable"/>
          <w:rFonts w:ascii="Times New Roman" w:hAnsi="Times New Roman" w:cs="Times New Roman"/>
          <w:color w:val="000000"/>
          <w:sz w:val="24"/>
          <w:szCs w:val="24"/>
          <w:lang w:val="en"/>
        </w:rPr>
        <w:t>(2), 107-136. http://dx.doi.org/10.1016/s0022-4405(97)00003-4</w:t>
      </w:r>
    </w:p>
    <w:p w14:paraId="35EB218F" w14:textId="4857CDBE" w:rsidR="000A4942" w:rsidRDefault="000A4942" w:rsidP="000F0555">
      <w:pPr>
        <w:spacing w:line="480" w:lineRule="auto"/>
        <w:rPr>
          <w:rStyle w:val="selectable"/>
          <w:rFonts w:ascii="Times New Roman" w:hAnsi="Times New Roman" w:cs="Times New Roman"/>
          <w:color w:val="000000"/>
          <w:sz w:val="28"/>
          <w:szCs w:val="28"/>
          <w:lang w:val="en"/>
        </w:rPr>
      </w:pPr>
      <w:r>
        <w:rPr>
          <w:rStyle w:val="selectable"/>
          <w:rFonts w:ascii="Times New Roman" w:hAnsi="Times New Roman" w:cs="Times New Roman"/>
          <w:color w:val="000000"/>
          <w:sz w:val="28"/>
          <w:szCs w:val="28"/>
          <w:lang w:val="en"/>
        </w:rPr>
        <w:t xml:space="preserve">      </w:t>
      </w:r>
    </w:p>
    <w:p w14:paraId="6A486796" w14:textId="7EF3DA31" w:rsidR="004054B3" w:rsidRDefault="004054B3" w:rsidP="000F0555">
      <w:pPr>
        <w:spacing w:line="480" w:lineRule="auto"/>
        <w:rPr>
          <w:rStyle w:val="selectable"/>
          <w:rFonts w:ascii="Times New Roman" w:hAnsi="Times New Roman" w:cs="Times New Roman"/>
          <w:color w:val="000000"/>
          <w:sz w:val="28"/>
          <w:szCs w:val="28"/>
          <w:lang w:val="en"/>
        </w:rPr>
      </w:pPr>
      <w:r>
        <w:rPr>
          <w:rStyle w:val="selectable"/>
          <w:rFonts w:ascii="Times New Roman" w:hAnsi="Times New Roman" w:cs="Times New Roman"/>
          <w:color w:val="000000"/>
          <w:sz w:val="28"/>
          <w:szCs w:val="28"/>
          <w:lang w:val="en"/>
        </w:rPr>
        <w:t xml:space="preserve">      </w:t>
      </w:r>
    </w:p>
    <w:p w14:paraId="6C61FB09" w14:textId="3D7F69F5" w:rsidR="004054B3" w:rsidRPr="000F0555" w:rsidRDefault="004054B3" w:rsidP="000F0555">
      <w:pPr>
        <w:spacing w:line="480" w:lineRule="auto"/>
        <w:rPr>
          <w:rFonts w:ascii="Times New Roman" w:hAnsi="Times New Roman" w:cs="Times New Roman"/>
          <w:sz w:val="28"/>
          <w:szCs w:val="28"/>
        </w:rPr>
      </w:pPr>
      <w:r>
        <w:rPr>
          <w:rFonts w:ascii="Times New Roman" w:hAnsi="Times New Roman" w:cs="Times New Roman"/>
          <w:sz w:val="28"/>
          <w:szCs w:val="28"/>
        </w:rPr>
        <w:t xml:space="preserve">      </w:t>
      </w:r>
    </w:p>
    <w:sectPr w:rsidR="004054B3" w:rsidRPr="000F0555" w:rsidSect="000F0555">
      <w:pgSz w:w="11906" w:h="16838"/>
      <w:pgMar w:top="1440" w:right="1440" w:bottom="1440" w:left="1440" w:header="708" w:footer="708" w:gutter="0"/>
      <w:pgBorders w:display="firstPage" w:offsetFrom="page">
        <w:top w:val="twistedLines1" w:sz="18" w:space="24" w:color="auto"/>
        <w:left w:val="twistedLines1" w:sz="18" w:space="24" w:color="auto"/>
        <w:bottom w:val="twistedLines1" w:sz="18" w:space="24" w:color="auto"/>
        <w:right w:val="twistedLines1" w:sz="1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555"/>
    <w:rsid w:val="00022461"/>
    <w:rsid w:val="00025D51"/>
    <w:rsid w:val="00086F26"/>
    <w:rsid w:val="000A4942"/>
    <w:rsid w:val="000F0555"/>
    <w:rsid w:val="00187678"/>
    <w:rsid w:val="001A0A04"/>
    <w:rsid w:val="001B00A8"/>
    <w:rsid w:val="001B6A94"/>
    <w:rsid w:val="001F51BA"/>
    <w:rsid w:val="002E104A"/>
    <w:rsid w:val="003A4818"/>
    <w:rsid w:val="004054B3"/>
    <w:rsid w:val="004D083A"/>
    <w:rsid w:val="00530345"/>
    <w:rsid w:val="005552B2"/>
    <w:rsid w:val="005B2C38"/>
    <w:rsid w:val="00614B38"/>
    <w:rsid w:val="00617450"/>
    <w:rsid w:val="00626675"/>
    <w:rsid w:val="006E4748"/>
    <w:rsid w:val="00713306"/>
    <w:rsid w:val="00746E5F"/>
    <w:rsid w:val="00882A9A"/>
    <w:rsid w:val="008D24FE"/>
    <w:rsid w:val="009B217F"/>
    <w:rsid w:val="00A13D76"/>
    <w:rsid w:val="00A25F00"/>
    <w:rsid w:val="00BF491C"/>
    <w:rsid w:val="00C07770"/>
    <w:rsid w:val="00C917C9"/>
    <w:rsid w:val="00CF45DB"/>
    <w:rsid w:val="00DE2FC4"/>
    <w:rsid w:val="00DF0073"/>
    <w:rsid w:val="00EF2338"/>
    <w:rsid w:val="00FE4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71CB6"/>
  <w15:chartTrackingRefBased/>
  <w15:docId w15:val="{30CD9D60-BA9B-4795-A5A5-F3140DB76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617450"/>
  </w:style>
  <w:style w:type="character" w:styleId="Hyperlink">
    <w:name w:val="Hyperlink"/>
    <w:basedOn w:val="DefaultParagraphFont"/>
    <w:uiPriority w:val="99"/>
    <w:unhideWhenUsed/>
    <w:rsid w:val="00C07770"/>
    <w:rPr>
      <w:color w:val="0563C1" w:themeColor="hyperlink"/>
      <w:u w:val="single"/>
    </w:rPr>
  </w:style>
  <w:style w:type="character" w:styleId="UnresolvedMention">
    <w:name w:val="Unresolved Mention"/>
    <w:basedOn w:val="DefaultParagraphFont"/>
    <w:uiPriority w:val="99"/>
    <w:semiHidden/>
    <w:unhideWhenUsed/>
    <w:rsid w:val="00C0777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cios.org/encyclopedia/persuasion/Helaboration_1likelihood.htm" TargetMode="External"/><Relationship Id="rId4" Type="http://schemas.openxmlformats.org/officeDocument/2006/relationships/hyperlink" Target="http://acrwebsite.org/volumes/6427/volumes/v12/NA-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1352</Words>
  <Characters>7713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gilchrist</dc:creator>
  <cp:keywords/>
  <dc:description/>
  <cp:lastModifiedBy>claire gilchrist</cp:lastModifiedBy>
  <cp:revision>2</cp:revision>
  <dcterms:created xsi:type="dcterms:W3CDTF">2018-03-27T06:51:00Z</dcterms:created>
  <dcterms:modified xsi:type="dcterms:W3CDTF">2018-03-27T06:51:00Z</dcterms:modified>
</cp:coreProperties>
</file>