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F17818" w14:textId="11F06284" w:rsidR="00E3609A" w:rsidRDefault="00E3609A" w:rsidP="00E3609A">
      <w:pPr>
        <w:pStyle w:val="Heading1"/>
        <w:rPr>
          <w:b/>
          <w:bCs/>
          <w:u w:val="single"/>
        </w:rPr>
      </w:pPr>
      <w:bookmarkStart w:id="0" w:name="_Hlk48648856"/>
      <w:r w:rsidRPr="00E3609A">
        <w:rPr>
          <w:b/>
          <w:bCs/>
          <w:u w:val="single"/>
        </w:rPr>
        <w:t>To</w:t>
      </w:r>
      <w:r w:rsidR="003E0647">
        <w:rPr>
          <w:b/>
          <w:bCs/>
          <w:u w:val="single"/>
        </w:rPr>
        <w:t xml:space="preserve"> </w:t>
      </w:r>
      <w:r w:rsidRPr="00E3609A">
        <w:rPr>
          <w:b/>
          <w:bCs/>
          <w:u w:val="single"/>
        </w:rPr>
        <w:t>discuss factors which can put certain groups or individual at risk of being excluded from an educational setting.</w:t>
      </w:r>
    </w:p>
    <w:p w14:paraId="14FC8B0A" w14:textId="376EB388" w:rsidR="008E7B08" w:rsidRDefault="008E7B08" w:rsidP="008E7B08"/>
    <w:p w14:paraId="2CEA4B63" w14:textId="2791A546" w:rsidR="008E7B08" w:rsidRDefault="008E7B08" w:rsidP="008E7B08">
      <w:pPr>
        <w:spacing w:line="360" w:lineRule="auto"/>
        <w:jc w:val="both"/>
        <w:rPr>
          <w:sz w:val="24"/>
          <w:szCs w:val="24"/>
        </w:rPr>
      </w:pPr>
      <w:r>
        <w:rPr>
          <w:sz w:val="24"/>
          <w:szCs w:val="24"/>
        </w:rPr>
        <w:t>When considering groups or individuals that may be excluded from an educational setting, one is essentially partly considering the concept of social exclusion. Social exclusion is a multi-dimensional concept that</w:t>
      </w:r>
      <w:r w:rsidR="00FB4BFE">
        <w:rPr>
          <w:sz w:val="24"/>
          <w:szCs w:val="24"/>
        </w:rPr>
        <w:t>, ‘describes a state in which an individual is unable to fully participate in economic, social, political and cultural life’ (UN, 2018, p1). Th</w:t>
      </w:r>
      <w:r w:rsidR="00E04698">
        <w:rPr>
          <w:sz w:val="24"/>
          <w:szCs w:val="24"/>
        </w:rPr>
        <w:t>e</w:t>
      </w:r>
      <w:r w:rsidR="00FB4BFE">
        <w:rPr>
          <w:sz w:val="24"/>
          <w:szCs w:val="24"/>
        </w:rPr>
        <w:t xml:space="preserve"> participation in social inclusion may be ‘hindered by a lack of access to resources such as employment, housing, education and healthcare’ (UN, 2018, p1).</w:t>
      </w:r>
      <w:r w:rsidR="009E7613">
        <w:rPr>
          <w:sz w:val="24"/>
          <w:szCs w:val="24"/>
        </w:rPr>
        <w:t xml:space="preserve"> Social exclusion is a vast topic with multiple overlapping layers, for the purpose of this essay the main focus will be education but other factors will be considered due to the complex nature of the topic.</w:t>
      </w:r>
      <w:r w:rsidR="008A4F21">
        <w:rPr>
          <w:sz w:val="24"/>
          <w:szCs w:val="24"/>
        </w:rPr>
        <w:t xml:space="preserve"> It is recognised that certain groups in society are more likely to become excluded or disengaged from education</w:t>
      </w:r>
      <w:r w:rsidR="0074451E">
        <w:rPr>
          <w:sz w:val="24"/>
          <w:szCs w:val="24"/>
        </w:rPr>
        <w:t xml:space="preserve">, such as an </w:t>
      </w:r>
      <w:r w:rsidR="003D49CB">
        <w:rPr>
          <w:sz w:val="24"/>
          <w:szCs w:val="24"/>
        </w:rPr>
        <w:t>individual</w:t>
      </w:r>
      <w:r w:rsidR="0074451E">
        <w:rPr>
          <w:sz w:val="24"/>
          <w:szCs w:val="24"/>
        </w:rPr>
        <w:t xml:space="preserve"> living in poverty</w:t>
      </w:r>
      <w:r w:rsidR="00E84A55">
        <w:rPr>
          <w:sz w:val="24"/>
          <w:szCs w:val="24"/>
        </w:rPr>
        <w:t xml:space="preserve">,  </w:t>
      </w:r>
      <w:r w:rsidR="0074451E">
        <w:rPr>
          <w:sz w:val="24"/>
          <w:szCs w:val="24"/>
        </w:rPr>
        <w:t>being from certain ethnic minority groups, having English as a second language, being a refugee or asylum seeker, having a disability or an additional learning need</w:t>
      </w:r>
      <w:r w:rsidR="00E84A55">
        <w:rPr>
          <w:sz w:val="24"/>
          <w:szCs w:val="24"/>
        </w:rPr>
        <w:t>, poor physical or mental health,</w:t>
      </w:r>
      <w:r w:rsidR="0074451E">
        <w:rPr>
          <w:sz w:val="24"/>
          <w:szCs w:val="24"/>
        </w:rPr>
        <w:t xml:space="preserve"> being from the Traveller community, becoming a teenage mother or being a young carer or even living in care themselves</w:t>
      </w:r>
      <w:r w:rsidR="00E84A55">
        <w:rPr>
          <w:sz w:val="24"/>
          <w:szCs w:val="24"/>
        </w:rPr>
        <w:t xml:space="preserve"> (</w:t>
      </w:r>
      <w:r w:rsidR="00BD1FA0">
        <w:rPr>
          <w:sz w:val="24"/>
          <w:szCs w:val="24"/>
        </w:rPr>
        <w:t>WG</w:t>
      </w:r>
      <w:r w:rsidR="00E84A55">
        <w:rPr>
          <w:sz w:val="24"/>
          <w:szCs w:val="24"/>
        </w:rPr>
        <w:t>, 201</w:t>
      </w:r>
      <w:r w:rsidR="00905F57">
        <w:rPr>
          <w:sz w:val="24"/>
          <w:szCs w:val="24"/>
        </w:rPr>
        <w:t>4</w:t>
      </w:r>
      <w:r w:rsidR="00377463">
        <w:rPr>
          <w:sz w:val="24"/>
          <w:szCs w:val="24"/>
        </w:rPr>
        <w:t>a</w:t>
      </w:r>
      <w:r w:rsidR="00E84A55">
        <w:rPr>
          <w:sz w:val="24"/>
          <w:szCs w:val="24"/>
        </w:rPr>
        <w:t>). This is not a definitive list and being from one of the groups listed does not mean a definitive disengagement from education but there is a greater likelihood (</w:t>
      </w:r>
      <w:r w:rsidR="00BD1FA0">
        <w:rPr>
          <w:sz w:val="24"/>
          <w:szCs w:val="24"/>
        </w:rPr>
        <w:t>WG</w:t>
      </w:r>
      <w:r w:rsidR="00E84A55">
        <w:rPr>
          <w:sz w:val="24"/>
          <w:szCs w:val="24"/>
        </w:rPr>
        <w:t>, 201</w:t>
      </w:r>
      <w:r w:rsidR="00905F57">
        <w:rPr>
          <w:sz w:val="24"/>
          <w:szCs w:val="24"/>
        </w:rPr>
        <w:t>4</w:t>
      </w:r>
      <w:r w:rsidR="00377463">
        <w:rPr>
          <w:sz w:val="24"/>
          <w:szCs w:val="24"/>
        </w:rPr>
        <w:t>a</w:t>
      </w:r>
      <w:r w:rsidR="00E84A55">
        <w:rPr>
          <w:sz w:val="24"/>
          <w:szCs w:val="24"/>
        </w:rPr>
        <w:t>).</w:t>
      </w:r>
      <w:r w:rsidR="0002776E">
        <w:rPr>
          <w:sz w:val="24"/>
          <w:szCs w:val="24"/>
        </w:rPr>
        <w:t>Accessing education</w:t>
      </w:r>
      <w:r w:rsidR="0055607B">
        <w:rPr>
          <w:sz w:val="24"/>
          <w:szCs w:val="24"/>
        </w:rPr>
        <w:t xml:space="preserve"> for all</w:t>
      </w:r>
      <w:r w:rsidR="0002776E">
        <w:rPr>
          <w:sz w:val="24"/>
          <w:szCs w:val="24"/>
        </w:rPr>
        <w:t xml:space="preserve"> is an important factor with </w:t>
      </w:r>
      <w:r w:rsidR="004D04D1">
        <w:rPr>
          <w:sz w:val="24"/>
          <w:szCs w:val="24"/>
        </w:rPr>
        <w:t xml:space="preserve"> theorists such as </w:t>
      </w:r>
      <w:r w:rsidR="0002776E">
        <w:rPr>
          <w:sz w:val="24"/>
          <w:szCs w:val="24"/>
        </w:rPr>
        <w:t>Paulo Freire</w:t>
      </w:r>
      <w:r w:rsidR="001A58DD">
        <w:rPr>
          <w:sz w:val="24"/>
          <w:szCs w:val="24"/>
        </w:rPr>
        <w:t xml:space="preserve"> </w:t>
      </w:r>
      <w:r w:rsidR="00DA088B">
        <w:rPr>
          <w:sz w:val="24"/>
          <w:szCs w:val="24"/>
        </w:rPr>
        <w:t>in his major work,</w:t>
      </w:r>
      <w:r w:rsidR="00DA088B">
        <w:rPr>
          <w:i/>
          <w:iCs/>
          <w:sz w:val="24"/>
          <w:szCs w:val="24"/>
        </w:rPr>
        <w:t xml:space="preserve"> ‘</w:t>
      </w:r>
      <w:r w:rsidR="00DA088B" w:rsidRPr="00DA088B">
        <w:rPr>
          <w:i/>
          <w:iCs/>
          <w:sz w:val="24"/>
          <w:szCs w:val="24"/>
        </w:rPr>
        <w:t xml:space="preserve">Pedagogy of the </w:t>
      </w:r>
      <w:r w:rsidR="00014CD3">
        <w:rPr>
          <w:i/>
          <w:iCs/>
          <w:sz w:val="24"/>
          <w:szCs w:val="24"/>
        </w:rPr>
        <w:t>o</w:t>
      </w:r>
      <w:r w:rsidR="00DA088B" w:rsidRPr="00DA088B">
        <w:rPr>
          <w:i/>
          <w:iCs/>
          <w:sz w:val="24"/>
          <w:szCs w:val="24"/>
        </w:rPr>
        <w:t>ppressed</w:t>
      </w:r>
      <w:r w:rsidR="00DA088B">
        <w:rPr>
          <w:i/>
          <w:iCs/>
          <w:sz w:val="24"/>
          <w:szCs w:val="24"/>
        </w:rPr>
        <w:t xml:space="preserve">’ </w:t>
      </w:r>
      <w:r w:rsidR="00DA088B">
        <w:rPr>
          <w:sz w:val="24"/>
          <w:szCs w:val="24"/>
        </w:rPr>
        <w:t>(</w:t>
      </w:r>
      <w:r w:rsidR="001A58DD">
        <w:rPr>
          <w:sz w:val="24"/>
          <w:szCs w:val="24"/>
        </w:rPr>
        <w:t>1970),</w:t>
      </w:r>
      <w:r w:rsidR="0002776E">
        <w:rPr>
          <w:sz w:val="24"/>
          <w:szCs w:val="24"/>
        </w:rPr>
        <w:t xml:space="preserve"> believing that ‘education can place a significant role in freeing people from oppression</w:t>
      </w:r>
      <w:r w:rsidR="00BF21E6">
        <w:rPr>
          <w:sz w:val="24"/>
          <w:szCs w:val="24"/>
        </w:rPr>
        <w:t>’ (Aubrey,2019</w:t>
      </w:r>
      <w:r w:rsidR="004C03E4">
        <w:rPr>
          <w:sz w:val="24"/>
          <w:szCs w:val="24"/>
        </w:rPr>
        <w:t>,p</w:t>
      </w:r>
      <w:r w:rsidR="00BF21E6">
        <w:rPr>
          <w:sz w:val="24"/>
          <w:szCs w:val="24"/>
        </w:rPr>
        <w:t>166)</w:t>
      </w:r>
      <w:r w:rsidR="00723E27">
        <w:rPr>
          <w:sz w:val="24"/>
          <w:szCs w:val="24"/>
        </w:rPr>
        <w:t>.W</w:t>
      </w:r>
      <w:r w:rsidR="0055607B">
        <w:rPr>
          <w:sz w:val="24"/>
          <w:szCs w:val="24"/>
        </w:rPr>
        <w:t xml:space="preserve">hich led Freire to develop </w:t>
      </w:r>
      <w:r w:rsidR="00BC53D8">
        <w:rPr>
          <w:sz w:val="24"/>
          <w:szCs w:val="24"/>
        </w:rPr>
        <w:t>‘</w:t>
      </w:r>
      <w:r w:rsidR="0055607B">
        <w:rPr>
          <w:sz w:val="24"/>
          <w:szCs w:val="24"/>
        </w:rPr>
        <w:t>literacy programmes for underprivileged workers in his home country of Brazil’</w:t>
      </w:r>
      <w:r w:rsidR="00BC53D8">
        <w:rPr>
          <w:sz w:val="24"/>
          <w:szCs w:val="24"/>
        </w:rPr>
        <w:t xml:space="preserve"> (Aubrey, 2019, p167)</w:t>
      </w:r>
      <w:r w:rsidR="0055607B">
        <w:rPr>
          <w:sz w:val="24"/>
          <w:szCs w:val="24"/>
        </w:rPr>
        <w:t>. To empower the workers t</w:t>
      </w:r>
      <w:r w:rsidR="003D49CB">
        <w:rPr>
          <w:sz w:val="24"/>
          <w:szCs w:val="24"/>
        </w:rPr>
        <w:t xml:space="preserve">o </w:t>
      </w:r>
      <w:r w:rsidR="0055607B">
        <w:rPr>
          <w:sz w:val="24"/>
          <w:szCs w:val="24"/>
        </w:rPr>
        <w:t>gain skills and knowledge through education</w:t>
      </w:r>
      <w:r w:rsidR="004D04D1">
        <w:rPr>
          <w:sz w:val="24"/>
          <w:szCs w:val="24"/>
        </w:rPr>
        <w:t xml:space="preserve">, so that they may question their oppressive government and develop independent thinking skills.  </w:t>
      </w:r>
      <w:r w:rsidR="00B522AB">
        <w:rPr>
          <w:sz w:val="24"/>
          <w:szCs w:val="24"/>
        </w:rPr>
        <w:t xml:space="preserve">Article 28 of the UN Convention of the Rights of a </w:t>
      </w:r>
      <w:r w:rsidR="004755A4">
        <w:rPr>
          <w:sz w:val="24"/>
          <w:szCs w:val="24"/>
        </w:rPr>
        <w:t>C</w:t>
      </w:r>
      <w:r w:rsidR="00B522AB">
        <w:rPr>
          <w:sz w:val="24"/>
          <w:szCs w:val="24"/>
        </w:rPr>
        <w:t>hild</w:t>
      </w:r>
      <w:r w:rsidR="004755A4">
        <w:rPr>
          <w:sz w:val="24"/>
          <w:szCs w:val="24"/>
        </w:rPr>
        <w:t xml:space="preserve"> (1989)</w:t>
      </w:r>
      <w:r w:rsidR="00B522AB">
        <w:rPr>
          <w:sz w:val="24"/>
          <w:szCs w:val="24"/>
        </w:rPr>
        <w:t xml:space="preserve"> stat</w:t>
      </w:r>
      <w:r w:rsidR="004755A4">
        <w:rPr>
          <w:sz w:val="24"/>
          <w:szCs w:val="24"/>
        </w:rPr>
        <w:t>es</w:t>
      </w:r>
      <w:r w:rsidR="00B522AB">
        <w:rPr>
          <w:sz w:val="24"/>
          <w:szCs w:val="24"/>
        </w:rPr>
        <w:t xml:space="preserve"> a child’s ‘right to an education</w:t>
      </w:r>
      <w:r w:rsidR="00455322">
        <w:rPr>
          <w:sz w:val="24"/>
          <w:szCs w:val="24"/>
        </w:rPr>
        <w:t>’,</w:t>
      </w:r>
      <w:r w:rsidR="004D04D1">
        <w:rPr>
          <w:sz w:val="24"/>
          <w:szCs w:val="24"/>
        </w:rPr>
        <w:t xml:space="preserve"> with all children</w:t>
      </w:r>
      <w:r w:rsidR="003D49CB">
        <w:rPr>
          <w:sz w:val="24"/>
          <w:szCs w:val="24"/>
        </w:rPr>
        <w:t xml:space="preserve"> ‘regardless of race, gender, disability or background’ having access to formal education to give  children skills for future life so that</w:t>
      </w:r>
      <w:r w:rsidR="004C2323">
        <w:rPr>
          <w:sz w:val="24"/>
          <w:szCs w:val="24"/>
        </w:rPr>
        <w:t xml:space="preserve"> they can</w:t>
      </w:r>
      <w:r w:rsidR="003D49CB">
        <w:rPr>
          <w:sz w:val="24"/>
          <w:szCs w:val="24"/>
        </w:rPr>
        <w:t xml:space="preserve"> contribute to </w:t>
      </w:r>
      <w:r w:rsidR="004C2323">
        <w:rPr>
          <w:sz w:val="24"/>
          <w:szCs w:val="24"/>
        </w:rPr>
        <w:t xml:space="preserve"> their </w:t>
      </w:r>
      <w:r w:rsidR="003D49CB">
        <w:rPr>
          <w:sz w:val="24"/>
          <w:szCs w:val="24"/>
        </w:rPr>
        <w:t>society</w:t>
      </w:r>
      <w:r w:rsidR="004C2323">
        <w:rPr>
          <w:sz w:val="24"/>
          <w:szCs w:val="24"/>
        </w:rPr>
        <w:t xml:space="preserve"> positively as an adult</w:t>
      </w:r>
      <w:r w:rsidR="003D49CB">
        <w:rPr>
          <w:sz w:val="24"/>
          <w:szCs w:val="24"/>
        </w:rPr>
        <w:t>.</w:t>
      </w:r>
      <w:r w:rsidR="00455322">
        <w:rPr>
          <w:sz w:val="24"/>
          <w:szCs w:val="24"/>
        </w:rPr>
        <w:t xml:space="preserve"> </w:t>
      </w:r>
      <w:r w:rsidR="00CC529E">
        <w:rPr>
          <w:sz w:val="24"/>
          <w:szCs w:val="24"/>
        </w:rPr>
        <w:t xml:space="preserve"> Some of the </w:t>
      </w:r>
      <w:r w:rsidR="00E84A55">
        <w:rPr>
          <w:sz w:val="24"/>
          <w:szCs w:val="24"/>
        </w:rPr>
        <w:t>groups mentioned</w:t>
      </w:r>
      <w:r w:rsidR="00B67412">
        <w:rPr>
          <w:sz w:val="24"/>
          <w:szCs w:val="24"/>
        </w:rPr>
        <w:t xml:space="preserve"> above</w:t>
      </w:r>
      <w:r w:rsidR="00E84A55">
        <w:rPr>
          <w:sz w:val="24"/>
          <w:szCs w:val="24"/>
        </w:rPr>
        <w:t xml:space="preserve"> will be considered in greater detail in the main body of this essay </w:t>
      </w:r>
      <w:r w:rsidR="00B67412">
        <w:rPr>
          <w:sz w:val="24"/>
          <w:szCs w:val="24"/>
        </w:rPr>
        <w:t xml:space="preserve">with </w:t>
      </w:r>
      <w:r w:rsidR="00E84A55">
        <w:rPr>
          <w:sz w:val="24"/>
          <w:szCs w:val="24"/>
        </w:rPr>
        <w:t>policies</w:t>
      </w:r>
      <w:r w:rsidR="00B67412">
        <w:rPr>
          <w:sz w:val="24"/>
          <w:szCs w:val="24"/>
        </w:rPr>
        <w:t xml:space="preserve"> to support</w:t>
      </w:r>
      <w:r w:rsidR="00E84A55">
        <w:rPr>
          <w:sz w:val="24"/>
          <w:szCs w:val="24"/>
        </w:rPr>
        <w:t xml:space="preserve"> </w:t>
      </w:r>
      <w:r w:rsidR="00E04698">
        <w:rPr>
          <w:sz w:val="24"/>
          <w:szCs w:val="24"/>
        </w:rPr>
        <w:t>particularly from the Welsh Government</w:t>
      </w:r>
      <w:r w:rsidR="00B67412">
        <w:rPr>
          <w:sz w:val="24"/>
          <w:szCs w:val="24"/>
        </w:rPr>
        <w:t xml:space="preserve"> </w:t>
      </w:r>
      <w:r w:rsidR="00BC53D8">
        <w:rPr>
          <w:sz w:val="24"/>
          <w:szCs w:val="24"/>
        </w:rPr>
        <w:t>that are</w:t>
      </w:r>
      <w:r w:rsidR="00B67412">
        <w:rPr>
          <w:sz w:val="24"/>
          <w:szCs w:val="24"/>
        </w:rPr>
        <w:t xml:space="preserve"> </w:t>
      </w:r>
      <w:r w:rsidR="00E04698">
        <w:rPr>
          <w:sz w:val="24"/>
          <w:szCs w:val="24"/>
        </w:rPr>
        <w:t xml:space="preserve">in place </w:t>
      </w:r>
      <w:r w:rsidR="00E84A55">
        <w:rPr>
          <w:sz w:val="24"/>
          <w:szCs w:val="24"/>
        </w:rPr>
        <w:t>to attempt to reverse</w:t>
      </w:r>
      <w:r w:rsidR="00B67412">
        <w:rPr>
          <w:sz w:val="24"/>
          <w:szCs w:val="24"/>
        </w:rPr>
        <w:t xml:space="preserve"> the</w:t>
      </w:r>
      <w:r w:rsidR="00E84A55">
        <w:rPr>
          <w:sz w:val="24"/>
          <w:szCs w:val="24"/>
        </w:rPr>
        <w:t xml:space="preserve"> social exclusion</w:t>
      </w:r>
      <w:r w:rsidR="00BA4F3B">
        <w:rPr>
          <w:sz w:val="24"/>
          <w:szCs w:val="24"/>
        </w:rPr>
        <w:t xml:space="preserve"> from being </w:t>
      </w:r>
      <w:r w:rsidR="00B67412">
        <w:rPr>
          <w:sz w:val="24"/>
          <w:szCs w:val="24"/>
        </w:rPr>
        <w:t>part</w:t>
      </w:r>
      <w:r w:rsidR="00BA4F3B">
        <w:rPr>
          <w:sz w:val="24"/>
          <w:szCs w:val="24"/>
        </w:rPr>
        <w:t xml:space="preserve"> of the said groups</w:t>
      </w:r>
      <w:r w:rsidR="00377463">
        <w:rPr>
          <w:sz w:val="24"/>
          <w:szCs w:val="24"/>
        </w:rPr>
        <w:t>.</w:t>
      </w:r>
      <w:r w:rsidR="00CC529E">
        <w:rPr>
          <w:sz w:val="24"/>
          <w:szCs w:val="24"/>
        </w:rPr>
        <w:t xml:space="preserve"> </w:t>
      </w:r>
    </w:p>
    <w:p w14:paraId="5B71BB73" w14:textId="31010C09" w:rsidR="00953B8A" w:rsidRDefault="00953B8A" w:rsidP="008E7B08">
      <w:pPr>
        <w:spacing w:line="360" w:lineRule="auto"/>
        <w:jc w:val="both"/>
        <w:rPr>
          <w:sz w:val="24"/>
          <w:szCs w:val="24"/>
        </w:rPr>
      </w:pPr>
      <w:r>
        <w:rPr>
          <w:sz w:val="24"/>
          <w:szCs w:val="24"/>
        </w:rPr>
        <w:lastRenderedPageBreak/>
        <w:t>A looked after child</w:t>
      </w:r>
      <w:r w:rsidR="00433D1E">
        <w:rPr>
          <w:sz w:val="24"/>
          <w:szCs w:val="24"/>
        </w:rPr>
        <w:t xml:space="preserve"> (LAC)</w:t>
      </w:r>
      <w:r>
        <w:rPr>
          <w:sz w:val="24"/>
          <w:szCs w:val="24"/>
        </w:rPr>
        <w:t xml:space="preserve"> or a child that has been adopted from care may have ‘experienced levels of trauma which may have a detrimental effect on their ability to thrive in a school environment’ (</w:t>
      </w:r>
      <w:r w:rsidR="004C03E4">
        <w:rPr>
          <w:sz w:val="24"/>
          <w:szCs w:val="24"/>
        </w:rPr>
        <w:t>WG</w:t>
      </w:r>
      <w:r>
        <w:rPr>
          <w:sz w:val="24"/>
          <w:szCs w:val="24"/>
        </w:rPr>
        <w:t>, 2018). A child may enter the care system due to a failure of the primary care giver to provide basic levels of safety</w:t>
      </w:r>
      <w:r w:rsidR="00EA1E53">
        <w:rPr>
          <w:sz w:val="24"/>
          <w:szCs w:val="24"/>
        </w:rPr>
        <w:t>/care</w:t>
      </w:r>
      <w:r>
        <w:rPr>
          <w:sz w:val="24"/>
          <w:szCs w:val="24"/>
        </w:rPr>
        <w:t xml:space="preserve"> or</w:t>
      </w:r>
      <w:r w:rsidR="00EA1E53">
        <w:rPr>
          <w:sz w:val="24"/>
          <w:szCs w:val="24"/>
        </w:rPr>
        <w:t xml:space="preserve"> the</w:t>
      </w:r>
      <w:r w:rsidR="00B67412">
        <w:rPr>
          <w:sz w:val="24"/>
          <w:szCs w:val="24"/>
        </w:rPr>
        <w:t xml:space="preserve"> untimely </w:t>
      </w:r>
      <w:r>
        <w:rPr>
          <w:sz w:val="24"/>
          <w:szCs w:val="24"/>
        </w:rPr>
        <w:t>death of their caregiver. The resulting trauma can have a detrimental</w:t>
      </w:r>
      <w:r w:rsidR="00433D1E">
        <w:rPr>
          <w:sz w:val="24"/>
          <w:szCs w:val="24"/>
        </w:rPr>
        <w:t xml:space="preserve"> physiological</w:t>
      </w:r>
      <w:r>
        <w:rPr>
          <w:sz w:val="24"/>
          <w:szCs w:val="24"/>
        </w:rPr>
        <w:t xml:space="preserve"> effect on the developing brain of a child</w:t>
      </w:r>
      <w:r w:rsidR="00433D1E">
        <w:rPr>
          <w:sz w:val="24"/>
          <w:szCs w:val="24"/>
        </w:rPr>
        <w:t xml:space="preserve"> as ‘exposure to stressors can result in the child being locked into a higher state of alert to threat’ (PHW, 2016). The results of these stressors may affect the child’s ability to develop relationships, to concentrate due to worry or fear or to be able to regulate emotions and behaviours. Th</w:t>
      </w:r>
      <w:r w:rsidR="00077303">
        <w:rPr>
          <w:sz w:val="24"/>
          <w:szCs w:val="24"/>
        </w:rPr>
        <w:t xml:space="preserve">ese </w:t>
      </w:r>
      <w:r w:rsidR="00433D1E">
        <w:rPr>
          <w:sz w:val="24"/>
          <w:szCs w:val="24"/>
        </w:rPr>
        <w:t xml:space="preserve">effects may affect a child’s ability to </w:t>
      </w:r>
      <w:r w:rsidR="00284609">
        <w:rPr>
          <w:sz w:val="24"/>
          <w:szCs w:val="24"/>
        </w:rPr>
        <w:t>actively</w:t>
      </w:r>
      <w:r w:rsidR="00433D1E">
        <w:rPr>
          <w:sz w:val="24"/>
          <w:szCs w:val="24"/>
        </w:rPr>
        <w:t xml:space="preserve"> engage with</w:t>
      </w:r>
      <w:r w:rsidR="004C03E4">
        <w:rPr>
          <w:sz w:val="24"/>
          <w:szCs w:val="24"/>
        </w:rPr>
        <w:t xml:space="preserve"> others and</w:t>
      </w:r>
      <w:r w:rsidR="00433D1E">
        <w:rPr>
          <w:sz w:val="24"/>
          <w:szCs w:val="24"/>
        </w:rPr>
        <w:t xml:space="preserve"> education </w:t>
      </w:r>
      <w:r w:rsidR="00284609">
        <w:rPr>
          <w:sz w:val="24"/>
          <w:szCs w:val="24"/>
        </w:rPr>
        <w:t>positively</w:t>
      </w:r>
      <w:r w:rsidR="00433D1E">
        <w:rPr>
          <w:sz w:val="24"/>
          <w:szCs w:val="24"/>
        </w:rPr>
        <w:t xml:space="preserve"> as their brain is not </w:t>
      </w:r>
      <w:r w:rsidR="00284609">
        <w:rPr>
          <w:sz w:val="24"/>
          <w:szCs w:val="24"/>
        </w:rPr>
        <w:t>receptive</w:t>
      </w:r>
      <w:r w:rsidR="00433D1E">
        <w:rPr>
          <w:sz w:val="24"/>
          <w:szCs w:val="24"/>
        </w:rPr>
        <w:t xml:space="preserve"> </w:t>
      </w:r>
      <w:r w:rsidR="00284609">
        <w:rPr>
          <w:sz w:val="24"/>
          <w:szCs w:val="24"/>
        </w:rPr>
        <w:t xml:space="preserve">to </w:t>
      </w:r>
      <w:r w:rsidR="00BC53D8">
        <w:rPr>
          <w:sz w:val="24"/>
          <w:szCs w:val="24"/>
        </w:rPr>
        <w:t>new</w:t>
      </w:r>
      <w:r w:rsidR="00284609">
        <w:rPr>
          <w:sz w:val="24"/>
          <w:szCs w:val="24"/>
        </w:rPr>
        <w:t xml:space="preserve"> </w:t>
      </w:r>
      <w:r w:rsidR="004C03E4">
        <w:rPr>
          <w:sz w:val="24"/>
          <w:szCs w:val="24"/>
        </w:rPr>
        <w:t>information,</w:t>
      </w:r>
      <w:r w:rsidR="00284609">
        <w:rPr>
          <w:sz w:val="24"/>
          <w:szCs w:val="24"/>
        </w:rPr>
        <w:t xml:space="preserve"> </w:t>
      </w:r>
      <w:r w:rsidR="004C03E4">
        <w:rPr>
          <w:sz w:val="24"/>
          <w:szCs w:val="24"/>
        </w:rPr>
        <w:t xml:space="preserve">for </w:t>
      </w:r>
      <w:r w:rsidR="00284609">
        <w:rPr>
          <w:sz w:val="24"/>
          <w:szCs w:val="24"/>
        </w:rPr>
        <w:t>the child is ready to ‘fight/defend’</w:t>
      </w:r>
      <w:r w:rsidR="00EF61DE">
        <w:rPr>
          <w:sz w:val="24"/>
          <w:szCs w:val="24"/>
        </w:rPr>
        <w:t xml:space="preserve">, to </w:t>
      </w:r>
      <w:r w:rsidR="00E23C62">
        <w:rPr>
          <w:sz w:val="24"/>
          <w:szCs w:val="24"/>
        </w:rPr>
        <w:t>self-preserve</w:t>
      </w:r>
      <w:r w:rsidR="00284609">
        <w:rPr>
          <w:sz w:val="24"/>
          <w:szCs w:val="24"/>
        </w:rPr>
        <w:t xml:space="preserve"> rather than</w:t>
      </w:r>
      <w:r w:rsidR="00E23C62">
        <w:rPr>
          <w:sz w:val="24"/>
          <w:szCs w:val="24"/>
        </w:rPr>
        <w:t xml:space="preserve"> to</w:t>
      </w:r>
      <w:r w:rsidR="00284609">
        <w:rPr>
          <w:sz w:val="24"/>
          <w:szCs w:val="24"/>
        </w:rPr>
        <w:t xml:space="preserve"> learn.</w:t>
      </w:r>
      <w:r w:rsidR="00433D1E">
        <w:rPr>
          <w:sz w:val="24"/>
          <w:szCs w:val="24"/>
        </w:rPr>
        <w:t xml:space="preserve"> An </w:t>
      </w:r>
      <w:r w:rsidR="00723E27" w:rsidRPr="00723E27">
        <w:rPr>
          <w:i/>
          <w:iCs/>
          <w:sz w:val="24"/>
          <w:szCs w:val="24"/>
        </w:rPr>
        <w:t>‘</w:t>
      </w:r>
      <w:r w:rsidR="00433D1E" w:rsidRPr="00723E27">
        <w:rPr>
          <w:i/>
          <w:iCs/>
          <w:sz w:val="24"/>
          <w:szCs w:val="24"/>
        </w:rPr>
        <w:t>Adverse Childhood Experience</w:t>
      </w:r>
      <w:r w:rsidR="00723E27" w:rsidRPr="00723E27">
        <w:rPr>
          <w:i/>
          <w:iCs/>
          <w:sz w:val="24"/>
          <w:szCs w:val="24"/>
        </w:rPr>
        <w:t>’</w:t>
      </w:r>
      <w:r w:rsidR="00433D1E">
        <w:rPr>
          <w:sz w:val="24"/>
          <w:szCs w:val="24"/>
        </w:rPr>
        <w:t xml:space="preserve"> (ACE) is not exclusive to a LAC child and the same effects apply to all</w:t>
      </w:r>
      <w:r w:rsidR="00284609">
        <w:rPr>
          <w:sz w:val="24"/>
          <w:szCs w:val="24"/>
        </w:rPr>
        <w:t xml:space="preserve"> children </w:t>
      </w:r>
      <w:r w:rsidR="00433D1E">
        <w:rPr>
          <w:sz w:val="24"/>
          <w:szCs w:val="24"/>
        </w:rPr>
        <w:t>affected. ACE’s include verbal, physical and sexual abuse, domestic violence, household drug or alcohol use</w:t>
      </w:r>
      <w:r w:rsidR="00723E27">
        <w:rPr>
          <w:sz w:val="24"/>
          <w:szCs w:val="24"/>
        </w:rPr>
        <w:t xml:space="preserve"> </w:t>
      </w:r>
      <w:r w:rsidR="00433D1E">
        <w:rPr>
          <w:sz w:val="24"/>
          <w:szCs w:val="24"/>
        </w:rPr>
        <w:t>household member incarceration</w:t>
      </w:r>
      <w:r w:rsidR="00284609">
        <w:rPr>
          <w:sz w:val="24"/>
          <w:szCs w:val="24"/>
        </w:rPr>
        <w:t xml:space="preserve"> (PHW,2016)</w:t>
      </w:r>
      <w:r w:rsidR="00723E27">
        <w:rPr>
          <w:sz w:val="24"/>
          <w:szCs w:val="24"/>
        </w:rPr>
        <w:t xml:space="preserve"> and witnessing violence when considering refugee or asylum seekers</w:t>
      </w:r>
      <w:r w:rsidR="00284609">
        <w:rPr>
          <w:sz w:val="24"/>
          <w:szCs w:val="24"/>
        </w:rPr>
        <w:t>. Each of the listed ACE’s has its own complex issues, but ultimately it is the feeling of not being safe that</w:t>
      </w:r>
      <w:r w:rsidR="004C03E4">
        <w:rPr>
          <w:sz w:val="24"/>
          <w:szCs w:val="24"/>
        </w:rPr>
        <w:t xml:space="preserve"> can </w:t>
      </w:r>
      <w:r w:rsidR="00284609">
        <w:rPr>
          <w:sz w:val="24"/>
          <w:szCs w:val="24"/>
        </w:rPr>
        <w:t xml:space="preserve"> affect a child’s ability to engage with education and relates directly to Maslow’s Hierarchy of Needs where a child needs to feel safe, be warm, have food and loving relationships before they are able to build towards a goal of self-actualisation and achieve their  full potential</w:t>
      </w:r>
      <w:r w:rsidR="004C03E4">
        <w:rPr>
          <w:sz w:val="24"/>
          <w:szCs w:val="24"/>
        </w:rPr>
        <w:t>.</w:t>
      </w:r>
      <w:r w:rsidR="00284609">
        <w:rPr>
          <w:sz w:val="24"/>
          <w:szCs w:val="24"/>
        </w:rPr>
        <w:t xml:space="preserve"> </w:t>
      </w:r>
      <w:r w:rsidR="004C03E4">
        <w:rPr>
          <w:sz w:val="24"/>
          <w:szCs w:val="24"/>
        </w:rPr>
        <w:t>T</w:t>
      </w:r>
      <w:r w:rsidR="00284609">
        <w:rPr>
          <w:sz w:val="24"/>
          <w:szCs w:val="24"/>
        </w:rPr>
        <w:t>he example of domestic abuse</w:t>
      </w:r>
      <w:r w:rsidR="004C03E4">
        <w:rPr>
          <w:sz w:val="24"/>
          <w:szCs w:val="24"/>
        </w:rPr>
        <w:t xml:space="preserve"> does not only expose a child to fear and violence but it</w:t>
      </w:r>
      <w:r w:rsidR="00284609">
        <w:rPr>
          <w:sz w:val="24"/>
          <w:szCs w:val="24"/>
        </w:rPr>
        <w:t xml:space="preserve"> may ‘result in families becoming homeless and living in temporary accommodation or shelters’ (</w:t>
      </w:r>
      <w:r w:rsidR="004C03E4">
        <w:rPr>
          <w:sz w:val="24"/>
          <w:szCs w:val="24"/>
        </w:rPr>
        <w:t>WG</w:t>
      </w:r>
      <w:r w:rsidR="00284609">
        <w:rPr>
          <w:sz w:val="24"/>
          <w:szCs w:val="24"/>
        </w:rPr>
        <w:t>, 201</w:t>
      </w:r>
      <w:r w:rsidR="004C03E4">
        <w:rPr>
          <w:sz w:val="24"/>
          <w:szCs w:val="24"/>
        </w:rPr>
        <w:t>4</w:t>
      </w:r>
      <w:r w:rsidR="00377463">
        <w:rPr>
          <w:sz w:val="24"/>
          <w:szCs w:val="24"/>
        </w:rPr>
        <w:t>a</w:t>
      </w:r>
      <w:r w:rsidR="00723E27">
        <w:rPr>
          <w:sz w:val="24"/>
          <w:szCs w:val="24"/>
        </w:rPr>
        <w:t>).</w:t>
      </w:r>
      <w:r w:rsidR="00284609">
        <w:rPr>
          <w:sz w:val="24"/>
          <w:szCs w:val="24"/>
        </w:rPr>
        <w:t xml:space="preserve"> A child that </w:t>
      </w:r>
      <w:r w:rsidR="00077303">
        <w:rPr>
          <w:sz w:val="24"/>
          <w:szCs w:val="24"/>
        </w:rPr>
        <w:t>lives in temporary accommodation whether LAC or</w:t>
      </w:r>
      <w:r w:rsidR="004C03E4">
        <w:rPr>
          <w:sz w:val="24"/>
          <w:szCs w:val="24"/>
        </w:rPr>
        <w:t xml:space="preserve"> a domestic violence victim</w:t>
      </w:r>
      <w:r w:rsidR="00077303">
        <w:rPr>
          <w:sz w:val="24"/>
          <w:szCs w:val="24"/>
        </w:rPr>
        <w:t>, may experience several home and/or schools moves and this will affect the child’s ability to form and maintain friendships and to become settled in a school (</w:t>
      </w:r>
      <w:r w:rsidR="004C03E4">
        <w:rPr>
          <w:sz w:val="24"/>
          <w:szCs w:val="24"/>
        </w:rPr>
        <w:t>WG</w:t>
      </w:r>
      <w:r w:rsidR="00077303">
        <w:rPr>
          <w:sz w:val="24"/>
          <w:szCs w:val="24"/>
        </w:rPr>
        <w:t>, 201</w:t>
      </w:r>
      <w:r w:rsidR="004C03E4">
        <w:rPr>
          <w:sz w:val="24"/>
          <w:szCs w:val="24"/>
        </w:rPr>
        <w:t>4</w:t>
      </w:r>
      <w:r w:rsidR="00377463">
        <w:rPr>
          <w:sz w:val="24"/>
          <w:szCs w:val="24"/>
        </w:rPr>
        <w:t>a</w:t>
      </w:r>
      <w:r w:rsidR="00FB75E4">
        <w:rPr>
          <w:sz w:val="24"/>
          <w:szCs w:val="24"/>
        </w:rPr>
        <w:t>)</w:t>
      </w:r>
      <w:r w:rsidR="001C0B88">
        <w:rPr>
          <w:sz w:val="24"/>
          <w:szCs w:val="24"/>
        </w:rPr>
        <w:t xml:space="preserve"> and thus affect educational engagement and/or attendance.</w:t>
      </w:r>
    </w:p>
    <w:p w14:paraId="5816A6BF" w14:textId="6ED8205F" w:rsidR="0089541F" w:rsidRDefault="0089541F" w:rsidP="008E7B08">
      <w:pPr>
        <w:spacing w:line="360" w:lineRule="auto"/>
        <w:jc w:val="both"/>
        <w:rPr>
          <w:sz w:val="24"/>
          <w:szCs w:val="24"/>
        </w:rPr>
      </w:pPr>
      <w:r>
        <w:rPr>
          <w:sz w:val="24"/>
          <w:szCs w:val="24"/>
        </w:rPr>
        <w:t>The Welsh Government</w:t>
      </w:r>
      <w:r w:rsidR="005B1771">
        <w:rPr>
          <w:sz w:val="24"/>
          <w:szCs w:val="24"/>
        </w:rPr>
        <w:t xml:space="preserve"> (WG)</w:t>
      </w:r>
      <w:r>
        <w:rPr>
          <w:sz w:val="24"/>
          <w:szCs w:val="24"/>
        </w:rPr>
        <w:t xml:space="preserve"> acknowledges the</w:t>
      </w:r>
      <w:r w:rsidR="006D3BC0">
        <w:rPr>
          <w:sz w:val="24"/>
          <w:szCs w:val="24"/>
        </w:rPr>
        <w:t xml:space="preserve"> long-term life changing </w:t>
      </w:r>
      <w:r>
        <w:rPr>
          <w:sz w:val="24"/>
          <w:szCs w:val="24"/>
        </w:rPr>
        <w:t>effect that an ACE or being in care can have on a child</w:t>
      </w:r>
      <w:r w:rsidR="006D3BC0">
        <w:rPr>
          <w:sz w:val="24"/>
          <w:szCs w:val="24"/>
        </w:rPr>
        <w:t xml:space="preserve"> and through multiple policies aims to support</w:t>
      </w:r>
      <w:r w:rsidR="005B1771">
        <w:rPr>
          <w:sz w:val="24"/>
          <w:szCs w:val="24"/>
        </w:rPr>
        <w:t xml:space="preserve"> with early intervention,</w:t>
      </w:r>
      <w:r w:rsidR="00832535">
        <w:rPr>
          <w:sz w:val="24"/>
          <w:szCs w:val="24"/>
        </w:rPr>
        <w:t xml:space="preserve"> </w:t>
      </w:r>
      <w:r w:rsidR="005B1771">
        <w:rPr>
          <w:sz w:val="24"/>
          <w:szCs w:val="24"/>
        </w:rPr>
        <w:t>the scope of this essay will only touch upon a few</w:t>
      </w:r>
      <w:r w:rsidR="00832535">
        <w:rPr>
          <w:sz w:val="24"/>
          <w:szCs w:val="24"/>
        </w:rPr>
        <w:t>.</w:t>
      </w:r>
      <w:r w:rsidR="006D3BC0">
        <w:rPr>
          <w:sz w:val="24"/>
          <w:szCs w:val="24"/>
        </w:rPr>
        <w:t xml:space="preserve"> </w:t>
      </w:r>
      <w:r w:rsidR="005B1771">
        <w:rPr>
          <w:sz w:val="24"/>
          <w:szCs w:val="24"/>
        </w:rPr>
        <w:t>The WG ‘has a strategy for developing school-based counselling services for children and young people’</w:t>
      </w:r>
      <w:r w:rsidR="00832535">
        <w:rPr>
          <w:sz w:val="24"/>
          <w:szCs w:val="24"/>
        </w:rPr>
        <w:t xml:space="preserve"> </w:t>
      </w:r>
      <w:r w:rsidR="005B1771">
        <w:rPr>
          <w:sz w:val="24"/>
          <w:szCs w:val="24"/>
        </w:rPr>
        <w:t xml:space="preserve">with the author’s setting using the ‘Exchange’ counselling service. The ‘Samaritan’s’ run the </w:t>
      </w:r>
      <w:r w:rsidR="00832535">
        <w:rPr>
          <w:sz w:val="24"/>
          <w:szCs w:val="24"/>
        </w:rPr>
        <w:t>‘</w:t>
      </w:r>
      <w:r w:rsidR="005B1771">
        <w:rPr>
          <w:sz w:val="24"/>
          <w:szCs w:val="24"/>
        </w:rPr>
        <w:t>DEAL programme</w:t>
      </w:r>
      <w:r w:rsidR="00832535">
        <w:rPr>
          <w:sz w:val="24"/>
          <w:szCs w:val="24"/>
        </w:rPr>
        <w:t>’</w:t>
      </w:r>
      <w:r w:rsidR="005B1771">
        <w:rPr>
          <w:sz w:val="24"/>
          <w:szCs w:val="24"/>
        </w:rPr>
        <w:t xml:space="preserve">, which ‘Develops Emotional Awareness and Learning for 14 – 16year olds with </w:t>
      </w:r>
      <w:r w:rsidR="005B1771">
        <w:rPr>
          <w:sz w:val="24"/>
          <w:szCs w:val="24"/>
        </w:rPr>
        <w:lastRenderedPageBreak/>
        <w:t xml:space="preserve">the WG supported </w:t>
      </w:r>
      <w:r w:rsidR="00832535">
        <w:rPr>
          <w:sz w:val="24"/>
          <w:szCs w:val="24"/>
        </w:rPr>
        <w:t>‘</w:t>
      </w:r>
      <w:r w:rsidR="005B1771">
        <w:rPr>
          <w:sz w:val="24"/>
          <w:szCs w:val="24"/>
        </w:rPr>
        <w:t>SEAL programme</w:t>
      </w:r>
      <w:r w:rsidR="00832535">
        <w:rPr>
          <w:sz w:val="24"/>
          <w:szCs w:val="24"/>
        </w:rPr>
        <w:t>’</w:t>
      </w:r>
      <w:r w:rsidR="005B1771">
        <w:rPr>
          <w:sz w:val="24"/>
          <w:szCs w:val="24"/>
        </w:rPr>
        <w:t xml:space="preserve"> for younger pupils, where there is a whole primary school approach ‘to promoting social and emot</w:t>
      </w:r>
      <w:r w:rsidR="00832535">
        <w:rPr>
          <w:sz w:val="24"/>
          <w:szCs w:val="24"/>
        </w:rPr>
        <w:t>ional skills</w:t>
      </w:r>
      <w:r w:rsidR="005B1771">
        <w:rPr>
          <w:sz w:val="24"/>
          <w:szCs w:val="24"/>
        </w:rPr>
        <w:t>.</w:t>
      </w:r>
      <w:r w:rsidR="00832535">
        <w:rPr>
          <w:sz w:val="24"/>
          <w:szCs w:val="24"/>
        </w:rPr>
        <w:t xml:space="preserve">  ‘Meic’ is a ‘helpline that is available to children and young people in Wales for advice and support’ (</w:t>
      </w:r>
      <w:r w:rsidR="00C03FE3">
        <w:rPr>
          <w:sz w:val="24"/>
          <w:szCs w:val="24"/>
        </w:rPr>
        <w:t>WG,2014</w:t>
      </w:r>
      <w:r w:rsidR="00377463">
        <w:rPr>
          <w:sz w:val="24"/>
          <w:szCs w:val="24"/>
        </w:rPr>
        <w:t>a</w:t>
      </w:r>
      <w:r w:rsidR="00832535">
        <w:rPr>
          <w:sz w:val="24"/>
          <w:szCs w:val="24"/>
        </w:rPr>
        <w:t>).</w:t>
      </w:r>
      <w:r w:rsidR="006D3BC0">
        <w:rPr>
          <w:sz w:val="24"/>
          <w:szCs w:val="24"/>
        </w:rPr>
        <w:t>The Pupil Development Grant is given directly to</w:t>
      </w:r>
      <w:r w:rsidR="00210D9D">
        <w:rPr>
          <w:sz w:val="24"/>
          <w:szCs w:val="24"/>
        </w:rPr>
        <w:t xml:space="preserve"> state maintained</w:t>
      </w:r>
      <w:r w:rsidR="006D3BC0">
        <w:rPr>
          <w:sz w:val="24"/>
          <w:szCs w:val="24"/>
        </w:rPr>
        <w:t xml:space="preserve"> schools</w:t>
      </w:r>
      <w:r w:rsidR="00210D9D">
        <w:rPr>
          <w:sz w:val="24"/>
          <w:szCs w:val="24"/>
        </w:rPr>
        <w:t xml:space="preserve"> and Pupil Referral Units</w:t>
      </w:r>
      <w:r w:rsidR="006D3BC0">
        <w:rPr>
          <w:sz w:val="24"/>
          <w:szCs w:val="24"/>
        </w:rPr>
        <w:t xml:space="preserve"> to support the needs of Looked after children and those eligible for Free School Meals</w:t>
      </w:r>
      <w:r w:rsidR="0015067F">
        <w:rPr>
          <w:sz w:val="24"/>
          <w:szCs w:val="24"/>
        </w:rPr>
        <w:t xml:space="preserve"> (eFSM)</w:t>
      </w:r>
      <w:r w:rsidR="00210D9D">
        <w:rPr>
          <w:sz w:val="24"/>
          <w:szCs w:val="24"/>
        </w:rPr>
        <w:t xml:space="preserve"> ‘ to provide </w:t>
      </w:r>
      <w:r w:rsidR="00BC53D8">
        <w:rPr>
          <w:sz w:val="24"/>
          <w:szCs w:val="24"/>
        </w:rPr>
        <w:t>‘</w:t>
      </w:r>
      <w:r w:rsidR="00210D9D">
        <w:rPr>
          <w:sz w:val="24"/>
          <w:szCs w:val="24"/>
        </w:rPr>
        <w:t>support to disadvantaged learners to overcome additional barriers that prevent those from disadvantaged backgrounds achieving their full potential’ (Williams, 2018). With the aim for a school to provide interventions, staffing and support as necessary to support pupils.</w:t>
      </w:r>
    </w:p>
    <w:p w14:paraId="0A729705" w14:textId="31ECDF12" w:rsidR="00D57AAE" w:rsidRDefault="0015067F" w:rsidP="008E7B08">
      <w:pPr>
        <w:spacing w:line="360" w:lineRule="auto"/>
        <w:jc w:val="both"/>
        <w:rPr>
          <w:sz w:val="24"/>
          <w:szCs w:val="24"/>
        </w:rPr>
      </w:pPr>
      <w:r>
        <w:rPr>
          <w:sz w:val="24"/>
          <w:szCs w:val="24"/>
        </w:rPr>
        <w:t xml:space="preserve">It is recognised that </w:t>
      </w:r>
      <w:r w:rsidR="00027994">
        <w:rPr>
          <w:sz w:val="24"/>
          <w:szCs w:val="24"/>
        </w:rPr>
        <w:t>‘fewer pupils from low income families achieve expected levels of (educational) attainment as compared with better off peers’ with a difference of ‘18% observed at the end of the Foundation Phase’ increasing to ‘32% by the time of sitting GCSE’s’</w:t>
      </w:r>
      <w:r w:rsidR="00E0298D">
        <w:rPr>
          <w:sz w:val="24"/>
          <w:szCs w:val="24"/>
        </w:rPr>
        <w:t xml:space="preserve">. With 33% of children living in Wales in relative income poverty </w:t>
      </w:r>
      <w:r w:rsidR="00027994">
        <w:rPr>
          <w:sz w:val="24"/>
          <w:szCs w:val="24"/>
        </w:rPr>
        <w:t>(</w:t>
      </w:r>
      <w:r w:rsidR="004C2323">
        <w:rPr>
          <w:sz w:val="24"/>
          <w:szCs w:val="24"/>
        </w:rPr>
        <w:t>WG</w:t>
      </w:r>
      <w:r w:rsidR="00D641B9">
        <w:rPr>
          <w:sz w:val="24"/>
          <w:szCs w:val="24"/>
        </w:rPr>
        <w:t>, 201</w:t>
      </w:r>
      <w:r w:rsidR="00E0298D">
        <w:rPr>
          <w:sz w:val="24"/>
          <w:szCs w:val="24"/>
        </w:rPr>
        <w:t>6</w:t>
      </w:r>
      <w:r w:rsidR="004B014F">
        <w:rPr>
          <w:sz w:val="24"/>
          <w:szCs w:val="24"/>
        </w:rPr>
        <w:t>).</w:t>
      </w:r>
      <w:r w:rsidR="008039CA">
        <w:rPr>
          <w:sz w:val="24"/>
          <w:szCs w:val="24"/>
        </w:rPr>
        <w:t xml:space="preserve"> The WG defines poverty as</w:t>
      </w:r>
      <w:r w:rsidR="00BC53D8">
        <w:rPr>
          <w:sz w:val="24"/>
          <w:szCs w:val="24"/>
        </w:rPr>
        <w:t>,</w:t>
      </w:r>
    </w:p>
    <w:p w14:paraId="5B771944" w14:textId="6A0F5B71" w:rsidR="0015067F" w:rsidRDefault="00D57AAE" w:rsidP="00D57AAE">
      <w:pPr>
        <w:spacing w:line="240" w:lineRule="auto"/>
        <w:ind w:left="567" w:right="567"/>
        <w:jc w:val="both"/>
        <w:rPr>
          <w:sz w:val="24"/>
          <w:szCs w:val="24"/>
        </w:rPr>
      </w:pPr>
      <w:r w:rsidRPr="00D57AAE">
        <w:rPr>
          <w:sz w:val="24"/>
          <w:szCs w:val="24"/>
        </w:rPr>
        <w:t xml:space="preserve"> </w:t>
      </w:r>
      <w:r w:rsidRPr="00E3609A">
        <w:rPr>
          <w:sz w:val="24"/>
          <w:szCs w:val="24"/>
        </w:rPr>
        <w:t>‘a long term state of not having sufficient resources to afford food, reasonable living conditions or amenities to participate in activities (such as access to attractive neighbourhoods and open spaces) that are taken for granted by others in society’ It recognises that poverty is not just about income but about the effective exclusion of people living in poverty from ordinary living patterns, customs and activities.’</w:t>
      </w:r>
    </w:p>
    <w:p w14:paraId="146B250D" w14:textId="197E244E" w:rsidR="006C2391" w:rsidRDefault="00D57AAE" w:rsidP="006C2391">
      <w:pPr>
        <w:spacing w:line="360" w:lineRule="auto"/>
        <w:jc w:val="both"/>
        <w:rPr>
          <w:color w:val="000000" w:themeColor="text1"/>
          <w:sz w:val="24"/>
          <w:szCs w:val="24"/>
        </w:rPr>
      </w:pPr>
      <w:r w:rsidRPr="00BC53D8">
        <w:rPr>
          <w:sz w:val="24"/>
          <w:szCs w:val="24"/>
        </w:rPr>
        <w:t>Certain groups are more likely to be living in poverty these include ‘children of lone-parent families, children in large families (more than three children), children growing up in households where there is no-one in full-time employment, children from families of some minority ethnic groups, children in households with a disabled child or adult, children of asylum seekers and migrant workers,</w:t>
      </w:r>
      <w:r w:rsidR="00124698" w:rsidRPr="00BC53D8">
        <w:rPr>
          <w:sz w:val="24"/>
          <w:szCs w:val="24"/>
        </w:rPr>
        <w:t xml:space="preserve"> poor parental educational standard,</w:t>
      </w:r>
      <w:r w:rsidRPr="00BC53D8">
        <w:rPr>
          <w:sz w:val="24"/>
          <w:szCs w:val="24"/>
        </w:rPr>
        <w:t xml:space="preserve"> looked after children and care leavers, </w:t>
      </w:r>
      <w:r w:rsidR="00124698" w:rsidRPr="00BC53D8">
        <w:rPr>
          <w:sz w:val="24"/>
          <w:szCs w:val="24"/>
        </w:rPr>
        <w:t xml:space="preserve"> being a young carer, </w:t>
      </w:r>
      <w:r w:rsidRPr="00BC53D8">
        <w:rPr>
          <w:sz w:val="24"/>
          <w:szCs w:val="24"/>
        </w:rPr>
        <w:t>children and young people in the Youth Justice and teenage mothers’ (</w:t>
      </w:r>
      <w:r w:rsidR="004C2323" w:rsidRPr="00BC53D8">
        <w:rPr>
          <w:sz w:val="24"/>
          <w:szCs w:val="24"/>
        </w:rPr>
        <w:t>WG</w:t>
      </w:r>
      <w:r w:rsidRPr="00BC53D8">
        <w:rPr>
          <w:sz w:val="24"/>
          <w:szCs w:val="24"/>
        </w:rPr>
        <w:t>, 201</w:t>
      </w:r>
      <w:r w:rsidR="004C2323" w:rsidRPr="00BC53D8">
        <w:rPr>
          <w:sz w:val="24"/>
          <w:szCs w:val="24"/>
        </w:rPr>
        <w:t>4</w:t>
      </w:r>
      <w:r w:rsidR="00377463">
        <w:rPr>
          <w:sz w:val="24"/>
          <w:szCs w:val="24"/>
        </w:rPr>
        <w:t>a</w:t>
      </w:r>
      <w:r w:rsidRPr="00BC53D8">
        <w:rPr>
          <w:sz w:val="24"/>
          <w:szCs w:val="24"/>
        </w:rPr>
        <w:t>).</w:t>
      </w:r>
      <w:r w:rsidR="00F50842" w:rsidRPr="00BC53D8">
        <w:rPr>
          <w:sz w:val="24"/>
          <w:szCs w:val="24"/>
        </w:rPr>
        <w:t xml:space="preserve">  There does not appear to be a simple explanation why exactly children from poorer social economic</w:t>
      </w:r>
      <w:r w:rsidR="002E1151" w:rsidRPr="00BC53D8">
        <w:rPr>
          <w:sz w:val="24"/>
          <w:szCs w:val="24"/>
        </w:rPr>
        <w:t xml:space="preserve"> backgrounds</w:t>
      </w:r>
      <w:r w:rsidR="00F50842" w:rsidRPr="00BC53D8">
        <w:rPr>
          <w:sz w:val="24"/>
          <w:szCs w:val="24"/>
        </w:rPr>
        <w:t xml:space="preserve"> tend to perform badly in education</w:t>
      </w:r>
      <w:r w:rsidR="002E1151" w:rsidRPr="00BC53D8">
        <w:rPr>
          <w:sz w:val="24"/>
          <w:szCs w:val="24"/>
        </w:rPr>
        <w:t>.</w:t>
      </w:r>
      <w:r w:rsidR="00B70D2B" w:rsidRPr="00BC53D8">
        <w:rPr>
          <w:sz w:val="24"/>
          <w:szCs w:val="24"/>
        </w:rPr>
        <w:t xml:space="preserve"> </w:t>
      </w:r>
      <w:r w:rsidR="002E1151" w:rsidRPr="00BC53D8">
        <w:rPr>
          <w:sz w:val="24"/>
          <w:szCs w:val="24"/>
        </w:rPr>
        <w:t>I</w:t>
      </w:r>
      <w:r w:rsidR="00F50842" w:rsidRPr="00BC53D8">
        <w:rPr>
          <w:sz w:val="24"/>
          <w:szCs w:val="24"/>
        </w:rPr>
        <w:t xml:space="preserve">t seems </w:t>
      </w:r>
      <w:r w:rsidR="00F60A66" w:rsidRPr="00BC53D8">
        <w:rPr>
          <w:sz w:val="24"/>
          <w:szCs w:val="24"/>
        </w:rPr>
        <w:t xml:space="preserve">there are </w:t>
      </w:r>
      <w:r w:rsidR="00A546A7" w:rsidRPr="00BC53D8">
        <w:rPr>
          <w:sz w:val="24"/>
          <w:szCs w:val="24"/>
        </w:rPr>
        <w:t>‘</w:t>
      </w:r>
      <w:r w:rsidR="00F50842" w:rsidRPr="00BC53D8">
        <w:rPr>
          <w:sz w:val="24"/>
          <w:szCs w:val="24"/>
        </w:rPr>
        <w:t xml:space="preserve">multiple factors that </w:t>
      </w:r>
      <w:r w:rsidR="00F60A66" w:rsidRPr="00BC53D8">
        <w:rPr>
          <w:sz w:val="24"/>
          <w:szCs w:val="24"/>
        </w:rPr>
        <w:t xml:space="preserve">influence this </w:t>
      </w:r>
      <w:r w:rsidR="002E1151" w:rsidRPr="00BC53D8">
        <w:rPr>
          <w:sz w:val="24"/>
          <w:szCs w:val="24"/>
        </w:rPr>
        <w:t>outcome</w:t>
      </w:r>
      <w:r w:rsidR="002E1151" w:rsidRPr="00BC53D8">
        <w:rPr>
          <w:color w:val="FF0000"/>
          <w:sz w:val="24"/>
          <w:szCs w:val="24"/>
        </w:rPr>
        <w:t xml:space="preserve"> </w:t>
      </w:r>
      <w:r w:rsidR="002E1151" w:rsidRPr="00BC53D8">
        <w:rPr>
          <w:color w:val="000000" w:themeColor="text1"/>
          <w:sz w:val="24"/>
          <w:szCs w:val="24"/>
        </w:rPr>
        <w:t>at</w:t>
      </w:r>
      <w:r w:rsidR="00F60A66" w:rsidRPr="00BC53D8">
        <w:rPr>
          <w:color w:val="000000" w:themeColor="text1"/>
          <w:sz w:val="24"/>
          <w:szCs w:val="24"/>
        </w:rPr>
        <w:t xml:space="preserve"> the </w:t>
      </w:r>
      <w:r w:rsidR="00A546A7" w:rsidRPr="00BC53D8">
        <w:rPr>
          <w:color w:val="000000" w:themeColor="text1"/>
          <w:sz w:val="24"/>
          <w:szCs w:val="24"/>
        </w:rPr>
        <w:t xml:space="preserve">micro, meso and macro level’ as </w:t>
      </w:r>
      <w:r w:rsidR="002E1151" w:rsidRPr="00BC53D8">
        <w:rPr>
          <w:color w:val="000000" w:themeColor="text1"/>
          <w:sz w:val="24"/>
          <w:szCs w:val="24"/>
        </w:rPr>
        <w:t>suggested by</w:t>
      </w:r>
      <w:r w:rsidR="00A546A7" w:rsidRPr="00BC53D8">
        <w:rPr>
          <w:color w:val="000000" w:themeColor="text1"/>
          <w:sz w:val="24"/>
          <w:szCs w:val="24"/>
        </w:rPr>
        <w:t xml:space="preserve"> </w:t>
      </w:r>
      <w:r w:rsidR="00F50842" w:rsidRPr="00BC53D8">
        <w:rPr>
          <w:sz w:val="24"/>
          <w:szCs w:val="24"/>
        </w:rPr>
        <w:t>‘</w:t>
      </w:r>
      <w:r w:rsidR="002E1151" w:rsidRPr="00BC53D8">
        <w:rPr>
          <w:sz w:val="24"/>
          <w:szCs w:val="24"/>
        </w:rPr>
        <w:t>Bronfenbrenner’s</w:t>
      </w:r>
      <w:r w:rsidR="00F50842" w:rsidRPr="00BC53D8">
        <w:rPr>
          <w:sz w:val="24"/>
          <w:szCs w:val="24"/>
        </w:rPr>
        <w:t xml:space="preserve"> Ecological Systems theory’</w:t>
      </w:r>
      <w:r w:rsidR="00124698" w:rsidRPr="00BC53D8">
        <w:rPr>
          <w:color w:val="000000" w:themeColor="text1"/>
          <w:sz w:val="24"/>
          <w:szCs w:val="24"/>
        </w:rPr>
        <w:t xml:space="preserve"> </w:t>
      </w:r>
      <w:r w:rsidR="002E1151" w:rsidRPr="00BC53D8">
        <w:rPr>
          <w:color w:val="000000" w:themeColor="text1"/>
          <w:sz w:val="24"/>
          <w:szCs w:val="24"/>
        </w:rPr>
        <w:t xml:space="preserve">(Goodman, 2010). </w:t>
      </w:r>
      <w:r w:rsidR="00124698" w:rsidRPr="00BC53D8">
        <w:rPr>
          <w:color w:val="000000" w:themeColor="text1"/>
          <w:sz w:val="24"/>
          <w:szCs w:val="24"/>
        </w:rPr>
        <w:t>Whether it be a lack of</w:t>
      </w:r>
      <w:r w:rsidR="00B70D2B" w:rsidRPr="00BC53D8">
        <w:rPr>
          <w:color w:val="000000" w:themeColor="text1"/>
          <w:sz w:val="24"/>
          <w:szCs w:val="24"/>
        </w:rPr>
        <w:t xml:space="preserve"> study</w:t>
      </w:r>
      <w:r w:rsidR="00124698" w:rsidRPr="00BC53D8">
        <w:rPr>
          <w:color w:val="000000" w:themeColor="text1"/>
          <w:sz w:val="24"/>
          <w:szCs w:val="24"/>
        </w:rPr>
        <w:t xml:space="preserve"> space due to overcrowding</w:t>
      </w:r>
      <w:r w:rsidR="00B70D2B" w:rsidRPr="00BC53D8">
        <w:rPr>
          <w:color w:val="000000" w:themeColor="text1"/>
          <w:sz w:val="24"/>
          <w:szCs w:val="24"/>
        </w:rPr>
        <w:t xml:space="preserve"> or </w:t>
      </w:r>
      <w:r w:rsidR="00124698" w:rsidRPr="00BC53D8">
        <w:rPr>
          <w:color w:val="000000" w:themeColor="text1"/>
          <w:sz w:val="24"/>
          <w:szCs w:val="24"/>
        </w:rPr>
        <w:t>a lack of time</w:t>
      </w:r>
      <w:r w:rsidR="00B70D2B" w:rsidRPr="00BC53D8">
        <w:rPr>
          <w:color w:val="000000" w:themeColor="text1"/>
          <w:sz w:val="24"/>
          <w:szCs w:val="24"/>
        </w:rPr>
        <w:t xml:space="preserve">/attendance at school </w:t>
      </w:r>
      <w:r w:rsidR="00124698" w:rsidRPr="00BC53D8">
        <w:rPr>
          <w:color w:val="000000" w:themeColor="text1"/>
          <w:sz w:val="24"/>
          <w:szCs w:val="24"/>
        </w:rPr>
        <w:t>due to caring for a disabled parent</w:t>
      </w:r>
      <w:r w:rsidR="00B70D2B" w:rsidRPr="00BC53D8">
        <w:rPr>
          <w:color w:val="000000" w:themeColor="text1"/>
          <w:sz w:val="24"/>
          <w:szCs w:val="24"/>
        </w:rPr>
        <w:t xml:space="preserve"> or sibling.</w:t>
      </w:r>
      <w:r w:rsidR="006C47ED" w:rsidRPr="00BC53D8">
        <w:rPr>
          <w:color w:val="000000" w:themeColor="text1"/>
          <w:sz w:val="24"/>
          <w:szCs w:val="24"/>
        </w:rPr>
        <w:t xml:space="preserve"> Or a</w:t>
      </w:r>
      <w:r w:rsidR="00124698" w:rsidRPr="00BC53D8">
        <w:rPr>
          <w:color w:val="000000" w:themeColor="text1"/>
          <w:sz w:val="24"/>
          <w:szCs w:val="24"/>
        </w:rPr>
        <w:t xml:space="preserve"> parent who does not value education due to bad personal experiences</w:t>
      </w:r>
      <w:r w:rsidR="00D34BEC">
        <w:rPr>
          <w:color w:val="000000" w:themeColor="text1"/>
          <w:sz w:val="24"/>
          <w:szCs w:val="24"/>
        </w:rPr>
        <w:t xml:space="preserve"> resulting in poor engagement/confidence in an </w:t>
      </w:r>
      <w:r w:rsidR="00D34BEC">
        <w:rPr>
          <w:color w:val="000000" w:themeColor="text1"/>
          <w:sz w:val="24"/>
          <w:szCs w:val="24"/>
        </w:rPr>
        <w:lastRenderedPageBreak/>
        <w:t>educational setting</w:t>
      </w:r>
      <w:r w:rsidR="00B70D2B" w:rsidRPr="00BC53D8">
        <w:rPr>
          <w:color w:val="000000" w:themeColor="text1"/>
          <w:sz w:val="24"/>
          <w:szCs w:val="24"/>
        </w:rPr>
        <w:t xml:space="preserve"> or has poor </w:t>
      </w:r>
      <w:r w:rsidR="00D34BEC">
        <w:rPr>
          <w:color w:val="000000" w:themeColor="text1"/>
          <w:sz w:val="24"/>
          <w:szCs w:val="24"/>
        </w:rPr>
        <w:t>literacy skills</w:t>
      </w:r>
      <w:r w:rsidR="006C47ED" w:rsidRPr="00BC53D8">
        <w:rPr>
          <w:color w:val="000000" w:themeColor="text1"/>
          <w:sz w:val="24"/>
          <w:szCs w:val="24"/>
        </w:rPr>
        <w:t xml:space="preserve">, </w:t>
      </w:r>
      <w:r w:rsidR="00B70D2B" w:rsidRPr="00BC53D8">
        <w:rPr>
          <w:color w:val="000000" w:themeColor="text1"/>
          <w:sz w:val="24"/>
          <w:szCs w:val="24"/>
        </w:rPr>
        <w:t>therefore</w:t>
      </w:r>
      <w:r w:rsidR="006C47ED" w:rsidRPr="00BC53D8">
        <w:rPr>
          <w:color w:val="000000" w:themeColor="text1"/>
          <w:sz w:val="24"/>
          <w:szCs w:val="24"/>
        </w:rPr>
        <w:t xml:space="preserve"> is</w:t>
      </w:r>
      <w:r w:rsidR="00B70D2B" w:rsidRPr="00BC53D8">
        <w:rPr>
          <w:color w:val="000000" w:themeColor="text1"/>
          <w:sz w:val="24"/>
          <w:szCs w:val="24"/>
        </w:rPr>
        <w:t xml:space="preserve"> unable to help with homework or </w:t>
      </w:r>
      <w:r w:rsidR="00124698" w:rsidRPr="00BC53D8">
        <w:rPr>
          <w:color w:val="000000" w:themeColor="text1"/>
          <w:sz w:val="24"/>
          <w:szCs w:val="24"/>
        </w:rPr>
        <w:t xml:space="preserve">English </w:t>
      </w:r>
      <w:r w:rsidR="006C47ED" w:rsidRPr="00BC53D8">
        <w:rPr>
          <w:color w:val="000000" w:themeColor="text1"/>
          <w:sz w:val="24"/>
          <w:szCs w:val="24"/>
        </w:rPr>
        <w:t xml:space="preserve">may </w:t>
      </w:r>
      <w:r w:rsidR="00124698" w:rsidRPr="00BC53D8">
        <w:rPr>
          <w:color w:val="000000" w:themeColor="text1"/>
          <w:sz w:val="24"/>
          <w:szCs w:val="24"/>
        </w:rPr>
        <w:t>not</w:t>
      </w:r>
      <w:r w:rsidR="006C47ED" w:rsidRPr="00BC53D8">
        <w:rPr>
          <w:color w:val="000000" w:themeColor="text1"/>
          <w:sz w:val="24"/>
          <w:szCs w:val="24"/>
        </w:rPr>
        <w:t xml:space="preserve"> be</w:t>
      </w:r>
      <w:r w:rsidR="00124698" w:rsidRPr="00BC53D8">
        <w:rPr>
          <w:color w:val="000000" w:themeColor="text1"/>
          <w:sz w:val="24"/>
          <w:szCs w:val="24"/>
        </w:rPr>
        <w:t xml:space="preserve"> the first language spoken at home</w:t>
      </w:r>
      <w:r w:rsidR="00B70D2B" w:rsidRPr="00BC53D8">
        <w:rPr>
          <w:color w:val="000000" w:themeColor="text1"/>
          <w:sz w:val="24"/>
          <w:szCs w:val="24"/>
        </w:rPr>
        <w:t>.</w:t>
      </w:r>
      <w:r w:rsidR="00124698" w:rsidRPr="00BC53D8">
        <w:rPr>
          <w:color w:val="000000" w:themeColor="text1"/>
          <w:sz w:val="24"/>
          <w:szCs w:val="24"/>
        </w:rPr>
        <w:t xml:space="preserve"> </w:t>
      </w:r>
      <w:r w:rsidR="00B70D2B" w:rsidRPr="00BC53D8">
        <w:rPr>
          <w:color w:val="000000" w:themeColor="text1"/>
          <w:sz w:val="24"/>
          <w:szCs w:val="24"/>
        </w:rPr>
        <w:t>T</w:t>
      </w:r>
      <w:r w:rsidR="00124698" w:rsidRPr="00BC53D8">
        <w:rPr>
          <w:color w:val="000000" w:themeColor="text1"/>
          <w:sz w:val="24"/>
          <w:szCs w:val="24"/>
        </w:rPr>
        <w:t>here</w:t>
      </w:r>
      <w:r w:rsidR="00B70D2B" w:rsidRPr="00BC53D8">
        <w:rPr>
          <w:color w:val="000000" w:themeColor="text1"/>
          <w:sz w:val="24"/>
          <w:szCs w:val="24"/>
        </w:rPr>
        <w:t xml:space="preserve"> </w:t>
      </w:r>
      <w:r w:rsidR="00377463" w:rsidRPr="00BC53D8">
        <w:rPr>
          <w:color w:val="000000" w:themeColor="text1"/>
          <w:sz w:val="24"/>
          <w:szCs w:val="24"/>
        </w:rPr>
        <w:t>may be</w:t>
      </w:r>
      <w:r w:rsidR="00124698" w:rsidRPr="00BC53D8">
        <w:rPr>
          <w:color w:val="000000" w:themeColor="text1"/>
          <w:sz w:val="24"/>
          <w:szCs w:val="24"/>
        </w:rPr>
        <w:t xml:space="preserve"> stressors in the home due to lack of money</w:t>
      </w:r>
      <w:r w:rsidR="00B70D2B" w:rsidRPr="00BC53D8">
        <w:rPr>
          <w:color w:val="000000" w:themeColor="text1"/>
          <w:sz w:val="24"/>
          <w:szCs w:val="24"/>
        </w:rPr>
        <w:t xml:space="preserve"> or the child </w:t>
      </w:r>
      <w:r w:rsidR="00377463" w:rsidRPr="00BC53D8">
        <w:rPr>
          <w:color w:val="000000" w:themeColor="text1"/>
          <w:sz w:val="24"/>
          <w:szCs w:val="24"/>
        </w:rPr>
        <w:t>may be</w:t>
      </w:r>
      <w:r w:rsidR="00B70D2B" w:rsidRPr="00BC53D8">
        <w:rPr>
          <w:color w:val="000000" w:themeColor="text1"/>
          <w:sz w:val="24"/>
          <w:szCs w:val="24"/>
        </w:rPr>
        <w:t xml:space="preserve"> required to work in order to support the household income</w:t>
      </w:r>
      <w:r w:rsidR="00A546A7" w:rsidRPr="00BC53D8">
        <w:rPr>
          <w:color w:val="000000" w:themeColor="text1"/>
          <w:sz w:val="24"/>
          <w:szCs w:val="24"/>
        </w:rPr>
        <w:t xml:space="preserve"> (</w:t>
      </w:r>
      <w:r w:rsidR="004C2323" w:rsidRPr="00BC53D8">
        <w:rPr>
          <w:color w:val="000000" w:themeColor="text1"/>
          <w:sz w:val="24"/>
          <w:szCs w:val="24"/>
        </w:rPr>
        <w:t>WG</w:t>
      </w:r>
      <w:r w:rsidR="00A546A7" w:rsidRPr="00BC53D8">
        <w:rPr>
          <w:color w:val="000000" w:themeColor="text1"/>
          <w:sz w:val="24"/>
          <w:szCs w:val="24"/>
        </w:rPr>
        <w:t>, 201</w:t>
      </w:r>
      <w:r w:rsidR="004C2323" w:rsidRPr="00BC53D8">
        <w:rPr>
          <w:color w:val="000000" w:themeColor="text1"/>
          <w:sz w:val="24"/>
          <w:szCs w:val="24"/>
        </w:rPr>
        <w:t>4</w:t>
      </w:r>
      <w:r w:rsidR="00A546A7" w:rsidRPr="00BC53D8">
        <w:rPr>
          <w:color w:val="000000" w:themeColor="text1"/>
          <w:sz w:val="24"/>
          <w:szCs w:val="24"/>
        </w:rPr>
        <w:t>).</w:t>
      </w:r>
      <w:r w:rsidR="00124698" w:rsidRPr="00BC53D8">
        <w:rPr>
          <w:color w:val="000000" w:themeColor="text1"/>
          <w:sz w:val="24"/>
          <w:szCs w:val="24"/>
        </w:rPr>
        <w:t xml:space="preserve"> </w:t>
      </w:r>
      <w:r w:rsidR="00F60A66" w:rsidRPr="00BC53D8">
        <w:rPr>
          <w:color w:val="000000" w:themeColor="text1"/>
          <w:sz w:val="24"/>
          <w:szCs w:val="24"/>
        </w:rPr>
        <w:t>The multiple factors that create the ‘</w:t>
      </w:r>
      <w:r w:rsidR="00124698" w:rsidRPr="00BC53D8">
        <w:rPr>
          <w:color w:val="000000" w:themeColor="text1"/>
          <w:sz w:val="24"/>
          <w:szCs w:val="24"/>
        </w:rPr>
        <w:t>environment</w:t>
      </w:r>
      <w:r w:rsidR="00F60A66" w:rsidRPr="00BC53D8">
        <w:rPr>
          <w:color w:val="000000" w:themeColor="text1"/>
          <w:sz w:val="24"/>
          <w:szCs w:val="24"/>
        </w:rPr>
        <w:t xml:space="preserve"> and structure that a chi</w:t>
      </w:r>
      <w:r w:rsidR="00A546A7" w:rsidRPr="00BC53D8">
        <w:rPr>
          <w:color w:val="000000" w:themeColor="text1"/>
          <w:sz w:val="24"/>
          <w:szCs w:val="24"/>
        </w:rPr>
        <w:t>l</w:t>
      </w:r>
      <w:r w:rsidR="00F60A66" w:rsidRPr="00BC53D8">
        <w:rPr>
          <w:color w:val="000000" w:themeColor="text1"/>
          <w:sz w:val="24"/>
          <w:szCs w:val="24"/>
        </w:rPr>
        <w:t>d lives in affects</w:t>
      </w:r>
      <w:r w:rsidR="00A546A7" w:rsidRPr="00BC53D8">
        <w:rPr>
          <w:color w:val="000000" w:themeColor="text1"/>
          <w:sz w:val="24"/>
          <w:szCs w:val="24"/>
        </w:rPr>
        <w:t xml:space="preserve"> its </w:t>
      </w:r>
      <w:r w:rsidR="00F60A66" w:rsidRPr="00BC53D8">
        <w:rPr>
          <w:color w:val="000000" w:themeColor="text1"/>
          <w:sz w:val="24"/>
          <w:szCs w:val="24"/>
        </w:rPr>
        <w:t>development</w:t>
      </w:r>
      <w:r w:rsidR="00A546A7" w:rsidRPr="00BC53D8">
        <w:rPr>
          <w:color w:val="000000" w:themeColor="text1"/>
          <w:sz w:val="24"/>
          <w:szCs w:val="24"/>
        </w:rPr>
        <w:t xml:space="preserve">’ </w:t>
      </w:r>
      <w:r w:rsidR="00F60A66" w:rsidRPr="00BC53D8">
        <w:rPr>
          <w:color w:val="000000" w:themeColor="text1"/>
          <w:sz w:val="24"/>
          <w:szCs w:val="24"/>
        </w:rPr>
        <w:t>(Aubrey, 2019,</w:t>
      </w:r>
      <w:r w:rsidR="00A546A7" w:rsidRPr="00BC53D8">
        <w:rPr>
          <w:color w:val="000000" w:themeColor="text1"/>
          <w:sz w:val="24"/>
          <w:szCs w:val="24"/>
        </w:rPr>
        <w:t xml:space="preserve"> </w:t>
      </w:r>
      <w:r w:rsidR="004C2323" w:rsidRPr="00BC53D8">
        <w:rPr>
          <w:color w:val="000000" w:themeColor="text1"/>
          <w:sz w:val="24"/>
          <w:szCs w:val="24"/>
        </w:rPr>
        <w:t>p1</w:t>
      </w:r>
      <w:r w:rsidR="00F60A66" w:rsidRPr="00BC53D8">
        <w:rPr>
          <w:color w:val="000000" w:themeColor="text1"/>
          <w:sz w:val="24"/>
          <w:szCs w:val="24"/>
        </w:rPr>
        <w:t>51) and so the attitude and ability to engage with education</w:t>
      </w:r>
      <w:r w:rsidR="00A546A7" w:rsidRPr="00BC53D8">
        <w:rPr>
          <w:color w:val="000000" w:themeColor="text1"/>
          <w:sz w:val="24"/>
          <w:szCs w:val="24"/>
        </w:rPr>
        <w:t xml:space="preserve">. This outcome also supports Albert Banduras theory of ‘learning through observation, replication and modelling’. And that ‘most human behaviour is learnt’ hence the ‘importance of positive role models’ (Aubrey, </w:t>
      </w:r>
      <w:r w:rsidR="00E23C62" w:rsidRPr="00BC53D8">
        <w:rPr>
          <w:color w:val="000000" w:themeColor="text1"/>
          <w:sz w:val="24"/>
          <w:szCs w:val="24"/>
        </w:rPr>
        <w:t>2019, p</w:t>
      </w:r>
      <w:r w:rsidR="00A546A7" w:rsidRPr="00BC53D8">
        <w:rPr>
          <w:color w:val="000000" w:themeColor="text1"/>
          <w:sz w:val="24"/>
          <w:szCs w:val="24"/>
        </w:rPr>
        <w:t>156)</w:t>
      </w:r>
      <w:r w:rsidR="008A4354" w:rsidRPr="00BC53D8">
        <w:rPr>
          <w:color w:val="000000" w:themeColor="text1"/>
          <w:sz w:val="24"/>
          <w:szCs w:val="24"/>
        </w:rPr>
        <w:t>.</w:t>
      </w:r>
      <w:r w:rsidR="006C47ED" w:rsidRPr="00BC53D8">
        <w:rPr>
          <w:color w:val="000000" w:themeColor="text1"/>
          <w:sz w:val="24"/>
          <w:szCs w:val="24"/>
        </w:rPr>
        <w:t xml:space="preserve"> </w:t>
      </w:r>
      <w:r w:rsidR="006C2391">
        <w:rPr>
          <w:color w:val="000000" w:themeColor="text1"/>
          <w:sz w:val="24"/>
          <w:szCs w:val="24"/>
        </w:rPr>
        <w:t xml:space="preserve"> The WG aims to support children and parents in disadvantaged areas even before they start school with ‘positive role models’ with planned early intervention with the provision of the ‘Flying Start’ programme which aims to</w:t>
      </w:r>
    </w:p>
    <w:p w14:paraId="369EB19C" w14:textId="6287C464" w:rsidR="008A4354" w:rsidRDefault="006C2391" w:rsidP="006C2391">
      <w:pPr>
        <w:spacing w:line="240" w:lineRule="auto"/>
        <w:ind w:left="567" w:right="567"/>
        <w:jc w:val="both"/>
        <w:rPr>
          <w:color w:val="000000" w:themeColor="text1"/>
          <w:sz w:val="24"/>
          <w:szCs w:val="24"/>
        </w:rPr>
      </w:pPr>
      <w:r>
        <w:rPr>
          <w:color w:val="000000" w:themeColor="text1"/>
          <w:sz w:val="24"/>
          <w:szCs w:val="24"/>
        </w:rPr>
        <w:t xml:space="preserve"> ‘help families with children under 4years of age in disadvantaged areas’, by providing ‘part time child care, an enhanced Health Visiting service, access to a parenting programme and support for children to help them learn and communicate’ (WG,2014c).</w:t>
      </w:r>
    </w:p>
    <w:p w14:paraId="377C69C5" w14:textId="5B7C27BD" w:rsidR="00A849BB" w:rsidRDefault="00E60394" w:rsidP="00300D56">
      <w:pPr>
        <w:spacing w:line="360" w:lineRule="auto"/>
        <w:jc w:val="both"/>
        <w:rPr>
          <w:color w:val="000000" w:themeColor="text1"/>
          <w:sz w:val="24"/>
          <w:szCs w:val="24"/>
        </w:rPr>
      </w:pPr>
      <w:r>
        <w:rPr>
          <w:color w:val="000000" w:themeColor="text1"/>
          <w:sz w:val="24"/>
          <w:szCs w:val="24"/>
        </w:rPr>
        <w:t xml:space="preserve">Teenage mothers/young parents may also benefit from ‘Flying Start’ support to give them guidance and may be disadvantaged through poverty. </w:t>
      </w:r>
      <w:r w:rsidR="008D1C5F">
        <w:rPr>
          <w:color w:val="000000" w:themeColor="text1"/>
          <w:sz w:val="24"/>
          <w:szCs w:val="24"/>
        </w:rPr>
        <w:t>T</w:t>
      </w:r>
      <w:r>
        <w:rPr>
          <w:color w:val="000000" w:themeColor="text1"/>
          <w:sz w:val="24"/>
          <w:szCs w:val="24"/>
        </w:rPr>
        <w:t xml:space="preserve">hey may have poor engagement or left education early due to the demands of juggling education and childcare demands (WG,2014a). The concept of a teenage mother supports </w:t>
      </w:r>
      <w:r w:rsidR="00E11B8C">
        <w:rPr>
          <w:color w:val="000000" w:themeColor="text1"/>
          <w:sz w:val="24"/>
          <w:szCs w:val="24"/>
        </w:rPr>
        <w:t>Ruth Levit</w:t>
      </w:r>
      <w:r w:rsidR="00971984">
        <w:rPr>
          <w:color w:val="000000" w:themeColor="text1"/>
          <w:sz w:val="24"/>
          <w:szCs w:val="24"/>
        </w:rPr>
        <w:t>a</w:t>
      </w:r>
      <w:r w:rsidR="00E11B8C">
        <w:rPr>
          <w:color w:val="000000" w:themeColor="text1"/>
          <w:sz w:val="24"/>
          <w:szCs w:val="24"/>
        </w:rPr>
        <w:t>s</w:t>
      </w:r>
      <w:r w:rsidR="00971984">
        <w:rPr>
          <w:color w:val="000000" w:themeColor="text1"/>
          <w:sz w:val="24"/>
          <w:szCs w:val="24"/>
        </w:rPr>
        <w:t>’</w:t>
      </w:r>
      <w:r w:rsidR="00E11B8C">
        <w:rPr>
          <w:color w:val="000000" w:themeColor="text1"/>
          <w:sz w:val="24"/>
          <w:szCs w:val="24"/>
        </w:rPr>
        <w:t xml:space="preserve"> Theory of ‘Moral Underclass Discourse’ or MUD</w:t>
      </w:r>
      <w:r w:rsidR="00300D56">
        <w:rPr>
          <w:color w:val="000000" w:themeColor="text1"/>
          <w:sz w:val="24"/>
          <w:szCs w:val="24"/>
        </w:rPr>
        <w:t xml:space="preserve"> </w:t>
      </w:r>
      <w:r w:rsidR="00E11B8C">
        <w:rPr>
          <w:color w:val="000000" w:themeColor="text1"/>
          <w:sz w:val="24"/>
          <w:szCs w:val="24"/>
        </w:rPr>
        <w:t>where</w:t>
      </w:r>
      <w:r w:rsidR="00300D56">
        <w:rPr>
          <w:color w:val="000000" w:themeColor="text1"/>
          <w:sz w:val="24"/>
          <w:szCs w:val="24"/>
        </w:rPr>
        <w:t>,</w:t>
      </w:r>
    </w:p>
    <w:p w14:paraId="68FA6A8D" w14:textId="6B94A7EC" w:rsidR="00A849BB" w:rsidRDefault="00300D56" w:rsidP="00A849BB">
      <w:pPr>
        <w:spacing w:line="240" w:lineRule="auto"/>
        <w:ind w:left="567" w:right="567"/>
        <w:jc w:val="both"/>
        <w:rPr>
          <w:color w:val="000000" w:themeColor="text1"/>
          <w:sz w:val="24"/>
          <w:szCs w:val="24"/>
        </w:rPr>
      </w:pPr>
      <w:r>
        <w:rPr>
          <w:color w:val="000000" w:themeColor="text1"/>
          <w:sz w:val="24"/>
          <w:szCs w:val="24"/>
        </w:rPr>
        <w:t xml:space="preserve"> ‘sexually and socially irresponsible single mothers, for whom paid work is necessary as a means of social discipline, but whose (self) exclusion and thus potential inclusion is moral and cultural’ (Levitas, 2005, p7). </w:t>
      </w:r>
    </w:p>
    <w:p w14:paraId="2EA0E9B7" w14:textId="11F6B47B" w:rsidR="006C2391" w:rsidRPr="006C2391" w:rsidRDefault="00300D56" w:rsidP="00300D56">
      <w:pPr>
        <w:spacing w:line="360" w:lineRule="auto"/>
        <w:jc w:val="both"/>
        <w:rPr>
          <w:color w:val="000000" w:themeColor="text1"/>
          <w:sz w:val="24"/>
          <w:szCs w:val="24"/>
        </w:rPr>
      </w:pPr>
      <w:r>
        <w:rPr>
          <w:color w:val="000000" w:themeColor="text1"/>
          <w:sz w:val="24"/>
          <w:szCs w:val="24"/>
        </w:rPr>
        <w:t>Suggesting that it is the young woman’s fault that she has excluded herself from the work force</w:t>
      </w:r>
      <w:r w:rsidR="00C441F9">
        <w:rPr>
          <w:color w:val="000000" w:themeColor="text1"/>
          <w:sz w:val="24"/>
          <w:szCs w:val="24"/>
        </w:rPr>
        <w:t>/education</w:t>
      </w:r>
      <w:r>
        <w:rPr>
          <w:color w:val="000000" w:themeColor="text1"/>
          <w:sz w:val="24"/>
          <w:szCs w:val="24"/>
        </w:rPr>
        <w:t xml:space="preserve"> and is not able to contribute to society.</w:t>
      </w:r>
    </w:p>
    <w:p w14:paraId="6D96D55D" w14:textId="32D3170F" w:rsidR="008A4354" w:rsidRDefault="00300D56" w:rsidP="008E7B08">
      <w:pPr>
        <w:spacing w:line="360" w:lineRule="auto"/>
        <w:jc w:val="both"/>
        <w:rPr>
          <w:color w:val="000000" w:themeColor="text1"/>
          <w:sz w:val="24"/>
          <w:szCs w:val="24"/>
        </w:rPr>
      </w:pPr>
      <w:r>
        <w:rPr>
          <w:color w:val="000000" w:themeColor="text1"/>
          <w:sz w:val="24"/>
          <w:szCs w:val="24"/>
        </w:rPr>
        <w:t xml:space="preserve"> It is recognised that f</w:t>
      </w:r>
      <w:r w:rsidR="008A4354">
        <w:rPr>
          <w:color w:val="000000" w:themeColor="text1"/>
          <w:sz w:val="24"/>
          <w:szCs w:val="24"/>
        </w:rPr>
        <w:t xml:space="preserve">ood is </w:t>
      </w:r>
      <w:r>
        <w:rPr>
          <w:color w:val="000000" w:themeColor="text1"/>
          <w:sz w:val="24"/>
          <w:szCs w:val="24"/>
        </w:rPr>
        <w:t>a</w:t>
      </w:r>
      <w:r w:rsidR="004C2323">
        <w:rPr>
          <w:color w:val="000000" w:themeColor="text1"/>
          <w:sz w:val="24"/>
          <w:szCs w:val="24"/>
        </w:rPr>
        <w:t xml:space="preserve"> </w:t>
      </w:r>
      <w:r w:rsidR="008A4354">
        <w:rPr>
          <w:color w:val="000000" w:themeColor="text1"/>
          <w:sz w:val="24"/>
          <w:szCs w:val="24"/>
        </w:rPr>
        <w:t>basic requirement</w:t>
      </w:r>
      <w:r w:rsidR="004C2323">
        <w:rPr>
          <w:color w:val="000000" w:themeColor="text1"/>
          <w:sz w:val="24"/>
          <w:szCs w:val="24"/>
        </w:rPr>
        <w:t xml:space="preserve"> for life</w:t>
      </w:r>
      <w:r w:rsidR="008A4354">
        <w:rPr>
          <w:color w:val="000000" w:themeColor="text1"/>
          <w:sz w:val="24"/>
          <w:szCs w:val="24"/>
        </w:rPr>
        <w:t xml:space="preserve"> as illustrated by </w:t>
      </w:r>
      <w:r w:rsidR="00BE02BD">
        <w:rPr>
          <w:color w:val="000000" w:themeColor="text1"/>
          <w:sz w:val="24"/>
          <w:szCs w:val="24"/>
        </w:rPr>
        <w:t>‘</w:t>
      </w:r>
      <w:r w:rsidR="008A4354">
        <w:rPr>
          <w:color w:val="000000" w:themeColor="text1"/>
          <w:sz w:val="24"/>
          <w:szCs w:val="24"/>
        </w:rPr>
        <w:t xml:space="preserve">Maslow’s </w:t>
      </w:r>
      <w:r w:rsidR="00BE02BD">
        <w:rPr>
          <w:color w:val="000000" w:themeColor="text1"/>
          <w:sz w:val="24"/>
          <w:szCs w:val="24"/>
        </w:rPr>
        <w:t>Hierarchy</w:t>
      </w:r>
      <w:r w:rsidR="008A4354">
        <w:rPr>
          <w:color w:val="000000" w:themeColor="text1"/>
          <w:sz w:val="24"/>
          <w:szCs w:val="24"/>
        </w:rPr>
        <w:t xml:space="preserve"> of Needs</w:t>
      </w:r>
      <w:r w:rsidR="00BE02BD">
        <w:rPr>
          <w:color w:val="000000" w:themeColor="text1"/>
          <w:sz w:val="24"/>
          <w:szCs w:val="24"/>
        </w:rPr>
        <w:t>’</w:t>
      </w:r>
      <w:r w:rsidR="008A4354">
        <w:rPr>
          <w:color w:val="000000" w:themeColor="text1"/>
          <w:sz w:val="24"/>
          <w:szCs w:val="24"/>
        </w:rPr>
        <w:t xml:space="preserve"> and lack of food is a major element of poverty, therefore the WG aims to support children in access to food. The WG</w:t>
      </w:r>
      <w:r w:rsidR="007801C8">
        <w:rPr>
          <w:color w:val="000000" w:themeColor="text1"/>
          <w:sz w:val="24"/>
          <w:szCs w:val="24"/>
        </w:rPr>
        <w:t xml:space="preserve"> since 2004 has</w:t>
      </w:r>
      <w:r w:rsidR="008A4354">
        <w:rPr>
          <w:color w:val="000000" w:themeColor="text1"/>
          <w:sz w:val="24"/>
          <w:szCs w:val="24"/>
        </w:rPr>
        <w:t xml:space="preserve"> invite</w:t>
      </w:r>
      <w:r w:rsidR="007801C8">
        <w:rPr>
          <w:color w:val="000000" w:themeColor="text1"/>
          <w:sz w:val="24"/>
          <w:szCs w:val="24"/>
        </w:rPr>
        <w:t>d</w:t>
      </w:r>
      <w:r w:rsidR="008A4354">
        <w:rPr>
          <w:color w:val="000000" w:themeColor="text1"/>
          <w:sz w:val="24"/>
          <w:szCs w:val="24"/>
        </w:rPr>
        <w:t xml:space="preserve"> all primary schools to take register and take part in a ‘Free School Breakfast Scheme’</w:t>
      </w:r>
      <w:r w:rsidR="008A4354">
        <w:rPr>
          <w:color w:val="FF0000"/>
          <w:sz w:val="24"/>
          <w:szCs w:val="24"/>
        </w:rPr>
        <w:t xml:space="preserve"> </w:t>
      </w:r>
      <w:r w:rsidR="00377463">
        <w:rPr>
          <w:color w:val="000000" w:themeColor="text1"/>
          <w:sz w:val="24"/>
          <w:szCs w:val="24"/>
        </w:rPr>
        <w:t>(WG,2014b)</w:t>
      </w:r>
      <w:r w:rsidR="008A4354">
        <w:rPr>
          <w:color w:val="000000" w:themeColor="text1"/>
          <w:sz w:val="24"/>
          <w:szCs w:val="24"/>
        </w:rPr>
        <w:t>, where</w:t>
      </w:r>
      <w:r w:rsidR="00BE02BD">
        <w:rPr>
          <w:color w:val="000000" w:themeColor="text1"/>
          <w:sz w:val="24"/>
          <w:szCs w:val="24"/>
        </w:rPr>
        <w:t>’</w:t>
      </w:r>
      <w:r w:rsidR="008A4354">
        <w:rPr>
          <w:color w:val="000000" w:themeColor="text1"/>
          <w:sz w:val="24"/>
          <w:szCs w:val="24"/>
        </w:rPr>
        <w:t xml:space="preserve"> schools are able to provide a </w:t>
      </w:r>
      <w:r w:rsidR="00684E27">
        <w:rPr>
          <w:color w:val="000000" w:themeColor="text1"/>
          <w:sz w:val="24"/>
          <w:szCs w:val="24"/>
        </w:rPr>
        <w:t>nutritious</w:t>
      </w:r>
      <w:r w:rsidR="008A4354">
        <w:rPr>
          <w:color w:val="000000" w:themeColor="text1"/>
          <w:sz w:val="24"/>
          <w:szCs w:val="24"/>
        </w:rPr>
        <w:t xml:space="preserve"> breakfast prior to the school day</w:t>
      </w:r>
      <w:r w:rsidR="00BE02BD">
        <w:rPr>
          <w:color w:val="000000" w:themeColor="text1"/>
          <w:sz w:val="24"/>
          <w:szCs w:val="24"/>
        </w:rPr>
        <w:t>’</w:t>
      </w:r>
      <w:r w:rsidR="008A4354">
        <w:rPr>
          <w:color w:val="000000" w:themeColor="text1"/>
          <w:sz w:val="24"/>
          <w:szCs w:val="24"/>
        </w:rPr>
        <w:t xml:space="preserve"> starting</w:t>
      </w:r>
      <w:r w:rsidR="008E30E5">
        <w:rPr>
          <w:color w:val="000000" w:themeColor="text1"/>
          <w:sz w:val="24"/>
          <w:szCs w:val="24"/>
        </w:rPr>
        <w:t xml:space="preserve"> and instil the good practice of eating breakfast</w:t>
      </w:r>
      <w:r w:rsidR="008A4354">
        <w:rPr>
          <w:color w:val="000000" w:themeColor="text1"/>
          <w:sz w:val="24"/>
          <w:szCs w:val="24"/>
        </w:rPr>
        <w:t xml:space="preserve">. The aim is to </w:t>
      </w:r>
      <w:r w:rsidR="00BE02BD">
        <w:rPr>
          <w:color w:val="000000" w:themeColor="text1"/>
          <w:sz w:val="24"/>
          <w:szCs w:val="24"/>
        </w:rPr>
        <w:t>‘</w:t>
      </w:r>
      <w:r w:rsidR="008A4354">
        <w:rPr>
          <w:color w:val="000000" w:themeColor="text1"/>
          <w:sz w:val="24"/>
          <w:szCs w:val="24"/>
        </w:rPr>
        <w:t xml:space="preserve">improve concentration while in lessons as not </w:t>
      </w:r>
      <w:r w:rsidR="00BE02BD">
        <w:rPr>
          <w:color w:val="000000" w:themeColor="text1"/>
          <w:sz w:val="24"/>
          <w:szCs w:val="24"/>
        </w:rPr>
        <w:t>hungry</w:t>
      </w:r>
      <w:r w:rsidR="008A4354">
        <w:rPr>
          <w:color w:val="000000" w:themeColor="text1"/>
          <w:sz w:val="24"/>
          <w:szCs w:val="24"/>
        </w:rPr>
        <w:t xml:space="preserve"> and to improve attendance/punctuality</w:t>
      </w:r>
      <w:r w:rsidR="00BE02BD">
        <w:rPr>
          <w:color w:val="000000" w:themeColor="text1"/>
          <w:sz w:val="24"/>
          <w:szCs w:val="24"/>
        </w:rPr>
        <w:t>’</w:t>
      </w:r>
      <w:r w:rsidR="00C71B62">
        <w:rPr>
          <w:color w:val="000000" w:themeColor="text1"/>
          <w:sz w:val="24"/>
          <w:szCs w:val="24"/>
        </w:rPr>
        <w:t xml:space="preserve"> and thus ‘improve standards and attainment’</w:t>
      </w:r>
      <w:r w:rsidR="00DE4142">
        <w:rPr>
          <w:color w:val="000000" w:themeColor="text1"/>
          <w:sz w:val="24"/>
          <w:szCs w:val="24"/>
        </w:rPr>
        <w:t xml:space="preserve"> of the pupils</w:t>
      </w:r>
      <w:r w:rsidR="00377463">
        <w:rPr>
          <w:color w:val="FF0000"/>
          <w:sz w:val="24"/>
          <w:szCs w:val="24"/>
        </w:rPr>
        <w:t xml:space="preserve"> </w:t>
      </w:r>
      <w:r w:rsidR="00377463">
        <w:rPr>
          <w:color w:val="000000" w:themeColor="text1"/>
          <w:sz w:val="24"/>
          <w:szCs w:val="24"/>
        </w:rPr>
        <w:lastRenderedPageBreak/>
        <w:t>(WG,2014b).</w:t>
      </w:r>
      <w:r w:rsidR="008A4354">
        <w:rPr>
          <w:color w:val="000000" w:themeColor="text1"/>
          <w:sz w:val="24"/>
          <w:szCs w:val="24"/>
        </w:rPr>
        <w:t xml:space="preserve"> Although this scheme is aimed at </w:t>
      </w:r>
      <w:r w:rsidR="00BE02BD">
        <w:rPr>
          <w:color w:val="000000" w:themeColor="text1"/>
          <w:sz w:val="24"/>
          <w:szCs w:val="24"/>
        </w:rPr>
        <w:t>disadvantaged</w:t>
      </w:r>
      <w:r w:rsidR="008A4354">
        <w:rPr>
          <w:color w:val="000000" w:themeColor="text1"/>
          <w:sz w:val="24"/>
          <w:szCs w:val="24"/>
        </w:rPr>
        <w:t xml:space="preserve"> children all children attending the school are able to participate as long as registered with the school. Should a child be from a household that claims certain benefits such as Universal Credit or household income falls below a </w:t>
      </w:r>
      <w:commentRangeStart w:id="1"/>
      <w:commentRangeStart w:id="2"/>
      <w:r w:rsidR="008A4354">
        <w:rPr>
          <w:color w:val="000000" w:themeColor="text1"/>
          <w:sz w:val="24"/>
          <w:szCs w:val="24"/>
        </w:rPr>
        <w:t>threshold</w:t>
      </w:r>
      <w:commentRangeEnd w:id="1"/>
      <w:r w:rsidR="00BE02BD">
        <w:rPr>
          <w:rStyle w:val="CommentReference"/>
        </w:rPr>
        <w:commentReference w:id="1"/>
      </w:r>
      <w:commentRangeEnd w:id="2"/>
      <w:r w:rsidR="00A754D9">
        <w:rPr>
          <w:rStyle w:val="CommentReference"/>
        </w:rPr>
        <w:commentReference w:id="2"/>
      </w:r>
      <w:r w:rsidR="00BE02BD">
        <w:rPr>
          <w:color w:val="000000" w:themeColor="text1"/>
          <w:sz w:val="24"/>
          <w:szCs w:val="24"/>
        </w:rPr>
        <w:t xml:space="preserve"> they are eFSM at lunchtime (CCC,2020). Families are also supported with the cost of school uniform at the start of each key stage</w:t>
      </w:r>
      <w:r w:rsidR="00684E27">
        <w:rPr>
          <w:color w:val="000000" w:themeColor="text1"/>
          <w:sz w:val="24"/>
          <w:szCs w:val="24"/>
        </w:rPr>
        <w:t xml:space="preserve"> </w:t>
      </w:r>
      <w:r w:rsidR="00BE02BD">
        <w:rPr>
          <w:color w:val="000000" w:themeColor="text1"/>
          <w:sz w:val="24"/>
          <w:szCs w:val="24"/>
        </w:rPr>
        <w:t>should they be eFSM</w:t>
      </w:r>
      <w:r w:rsidR="003B54C3">
        <w:rPr>
          <w:color w:val="000000" w:themeColor="text1"/>
          <w:sz w:val="24"/>
          <w:szCs w:val="24"/>
        </w:rPr>
        <w:t xml:space="preserve"> through a ‘Pupil De</w:t>
      </w:r>
      <w:r w:rsidR="00B5458C">
        <w:rPr>
          <w:color w:val="000000" w:themeColor="text1"/>
          <w:sz w:val="24"/>
          <w:szCs w:val="24"/>
        </w:rPr>
        <w:t>velopment</w:t>
      </w:r>
      <w:r w:rsidR="003B54C3">
        <w:rPr>
          <w:color w:val="000000" w:themeColor="text1"/>
          <w:sz w:val="24"/>
          <w:szCs w:val="24"/>
        </w:rPr>
        <w:t xml:space="preserve"> Grant’ and are</w:t>
      </w:r>
      <w:r w:rsidR="00BE02BD">
        <w:rPr>
          <w:color w:val="000000" w:themeColor="text1"/>
          <w:sz w:val="24"/>
          <w:szCs w:val="24"/>
        </w:rPr>
        <w:t xml:space="preserve"> able to claim back costs up to </w:t>
      </w:r>
      <w:r w:rsidR="00EF66A6">
        <w:rPr>
          <w:color w:val="000000" w:themeColor="text1"/>
          <w:sz w:val="24"/>
          <w:szCs w:val="24"/>
        </w:rPr>
        <w:t>£125</w:t>
      </w:r>
      <w:r w:rsidR="00BE02BD">
        <w:rPr>
          <w:color w:val="FF0000"/>
          <w:sz w:val="24"/>
          <w:szCs w:val="24"/>
        </w:rPr>
        <w:t xml:space="preserve"> </w:t>
      </w:r>
      <w:r w:rsidR="00BE02BD">
        <w:rPr>
          <w:color w:val="000000" w:themeColor="text1"/>
          <w:sz w:val="24"/>
          <w:szCs w:val="24"/>
        </w:rPr>
        <w:t>per child directly from their local counci</w:t>
      </w:r>
      <w:r w:rsidR="00684E27">
        <w:rPr>
          <w:color w:val="000000" w:themeColor="text1"/>
          <w:sz w:val="24"/>
          <w:szCs w:val="24"/>
        </w:rPr>
        <w:t>l</w:t>
      </w:r>
      <w:r w:rsidR="00BE02BD">
        <w:rPr>
          <w:color w:val="000000" w:themeColor="text1"/>
          <w:sz w:val="24"/>
          <w:szCs w:val="24"/>
        </w:rPr>
        <w:t xml:space="preserve">. This </w:t>
      </w:r>
      <w:r w:rsidR="003B54C3">
        <w:rPr>
          <w:color w:val="000000" w:themeColor="text1"/>
          <w:sz w:val="24"/>
          <w:szCs w:val="24"/>
        </w:rPr>
        <w:t xml:space="preserve">grant </w:t>
      </w:r>
      <w:r w:rsidR="00BE02BD">
        <w:rPr>
          <w:color w:val="000000" w:themeColor="text1"/>
          <w:sz w:val="24"/>
          <w:szCs w:val="24"/>
        </w:rPr>
        <w:t xml:space="preserve">can also be used to purchase </w:t>
      </w:r>
      <w:r w:rsidR="003B54C3">
        <w:rPr>
          <w:color w:val="000000" w:themeColor="text1"/>
          <w:sz w:val="24"/>
          <w:szCs w:val="24"/>
        </w:rPr>
        <w:t>extracurricular equipment that might be required for sporting activities for example (CCC, 2020). As Vygotsky’s theory of ‘cultural – historical social activity’ supports, by appreciating that the more varied experiences a child has, the more opportunities it has to learn and to be able to draw on those experience and to be able to make links</w:t>
      </w:r>
      <w:r w:rsidR="00684E27">
        <w:rPr>
          <w:color w:val="000000" w:themeColor="text1"/>
          <w:sz w:val="24"/>
          <w:szCs w:val="24"/>
        </w:rPr>
        <w:t xml:space="preserve">, form opinions and develop (Aubrey, 2019, </w:t>
      </w:r>
      <w:r w:rsidR="00722891">
        <w:rPr>
          <w:color w:val="000000" w:themeColor="text1"/>
          <w:sz w:val="24"/>
          <w:szCs w:val="24"/>
        </w:rPr>
        <w:t>p</w:t>
      </w:r>
      <w:r w:rsidR="00684E27">
        <w:rPr>
          <w:color w:val="000000" w:themeColor="text1"/>
          <w:sz w:val="24"/>
          <w:szCs w:val="24"/>
        </w:rPr>
        <w:t xml:space="preserve">55). Thus, children from more affluent households tend to have greater opportunities to attend multiple extracurricular activities and travel as parents are able to fund these activities, whereas poorer families may </w:t>
      </w:r>
      <w:r w:rsidR="00377463">
        <w:rPr>
          <w:color w:val="000000" w:themeColor="text1"/>
          <w:sz w:val="24"/>
          <w:szCs w:val="24"/>
        </w:rPr>
        <w:t>not have</w:t>
      </w:r>
      <w:r w:rsidR="00684E27">
        <w:rPr>
          <w:color w:val="000000" w:themeColor="text1"/>
          <w:sz w:val="24"/>
          <w:szCs w:val="24"/>
        </w:rPr>
        <w:t xml:space="preserve"> access to transport without the additional cost of an expensive hobby for their child.</w:t>
      </w:r>
      <w:r w:rsidR="00BC53D8">
        <w:rPr>
          <w:color w:val="000000" w:themeColor="text1"/>
          <w:sz w:val="24"/>
          <w:szCs w:val="24"/>
        </w:rPr>
        <w:t xml:space="preserve"> The opportunity to take part in these activities helps to build the skills pool of knowledge for the child</w:t>
      </w:r>
      <w:r w:rsidR="009C53D7">
        <w:rPr>
          <w:color w:val="000000" w:themeColor="text1"/>
          <w:sz w:val="24"/>
          <w:szCs w:val="24"/>
        </w:rPr>
        <w:t xml:space="preserve"> and support their learning in school.</w:t>
      </w:r>
    </w:p>
    <w:p w14:paraId="13CD332A" w14:textId="7535C224" w:rsidR="001506AF" w:rsidRDefault="00E13821" w:rsidP="00205FDF">
      <w:pPr>
        <w:spacing w:line="360" w:lineRule="auto"/>
        <w:jc w:val="both"/>
        <w:rPr>
          <w:color w:val="000000" w:themeColor="text1"/>
          <w:sz w:val="24"/>
          <w:szCs w:val="24"/>
        </w:rPr>
      </w:pPr>
      <w:r>
        <w:rPr>
          <w:color w:val="000000" w:themeColor="text1"/>
          <w:sz w:val="24"/>
          <w:szCs w:val="24"/>
        </w:rPr>
        <w:t xml:space="preserve">Some ethnic </w:t>
      </w:r>
      <w:r w:rsidR="00701610">
        <w:rPr>
          <w:color w:val="000000" w:themeColor="text1"/>
          <w:sz w:val="24"/>
          <w:szCs w:val="24"/>
        </w:rPr>
        <w:t>minority learners may experience barriers to learning or accessing education</w:t>
      </w:r>
      <w:r w:rsidR="00C441F9">
        <w:rPr>
          <w:color w:val="000000" w:themeColor="text1"/>
          <w:sz w:val="24"/>
          <w:szCs w:val="24"/>
        </w:rPr>
        <w:t>, with cultural differences or language barriers</w:t>
      </w:r>
      <w:r w:rsidR="001506AF">
        <w:rPr>
          <w:color w:val="000000" w:themeColor="text1"/>
          <w:sz w:val="24"/>
          <w:szCs w:val="24"/>
        </w:rPr>
        <w:t xml:space="preserve"> </w:t>
      </w:r>
      <w:r w:rsidR="00D577FA">
        <w:rPr>
          <w:color w:val="000000" w:themeColor="text1"/>
          <w:sz w:val="24"/>
          <w:szCs w:val="24"/>
        </w:rPr>
        <w:t>such as English not being the first language spoken at hom</w:t>
      </w:r>
      <w:r w:rsidR="000267B6">
        <w:rPr>
          <w:color w:val="000000" w:themeColor="text1"/>
          <w:sz w:val="24"/>
          <w:szCs w:val="24"/>
        </w:rPr>
        <w:t>e.</w:t>
      </w:r>
      <w:r w:rsidR="001506AF">
        <w:rPr>
          <w:color w:val="000000" w:themeColor="text1"/>
          <w:sz w:val="24"/>
          <w:szCs w:val="24"/>
        </w:rPr>
        <w:t xml:space="preserve"> There are o</w:t>
      </w:r>
      <w:r w:rsidR="000267B6">
        <w:rPr>
          <w:color w:val="000000" w:themeColor="text1"/>
          <w:sz w:val="24"/>
          <w:szCs w:val="24"/>
        </w:rPr>
        <w:t xml:space="preserve">ver ‘100 different languages and 140 different </w:t>
      </w:r>
      <w:r w:rsidR="001506AF">
        <w:rPr>
          <w:color w:val="000000" w:themeColor="text1"/>
          <w:sz w:val="24"/>
          <w:szCs w:val="24"/>
        </w:rPr>
        <w:t>dialects</w:t>
      </w:r>
      <w:r w:rsidR="000267B6">
        <w:rPr>
          <w:color w:val="000000" w:themeColor="text1"/>
          <w:sz w:val="24"/>
          <w:szCs w:val="24"/>
        </w:rPr>
        <w:t>’</w:t>
      </w:r>
      <w:r w:rsidR="00330480">
        <w:rPr>
          <w:color w:val="000000" w:themeColor="text1"/>
          <w:sz w:val="24"/>
          <w:szCs w:val="24"/>
        </w:rPr>
        <w:t>(WG,2015)</w:t>
      </w:r>
      <w:r w:rsidR="001506AF">
        <w:rPr>
          <w:color w:val="000000" w:themeColor="text1"/>
          <w:sz w:val="24"/>
          <w:szCs w:val="24"/>
        </w:rPr>
        <w:t xml:space="preserve"> are </w:t>
      </w:r>
      <w:r w:rsidR="000267B6">
        <w:rPr>
          <w:color w:val="000000" w:themeColor="text1"/>
          <w:sz w:val="24"/>
          <w:szCs w:val="24"/>
        </w:rPr>
        <w:t>spoken in Welsh schools, with ‘around 7% of pupils having a need for English as an add</w:t>
      </w:r>
      <w:r w:rsidR="001506AF">
        <w:rPr>
          <w:color w:val="000000" w:themeColor="text1"/>
          <w:sz w:val="24"/>
          <w:szCs w:val="24"/>
        </w:rPr>
        <w:t>i</w:t>
      </w:r>
      <w:r w:rsidR="000267B6">
        <w:rPr>
          <w:color w:val="000000" w:themeColor="text1"/>
          <w:sz w:val="24"/>
          <w:szCs w:val="24"/>
        </w:rPr>
        <w:t>tional language</w:t>
      </w:r>
      <w:r w:rsidR="00330480">
        <w:rPr>
          <w:color w:val="000000" w:themeColor="text1"/>
          <w:sz w:val="24"/>
          <w:szCs w:val="24"/>
        </w:rPr>
        <w:t>’ (WG,2015)</w:t>
      </w:r>
      <w:r w:rsidR="001506AF">
        <w:rPr>
          <w:color w:val="000000" w:themeColor="text1"/>
          <w:sz w:val="24"/>
          <w:szCs w:val="24"/>
        </w:rPr>
        <w:t>. Support is given ‘primarily through the Ethnic Minority Achievement Service and bi-lingual teaching assistants’</w:t>
      </w:r>
      <w:r w:rsidR="00330480">
        <w:rPr>
          <w:color w:val="000000" w:themeColor="text1"/>
          <w:sz w:val="24"/>
          <w:szCs w:val="24"/>
        </w:rPr>
        <w:t>(WG,2015).</w:t>
      </w:r>
      <w:r w:rsidR="001506AF">
        <w:rPr>
          <w:color w:val="000000" w:themeColor="text1"/>
          <w:sz w:val="24"/>
          <w:szCs w:val="24"/>
        </w:rPr>
        <w:t xml:space="preserve"> However, this support would heavily rely on suitably qualified, skilled and fluent personnel being available in the locality to apply for supportive roles.</w:t>
      </w:r>
    </w:p>
    <w:p w14:paraId="16BD80CD" w14:textId="42307E64" w:rsidR="00205FDF" w:rsidRPr="006076CE" w:rsidRDefault="001506AF" w:rsidP="00205FDF">
      <w:pPr>
        <w:spacing w:line="360" w:lineRule="auto"/>
        <w:jc w:val="both"/>
        <w:rPr>
          <w:color w:val="000000" w:themeColor="text1"/>
          <w:sz w:val="24"/>
          <w:szCs w:val="24"/>
        </w:rPr>
      </w:pPr>
      <w:r>
        <w:rPr>
          <w:color w:val="000000" w:themeColor="text1"/>
          <w:sz w:val="24"/>
          <w:szCs w:val="24"/>
        </w:rPr>
        <w:t xml:space="preserve"> </w:t>
      </w:r>
      <w:r w:rsidR="0047311F">
        <w:rPr>
          <w:color w:val="000000" w:themeColor="text1"/>
          <w:sz w:val="24"/>
          <w:szCs w:val="24"/>
        </w:rPr>
        <w:t>It is recognised the ‘cultural values and practice of the Gypsy traveller</w:t>
      </w:r>
      <w:r w:rsidR="007F5F8B">
        <w:rPr>
          <w:color w:val="000000" w:themeColor="text1"/>
          <w:sz w:val="24"/>
          <w:szCs w:val="24"/>
        </w:rPr>
        <w:t>s</w:t>
      </w:r>
      <w:r w:rsidR="0047311F">
        <w:rPr>
          <w:color w:val="000000" w:themeColor="text1"/>
          <w:sz w:val="24"/>
          <w:szCs w:val="24"/>
        </w:rPr>
        <w:t xml:space="preserve"> </w:t>
      </w:r>
      <w:r w:rsidR="007F5F8B">
        <w:rPr>
          <w:color w:val="000000" w:themeColor="text1"/>
          <w:sz w:val="24"/>
          <w:szCs w:val="24"/>
        </w:rPr>
        <w:t xml:space="preserve">or occupational travellers such as circus performers, may </w:t>
      </w:r>
      <w:r w:rsidR="0047311F">
        <w:rPr>
          <w:color w:val="000000" w:themeColor="text1"/>
          <w:sz w:val="24"/>
          <w:szCs w:val="24"/>
        </w:rPr>
        <w:t>lead to interrupted rather than continuous attendance in school’ (WG,2013)</w:t>
      </w:r>
      <w:r w:rsidR="003B1044">
        <w:rPr>
          <w:color w:val="000000" w:themeColor="text1"/>
          <w:sz w:val="24"/>
          <w:szCs w:val="24"/>
        </w:rPr>
        <w:t>.  Although the traditional seasonal travelling occupations are becoming less prevalent with more permanent homes,</w:t>
      </w:r>
      <w:r w:rsidR="00E527DF">
        <w:rPr>
          <w:color w:val="000000" w:themeColor="text1"/>
          <w:sz w:val="24"/>
          <w:szCs w:val="24"/>
        </w:rPr>
        <w:t xml:space="preserve"> </w:t>
      </w:r>
      <w:r w:rsidR="003B1044">
        <w:rPr>
          <w:color w:val="000000" w:themeColor="text1"/>
          <w:sz w:val="24"/>
          <w:szCs w:val="24"/>
        </w:rPr>
        <w:t>i</w:t>
      </w:r>
      <w:r w:rsidR="00ED4381">
        <w:rPr>
          <w:color w:val="000000" w:themeColor="text1"/>
          <w:sz w:val="24"/>
          <w:szCs w:val="24"/>
        </w:rPr>
        <w:t>t is the duty of the ‘local authority to provide education to all children of compulsory school age, whether a permanent resident or not’ (WG,2013).</w:t>
      </w:r>
      <w:r w:rsidR="00E527DF">
        <w:rPr>
          <w:color w:val="000000" w:themeColor="text1"/>
          <w:sz w:val="24"/>
          <w:szCs w:val="24"/>
        </w:rPr>
        <w:t xml:space="preserve"> A child may be absent due to travelling for work or significant cultural family events, such as weddings/funerals and this can be documented as an authorised </w:t>
      </w:r>
      <w:r w:rsidR="00E527DF">
        <w:rPr>
          <w:color w:val="000000" w:themeColor="text1"/>
          <w:sz w:val="24"/>
          <w:szCs w:val="24"/>
        </w:rPr>
        <w:lastRenderedPageBreak/>
        <w:t>absence from</w:t>
      </w:r>
      <w:r w:rsidR="00E03DC9">
        <w:rPr>
          <w:color w:val="000000" w:themeColor="text1"/>
          <w:sz w:val="24"/>
          <w:szCs w:val="24"/>
        </w:rPr>
        <w:t xml:space="preserve"> </w:t>
      </w:r>
      <w:r w:rsidR="00E527DF">
        <w:rPr>
          <w:color w:val="000000" w:themeColor="text1"/>
          <w:sz w:val="24"/>
          <w:szCs w:val="24"/>
        </w:rPr>
        <w:t>school, thus recognising</w:t>
      </w:r>
      <w:r w:rsidR="00E03DC9">
        <w:rPr>
          <w:color w:val="000000" w:themeColor="text1"/>
          <w:sz w:val="24"/>
          <w:szCs w:val="24"/>
        </w:rPr>
        <w:t xml:space="preserve"> and respecting</w:t>
      </w:r>
      <w:r w:rsidR="00E527DF">
        <w:rPr>
          <w:color w:val="000000" w:themeColor="text1"/>
          <w:sz w:val="24"/>
          <w:szCs w:val="24"/>
        </w:rPr>
        <w:t xml:space="preserve"> the cultural differences of this particular ethnic group (WG,2013)</w:t>
      </w:r>
      <w:r w:rsidR="00423DB1">
        <w:rPr>
          <w:color w:val="000000" w:themeColor="text1"/>
          <w:sz w:val="24"/>
          <w:szCs w:val="24"/>
        </w:rPr>
        <w:t>.</w:t>
      </w:r>
      <w:r w:rsidR="006E3041">
        <w:rPr>
          <w:color w:val="000000" w:themeColor="text1"/>
          <w:sz w:val="24"/>
          <w:szCs w:val="24"/>
        </w:rPr>
        <w:t>Although the Gypsy and traveller community ‘recognise the value of gaining functional numeracy and literacy skills through Primary education’. They have a culture that views school as only ‘part of a child’s education’ with ‘boys working at a relatively young age with their fathers’ and ‘girls helping with domestic tasks and childcare’ in preparation for their roles in adulthood (WG,2103)</w:t>
      </w:r>
      <w:r w:rsidR="00B45FA9">
        <w:rPr>
          <w:color w:val="000000" w:themeColor="text1"/>
          <w:sz w:val="24"/>
          <w:szCs w:val="24"/>
        </w:rPr>
        <w:t>.</w:t>
      </w:r>
      <w:r w:rsidR="00A849BB">
        <w:rPr>
          <w:color w:val="000000" w:themeColor="text1"/>
          <w:sz w:val="24"/>
          <w:szCs w:val="24"/>
        </w:rPr>
        <w:t>However, it seems that only ‘paid work is acknowledged, as well as (being) more rewarded’ in our society, with the more traditional unpaid roles such as raising a family being seen as a lowly task, but is still valued within the Gypsy  traveller community</w:t>
      </w:r>
      <w:r w:rsidR="00617E55">
        <w:rPr>
          <w:color w:val="000000" w:themeColor="text1"/>
          <w:sz w:val="24"/>
          <w:szCs w:val="24"/>
        </w:rPr>
        <w:t xml:space="preserve"> (Levitas, 2005, p8).</w:t>
      </w:r>
      <w:r w:rsidR="00A849BB">
        <w:rPr>
          <w:color w:val="000000" w:themeColor="text1"/>
          <w:sz w:val="24"/>
          <w:szCs w:val="24"/>
        </w:rPr>
        <w:t xml:space="preserve"> </w:t>
      </w:r>
      <w:r w:rsidR="00E527DF">
        <w:rPr>
          <w:color w:val="000000" w:themeColor="text1"/>
          <w:sz w:val="24"/>
          <w:szCs w:val="24"/>
        </w:rPr>
        <w:t>Due to the reduction in traditional travelling occupations, it is becoming</w:t>
      </w:r>
      <w:r w:rsidR="00C80A11">
        <w:rPr>
          <w:color w:val="000000" w:themeColor="text1"/>
          <w:sz w:val="24"/>
          <w:szCs w:val="24"/>
        </w:rPr>
        <w:t xml:space="preserve"> more</w:t>
      </w:r>
      <w:r w:rsidR="00E527DF">
        <w:rPr>
          <w:color w:val="000000" w:themeColor="text1"/>
          <w:sz w:val="24"/>
          <w:szCs w:val="24"/>
        </w:rPr>
        <w:t xml:space="preserve"> recognised by Gypsy traveller parents the necessity of continuing education beyond KS2</w:t>
      </w:r>
      <w:r w:rsidR="00C80A11">
        <w:rPr>
          <w:color w:val="000000" w:themeColor="text1"/>
          <w:sz w:val="24"/>
          <w:szCs w:val="24"/>
        </w:rPr>
        <w:t xml:space="preserve"> due to a child requiring a more formal education to gain employment </w:t>
      </w:r>
      <w:r w:rsidR="00E527DF">
        <w:rPr>
          <w:color w:val="000000" w:themeColor="text1"/>
          <w:sz w:val="24"/>
          <w:szCs w:val="24"/>
        </w:rPr>
        <w:t>(WG,2013)</w:t>
      </w:r>
      <w:r w:rsidR="00C80A11">
        <w:rPr>
          <w:sz w:val="24"/>
          <w:szCs w:val="24"/>
        </w:rPr>
        <w:t xml:space="preserve">, but the Gypsy traveller community still has the </w:t>
      </w:r>
      <w:r w:rsidR="00423DB1">
        <w:rPr>
          <w:sz w:val="24"/>
          <w:szCs w:val="24"/>
        </w:rPr>
        <w:t xml:space="preserve"> ‘lowest attainment and highest rate of exclusion’ of any group (WG,2014</w:t>
      </w:r>
      <w:r w:rsidR="00C80A11">
        <w:rPr>
          <w:sz w:val="24"/>
          <w:szCs w:val="24"/>
        </w:rPr>
        <w:t>a</w:t>
      </w:r>
      <w:r w:rsidR="00423DB1">
        <w:rPr>
          <w:sz w:val="24"/>
          <w:szCs w:val="24"/>
        </w:rPr>
        <w:t>)</w:t>
      </w:r>
      <w:r w:rsidR="00C80A11">
        <w:rPr>
          <w:sz w:val="24"/>
          <w:szCs w:val="24"/>
        </w:rPr>
        <w:t>.</w:t>
      </w:r>
      <w:r w:rsidR="00C80A11" w:rsidRPr="00C80A11">
        <w:rPr>
          <w:sz w:val="24"/>
          <w:szCs w:val="24"/>
        </w:rPr>
        <w:t xml:space="preserve"> </w:t>
      </w:r>
      <w:r w:rsidR="00C80A11" w:rsidRPr="00E3609A">
        <w:rPr>
          <w:sz w:val="24"/>
          <w:szCs w:val="24"/>
        </w:rPr>
        <w:t>‘Children who are excluded from school are vulnerable to social exclusion, offending and educational underachievement which may increase the risk of poverty in adult life’</w:t>
      </w:r>
      <w:r w:rsidR="00C80A11">
        <w:rPr>
          <w:sz w:val="24"/>
          <w:szCs w:val="24"/>
        </w:rPr>
        <w:t xml:space="preserve"> (WG,2014a).</w:t>
      </w:r>
      <w:r w:rsidR="00E527DF">
        <w:rPr>
          <w:color w:val="000000" w:themeColor="text1"/>
          <w:sz w:val="24"/>
          <w:szCs w:val="24"/>
        </w:rPr>
        <w:t xml:space="preserve">Local Education </w:t>
      </w:r>
      <w:r w:rsidR="00934791">
        <w:rPr>
          <w:color w:val="000000" w:themeColor="text1"/>
          <w:sz w:val="24"/>
          <w:szCs w:val="24"/>
        </w:rPr>
        <w:t>Authorities in Wales with an established Gypsy traveller population</w:t>
      </w:r>
      <w:r w:rsidR="00C80A11">
        <w:rPr>
          <w:color w:val="000000" w:themeColor="text1"/>
          <w:sz w:val="24"/>
          <w:szCs w:val="24"/>
        </w:rPr>
        <w:t xml:space="preserve"> attempt to build links with the community and</w:t>
      </w:r>
      <w:r w:rsidR="00E03DC9">
        <w:rPr>
          <w:color w:val="000000" w:themeColor="text1"/>
          <w:sz w:val="24"/>
          <w:szCs w:val="24"/>
        </w:rPr>
        <w:t xml:space="preserve"> have ‘peripatetic staff  based in </w:t>
      </w:r>
      <w:r w:rsidR="00C80A11">
        <w:rPr>
          <w:color w:val="000000" w:themeColor="text1"/>
          <w:sz w:val="24"/>
          <w:szCs w:val="24"/>
        </w:rPr>
        <w:t xml:space="preserve"> a </w:t>
      </w:r>
      <w:r w:rsidR="00E03DC9">
        <w:rPr>
          <w:color w:val="000000" w:themeColor="text1"/>
          <w:sz w:val="24"/>
          <w:szCs w:val="24"/>
        </w:rPr>
        <w:t>dedicated Traveller Education service’, that aims to ‘support, liaise and reverse the negative perceptions that parents may have from education’, providing ‘limited home tuition and support for home education’ if required (WG,2013</w:t>
      </w:r>
      <w:r w:rsidR="00B70F67">
        <w:rPr>
          <w:color w:val="000000" w:themeColor="text1"/>
          <w:sz w:val="24"/>
          <w:szCs w:val="24"/>
        </w:rPr>
        <w:t>)</w:t>
      </w:r>
      <w:r w:rsidR="00E03DC9">
        <w:rPr>
          <w:color w:val="000000" w:themeColor="text1"/>
          <w:sz w:val="24"/>
          <w:szCs w:val="24"/>
        </w:rPr>
        <w:t>.</w:t>
      </w:r>
      <w:r w:rsidR="00C80A11" w:rsidRPr="00C80A11">
        <w:rPr>
          <w:sz w:val="24"/>
          <w:szCs w:val="24"/>
        </w:rPr>
        <w:t xml:space="preserve"> </w:t>
      </w:r>
      <w:r w:rsidR="00205FDF">
        <w:rPr>
          <w:color w:val="000000" w:themeColor="text1"/>
          <w:sz w:val="24"/>
          <w:szCs w:val="24"/>
        </w:rPr>
        <w:t xml:space="preserve">Although it does appear that the WG is providing support for cultural differences, the author proposes that some policies/support might be  a form of  behaviour modification’, which was presented in the theorist B.F. Skinners’ ‘fictional work – </w:t>
      </w:r>
      <w:r w:rsidR="00205FDF">
        <w:rPr>
          <w:i/>
          <w:iCs/>
          <w:color w:val="000000" w:themeColor="text1"/>
          <w:sz w:val="24"/>
          <w:szCs w:val="24"/>
        </w:rPr>
        <w:t xml:space="preserve">Walden Two </w:t>
      </w:r>
      <w:r w:rsidR="00205FDF">
        <w:rPr>
          <w:color w:val="000000" w:themeColor="text1"/>
          <w:sz w:val="24"/>
          <w:szCs w:val="24"/>
        </w:rPr>
        <w:t>(1948), in which he presented a utopian vision of the future whereby people became good citizens as a result of behaviour modification’ (Aubrey,2019, p72). So that a minority groups such as gypsy travellers can comply and contribute with what is considered to be socially acceptable at this current time in history.</w:t>
      </w:r>
    </w:p>
    <w:p w14:paraId="616365DF" w14:textId="3A34E840" w:rsidR="006E6E20" w:rsidRDefault="006E6E20" w:rsidP="006E6E20">
      <w:pPr>
        <w:spacing w:line="360" w:lineRule="auto"/>
        <w:jc w:val="both"/>
        <w:rPr>
          <w:sz w:val="24"/>
          <w:szCs w:val="24"/>
        </w:rPr>
      </w:pPr>
      <w:r>
        <w:rPr>
          <w:color w:val="000000" w:themeColor="text1"/>
          <w:sz w:val="24"/>
          <w:szCs w:val="24"/>
        </w:rPr>
        <w:t>T</w:t>
      </w:r>
      <w:r w:rsidR="00CC529E">
        <w:rPr>
          <w:color w:val="000000" w:themeColor="text1"/>
          <w:sz w:val="24"/>
          <w:szCs w:val="24"/>
        </w:rPr>
        <w:t xml:space="preserve">he scope of this essay </w:t>
      </w:r>
      <w:r>
        <w:rPr>
          <w:color w:val="000000" w:themeColor="text1"/>
          <w:sz w:val="24"/>
          <w:szCs w:val="24"/>
        </w:rPr>
        <w:t>has not covered many of the groups</w:t>
      </w:r>
      <w:r w:rsidR="00CC529E">
        <w:rPr>
          <w:color w:val="000000" w:themeColor="text1"/>
          <w:sz w:val="24"/>
          <w:szCs w:val="24"/>
        </w:rPr>
        <w:t xml:space="preserve"> that may become disengaged</w:t>
      </w:r>
      <w:r w:rsidR="0012023E">
        <w:rPr>
          <w:color w:val="000000" w:themeColor="text1"/>
          <w:sz w:val="24"/>
          <w:szCs w:val="24"/>
        </w:rPr>
        <w:t xml:space="preserve"> from education, this is due to the complex vast nature of the topic of</w:t>
      </w:r>
      <w:r w:rsidR="00CC529E">
        <w:rPr>
          <w:color w:val="000000" w:themeColor="text1"/>
          <w:sz w:val="24"/>
          <w:szCs w:val="24"/>
        </w:rPr>
        <w:t xml:space="preserve"> </w:t>
      </w:r>
      <w:r w:rsidR="0012023E">
        <w:rPr>
          <w:color w:val="000000" w:themeColor="text1"/>
          <w:sz w:val="24"/>
          <w:szCs w:val="24"/>
        </w:rPr>
        <w:t>s</w:t>
      </w:r>
      <w:r w:rsidR="00CC529E">
        <w:rPr>
          <w:color w:val="000000" w:themeColor="text1"/>
          <w:sz w:val="24"/>
          <w:szCs w:val="24"/>
        </w:rPr>
        <w:t>ocial exclusion that covers many aspects of and levels of society</w:t>
      </w:r>
      <w:r w:rsidR="0012023E">
        <w:rPr>
          <w:color w:val="000000" w:themeColor="text1"/>
          <w:sz w:val="24"/>
          <w:szCs w:val="24"/>
        </w:rPr>
        <w:t xml:space="preserve">, but hopefully has illustrated the difficulties and challenges that are faced </w:t>
      </w:r>
      <w:r w:rsidR="00E93448">
        <w:rPr>
          <w:color w:val="000000" w:themeColor="text1"/>
          <w:sz w:val="24"/>
          <w:szCs w:val="24"/>
        </w:rPr>
        <w:t>by some  disadvantaged children in society</w:t>
      </w:r>
      <w:r w:rsidR="00CC529E">
        <w:rPr>
          <w:color w:val="000000" w:themeColor="text1"/>
          <w:sz w:val="24"/>
          <w:szCs w:val="24"/>
        </w:rPr>
        <w:t>. However</w:t>
      </w:r>
      <w:r w:rsidR="0012023E">
        <w:rPr>
          <w:color w:val="000000" w:themeColor="text1"/>
          <w:sz w:val="24"/>
          <w:szCs w:val="24"/>
        </w:rPr>
        <w:t xml:space="preserve">, the groups that have been discussed highlight </w:t>
      </w:r>
      <w:r w:rsidR="00CC529E">
        <w:rPr>
          <w:color w:val="000000" w:themeColor="text1"/>
          <w:sz w:val="24"/>
          <w:szCs w:val="24"/>
        </w:rPr>
        <w:t>that</w:t>
      </w:r>
      <w:r w:rsidR="00A75FE1">
        <w:rPr>
          <w:b/>
          <w:bCs/>
          <w:color w:val="000000" w:themeColor="text1"/>
          <w:sz w:val="24"/>
          <w:szCs w:val="24"/>
        </w:rPr>
        <w:t xml:space="preserve"> </w:t>
      </w:r>
      <w:r w:rsidR="00A75FE1">
        <w:rPr>
          <w:color w:val="000000" w:themeColor="text1"/>
          <w:sz w:val="24"/>
          <w:szCs w:val="24"/>
        </w:rPr>
        <w:t xml:space="preserve">the WG is through multiple policies attempting to </w:t>
      </w:r>
      <w:r w:rsidR="00A75FE1">
        <w:rPr>
          <w:color w:val="000000" w:themeColor="text1"/>
          <w:sz w:val="24"/>
          <w:szCs w:val="24"/>
        </w:rPr>
        <w:lastRenderedPageBreak/>
        <w:t>move ‘toward an inclusive approach to education and learning, to ensure that young people have the opportunity to reach their full potential’ (WG,2013).</w:t>
      </w:r>
      <w:r w:rsidR="00A51522">
        <w:rPr>
          <w:color w:val="000000" w:themeColor="text1"/>
          <w:sz w:val="24"/>
          <w:szCs w:val="24"/>
        </w:rPr>
        <w:t xml:space="preserve"> </w:t>
      </w:r>
      <w:r>
        <w:rPr>
          <w:color w:val="000000" w:themeColor="text1"/>
          <w:sz w:val="24"/>
          <w:szCs w:val="24"/>
        </w:rPr>
        <w:t xml:space="preserve"> With </w:t>
      </w:r>
      <w:r w:rsidRPr="00E3609A">
        <w:rPr>
          <w:sz w:val="24"/>
          <w:szCs w:val="24"/>
        </w:rPr>
        <w:t>Estyn f</w:t>
      </w:r>
      <w:r>
        <w:rPr>
          <w:sz w:val="24"/>
          <w:szCs w:val="24"/>
        </w:rPr>
        <w:t xml:space="preserve">inding </w:t>
      </w:r>
      <w:r w:rsidRPr="00E3609A">
        <w:rPr>
          <w:sz w:val="24"/>
          <w:szCs w:val="24"/>
        </w:rPr>
        <w:t>that schools th</w:t>
      </w:r>
      <w:r>
        <w:rPr>
          <w:sz w:val="24"/>
          <w:szCs w:val="24"/>
        </w:rPr>
        <w:t>at excel,</w:t>
      </w:r>
    </w:p>
    <w:p w14:paraId="5A2A7D90" w14:textId="2B74DCA0" w:rsidR="006E6E20" w:rsidRDefault="006E6E20" w:rsidP="006E6E20">
      <w:pPr>
        <w:spacing w:line="240" w:lineRule="auto"/>
        <w:ind w:left="567" w:right="567"/>
        <w:jc w:val="both"/>
        <w:rPr>
          <w:sz w:val="24"/>
          <w:szCs w:val="24"/>
        </w:rPr>
      </w:pPr>
      <w:r>
        <w:rPr>
          <w:sz w:val="24"/>
          <w:szCs w:val="24"/>
        </w:rPr>
        <w:t xml:space="preserve">‘ in </w:t>
      </w:r>
      <w:r w:rsidRPr="00E3609A">
        <w:rPr>
          <w:sz w:val="24"/>
          <w:szCs w:val="24"/>
        </w:rPr>
        <w:t xml:space="preserve">disadvantaged areas have </w:t>
      </w:r>
      <w:r>
        <w:rPr>
          <w:sz w:val="24"/>
          <w:szCs w:val="24"/>
        </w:rPr>
        <w:t>v</w:t>
      </w:r>
      <w:r w:rsidRPr="00E3609A">
        <w:rPr>
          <w:sz w:val="24"/>
          <w:szCs w:val="24"/>
        </w:rPr>
        <w:t>ery effective leadership and consistently good teaching</w:t>
      </w:r>
      <w:r>
        <w:rPr>
          <w:sz w:val="24"/>
          <w:szCs w:val="24"/>
        </w:rPr>
        <w:t>, gi</w:t>
      </w:r>
      <w:r w:rsidRPr="00E3609A">
        <w:rPr>
          <w:sz w:val="24"/>
          <w:szCs w:val="24"/>
        </w:rPr>
        <w:t>ve substantial attention to developing pupils’ social and emotional skills, and improving their confidence and self-esteem</w:t>
      </w:r>
      <w:r>
        <w:rPr>
          <w:sz w:val="24"/>
          <w:szCs w:val="24"/>
        </w:rPr>
        <w:t>, p</w:t>
      </w:r>
      <w:r w:rsidRPr="00E3609A">
        <w:rPr>
          <w:sz w:val="24"/>
          <w:szCs w:val="24"/>
        </w:rPr>
        <w:t>lace an emphasis on extra-curricular and out-of-school-hours provision, as well as extra educational support such as homework clubs</w:t>
      </w:r>
      <w:r>
        <w:rPr>
          <w:sz w:val="24"/>
          <w:szCs w:val="24"/>
        </w:rPr>
        <w:t>, h</w:t>
      </w:r>
      <w:r w:rsidRPr="00E3609A">
        <w:rPr>
          <w:sz w:val="24"/>
          <w:szCs w:val="24"/>
        </w:rPr>
        <w:t>ave high expectations of standards and behaviour and do not accept excuses for poor provision or underachievement</w:t>
      </w:r>
      <w:r>
        <w:rPr>
          <w:sz w:val="24"/>
          <w:szCs w:val="24"/>
        </w:rPr>
        <w:t>, w</w:t>
      </w:r>
      <w:r w:rsidRPr="00E3609A">
        <w:rPr>
          <w:sz w:val="24"/>
          <w:szCs w:val="24"/>
        </w:rPr>
        <w:t>ork closely with parents and the wider community to reinforce expectations</w:t>
      </w:r>
      <w:r>
        <w:rPr>
          <w:sz w:val="24"/>
          <w:szCs w:val="24"/>
        </w:rPr>
        <w:t>’ (WG,2014a)</w:t>
      </w:r>
      <w:r w:rsidR="00AB0A91" w:rsidRPr="00AB0A91">
        <w:rPr>
          <w:sz w:val="24"/>
          <w:szCs w:val="24"/>
        </w:rPr>
        <w:t xml:space="preserve"> </w:t>
      </w:r>
      <w:r w:rsidR="00AB0A91" w:rsidRPr="00E3609A">
        <w:rPr>
          <w:sz w:val="24"/>
          <w:szCs w:val="24"/>
        </w:rPr>
        <w:t xml:space="preserve">. </w:t>
      </w:r>
    </w:p>
    <w:p w14:paraId="6D35C63B" w14:textId="4BE585CF" w:rsidR="00FB75E4" w:rsidRPr="00205FDF" w:rsidRDefault="00CC529E" w:rsidP="008E7B08">
      <w:pPr>
        <w:spacing w:line="360" w:lineRule="auto"/>
        <w:jc w:val="both"/>
        <w:rPr>
          <w:sz w:val="24"/>
          <w:szCs w:val="24"/>
        </w:rPr>
      </w:pPr>
      <w:r>
        <w:rPr>
          <w:color w:val="000000" w:themeColor="text1"/>
          <w:sz w:val="24"/>
          <w:szCs w:val="24"/>
        </w:rPr>
        <w:t xml:space="preserve"> </w:t>
      </w:r>
      <w:r w:rsidR="0012023E">
        <w:rPr>
          <w:color w:val="000000" w:themeColor="text1"/>
          <w:sz w:val="24"/>
          <w:szCs w:val="24"/>
        </w:rPr>
        <w:t xml:space="preserve">Thus, </w:t>
      </w:r>
      <w:r w:rsidR="008F2BE0">
        <w:rPr>
          <w:color w:val="000000" w:themeColor="text1"/>
          <w:sz w:val="24"/>
          <w:szCs w:val="24"/>
        </w:rPr>
        <w:t>sch</w:t>
      </w:r>
      <w:r w:rsidR="0012023E">
        <w:rPr>
          <w:color w:val="000000" w:themeColor="text1"/>
          <w:sz w:val="24"/>
          <w:szCs w:val="24"/>
        </w:rPr>
        <w:t>ools from pre-school through to further education</w:t>
      </w:r>
      <w:r w:rsidR="008F2BE0">
        <w:rPr>
          <w:color w:val="000000" w:themeColor="text1"/>
          <w:sz w:val="24"/>
          <w:szCs w:val="24"/>
        </w:rPr>
        <w:t xml:space="preserve"> play a vital role in our society</w:t>
      </w:r>
      <w:r w:rsidR="0012023E">
        <w:rPr>
          <w:color w:val="000000" w:themeColor="text1"/>
          <w:sz w:val="24"/>
          <w:szCs w:val="24"/>
        </w:rPr>
        <w:t xml:space="preserve"> and communities</w:t>
      </w:r>
      <w:r w:rsidR="008F2BE0">
        <w:rPr>
          <w:color w:val="000000" w:themeColor="text1"/>
          <w:sz w:val="24"/>
          <w:szCs w:val="24"/>
        </w:rPr>
        <w:t xml:space="preserve">, by not only providing formal education, but becoming a moral compass and a positive role model in a young </w:t>
      </w:r>
      <w:r w:rsidR="006E6E20">
        <w:rPr>
          <w:color w:val="000000" w:themeColor="text1"/>
          <w:sz w:val="24"/>
          <w:szCs w:val="24"/>
        </w:rPr>
        <w:t>person’s</w:t>
      </w:r>
      <w:r w:rsidR="008F2BE0">
        <w:rPr>
          <w:color w:val="000000" w:themeColor="text1"/>
          <w:sz w:val="24"/>
          <w:szCs w:val="24"/>
        </w:rPr>
        <w:t xml:space="preserve"> life, so that</w:t>
      </w:r>
      <w:r w:rsidR="0012023E">
        <w:rPr>
          <w:color w:val="000000" w:themeColor="text1"/>
          <w:sz w:val="24"/>
          <w:szCs w:val="24"/>
        </w:rPr>
        <w:t xml:space="preserve"> hopefully a young</w:t>
      </w:r>
      <w:r w:rsidR="00205FDF">
        <w:rPr>
          <w:color w:val="000000" w:themeColor="text1"/>
          <w:sz w:val="24"/>
          <w:szCs w:val="24"/>
        </w:rPr>
        <w:t xml:space="preserve"> person</w:t>
      </w:r>
      <w:r w:rsidR="0012023E">
        <w:rPr>
          <w:color w:val="000000" w:themeColor="text1"/>
          <w:sz w:val="24"/>
          <w:szCs w:val="24"/>
        </w:rPr>
        <w:t xml:space="preserve"> can achieve their full potential</w:t>
      </w:r>
      <w:r w:rsidR="00205FDF">
        <w:rPr>
          <w:color w:val="000000" w:themeColor="text1"/>
          <w:sz w:val="24"/>
          <w:szCs w:val="24"/>
        </w:rPr>
        <w:t xml:space="preserve"> and become an adult that contributes positively to society</w:t>
      </w:r>
      <w:r w:rsidR="0012023E">
        <w:rPr>
          <w:color w:val="000000" w:themeColor="text1"/>
          <w:sz w:val="24"/>
          <w:szCs w:val="24"/>
        </w:rPr>
        <w:t xml:space="preserve">. </w:t>
      </w:r>
    </w:p>
    <w:bookmarkEnd w:id="0"/>
    <w:p w14:paraId="480CC32E" w14:textId="649D5FFC" w:rsidR="004F307C" w:rsidRDefault="004F307C" w:rsidP="00E3609A">
      <w:pPr>
        <w:spacing w:line="360" w:lineRule="auto"/>
        <w:jc w:val="both"/>
        <w:rPr>
          <w:b/>
          <w:bCs/>
          <w:sz w:val="24"/>
          <w:szCs w:val="24"/>
          <w:u w:val="single"/>
        </w:rPr>
      </w:pPr>
      <w:r w:rsidRPr="00E3609A">
        <w:rPr>
          <w:b/>
          <w:bCs/>
          <w:sz w:val="24"/>
          <w:szCs w:val="24"/>
          <w:u w:val="single"/>
        </w:rPr>
        <w:t>References.</w:t>
      </w:r>
    </w:p>
    <w:p w14:paraId="4CF9C788" w14:textId="55A1CBE5" w:rsidR="00455322" w:rsidRPr="00EC63E3" w:rsidRDefault="00455322" w:rsidP="00EC63E3">
      <w:pPr>
        <w:pStyle w:val="ListParagraph"/>
        <w:numPr>
          <w:ilvl w:val="0"/>
          <w:numId w:val="4"/>
        </w:numPr>
        <w:spacing w:line="360" w:lineRule="auto"/>
        <w:jc w:val="both"/>
        <w:rPr>
          <w:b/>
          <w:bCs/>
          <w:sz w:val="24"/>
          <w:szCs w:val="24"/>
          <w:u w:val="single"/>
        </w:rPr>
      </w:pPr>
      <w:r w:rsidRPr="00EC63E3">
        <w:rPr>
          <w:sz w:val="24"/>
          <w:szCs w:val="24"/>
        </w:rPr>
        <w:t>Aubrey, K. Riley, A. (2019)</w:t>
      </w:r>
      <w:r w:rsidR="006513FD" w:rsidRPr="00EC63E3">
        <w:rPr>
          <w:sz w:val="24"/>
          <w:szCs w:val="24"/>
        </w:rPr>
        <w:t>.</w:t>
      </w:r>
      <w:r w:rsidRPr="00EC63E3">
        <w:rPr>
          <w:sz w:val="24"/>
          <w:szCs w:val="24"/>
        </w:rPr>
        <w:t xml:space="preserve"> </w:t>
      </w:r>
      <w:r w:rsidRPr="00EC63E3">
        <w:rPr>
          <w:i/>
          <w:iCs/>
          <w:sz w:val="24"/>
          <w:szCs w:val="24"/>
        </w:rPr>
        <w:t>Understanding and Using Educational Theories</w:t>
      </w:r>
      <w:r w:rsidRPr="00EC63E3">
        <w:rPr>
          <w:sz w:val="24"/>
          <w:szCs w:val="24"/>
        </w:rPr>
        <w:t>. 2</w:t>
      </w:r>
      <w:r w:rsidRPr="00EC63E3">
        <w:rPr>
          <w:sz w:val="24"/>
          <w:szCs w:val="24"/>
          <w:vertAlign w:val="superscript"/>
        </w:rPr>
        <w:t>nd</w:t>
      </w:r>
      <w:r w:rsidRPr="00EC63E3">
        <w:rPr>
          <w:sz w:val="24"/>
          <w:szCs w:val="24"/>
        </w:rPr>
        <w:t xml:space="preserve"> Edition</w:t>
      </w:r>
      <w:r w:rsidR="00D641B9" w:rsidRPr="00EC63E3">
        <w:rPr>
          <w:sz w:val="24"/>
          <w:szCs w:val="24"/>
        </w:rPr>
        <w:t xml:space="preserve">. </w:t>
      </w:r>
      <w:r w:rsidRPr="00EC63E3">
        <w:rPr>
          <w:sz w:val="24"/>
          <w:szCs w:val="24"/>
        </w:rPr>
        <w:t>London. Sage Publications Ltd</w:t>
      </w:r>
      <w:r w:rsidR="002E1151" w:rsidRPr="00EC63E3">
        <w:rPr>
          <w:sz w:val="24"/>
          <w:szCs w:val="24"/>
        </w:rPr>
        <w:t>.</w:t>
      </w:r>
    </w:p>
    <w:p w14:paraId="594E0505" w14:textId="7685C595" w:rsidR="00684E27" w:rsidRPr="00EC63E3" w:rsidRDefault="00684E27" w:rsidP="00EC63E3">
      <w:pPr>
        <w:pStyle w:val="ListParagraph"/>
        <w:numPr>
          <w:ilvl w:val="0"/>
          <w:numId w:val="4"/>
        </w:numPr>
        <w:spacing w:line="360" w:lineRule="auto"/>
        <w:jc w:val="both"/>
        <w:rPr>
          <w:b/>
          <w:bCs/>
          <w:sz w:val="24"/>
          <w:szCs w:val="24"/>
          <w:u w:val="single"/>
        </w:rPr>
      </w:pPr>
      <w:r w:rsidRPr="00EC63E3">
        <w:rPr>
          <w:i/>
          <w:iCs/>
          <w:sz w:val="24"/>
          <w:szCs w:val="24"/>
        </w:rPr>
        <w:t>Carmarthenshire Council Pupil Development Grant Form</w:t>
      </w:r>
      <w:r w:rsidRPr="00EC63E3">
        <w:rPr>
          <w:sz w:val="24"/>
          <w:szCs w:val="24"/>
        </w:rPr>
        <w:t>.</w:t>
      </w:r>
      <w:r w:rsidR="006C47ED" w:rsidRPr="00EC63E3">
        <w:rPr>
          <w:sz w:val="24"/>
          <w:szCs w:val="24"/>
        </w:rPr>
        <w:t xml:space="preserve"> (2020).</w:t>
      </w:r>
      <w:r w:rsidRPr="00EC63E3">
        <w:rPr>
          <w:sz w:val="24"/>
          <w:szCs w:val="24"/>
        </w:rPr>
        <w:t xml:space="preserve"> Availa</w:t>
      </w:r>
      <w:r w:rsidR="00215A2D" w:rsidRPr="00EC63E3">
        <w:rPr>
          <w:sz w:val="24"/>
          <w:szCs w:val="24"/>
        </w:rPr>
        <w:t>ble at Carmarthenshire Council. Education. Accessed on 8</w:t>
      </w:r>
      <w:r w:rsidR="00215A2D" w:rsidRPr="00EC63E3">
        <w:rPr>
          <w:sz w:val="24"/>
          <w:szCs w:val="24"/>
          <w:vertAlign w:val="superscript"/>
        </w:rPr>
        <w:t>th</w:t>
      </w:r>
      <w:r w:rsidR="00215A2D" w:rsidRPr="00EC63E3">
        <w:rPr>
          <w:sz w:val="24"/>
          <w:szCs w:val="24"/>
        </w:rPr>
        <w:t xml:space="preserve"> August.2020.</w:t>
      </w:r>
    </w:p>
    <w:p w14:paraId="5192BEE9" w14:textId="3BB4F696" w:rsidR="006513FD" w:rsidRPr="00EC63E3" w:rsidRDefault="002E1151" w:rsidP="00EC63E3">
      <w:pPr>
        <w:pStyle w:val="ListParagraph"/>
        <w:numPr>
          <w:ilvl w:val="0"/>
          <w:numId w:val="4"/>
        </w:numPr>
        <w:spacing w:line="360" w:lineRule="auto"/>
        <w:jc w:val="both"/>
        <w:rPr>
          <w:i/>
          <w:iCs/>
          <w:sz w:val="24"/>
          <w:szCs w:val="24"/>
        </w:rPr>
      </w:pPr>
      <w:r w:rsidRPr="00EC63E3">
        <w:rPr>
          <w:sz w:val="24"/>
          <w:szCs w:val="24"/>
        </w:rPr>
        <w:t xml:space="preserve">Goodman, A. Gregg, P. (2010). </w:t>
      </w:r>
      <w:r w:rsidRPr="00EC63E3">
        <w:rPr>
          <w:i/>
          <w:iCs/>
          <w:sz w:val="24"/>
          <w:szCs w:val="24"/>
        </w:rPr>
        <w:t xml:space="preserve">Poorer Children’s attainment: how important are attitudes and behaviour. </w:t>
      </w:r>
      <w:r w:rsidRPr="00EC63E3">
        <w:rPr>
          <w:sz w:val="24"/>
          <w:szCs w:val="24"/>
        </w:rPr>
        <w:t>Joseph Rowntree Foundation.</w:t>
      </w:r>
      <w:r w:rsidR="009C53D7" w:rsidRPr="00EC63E3">
        <w:rPr>
          <w:sz w:val="24"/>
          <w:szCs w:val="24"/>
        </w:rPr>
        <w:t xml:space="preserve"> </w:t>
      </w:r>
    </w:p>
    <w:p w14:paraId="1FAC0965" w14:textId="4187293A" w:rsidR="00EC63E3" w:rsidRPr="00EB3ED5" w:rsidRDefault="006513FD" w:rsidP="00EC63E3">
      <w:pPr>
        <w:pStyle w:val="ListParagraph"/>
        <w:numPr>
          <w:ilvl w:val="0"/>
          <w:numId w:val="4"/>
        </w:numPr>
        <w:spacing w:after="0" w:line="240" w:lineRule="auto"/>
        <w:rPr>
          <w:rFonts w:ascii="Times New Roman" w:eastAsia="Times New Roman" w:hAnsi="Times New Roman" w:cs="Times New Roman"/>
          <w:color w:val="262626"/>
          <w:sz w:val="24"/>
          <w:szCs w:val="24"/>
          <w:lang w:eastAsia="en-GB"/>
        </w:rPr>
      </w:pPr>
      <w:r w:rsidRPr="00EC63E3">
        <w:rPr>
          <w:sz w:val="24"/>
          <w:szCs w:val="24"/>
        </w:rPr>
        <w:t xml:space="preserve">Levitas, R. (2005). </w:t>
      </w:r>
      <w:r w:rsidRPr="00EC63E3">
        <w:rPr>
          <w:i/>
          <w:iCs/>
          <w:sz w:val="24"/>
          <w:szCs w:val="24"/>
        </w:rPr>
        <w:t xml:space="preserve">Three Discourses of Social Exclusion. In </w:t>
      </w:r>
      <w:r w:rsidR="00EC63E3" w:rsidRPr="00EC63E3">
        <w:rPr>
          <w:i/>
          <w:iCs/>
          <w:sz w:val="24"/>
          <w:szCs w:val="24"/>
        </w:rPr>
        <w:t>t</w:t>
      </w:r>
      <w:r w:rsidRPr="00EC63E3">
        <w:rPr>
          <w:i/>
          <w:iCs/>
          <w:sz w:val="24"/>
          <w:szCs w:val="24"/>
        </w:rPr>
        <w:t xml:space="preserve">he Inclusive Society? </w:t>
      </w:r>
      <w:r w:rsidRPr="00EC63E3">
        <w:rPr>
          <w:sz w:val="24"/>
          <w:szCs w:val="24"/>
        </w:rPr>
        <w:t xml:space="preserve">Palgrave </w:t>
      </w:r>
      <w:r w:rsidR="00EC63E3" w:rsidRPr="00EC63E3">
        <w:rPr>
          <w:sz w:val="24"/>
          <w:szCs w:val="24"/>
        </w:rPr>
        <w:t>Macmillan</w:t>
      </w:r>
      <w:r w:rsidRPr="00EC63E3">
        <w:rPr>
          <w:sz w:val="24"/>
          <w:szCs w:val="24"/>
        </w:rPr>
        <w:t xml:space="preserve">. London. Available </w:t>
      </w:r>
      <w:r w:rsidR="00EC63E3" w:rsidRPr="00EC63E3">
        <w:rPr>
          <w:sz w:val="24"/>
          <w:szCs w:val="24"/>
        </w:rPr>
        <w:t>at: -</w:t>
      </w:r>
      <w:r w:rsidRPr="00EC63E3">
        <w:rPr>
          <w:sz w:val="24"/>
          <w:szCs w:val="24"/>
        </w:rPr>
        <w:t xml:space="preserve"> </w:t>
      </w:r>
      <w:hyperlink r:id="rId11" w:history="1">
        <w:r w:rsidRPr="00EC63E3">
          <w:rPr>
            <w:rStyle w:val="Hyperlink"/>
            <w:i/>
            <w:iCs/>
            <w:sz w:val="24"/>
            <w:szCs w:val="24"/>
          </w:rPr>
          <w:t>https://doi.org/10.1057/9780230511552_2</w:t>
        </w:r>
      </w:hyperlink>
      <w:r w:rsidRPr="00EC63E3">
        <w:rPr>
          <w:sz w:val="24"/>
          <w:szCs w:val="24"/>
        </w:rPr>
        <w:t>. Accessed 0n 12</w:t>
      </w:r>
      <w:r w:rsidRPr="00EC63E3">
        <w:rPr>
          <w:sz w:val="24"/>
          <w:szCs w:val="24"/>
          <w:vertAlign w:val="superscript"/>
        </w:rPr>
        <w:t>th</w:t>
      </w:r>
      <w:r w:rsidRPr="00EC63E3">
        <w:rPr>
          <w:sz w:val="24"/>
          <w:szCs w:val="24"/>
        </w:rPr>
        <w:t xml:space="preserve"> August 2020.</w:t>
      </w:r>
      <w:r w:rsidR="00EC63E3" w:rsidRPr="00EC63E3">
        <w:rPr>
          <w:rFonts w:ascii="Arial" w:eastAsiaTheme="minorEastAsia" w:hAnsi="Arial" w:cs="Arial"/>
          <w:b/>
          <w:bCs/>
          <w:color w:val="000000" w:themeColor="text1"/>
          <w:kern w:val="24"/>
        </w:rPr>
        <w:t xml:space="preserve"> </w:t>
      </w:r>
    </w:p>
    <w:p w14:paraId="79456172" w14:textId="77777777" w:rsidR="00EB3ED5" w:rsidRPr="00EC63E3" w:rsidRDefault="00EB3ED5" w:rsidP="00EB3ED5">
      <w:pPr>
        <w:pStyle w:val="ListParagraph"/>
        <w:spacing w:after="0" w:line="240" w:lineRule="auto"/>
        <w:rPr>
          <w:rFonts w:ascii="Times New Roman" w:eastAsia="Times New Roman" w:hAnsi="Times New Roman" w:cs="Times New Roman"/>
          <w:color w:val="262626"/>
          <w:sz w:val="24"/>
          <w:szCs w:val="24"/>
          <w:lang w:eastAsia="en-GB"/>
        </w:rPr>
      </w:pPr>
    </w:p>
    <w:p w14:paraId="2864BD1F" w14:textId="75B84846" w:rsidR="006513FD" w:rsidRPr="00EB3ED5" w:rsidRDefault="00EC63E3" w:rsidP="00EC63E3">
      <w:pPr>
        <w:pStyle w:val="ListParagraph"/>
        <w:numPr>
          <w:ilvl w:val="0"/>
          <w:numId w:val="4"/>
        </w:numPr>
        <w:spacing w:after="0" w:line="240" w:lineRule="auto"/>
        <w:rPr>
          <w:rFonts w:ascii="Times New Roman" w:eastAsia="Times New Roman" w:hAnsi="Times New Roman" w:cs="Times New Roman"/>
          <w:color w:val="262626"/>
          <w:sz w:val="24"/>
          <w:szCs w:val="24"/>
          <w:lang w:eastAsia="en-GB"/>
        </w:rPr>
      </w:pPr>
      <w:r w:rsidRPr="00EC63E3">
        <w:rPr>
          <w:rFonts w:eastAsiaTheme="minorEastAsia" w:cs="Arial"/>
          <w:color w:val="000000" w:themeColor="text1"/>
          <w:kern w:val="24"/>
          <w:sz w:val="24"/>
          <w:szCs w:val="24"/>
          <w:lang w:eastAsia="en-GB"/>
        </w:rPr>
        <w:t xml:space="preserve">Maslow’s Hierarchy of Needs. A question of happiness. Available at </w:t>
      </w:r>
      <w:hyperlink r:id="rId12" w:history="1">
        <w:r w:rsidRPr="00EC63E3">
          <w:rPr>
            <w:rFonts w:eastAsiaTheme="minorEastAsia" w:cs="Arial"/>
            <w:color w:val="000000" w:themeColor="text1"/>
            <w:kern w:val="24"/>
            <w:sz w:val="24"/>
            <w:szCs w:val="24"/>
            <w:u w:val="single"/>
            <w:lang w:eastAsia="en-GB"/>
          </w:rPr>
          <w:t>www.bing.com</w:t>
        </w:r>
      </w:hyperlink>
      <w:r w:rsidRPr="00EC63E3">
        <w:rPr>
          <w:rFonts w:eastAsiaTheme="minorEastAsia" w:cs="Arial"/>
          <w:color w:val="000000" w:themeColor="text1"/>
          <w:kern w:val="24"/>
          <w:sz w:val="24"/>
          <w:szCs w:val="24"/>
          <w:lang w:eastAsia="en-GB"/>
        </w:rPr>
        <w:t>. Accessed on 12</w:t>
      </w:r>
      <w:r w:rsidRPr="00EC63E3">
        <w:rPr>
          <w:rFonts w:eastAsiaTheme="minorEastAsia" w:cs="Arial"/>
          <w:color w:val="000000" w:themeColor="text1"/>
          <w:kern w:val="24"/>
          <w:sz w:val="24"/>
          <w:szCs w:val="24"/>
          <w:vertAlign w:val="superscript"/>
          <w:lang w:eastAsia="en-GB"/>
        </w:rPr>
        <w:t>th</w:t>
      </w:r>
      <w:r w:rsidRPr="00EC63E3">
        <w:rPr>
          <w:rFonts w:eastAsiaTheme="minorEastAsia" w:cs="Arial"/>
          <w:color w:val="000000" w:themeColor="text1"/>
          <w:kern w:val="24"/>
          <w:sz w:val="24"/>
          <w:szCs w:val="24"/>
          <w:lang w:eastAsia="en-GB"/>
        </w:rPr>
        <w:t xml:space="preserve"> August.2020.</w:t>
      </w:r>
    </w:p>
    <w:p w14:paraId="39B99AFE" w14:textId="77777777" w:rsidR="00EB3ED5" w:rsidRPr="00EB3ED5" w:rsidRDefault="00EB3ED5" w:rsidP="00EB3ED5">
      <w:pPr>
        <w:spacing w:after="0" w:line="240" w:lineRule="auto"/>
        <w:rPr>
          <w:rFonts w:ascii="Times New Roman" w:eastAsia="Times New Roman" w:hAnsi="Times New Roman" w:cs="Times New Roman"/>
          <w:color w:val="262626"/>
          <w:sz w:val="24"/>
          <w:szCs w:val="24"/>
          <w:lang w:eastAsia="en-GB"/>
        </w:rPr>
      </w:pPr>
    </w:p>
    <w:p w14:paraId="69A11904" w14:textId="530681F8" w:rsidR="009C53D7" w:rsidRPr="00EC63E3" w:rsidRDefault="00241FEB" w:rsidP="00EC63E3">
      <w:pPr>
        <w:pStyle w:val="ListParagraph"/>
        <w:numPr>
          <w:ilvl w:val="0"/>
          <w:numId w:val="4"/>
        </w:numPr>
        <w:spacing w:line="360" w:lineRule="auto"/>
        <w:jc w:val="both"/>
        <w:rPr>
          <w:i/>
          <w:iCs/>
          <w:sz w:val="24"/>
          <w:szCs w:val="24"/>
        </w:rPr>
      </w:pPr>
      <w:r w:rsidRPr="00EC63E3">
        <w:rPr>
          <w:sz w:val="24"/>
          <w:szCs w:val="24"/>
        </w:rPr>
        <w:t xml:space="preserve">Public Health Wales. (2016). </w:t>
      </w:r>
      <w:r w:rsidRPr="00EC63E3">
        <w:rPr>
          <w:i/>
          <w:iCs/>
          <w:sz w:val="24"/>
          <w:szCs w:val="24"/>
        </w:rPr>
        <w:t>Adverse Childhood Experiences and the association with Chronic disease and health service use in the Welsh adult population.</w:t>
      </w:r>
      <w:r w:rsidRPr="00EC63E3">
        <w:rPr>
          <w:sz w:val="24"/>
          <w:szCs w:val="24"/>
        </w:rPr>
        <w:t xml:space="preserve"> Cardiff.</w:t>
      </w:r>
    </w:p>
    <w:p w14:paraId="7C2F92AE" w14:textId="4300F51C" w:rsidR="002E1151" w:rsidRPr="00EC63E3" w:rsidRDefault="00FB60DA" w:rsidP="00EC63E3">
      <w:pPr>
        <w:pStyle w:val="ListParagraph"/>
        <w:numPr>
          <w:ilvl w:val="0"/>
          <w:numId w:val="4"/>
        </w:numPr>
        <w:spacing w:line="360" w:lineRule="auto"/>
        <w:jc w:val="both"/>
        <w:rPr>
          <w:b/>
          <w:bCs/>
          <w:sz w:val="24"/>
          <w:szCs w:val="24"/>
          <w:u w:val="single"/>
        </w:rPr>
      </w:pPr>
      <w:r w:rsidRPr="00EC63E3">
        <w:rPr>
          <w:sz w:val="24"/>
          <w:szCs w:val="24"/>
        </w:rPr>
        <w:t>UNICEF</w:t>
      </w:r>
      <w:r w:rsidR="009C53D7" w:rsidRPr="00EC63E3">
        <w:rPr>
          <w:sz w:val="24"/>
          <w:szCs w:val="24"/>
        </w:rPr>
        <w:t xml:space="preserve"> UK. (1989</w:t>
      </w:r>
      <w:r w:rsidR="00EC63E3" w:rsidRPr="00EC63E3">
        <w:rPr>
          <w:sz w:val="24"/>
          <w:szCs w:val="24"/>
        </w:rPr>
        <w:t>). UN</w:t>
      </w:r>
      <w:r w:rsidR="009C53D7" w:rsidRPr="00EC63E3">
        <w:rPr>
          <w:sz w:val="24"/>
          <w:szCs w:val="24"/>
        </w:rPr>
        <w:t xml:space="preserve"> Convention on Rights of a Child. Available </w:t>
      </w:r>
      <w:r w:rsidR="00EC63E3" w:rsidRPr="00EC63E3">
        <w:rPr>
          <w:sz w:val="24"/>
          <w:szCs w:val="24"/>
        </w:rPr>
        <w:t>at: -</w:t>
      </w:r>
      <w:r w:rsidR="009C53D7" w:rsidRPr="00EC63E3">
        <w:rPr>
          <w:sz w:val="24"/>
          <w:szCs w:val="24"/>
        </w:rPr>
        <w:t xml:space="preserve"> https:// </w:t>
      </w:r>
      <w:hyperlink r:id="rId13" w:history="1">
        <w:r w:rsidR="009C53D7" w:rsidRPr="00EC63E3">
          <w:rPr>
            <w:rStyle w:val="Hyperlink"/>
            <w:sz w:val="24"/>
            <w:szCs w:val="24"/>
          </w:rPr>
          <w:t>www.unicef.org.uk</w:t>
        </w:r>
      </w:hyperlink>
      <w:r w:rsidR="009C53D7" w:rsidRPr="00EC63E3">
        <w:rPr>
          <w:sz w:val="24"/>
          <w:szCs w:val="24"/>
        </w:rPr>
        <w:t xml:space="preserve"> Accessed on 7</w:t>
      </w:r>
      <w:r w:rsidR="009C53D7" w:rsidRPr="00EC63E3">
        <w:rPr>
          <w:sz w:val="24"/>
          <w:szCs w:val="24"/>
          <w:vertAlign w:val="superscript"/>
        </w:rPr>
        <w:t>th</w:t>
      </w:r>
      <w:r w:rsidR="009C53D7" w:rsidRPr="00EC63E3">
        <w:rPr>
          <w:sz w:val="24"/>
          <w:szCs w:val="24"/>
        </w:rPr>
        <w:t xml:space="preserve"> August. 2020.</w:t>
      </w:r>
    </w:p>
    <w:p w14:paraId="1B1F5EBD" w14:textId="5B5677B2" w:rsidR="00953B8A" w:rsidRPr="00EC63E3" w:rsidRDefault="00722891" w:rsidP="00EC63E3">
      <w:pPr>
        <w:pStyle w:val="ListParagraph"/>
        <w:numPr>
          <w:ilvl w:val="0"/>
          <w:numId w:val="4"/>
        </w:numPr>
        <w:spacing w:line="360" w:lineRule="auto"/>
        <w:jc w:val="both"/>
        <w:rPr>
          <w:b/>
          <w:bCs/>
          <w:sz w:val="24"/>
          <w:szCs w:val="24"/>
          <w:u w:val="single"/>
        </w:rPr>
      </w:pPr>
      <w:r w:rsidRPr="00EC63E3">
        <w:rPr>
          <w:sz w:val="24"/>
          <w:szCs w:val="24"/>
        </w:rPr>
        <w:t>United Nations.</w:t>
      </w:r>
      <w:r w:rsidR="006A7EF5" w:rsidRPr="00EC63E3">
        <w:rPr>
          <w:sz w:val="24"/>
          <w:szCs w:val="24"/>
        </w:rPr>
        <w:t xml:space="preserve"> </w:t>
      </w:r>
      <w:r w:rsidRPr="00EC63E3">
        <w:rPr>
          <w:sz w:val="24"/>
          <w:szCs w:val="24"/>
        </w:rPr>
        <w:t>(2018).</w:t>
      </w:r>
      <w:r w:rsidR="00B811C7" w:rsidRPr="00EC63E3">
        <w:rPr>
          <w:sz w:val="24"/>
          <w:szCs w:val="24"/>
        </w:rPr>
        <w:t xml:space="preserve"> </w:t>
      </w:r>
      <w:r w:rsidR="007F07A2" w:rsidRPr="00EC63E3">
        <w:rPr>
          <w:sz w:val="24"/>
          <w:szCs w:val="24"/>
        </w:rPr>
        <w:t xml:space="preserve">Identifying Social Inclusion and Exclusion. Available </w:t>
      </w:r>
      <w:r w:rsidR="006A7EF5" w:rsidRPr="00EC63E3">
        <w:rPr>
          <w:sz w:val="24"/>
          <w:szCs w:val="24"/>
        </w:rPr>
        <w:t>at: -</w:t>
      </w:r>
      <w:r w:rsidR="007F07A2" w:rsidRPr="00EC63E3">
        <w:rPr>
          <w:i/>
          <w:iCs/>
          <w:sz w:val="24"/>
          <w:szCs w:val="24"/>
        </w:rPr>
        <w:t xml:space="preserve"> https:// </w:t>
      </w:r>
      <w:hyperlink r:id="rId14" w:history="1">
        <w:r w:rsidR="007F07A2" w:rsidRPr="00EC63E3">
          <w:rPr>
            <w:rStyle w:val="Hyperlink"/>
            <w:i/>
            <w:iCs/>
            <w:sz w:val="24"/>
            <w:szCs w:val="24"/>
          </w:rPr>
          <w:t>www.un.org</w:t>
        </w:r>
      </w:hyperlink>
      <w:r w:rsidR="007F07A2" w:rsidRPr="00EC63E3">
        <w:rPr>
          <w:sz w:val="24"/>
          <w:szCs w:val="24"/>
        </w:rPr>
        <w:t xml:space="preserve"> Accessed on 6</w:t>
      </w:r>
      <w:r w:rsidR="007F07A2" w:rsidRPr="00EC63E3">
        <w:rPr>
          <w:sz w:val="24"/>
          <w:szCs w:val="24"/>
          <w:vertAlign w:val="superscript"/>
        </w:rPr>
        <w:t>th</w:t>
      </w:r>
      <w:r w:rsidR="007F07A2" w:rsidRPr="00EC63E3">
        <w:rPr>
          <w:sz w:val="24"/>
          <w:szCs w:val="24"/>
        </w:rPr>
        <w:t xml:space="preserve"> August. 2020</w:t>
      </w:r>
      <w:r w:rsidR="00455322" w:rsidRPr="00EC63E3">
        <w:rPr>
          <w:sz w:val="24"/>
          <w:szCs w:val="24"/>
        </w:rPr>
        <w:t>.</w:t>
      </w:r>
    </w:p>
    <w:p w14:paraId="32663C13" w14:textId="07F3060A" w:rsidR="00D641B9" w:rsidRPr="00EC63E3" w:rsidRDefault="00B811C7" w:rsidP="00EC63E3">
      <w:pPr>
        <w:pStyle w:val="ListParagraph"/>
        <w:numPr>
          <w:ilvl w:val="0"/>
          <w:numId w:val="4"/>
        </w:numPr>
        <w:spacing w:line="360" w:lineRule="auto"/>
        <w:jc w:val="both"/>
        <w:rPr>
          <w:b/>
          <w:bCs/>
          <w:sz w:val="24"/>
          <w:szCs w:val="24"/>
          <w:u w:val="single"/>
        </w:rPr>
      </w:pPr>
      <w:r w:rsidRPr="00EC63E3">
        <w:rPr>
          <w:sz w:val="24"/>
          <w:szCs w:val="24"/>
        </w:rPr>
        <w:lastRenderedPageBreak/>
        <w:t>Welsh Government. (2016</w:t>
      </w:r>
      <w:r w:rsidR="00EC63E3" w:rsidRPr="00EC63E3">
        <w:rPr>
          <w:sz w:val="24"/>
          <w:szCs w:val="24"/>
        </w:rPr>
        <w:t>).</w:t>
      </w:r>
      <w:r w:rsidR="00EC63E3" w:rsidRPr="00EC63E3">
        <w:rPr>
          <w:i/>
          <w:iCs/>
          <w:sz w:val="24"/>
          <w:szCs w:val="24"/>
        </w:rPr>
        <w:t xml:space="preserve"> Inclusion</w:t>
      </w:r>
      <w:r w:rsidR="00D641B9" w:rsidRPr="00EC63E3">
        <w:rPr>
          <w:i/>
          <w:iCs/>
          <w:sz w:val="24"/>
          <w:szCs w:val="24"/>
        </w:rPr>
        <w:t xml:space="preserve"> and pupil support – Guidance for schools and local authorities. </w:t>
      </w:r>
      <w:r w:rsidR="00D641B9" w:rsidRPr="00EC63E3">
        <w:rPr>
          <w:sz w:val="24"/>
          <w:szCs w:val="24"/>
        </w:rPr>
        <w:t xml:space="preserve">Available </w:t>
      </w:r>
      <w:r w:rsidR="006A7EF5" w:rsidRPr="00EC63E3">
        <w:rPr>
          <w:sz w:val="24"/>
          <w:szCs w:val="24"/>
        </w:rPr>
        <w:t>at: -</w:t>
      </w:r>
      <w:r w:rsidR="00D641B9" w:rsidRPr="00EC63E3">
        <w:rPr>
          <w:sz w:val="24"/>
          <w:szCs w:val="24"/>
        </w:rPr>
        <w:t xml:space="preserve"> </w:t>
      </w:r>
      <w:r w:rsidR="00D641B9" w:rsidRPr="00EC63E3">
        <w:rPr>
          <w:i/>
          <w:iCs/>
          <w:sz w:val="24"/>
          <w:szCs w:val="24"/>
        </w:rPr>
        <w:t xml:space="preserve">https:// </w:t>
      </w:r>
      <w:r w:rsidR="00EC63E3" w:rsidRPr="00EC63E3">
        <w:rPr>
          <w:i/>
          <w:iCs/>
          <w:sz w:val="24"/>
          <w:szCs w:val="24"/>
        </w:rPr>
        <w:t>gov. wales</w:t>
      </w:r>
      <w:r w:rsidR="00D641B9" w:rsidRPr="00EC63E3">
        <w:rPr>
          <w:i/>
          <w:iCs/>
          <w:sz w:val="24"/>
          <w:szCs w:val="24"/>
        </w:rPr>
        <w:t>/inclusion-and-pupil-support-guidance-for-schools-and-local-authorities</w:t>
      </w:r>
      <w:r w:rsidR="00D641B9" w:rsidRPr="00EC63E3">
        <w:rPr>
          <w:sz w:val="24"/>
          <w:szCs w:val="24"/>
        </w:rPr>
        <w:t>. Accessed on 1</w:t>
      </w:r>
      <w:r w:rsidR="00D641B9" w:rsidRPr="00EC63E3">
        <w:rPr>
          <w:sz w:val="24"/>
          <w:szCs w:val="24"/>
          <w:vertAlign w:val="superscript"/>
        </w:rPr>
        <w:t>st</w:t>
      </w:r>
      <w:r w:rsidR="00D641B9" w:rsidRPr="00EC63E3">
        <w:rPr>
          <w:sz w:val="24"/>
          <w:szCs w:val="24"/>
        </w:rPr>
        <w:t xml:space="preserve"> August.2020.</w:t>
      </w:r>
    </w:p>
    <w:p w14:paraId="0026B6BA" w14:textId="51C9A507" w:rsidR="00953B8A" w:rsidRPr="00EC63E3" w:rsidRDefault="006C47ED" w:rsidP="00EC63E3">
      <w:pPr>
        <w:pStyle w:val="ListParagraph"/>
        <w:numPr>
          <w:ilvl w:val="0"/>
          <w:numId w:val="4"/>
        </w:numPr>
        <w:spacing w:line="360" w:lineRule="auto"/>
        <w:jc w:val="both"/>
        <w:rPr>
          <w:b/>
          <w:bCs/>
          <w:sz w:val="24"/>
          <w:szCs w:val="24"/>
          <w:u w:val="single"/>
        </w:rPr>
      </w:pPr>
      <w:r w:rsidRPr="00EC63E3">
        <w:rPr>
          <w:sz w:val="24"/>
          <w:szCs w:val="24"/>
        </w:rPr>
        <w:t xml:space="preserve">Welsh Government. </w:t>
      </w:r>
      <w:r w:rsidR="006A7EF5" w:rsidRPr="00EC63E3">
        <w:rPr>
          <w:sz w:val="24"/>
          <w:szCs w:val="24"/>
        </w:rPr>
        <w:t xml:space="preserve">(2018). </w:t>
      </w:r>
      <w:r w:rsidR="00665EBA" w:rsidRPr="00EC63E3">
        <w:rPr>
          <w:i/>
          <w:iCs/>
          <w:sz w:val="24"/>
          <w:szCs w:val="24"/>
        </w:rPr>
        <w:t xml:space="preserve">Pupil deprivation grant to support the educational attainment of looked after children – Frequently asked </w:t>
      </w:r>
      <w:r w:rsidR="00EC63E3" w:rsidRPr="00EC63E3">
        <w:rPr>
          <w:i/>
          <w:iCs/>
          <w:sz w:val="24"/>
          <w:szCs w:val="24"/>
        </w:rPr>
        <w:t>questions.</w:t>
      </w:r>
      <w:r w:rsidR="00665EBA" w:rsidRPr="00EC63E3">
        <w:rPr>
          <w:sz w:val="24"/>
          <w:szCs w:val="24"/>
        </w:rPr>
        <w:t xml:space="preserve"> Available </w:t>
      </w:r>
      <w:r w:rsidR="00EC63E3" w:rsidRPr="00EC63E3">
        <w:rPr>
          <w:sz w:val="24"/>
          <w:szCs w:val="24"/>
        </w:rPr>
        <w:t>at: -</w:t>
      </w:r>
      <w:r w:rsidR="00665EBA" w:rsidRPr="00EC63E3">
        <w:rPr>
          <w:sz w:val="24"/>
          <w:szCs w:val="24"/>
        </w:rPr>
        <w:t xml:space="preserve"> https:// </w:t>
      </w:r>
      <w:r w:rsidR="00EC63E3" w:rsidRPr="00EC63E3">
        <w:rPr>
          <w:i/>
          <w:iCs/>
          <w:sz w:val="24"/>
          <w:szCs w:val="24"/>
        </w:rPr>
        <w:t>gov. wales</w:t>
      </w:r>
      <w:r w:rsidR="00665EBA" w:rsidRPr="00EC63E3">
        <w:rPr>
          <w:i/>
          <w:iCs/>
          <w:sz w:val="24"/>
          <w:szCs w:val="24"/>
        </w:rPr>
        <w:t>/sites/files/publications/2018-11/pupil-deprvation-grant-to-support-the-educational-attainment-of-looked-after-children-frequently-asked-questions.</w:t>
      </w:r>
      <w:r w:rsidR="00665EBA" w:rsidRPr="00EC63E3">
        <w:rPr>
          <w:sz w:val="24"/>
          <w:szCs w:val="24"/>
        </w:rPr>
        <w:t xml:space="preserve"> Accessed on 4</w:t>
      </w:r>
      <w:r w:rsidR="00665EBA" w:rsidRPr="00EC63E3">
        <w:rPr>
          <w:sz w:val="24"/>
          <w:szCs w:val="24"/>
          <w:vertAlign w:val="superscript"/>
        </w:rPr>
        <w:t>th</w:t>
      </w:r>
      <w:r w:rsidR="00665EBA" w:rsidRPr="00EC63E3">
        <w:rPr>
          <w:sz w:val="24"/>
          <w:szCs w:val="24"/>
        </w:rPr>
        <w:t xml:space="preserve"> August.2020.</w:t>
      </w:r>
    </w:p>
    <w:p w14:paraId="4E4693E7" w14:textId="5E6538A1" w:rsidR="00455322" w:rsidRPr="00EC63E3" w:rsidRDefault="00722891" w:rsidP="00EC63E3">
      <w:pPr>
        <w:pStyle w:val="ListParagraph"/>
        <w:numPr>
          <w:ilvl w:val="0"/>
          <w:numId w:val="4"/>
        </w:numPr>
        <w:spacing w:line="360" w:lineRule="auto"/>
        <w:jc w:val="both"/>
        <w:rPr>
          <w:b/>
          <w:bCs/>
          <w:sz w:val="24"/>
          <w:szCs w:val="24"/>
          <w:u w:val="single"/>
        </w:rPr>
      </w:pPr>
      <w:r w:rsidRPr="00EC63E3">
        <w:rPr>
          <w:sz w:val="24"/>
          <w:szCs w:val="24"/>
        </w:rPr>
        <w:t>Welsh Government</w:t>
      </w:r>
      <w:r w:rsidR="0016609A" w:rsidRPr="00EC63E3">
        <w:rPr>
          <w:sz w:val="24"/>
          <w:szCs w:val="24"/>
        </w:rPr>
        <w:t>. (2014</w:t>
      </w:r>
      <w:r w:rsidR="00377463" w:rsidRPr="00EC63E3">
        <w:rPr>
          <w:sz w:val="24"/>
          <w:szCs w:val="24"/>
        </w:rPr>
        <w:t>a</w:t>
      </w:r>
      <w:r w:rsidR="0016609A" w:rsidRPr="00EC63E3">
        <w:rPr>
          <w:sz w:val="24"/>
          <w:szCs w:val="24"/>
        </w:rPr>
        <w:t>).</w:t>
      </w:r>
      <w:r w:rsidR="006C47ED" w:rsidRPr="00EC63E3">
        <w:rPr>
          <w:sz w:val="24"/>
          <w:szCs w:val="24"/>
        </w:rPr>
        <w:t xml:space="preserve"> </w:t>
      </w:r>
      <w:r w:rsidR="00953B8A" w:rsidRPr="00EC63E3">
        <w:rPr>
          <w:i/>
          <w:iCs/>
          <w:sz w:val="24"/>
          <w:szCs w:val="24"/>
        </w:rPr>
        <w:t>Tackling Child Poverty in Wales – A Good Practice Guide for Schools.</w:t>
      </w:r>
      <w:r w:rsidR="00953B8A" w:rsidRPr="00EC63E3">
        <w:rPr>
          <w:sz w:val="24"/>
          <w:szCs w:val="24"/>
        </w:rPr>
        <w:t xml:space="preserve"> 2</w:t>
      </w:r>
      <w:r w:rsidR="00953B8A" w:rsidRPr="00EC63E3">
        <w:rPr>
          <w:sz w:val="24"/>
          <w:szCs w:val="24"/>
          <w:vertAlign w:val="superscript"/>
        </w:rPr>
        <w:t>nd</w:t>
      </w:r>
      <w:r w:rsidR="00953B8A" w:rsidRPr="00EC63E3">
        <w:rPr>
          <w:sz w:val="24"/>
          <w:szCs w:val="24"/>
        </w:rPr>
        <w:t xml:space="preserve"> edition. Cardiff.</w:t>
      </w:r>
    </w:p>
    <w:p w14:paraId="380156A8" w14:textId="3178D121" w:rsidR="00377463" w:rsidRPr="00EC63E3" w:rsidRDefault="00377463" w:rsidP="00EC63E3">
      <w:pPr>
        <w:pStyle w:val="ListParagraph"/>
        <w:numPr>
          <w:ilvl w:val="0"/>
          <w:numId w:val="4"/>
        </w:numPr>
        <w:spacing w:line="360" w:lineRule="auto"/>
        <w:jc w:val="both"/>
        <w:rPr>
          <w:b/>
          <w:bCs/>
          <w:sz w:val="24"/>
          <w:szCs w:val="24"/>
          <w:u w:val="single"/>
        </w:rPr>
      </w:pPr>
      <w:r w:rsidRPr="00EC63E3">
        <w:rPr>
          <w:sz w:val="24"/>
          <w:szCs w:val="24"/>
        </w:rPr>
        <w:t>Welsh Government. (2014b).</w:t>
      </w:r>
      <w:r w:rsidRPr="00EC63E3">
        <w:rPr>
          <w:i/>
          <w:iCs/>
          <w:sz w:val="24"/>
          <w:szCs w:val="24"/>
        </w:rPr>
        <w:t xml:space="preserve"> Free Breakfast in Primary Schools. Statutory Guidance for Local Authorities and Governing Bodies.</w:t>
      </w:r>
      <w:r w:rsidR="00CA6C32" w:rsidRPr="00EC63E3">
        <w:rPr>
          <w:i/>
          <w:iCs/>
          <w:sz w:val="24"/>
          <w:szCs w:val="24"/>
        </w:rPr>
        <w:t xml:space="preserve"> </w:t>
      </w:r>
      <w:r w:rsidRPr="00EC63E3">
        <w:rPr>
          <w:sz w:val="24"/>
          <w:szCs w:val="24"/>
        </w:rPr>
        <w:t>Cardiff.</w:t>
      </w:r>
    </w:p>
    <w:p w14:paraId="02FBA221" w14:textId="4307EE37" w:rsidR="006C2391" w:rsidRPr="00EC63E3" w:rsidRDefault="006C2391" w:rsidP="00EC63E3">
      <w:pPr>
        <w:pStyle w:val="ListParagraph"/>
        <w:numPr>
          <w:ilvl w:val="0"/>
          <w:numId w:val="4"/>
        </w:numPr>
        <w:spacing w:line="360" w:lineRule="auto"/>
        <w:jc w:val="both"/>
        <w:rPr>
          <w:b/>
          <w:bCs/>
          <w:sz w:val="24"/>
          <w:szCs w:val="24"/>
          <w:u w:val="single"/>
        </w:rPr>
      </w:pPr>
      <w:r w:rsidRPr="00EC63E3">
        <w:rPr>
          <w:sz w:val="24"/>
          <w:szCs w:val="24"/>
        </w:rPr>
        <w:t xml:space="preserve">Welsh Government. (2014c). </w:t>
      </w:r>
      <w:r w:rsidR="00735265" w:rsidRPr="00EC63E3">
        <w:rPr>
          <w:i/>
          <w:iCs/>
          <w:sz w:val="24"/>
          <w:szCs w:val="24"/>
        </w:rPr>
        <w:t xml:space="preserve">Flying Start – Annex. Quality Childcare </w:t>
      </w:r>
      <w:r w:rsidR="00EC63E3" w:rsidRPr="00EC63E3">
        <w:rPr>
          <w:i/>
          <w:iCs/>
          <w:sz w:val="24"/>
          <w:szCs w:val="24"/>
        </w:rPr>
        <w:t>Guidance.</w:t>
      </w:r>
      <w:r w:rsidR="00EC63E3" w:rsidRPr="00EC63E3">
        <w:rPr>
          <w:sz w:val="24"/>
          <w:szCs w:val="24"/>
        </w:rPr>
        <w:t xml:space="preserve"> Cardiff</w:t>
      </w:r>
      <w:r w:rsidR="00735265" w:rsidRPr="00EC63E3">
        <w:rPr>
          <w:sz w:val="24"/>
          <w:szCs w:val="24"/>
        </w:rPr>
        <w:t>.</w:t>
      </w:r>
    </w:p>
    <w:p w14:paraId="146ACB74" w14:textId="723861AF" w:rsidR="00CA6C32" w:rsidRPr="00EC63E3" w:rsidRDefault="00CA6C32" w:rsidP="00EC63E3">
      <w:pPr>
        <w:pStyle w:val="ListParagraph"/>
        <w:numPr>
          <w:ilvl w:val="0"/>
          <w:numId w:val="4"/>
        </w:numPr>
        <w:spacing w:line="360" w:lineRule="auto"/>
        <w:jc w:val="both"/>
        <w:rPr>
          <w:b/>
          <w:bCs/>
          <w:sz w:val="24"/>
          <w:szCs w:val="24"/>
          <w:u w:val="single"/>
        </w:rPr>
      </w:pPr>
      <w:r w:rsidRPr="00EC63E3">
        <w:rPr>
          <w:sz w:val="24"/>
          <w:szCs w:val="24"/>
        </w:rPr>
        <w:t>Welsh Assembly Government. (2013).</w:t>
      </w:r>
      <w:r w:rsidRPr="00EC63E3">
        <w:rPr>
          <w:i/>
          <w:iCs/>
          <w:sz w:val="24"/>
          <w:szCs w:val="24"/>
        </w:rPr>
        <w:t xml:space="preserve"> Moving Forward – Gypsy traveller Education. </w:t>
      </w:r>
      <w:r w:rsidRPr="00EC63E3">
        <w:rPr>
          <w:sz w:val="24"/>
          <w:szCs w:val="24"/>
        </w:rPr>
        <w:t>Cardiff.</w:t>
      </w:r>
    </w:p>
    <w:p w14:paraId="78086C49" w14:textId="7FA218C6" w:rsidR="006513FD" w:rsidRPr="00EC63E3" w:rsidRDefault="006513FD" w:rsidP="00EC63E3">
      <w:pPr>
        <w:pStyle w:val="ListParagraph"/>
        <w:numPr>
          <w:ilvl w:val="0"/>
          <w:numId w:val="4"/>
        </w:numPr>
        <w:spacing w:line="360" w:lineRule="auto"/>
        <w:jc w:val="both"/>
        <w:rPr>
          <w:b/>
          <w:bCs/>
          <w:sz w:val="24"/>
          <w:szCs w:val="24"/>
          <w:u w:val="single"/>
        </w:rPr>
      </w:pPr>
      <w:r w:rsidRPr="00EC63E3">
        <w:rPr>
          <w:sz w:val="24"/>
          <w:szCs w:val="24"/>
        </w:rPr>
        <w:t>Welsh Government. (2015</w:t>
      </w:r>
      <w:r w:rsidR="00EC63E3" w:rsidRPr="00EC63E3">
        <w:rPr>
          <w:sz w:val="24"/>
          <w:szCs w:val="24"/>
        </w:rPr>
        <w:t>).</w:t>
      </w:r>
      <w:r w:rsidR="00EC63E3" w:rsidRPr="00EC63E3">
        <w:rPr>
          <w:i/>
          <w:iCs/>
          <w:sz w:val="24"/>
          <w:szCs w:val="24"/>
        </w:rPr>
        <w:t xml:space="preserve"> Evaluation</w:t>
      </w:r>
      <w:r w:rsidRPr="00EC63E3">
        <w:rPr>
          <w:i/>
          <w:iCs/>
          <w:sz w:val="24"/>
          <w:szCs w:val="24"/>
        </w:rPr>
        <w:t xml:space="preserve"> Report on capacity building approaches to support the delivery of English as an additional language in </w:t>
      </w:r>
      <w:r w:rsidR="00EC63E3" w:rsidRPr="00EC63E3">
        <w:rPr>
          <w:i/>
          <w:iCs/>
          <w:sz w:val="24"/>
          <w:szCs w:val="24"/>
        </w:rPr>
        <w:t>Wales.</w:t>
      </w:r>
      <w:r w:rsidR="00EC63E3" w:rsidRPr="00EC63E3">
        <w:rPr>
          <w:sz w:val="24"/>
          <w:szCs w:val="24"/>
        </w:rPr>
        <w:t xml:space="preserve"> Cardiff</w:t>
      </w:r>
      <w:r w:rsidRPr="00EC63E3">
        <w:rPr>
          <w:sz w:val="24"/>
          <w:szCs w:val="24"/>
        </w:rPr>
        <w:t>.</w:t>
      </w:r>
    </w:p>
    <w:p w14:paraId="5D0AA21B" w14:textId="460568A9" w:rsidR="00585E1E" w:rsidRPr="00EC63E3" w:rsidRDefault="00585E1E" w:rsidP="00EC63E3">
      <w:pPr>
        <w:pStyle w:val="ListParagraph"/>
        <w:numPr>
          <w:ilvl w:val="0"/>
          <w:numId w:val="4"/>
        </w:numPr>
        <w:spacing w:line="360" w:lineRule="auto"/>
        <w:jc w:val="both"/>
        <w:rPr>
          <w:b/>
          <w:bCs/>
          <w:sz w:val="24"/>
          <w:szCs w:val="24"/>
          <w:u w:val="single"/>
        </w:rPr>
      </w:pPr>
      <w:r w:rsidRPr="00EC63E3">
        <w:rPr>
          <w:sz w:val="24"/>
          <w:szCs w:val="24"/>
        </w:rPr>
        <w:t>Williams, K. (2018). Letter. School A. March 2018.</w:t>
      </w:r>
    </w:p>
    <w:p w14:paraId="1512F9B0" w14:textId="77777777" w:rsidR="006A77AA" w:rsidRPr="00E3609A" w:rsidRDefault="006A77AA" w:rsidP="00EC63E3">
      <w:pPr>
        <w:spacing w:line="360" w:lineRule="auto"/>
        <w:jc w:val="both"/>
        <w:rPr>
          <w:sz w:val="24"/>
          <w:szCs w:val="24"/>
        </w:rPr>
      </w:pPr>
    </w:p>
    <w:sectPr w:rsidR="006A77AA" w:rsidRPr="00E3609A">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Tanya Pound" w:date="2020-08-08T07:33:00Z" w:initials="TP">
    <w:p w14:paraId="2E260A2E" w14:textId="04615012" w:rsidR="003B54C3" w:rsidRDefault="003B54C3">
      <w:pPr>
        <w:pStyle w:val="CommentText"/>
      </w:pPr>
      <w:r>
        <w:rPr>
          <w:rStyle w:val="CommentReference"/>
        </w:rPr>
        <w:annotationRef/>
      </w:r>
    </w:p>
  </w:comment>
  <w:comment w:id="2" w:author="Tanya Pound" w:date="2020-08-10T11:36:00Z" w:initials="TP">
    <w:p w14:paraId="35A46215" w14:textId="7E53A321" w:rsidR="00A754D9" w:rsidRDefault="00A754D9">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E260A2E" w15:done="1"/>
  <w15:commentEx w15:paraId="35A46215" w15:paraIdParent="2E260A2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8D3C1" w16cex:dateUtc="2020-08-08T06:33:00Z"/>
  <w16cex:commentExtensible w16cex:durableId="22DBAFD6" w16cex:dateUtc="2020-08-10T10: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E260A2E" w16cid:durableId="22D8D3C1"/>
  <w16cid:commentId w16cid:paraId="35A46215" w16cid:durableId="22DBAF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2F22F" w14:textId="77777777" w:rsidR="003B54C3" w:rsidRDefault="003B54C3" w:rsidP="00E3609A">
      <w:pPr>
        <w:spacing w:after="0" w:line="240" w:lineRule="auto"/>
      </w:pPr>
      <w:r>
        <w:separator/>
      </w:r>
    </w:p>
  </w:endnote>
  <w:endnote w:type="continuationSeparator" w:id="0">
    <w:p w14:paraId="491313FF" w14:textId="77777777" w:rsidR="003B54C3" w:rsidRDefault="003B54C3" w:rsidP="00E36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8205027"/>
      <w:docPartObj>
        <w:docPartGallery w:val="Page Numbers (Bottom of Page)"/>
        <w:docPartUnique/>
      </w:docPartObj>
    </w:sdtPr>
    <w:sdtEndPr>
      <w:rPr>
        <w:noProof/>
      </w:rPr>
    </w:sdtEndPr>
    <w:sdtContent>
      <w:p w14:paraId="76883186" w14:textId="08C57528" w:rsidR="003B54C3" w:rsidRDefault="003B54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90127" w14:textId="77777777" w:rsidR="003B54C3" w:rsidRDefault="003B5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2F61E" w14:textId="77777777" w:rsidR="003B54C3" w:rsidRDefault="003B54C3" w:rsidP="00E3609A">
      <w:pPr>
        <w:spacing w:after="0" w:line="240" w:lineRule="auto"/>
      </w:pPr>
      <w:r>
        <w:separator/>
      </w:r>
    </w:p>
  </w:footnote>
  <w:footnote w:type="continuationSeparator" w:id="0">
    <w:p w14:paraId="23EC19D9" w14:textId="77777777" w:rsidR="003B54C3" w:rsidRDefault="003B54C3" w:rsidP="00E36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04D7B"/>
    <w:multiLevelType w:val="hybridMultilevel"/>
    <w:tmpl w:val="7DEE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32BEA"/>
    <w:multiLevelType w:val="hybridMultilevel"/>
    <w:tmpl w:val="D742AF5E"/>
    <w:lvl w:ilvl="0" w:tplc="49B8AB06">
      <w:start w:val="1"/>
      <w:numFmt w:val="bullet"/>
      <w:lvlText w:val=""/>
      <w:lvlJc w:val="left"/>
      <w:pPr>
        <w:tabs>
          <w:tab w:val="num" w:pos="720"/>
        </w:tabs>
        <w:ind w:left="720" w:hanging="360"/>
      </w:pPr>
      <w:rPr>
        <w:rFonts w:ascii="Wingdings" w:hAnsi="Wingdings" w:hint="default"/>
      </w:rPr>
    </w:lvl>
    <w:lvl w:ilvl="1" w:tplc="93DE40A2" w:tentative="1">
      <w:start w:val="1"/>
      <w:numFmt w:val="bullet"/>
      <w:lvlText w:val=""/>
      <w:lvlJc w:val="left"/>
      <w:pPr>
        <w:tabs>
          <w:tab w:val="num" w:pos="1440"/>
        </w:tabs>
        <w:ind w:left="1440" w:hanging="360"/>
      </w:pPr>
      <w:rPr>
        <w:rFonts w:ascii="Wingdings" w:hAnsi="Wingdings" w:hint="default"/>
      </w:rPr>
    </w:lvl>
    <w:lvl w:ilvl="2" w:tplc="F028BAC4" w:tentative="1">
      <w:start w:val="1"/>
      <w:numFmt w:val="bullet"/>
      <w:lvlText w:val=""/>
      <w:lvlJc w:val="left"/>
      <w:pPr>
        <w:tabs>
          <w:tab w:val="num" w:pos="2160"/>
        </w:tabs>
        <w:ind w:left="2160" w:hanging="360"/>
      </w:pPr>
      <w:rPr>
        <w:rFonts w:ascii="Wingdings" w:hAnsi="Wingdings" w:hint="default"/>
      </w:rPr>
    </w:lvl>
    <w:lvl w:ilvl="3" w:tplc="9A8466D4" w:tentative="1">
      <w:start w:val="1"/>
      <w:numFmt w:val="bullet"/>
      <w:lvlText w:val=""/>
      <w:lvlJc w:val="left"/>
      <w:pPr>
        <w:tabs>
          <w:tab w:val="num" w:pos="2880"/>
        </w:tabs>
        <w:ind w:left="2880" w:hanging="360"/>
      </w:pPr>
      <w:rPr>
        <w:rFonts w:ascii="Wingdings" w:hAnsi="Wingdings" w:hint="default"/>
      </w:rPr>
    </w:lvl>
    <w:lvl w:ilvl="4" w:tplc="64408B4A" w:tentative="1">
      <w:start w:val="1"/>
      <w:numFmt w:val="bullet"/>
      <w:lvlText w:val=""/>
      <w:lvlJc w:val="left"/>
      <w:pPr>
        <w:tabs>
          <w:tab w:val="num" w:pos="3600"/>
        </w:tabs>
        <w:ind w:left="3600" w:hanging="360"/>
      </w:pPr>
      <w:rPr>
        <w:rFonts w:ascii="Wingdings" w:hAnsi="Wingdings" w:hint="default"/>
      </w:rPr>
    </w:lvl>
    <w:lvl w:ilvl="5" w:tplc="05168950" w:tentative="1">
      <w:start w:val="1"/>
      <w:numFmt w:val="bullet"/>
      <w:lvlText w:val=""/>
      <w:lvlJc w:val="left"/>
      <w:pPr>
        <w:tabs>
          <w:tab w:val="num" w:pos="4320"/>
        </w:tabs>
        <w:ind w:left="4320" w:hanging="360"/>
      </w:pPr>
      <w:rPr>
        <w:rFonts w:ascii="Wingdings" w:hAnsi="Wingdings" w:hint="default"/>
      </w:rPr>
    </w:lvl>
    <w:lvl w:ilvl="6" w:tplc="4C0A9A1C" w:tentative="1">
      <w:start w:val="1"/>
      <w:numFmt w:val="bullet"/>
      <w:lvlText w:val=""/>
      <w:lvlJc w:val="left"/>
      <w:pPr>
        <w:tabs>
          <w:tab w:val="num" w:pos="5040"/>
        </w:tabs>
        <w:ind w:left="5040" w:hanging="360"/>
      </w:pPr>
      <w:rPr>
        <w:rFonts w:ascii="Wingdings" w:hAnsi="Wingdings" w:hint="default"/>
      </w:rPr>
    </w:lvl>
    <w:lvl w:ilvl="7" w:tplc="D052766E" w:tentative="1">
      <w:start w:val="1"/>
      <w:numFmt w:val="bullet"/>
      <w:lvlText w:val=""/>
      <w:lvlJc w:val="left"/>
      <w:pPr>
        <w:tabs>
          <w:tab w:val="num" w:pos="5760"/>
        </w:tabs>
        <w:ind w:left="5760" w:hanging="360"/>
      </w:pPr>
      <w:rPr>
        <w:rFonts w:ascii="Wingdings" w:hAnsi="Wingdings" w:hint="default"/>
      </w:rPr>
    </w:lvl>
    <w:lvl w:ilvl="8" w:tplc="E7A8D0D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DE4ABB"/>
    <w:multiLevelType w:val="hybridMultilevel"/>
    <w:tmpl w:val="47D05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695973"/>
    <w:multiLevelType w:val="hybridMultilevel"/>
    <w:tmpl w:val="CACE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anya Pound">
    <w15:presenceInfo w15:providerId="Windows Live" w15:userId="6335d706c277a8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ADC"/>
    <w:rsid w:val="00014CD3"/>
    <w:rsid w:val="000267B6"/>
    <w:rsid w:val="0002776E"/>
    <w:rsid w:val="00027994"/>
    <w:rsid w:val="000371A6"/>
    <w:rsid w:val="00077303"/>
    <w:rsid w:val="00081D9A"/>
    <w:rsid w:val="000A7968"/>
    <w:rsid w:val="000B7FD0"/>
    <w:rsid w:val="000F68A5"/>
    <w:rsid w:val="0012023E"/>
    <w:rsid w:val="00124698"/>
    <w:rsid w:val="00144861"/>
    <w:rsid w:val="0015067F"/>
    <w:rsid w:val="001506AF"/>
    <w:rsid w:val="0016609A"/>
    <w:rsid w:val="001A58DD"/>
    <w:rsid w:val="001C0B88"/>
    <w:rsid w:val="00205FDF"/>
    <w:rsid w:val="00210D9D"/>
    <w:rsid w:val="00215A2D"/>
    <w:rsid w:val="00241FEB"/>
    <w:rsid w:val="00284609"/>
    <w:rsid w:val="002E1151"/>
    <w:rsid w:val="002F5DA0"/>
    <w:rsid w:val="002F71BC"/>
    <w:rsid w:val="002F7BB7"/>
    <w:rsid w:val="00300D56"/>
    <w:rsid w:val="00302FA3"/>
    <w:rsid w:val="00330480"/>
    <w:rsid w:val="00336ADC"/>
    <w:rsid w:val="00377463"/>
    <w:rsid w:val="003A65AB"/>
    <w:rsid w:val="003B1044"/>
    <w:rsid w:val="003B54C3"/>
    <w:rsid w:val="003D49CB"/>
    <w:rsid w:val="003E0647"/>
    <w:rsid w:val="003E508D"/>
    <w:rsid w:val="003F3E97"/>
    <w:rsid w:val="00423DB1"/>
    <w:rsid w:val="00433D1E"/>
    <w:rsid w:val="00455322"/>
    <w:rsid w:val="0047311F"/>
    <w:rsid w:val="004755A4"/>
    <w:rsid w:val="004B014F"/>
    <w:rsid w:val="004B29F3"/>
    <w:rsid w:val="004C03E4"/>
    <w:rsid w:val="004C2323"/>
    <w:rsid w:val="004D04D1"/>
    <w:rsid w:val="004F307C"/>
    <w:rsid w:val="00526AE6"/>
    <w:rsid w:val="00535907"/>
    <w:rsid w:val="005477F7"/>
    <w:rsid w:val="0055607B"/>
    <w:rsid w:val="00575EBF"/>
    <w:rsid w:val="00585E1E"/>
    <w:rsid w:val="005B1771"/>
    <w:rsid w:val="005F06A0"/>
    <w:rsid w:val="006076CE"/>
    <w:rsid w:val="00617E55"/>
    <w:rsid w:val="00634EB6"/>
    <w:rsid w:val="00642050"/>
    <w:rsid w:val="006513FD"/>
    <w:rsid w:val="00665EBA"/>
    <w:rsid w:val="0067073C"/>
    <w:rsid w:val="00684E27"/>
    <w:rsid w:val="006A77AA"/>
    <w:rsid w:val="006A7EF5"/>
    <w:rsid w:val="006C2391"/>
    <w:rsid w:val="006C47ED"/>
    <w:rsid w:val="006D3BC0"/>
    <w:rsid w:val="006E0674"/>
    <w:rsid w:val="006E3041"/>
    <w:rsid w:val="006E6E20"/>
    <w:rsid w:val="006F6D89"/>
    <w:rsid w:val="00701610"/>
    <w:rsid w:val="00710A3F"/>
    <w:rsid w:val="00722891"/>
    <w:rsid w:val="00723E27"/>
    <w:rsid w:val="00732AB8"/>
    <w:rsid w:val="00735265"/>
    <w:rsid w:val="0073636C"/>
    <w:rsid w:val="0074451E"/>
    <w:rsid w:val="007801C8"/>
    <w:rsid w:val="00784A5E"/>
    <w:rsid w:val="00790A4F"/>
    <w:rsid w:val="007A12F6"/>
    <w:rsid w:val="007A1B80"/>
    <w:rsid w:val="007C6FC7"/>
    <w:rsid w:val="007F07A2"/>
    <w:rsid w:val="007F5F8B"/>
    <w:rsid w:val="008039CA"/>
    <w:rsid w:val="00830DF0"/>
    <w:rsid w:val="00832535"/>
    <w:rsid w:val="00843D87"/>
    <w:rsid w:val="0089541F"/>
    <w:rsid w:val="008A4354"/>
    <w:rsid w:val="008A4F21"/>
    <w:rsid w:val="008C00D5"/>
    <w:rsid w:val="008D1C5F"/>
    <w:rsid w:val="008E30E5"/>
    <w:rsid w:val="008E5E53"/>
    <w:rsid w:val="008E7B08"/>
    <w:rsid w:val="008F2BE0"/>
    <w:rsid w:val="00905F57"/>
    <w:rsid w:val="00926D13"/>
    <w:rsid w:val="00932081"/>
    <w:rsid w:val="00934791"/>
    <w:rsid w:val="00953B8A"/>
    <w:rsid w:val="00965830"/>
    <w:rsid w:val="00971984"/>
    <w:rsid w:val="009A0BFA"/>
    <w:rsid w:val="009C53D7"/>
    <w:rsid w:val="009E7613"/>
    <w:rsid w:val="00A34127"/>
    <w:rsid w:val="00A354BE"/>
    <w:rsid w:val="00A416F4"/>
    <w:rsid w:val="00A51522"/>
    <w:rsid w:val="00A546A7"/>
    <w:rsid w:val="00A64922"/>
    <w:rsid w:val="00A754D9"/>
    <w:rsid w:val="00A75FE1"/>
    <w:rsid w:val="00A82EBF"/>
    <w:rsid w:val="00A849BB"/>
    <w:rsid w:val="00A94274"/>
    <w:rsid w:val="00AB0A91"/>
    <w:rsid w:val="00AB37D9"/>
    <w:rsid w:val="00B262AC"/>
    <w:rsid w:val="00B45FA9"/>
    <w:rsid w:val="00B522AB"/>
    <w:rsid w:val="00B5458C"/>
    <w:rsid w:val="00B67412"/>
    <w:rsid w:val="00B70D2B"/>
    <w:rsid w:val="00B70F67"/>
    <w:rsid w:val="00B73D13"/>
    <w:rsid w:val="00B811C7"/>
    <w:rsid w:val="00BA4F3B"/>
    <w:rsid w:val="00BA62A7"/>
    <w:rsid w:val="00BC53D8"/>
    <w:rsid w:val="00BD1FA0"/>
    <w:rsid w:val="00BE02BD"/>
    <w:rsid w:val="00BF21E6"/>
    <w:rsid w:val="00C03FE3"/>
    <w:rsid w:val="00C27811"/>
    <w:rsid w:val="00C329CE"/>
    <w:rsid w:val="00C441F9"/>
    <w:rsid w:val="00C71B62"/>
    <w:rsid w:val="00C80A11"/>
    <w:rsid w:val="00CA6C32"/>
    <w:rsid w:val="00CB5385"/>
    <w:rsid w:val="00CC529E"/>
    <w:rsid w:val="00CD4B7E"/>
    <w:rsid w:val="00D34BEC"/>
    <w:rsid w:val="00D577FA"/>
    <w:rsid w:val="00D57AAE"/>
    <w:rsid w:val="00D641B9"/>
    <w:rsid w:val="00DA088B"/>
    <w:rsid w:val="00DA4D9A"/>
    <w:rsid w:val="00DE4142"/>
    <w:rsid w:val="00E0298D"/>
    <w:rsid w:val="00E03743"/>
    <w:rsid w:val="00E03DC9"/>
    <w:rsid w:val="00E04698"/>
    <w:rsid w:val="00E11B8C"/>
    <w:rsid w:val="00E13821"/>
    <w:rsid w:val="00E23C62"/>
    <w:rsid w:val="00E3609A"/>
    <w:rsid w:val="00E36931"/>
    <w:rsid w:val="00E40554"/>
    <w:rsid w:val="00E527DF"/>
    <w:rsid w:val="00E60394"/>
    <w:rsid w:val="00E84A55"/>
    <w:rsid w:val="00E90FE4"/>
    <w:rsid w:val="00E93448"/>
    <w:rsid w:val="00E9359F"/>
    <w:rsid w:val="00E9523F"/>
    <w:rsid w:val="00EA1E53"/>
    <w:rsid w:val="00EB156E"/>
    <w:rsid w:val="00EB3ED5"/>
    <w:rsid w:val="00EC386F"/>
    <w:rsid w:val="00EC63E3"/>
    <w:rsid w:val="00ED4381"/>
    <w:rsid w:val="00ED7FF3"/>
    <w:rsid w:val="00EF61DE"/>
    <w:rsid w:val="00EF66A6"/>
    <w:rsid w:val="00F50842"/>
    <w:rsid w:val="00F60A66"/>
    <w:rsid w:val="00FB4BFE"/>
    <w:rsid w:val="00FB60DA"/>
    <w:rsid w:val="00FB75E4"/>
    <w:rsid w:val="00FE3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6FA8E"/>
  <w15:chartTrackingRefBased/>
  <w15:docId w15:val="{B88E3565-65CE-4001-8FAE-F9E51E57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0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07C"/>
    <w:pPr>
      <w:ind w:left="720"/>
      <w:contextualSpacing/>
    </w:pPr>
  </w:style>
  <w:style w:type="character" w:customStyle="1" w:styleId="Heading1Char">
    <w:name w:val="Heading 1 Char"/>
    <w:basedOn w:val="DefaultParagraphFont"/>
    <w:link w:val="Heading1"/>
    <w:uiPriority w:val="9"/>
    <w:rsid w:val="00E3609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36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09A"/>
  </w:style>
  <w:style w:type="paragraph" w:styleId="Footer">
    <w:name w:val="footer"/>
    <w:basedOn w:val="Normal"/>
    <w:link w:val="FooterChar"/>
    <w:uiPriority w:val="99"/>
    <w:unhideWhenUsed/>
    <w:rsid w:val="00E36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09A"/>
  </w:style>
  <w:style w:type="character" w:styleId="Hyperlink">
    <w:name w:val="Hyperlink"/>
    <w:basedOn w:val="DefaultParagraphFont"/>
    <w:uiPriority w:val="99"/>
    <w:unhideWhenUsed/>
    <w:rsid w:val="007F07A2"/>
    <w:rPr>
      <w:color w:val="0563C1" w:themeColor="hyperlink"/>
      <w:u w:val="single"/>
    </w:rPr>
  </w:style>
  <w:style w:type="character" w:styleId="UnresolvedMention">
    <w:name w:val="Unresolved Mention"/>
    <w:basedOn w:val="DefaultParagraphFont"/>
    <w:uiPriority w:val="99"/>
    <w:semiHidden/>
    <w:unhideWhenUsed/>
    <w:rsid w:val="007F07A2"/>
    <w:rPr>
      <w:color w:val="605E5C"/>
      <w:shd w:val="clear" w:color="auto" w:fill="E1DFDD"/>
    </w:rPr>
  </w:style>
  <w:style w:type="character" w:styleId="CommentReference">
    <w:name w:val="annotation reference"/>
    <w:basedOn w:val="DefaultParagraphFont"/>
    <w:uiPriority w:val="99"/>
    <w:semiHidden/>
    <w:unhideWhenUsed/>
    <w:rsid w:val="00BE02BD"/>
    <w:rPr>
      <w:sz w:val="16"/>
      <w:szCs w:val="16"/>
    </w:rPr>
  </w:style>
  <w:style w:type="paragraph" w:styleId="CommentText">
    <w:name w:val="annotation text"/>
    <w:basedOn w:val="Normal"/>
    <w:link w:val="CommentTextChar"/>
    <w:uiPriority w:val="99"/>
    <w:semiHidden/>
    <w:unhideWhenUsed/>
    <w:rsid w:val="00BE02BD"/>
    <w:pPr>
      <w:spacing w:line="240" w:lineRule="auto"/>
    </w:pPr>
    <w:rPr>
      <w:sz w:val="20"/>
      <w:szCs w:val="20"/>
    </w:rPr>
  </w:style>
  <w:style w:type="character" w:customStyle="1" w:styleId="CommentTextChar">
    <w:name w:val="Comment Text Char"/>
    <w:basedOn w:val="DefaultParagraphFont"/>
    <w:link w:val="CommentText"/>
    <w:uiPriority w:val="99"/>
    <w:semiHidden/>
    <w:rsid w:val="00BE02BD"/>
    <w:rPr>
      <w:sz w:val="20"/>
      <w:szCs w:val="20"/>
    </w:rPr>
  </w:style>
  <w:style w:type="paragraph" w:styleId="CommentSubject">
    <w:name w:val="annotation subject"/>
    <w:basedOn w:val="CommentText"/>
    <w:next w:val="CommentText"/>
    <w:link w:val="CommentSubjectChar"/>
    <w:uiPriority w:val="99"/>
    <w:semiHidden/>
    <w:unhideWhenUsed/>
    <w:rsid w:val="00BE02BD"/>
    <w:rPr>
      <w:b/>
      <w:bCs/>
    </w:rPr>
  </w:style>
  <w:style w:type="character" w:customStyle="1" w:styleId="CommentSubjectChar">
    <w:name w:val="Comment Subject Char"/>
    <w:basedOn w:val="CommentTextChar"/>
    <w:link w:val="CommentSubject"/>
    <w:uiPriority w:val="99"/>
    <w:semiHidden/>
    <w:rsid w:val="00BE02BD"/>
    <w:rPr>
      <w:b/>
      <w:bCs/>
      <w:sz w:val="20"/>
      <w:szCs w:val="20"/>
    </w:rPr>
  </w:style>
  <w:style w:type="paragraph" w:styleId="BalloonText">
    <w:name w:val="Balloon Text"/>
    <w:basedOn w:val="Normal"/>
    <w:link w:val="BalloonTextChar"/>
    <w:uiPriority w:val="99"/>
    <w:semiHidden/>
    <w:unhideWhenUsed/>
    <w:rsid w:val="00BE02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2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5929702">
      <w:bodyDiv w:val="1"/>
      <w:marLeft w:val="0"/>
      <w:marRight w:val="0"/>
      <w:marTop w:val="0"/>
      <w:marBottom w:val="0"/>
      <w:divBdr>
        <w:top w:val="none" w:sz="0" w:space="0" w:color="auto"/>
        <w:left w:val="none" w:sz="0" w:space="0" w:color="auto"/>
        <w:bottom w:val="none" w:sz="0" w:space="0" w:color="auto"/>
        <w:right w:val="none" w:sz="0" w:space="0" w:color="auto"/>
      </w:divBdr>
      <w:divsChild>
        <w:div w:id="1244953333">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unicef.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www.bing.com/"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57/9780230511552_2" TargetMode="External"/><Relationship Id="rId5" Type="http://schemas.openxmlformats.org/officeDocument/2006/relationships/footnotes" Target="footnotes.xml"/><Relationship Id="rId15" Type="http://schemas.openxmlformats.org/officeDocument/2006/relationships/footer" Target="footer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www.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8</Pages>
  <Words>2963</Words>
  <Characters>16890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Pound</dc:creator>
  <cp:keywords/>
  <dc:description/>
  <cp:lastModifiedBy>Tanya Pound</cp:lastModifiedBy>
  <cp:revision>81</cp:revision>
  <dcterms:created xsi:type="dcterms:W3CDTF">2020-08-10T07:56:00Z</dcterms:created>
  <dcterms:modified xsi:type="dcterms:W3CDTF">2020-08-18T12:15:00Z</dcterms:modified>
</cp:coreProperties>
</file>