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2DF74" w14:textId="3A2A4508" w:rsidR="001460D6" w:rsidRDefault="006C31B6" w:rsidP="001460D6">
      <w:pPr>
        <w:spacing w:line="360" w:lineRule="auto"/>
        <w:jc w:val="center"/>
        <w:rPr>
          <w:rFonts w:ascii="Times New Roman" w:hAnsi="Times New Roman" w:cs="Times New Roman"/>
          <w:b/>
          <w:bCs/>
          <w:sz w:val="32"/>
          <w:szCs w:val="32"/>
          <w:lang w:val="en-GB"/>
        </w:rPr>
      </w:pPr>
      <w:r>
        <w:rPr>
          <w:noProof/>
        </w:rPr>
        <w:drawing>
          <wp:inline distT="0" distB="0" distL="0" distR="0" wp14:anchorId="02A7070C" wp14:editId="5CC6013E">
            <wp:extent cx="5221480" cy="1564203"/>
            <wp:effectExtent l="0" t="0" r="0" b="0"/>
            <wp:docPr id="12" name="Picture 12"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for University of Wales Trinity Saint David featuring a yellow and black shie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66577" cy="1577713"/>
                    </a:xfrm>
                    <a:prstGeom prst="rect">
                      <a:avLst/>
                    </a:prstGeom>
                    <a:noFill/>
                    <a:ln>
                      <a:noFill/>
                    </a:ln>
                  </pic:spPr>
                </pic:pic>
              </a:graphicData>
            </a:graphic>
          </wp:inline>
        </w:drawing>
      </w:r>
    </w:p>
    <w:p w14:paraId="4A8E31AD" w14:textId="77777777" w:rsidR="006C31B6" w:rsidRPr="00D34948" w:rsidRDefault="006C31B6" w:rsidP="006C31B6">
      <w:pPr>
        <w:spacing w:line="360" w:lineRule="auto"/>
        <w:jc w:val="center"/>
        <w:rPr>
          <w:b/>
          <w:bCs/>
          <w:sz w:val="44"/>
          <w:szCs w:val="44"/>
          <w:lang w:val="en-GB"/>
        </w:rPr>
      </w:pPr>
      <w:proofErr w:type="spellStart"/>
      <w:r w:rsidRPr="00D34948">
        <w:rPr>
          <w:b/>
          <w:bCs/>
          <w:sz w:val="44"/>
          <w:szCs w:val="44"/>
          <w:lang w:val="en-GB"/>
        </w:rPr>
        <w:t>Masters</w:t>
      </w:r>
      <w:proofErr w:type="spellEnd"/>
      <w:r w:rsidRPr="00D34948">
        <w:rPr>
          <w:b/>
          <w:bCs/>
          <w:sz w:val="44"/>
          <w:szCs w:val="44"/>
          <w:lang w:val="en-GB"/>
        </w:rPr>
        <w:t xml:space="preserve"> in business administration</w:t>
      </w:r>
    </w:p>
    <w:p w14:paraId="54AE1246" w14:textId="77777777" w:rsidR="006C31B6" w:rsidRPr="006C31B6" w:rsidRDefault="006C31B6" w:rsidP="006C31B6">
      <w:pPr>
        <w:spacing w:before="200" w:after="200" w:line="360" w:lineRule="auto"/>
        <w:jc w:val="center"/>
        <w:rPr>
          <w:b/>
          <w:bCs/>
          <w:sz w:val="40"/>
          <w:szCs w:val="40"/>
        </w:rPr>
      </w:pPr>
      <w:r w:rsidRPr="006C31B6">
        <w:rPr>
          <w:b/>
          <w:bCs/>
          <w:sz w:val="40"/>
          <w:szCs w:val="40"/>
        </w:rPr>
        <w:t>International Business Concepts</w:t>
      </w:r>
    </w:p>
    <w:p w14:paraId="6441A07F" w14:textId="34FFF859" w:rsidR="006C31B6" w:rsidRPr="006C31B6" w:rsidRDefault="006C31B6" w:rsidP="006C31B6">
      <w:pPr>
        <w:spacing w:before="200" w:after="200" w:line="360" w:lineRule="auto"/>
        <w:jc w:val="center"/>
        <w:rPr>
          <w:b/>
          <w:bCs/>
          <w:sz w:val="40"/>
          <w:szCs w:val="40"/>
        </w:rPr>
      </w:pPr>
      <w:r w:rsidRPr="006C31B6">
        <w:rPr>
          <w:rFonts w:ascii="Times New Roman" w:hAnsi="Times New Roman" w:cs="Times New Roman"/>
          <w:b/>
          <w:bCs/>
          <w:sz w:val="36"/>
          <w:szCs w:val="36"/>
          <w:lang w:val="en-GB"/>
        </w:rPr>
        <w:t>Strategic management</w:t>
      </w:r>
    </w:p>
    <w:p w14:paraId="4F247992" w14:textId="59A8478E" w:rsidR="006C31B6" w:rsidRPr="006C31B6" w:rsidRDefault="006C31B6" w:rsidP="006C31B6">
      <w:pPr>
        <w:spacing w:before="200" w:after="200" w:line="360" w:lineRule="auto"/>
        <w:jc w:val="center"/>
        <w:rPr>
          <w:b/>
          <w:bCs/>
          <w:sz w:val="36"/>
          <w:szCs w:val="36"/>
        </w:rPr>
      </w:pPr>
      <w:r w:rsidRPr="006C31B6">
        <w:rPr>
          <w:b/>
          <w:bCs/>
          <w:sz w:val="36"/>
          <w:szCs w:val="36"/>
        </w:rPr>
        <w:t>LCMB7</w:t>
      </w:r>
      <w:r>
        <w:rPr>
          <w:b/>
          <w:bCs/>
          <w:sz w:val="36"/>
          <w:szCs w:val="36"/>
        </w:rPr>
        <w:t>003</w:t>
      </w:r>
      <w:r w:rsidRPr="006C31B6">
        <w:rPr>
          <w:b/>
          <w:bCs/>
          <w:sz w:val="36"/>
          <w:szCs w:val="36"/>
        </w:rPr>
        <w:t xml:space="preserve"> </w:t>
      </w:r>
    </w:p>
    <w:p w14:paraId="4558B7D2" w14:textId="77777777" w:rsidR="006C31B6" w:rsidRPr="00D34948" w:rsidRDefault="006C31B6" w:rsidP="006C31B6">
      <w:pPr>
        <w:jc w:val="center"/>
        <w:rPr>
          <w:sz w:val="36"/>
          <w:szCs w:val="36"/>
        </w:rPr>
      </w:pPr>
      <w:r w:rsidRPr="00D34948">
        <w:rPr>
          <w:sz w:val="36"/>
          <w:szCs w:val="36"/>
        </w:rPr>
        <w:t>Naimish Bhimjibhai Khunt</w:t>
      </w:r>
    </w:p>
    <w:p w14:paraId="1C78F8E7" w14:textId="29585157" w:rsidR="001460D6" w:rsidRDefault="00930FAD" w:rsidP="00930FAD">
      <w:pPr>
        <w:spacing w:line="360" w:lineRule="auto"/>
        <w:jc w:val="both"/>
        <w:rPr>
          <w:rFonts w:ascii="Times New Roman" w:hAnsi="Times New Roman" w:cs="Times New Roman"/>
          <w:sz w:val="32"/>
          <w:szCs w:val="32"/>
          <w:lang w:val="en-GB"/>
        </w:rPr>
      </w:pPr>
      <w:r>
        <w:rPr>
          <w:rFonts w:ascii="Times New Roman" w:hAnsi="Times New Roman" w:cs="Times New Roman"/>
          <w:b/>
          <w:bCs/>
          <w:sz w:val="32"/>
          <w:szCs w:val="32"/>
          <w:lang w:val="en-GB"/>
        </w:rPr>
        <w:t xml:space="preserve">                                                   </w:t>
      </w:r>
      <w:r w:rsidRPr="00930FAD">
        <w:rPr>
          <w:rFonts w:ascii="Times New Roman" w:hAnsi="Times New Roman" w:cs="Times New Roman"/>
          <w:sz w:val="32"/>
          <w:szCs w:val="32"/>
          <w:lang w:val="en-GB"/>
        </w:rPr>
        <w:t xml:space="preserve"> 2505506</w:t>
      </w:r>
    </w:p>
    <w:p w14:paraId="01A8321A" w14:textId="57591256" w:rsidR="000E0272" w:rsidRDefault="00930FAD" w:rsidP="000E0272">
      <w:pPr>
        <w:spacing w:line="360" w:lineRule="auto"/>
        <w:jc w:val="center"/>
        <w:rPr>
          <w:rFonts w:ascii="Times New Roman" w:hAnsi="Times New Roman" w:cs="Times New Roman"/>
          <w:sz w:val="32"/>
          <w:szCs w:val="32"/>
          <w:lang w:val="en-GB"/>
        </w:rPr>
      </w:pPr>
      <w:r>
        <w:rPr>
          <w:rFonts w:ascii="Times New Roman" w:hAnsi="Times New Roman" w:cs="Times New Roman"/>
          <w:sz w:val="32"/>
          <w:szCs w:val="32"/>
          <w:lang w:val="en-GB"/>
        </w:rPr>
        <w:t>Hoang Nguyen</w:t>
      </w:r>
    </w:p>
    <w:p w14:paraId="0F214A88" w14:textId="678EAE97" w:rsidR="000E0272" w:rsidRPr="000E0272" w:rsidRDefault="000E0272" w:rsidP="000E0272">
      <w:pPr>
        <w:spacing w:line="360" w:lineRule="auto"/>
        <w:jc w:val="center"/>
        <w:rPr>
          <w:sz w:val="32"/>
          <w:szCs w:val="32"/>
          <w:lang w:val="en-GB"/>
        </w:rPr>
      </w:pPr>
      <w:r w:rsidRPr="000E0272">
        <w:rPr>
          <w:sz w:val="32"/>
          <w:szCs w:val="32"/>
          <w:lang w:val="en-GB"/>
        </w:rPr>
        <w:t xml:space="preserve">Word </w:t>
      </w:r>
      <w:proofErr w:type="gramStart"/>
      <w:r w:rsidRPr="000E0272">
        <w:rPr>
          <w:sz w:val="32"/>
          <w:szCs w:val="32"/>
          <w:lang w:val="en-GB"/>
        </w:rPr>
        <w:t>Count:-</w:t>
      </w:r>
      <w:proofErr w:type="gramEnd"/>
      <w:r w:rsidRPr="000E0272">
        <w:rPr>
          <w:sz w:val="32"/>
          <w:szCs w:val="32"/>
          <w:lang w:val="en-GB"/>
        </w:rPr>
        <w:t xml:space="preserve"> 5341</w:t>
      </w:r>
    </w:p>
    <w:p w14:paraId="2CC6C02C" w14:textId="3735557C" w:rsidR="000E0272" w:rsidRDefault="000E0272" w:rsidP="000E0272">
      <w:pPr>
        <w:pStyle w:val="NormalWeb"/>
        <w:jc w:val="center"/>
        <w:rPr>
          <w:lang w:val="en-GB"/>
        </w:rPr>
      </w:pPr>
    </w:p>
    <w:p w14:paraId="5D20FA57" w14:textId="0312D1D1" w:rsidR="000E0272" w:rsidRDefault="000E0272" w:rsidP="000E0272">
      <w:pPr>
        <w:pStyle w:val="NormalWeb"/>
        <w:rPr>
          <w:lang w:val="en-GB"/>
        </w:rPr>
      </w:pPr>
      <w:r>
        <w:rPr>
          <w:lang w:val="en-GB"/>
        </w:rPr>
        <w:t xml:space="preserve">  </w:t>
      </w:r>
    </w:p>
    <w:p w14:paraId="499C3D5A" w14:textId="12E8332F" w:rsidR="000E0272" w:rsidRDefault="000E0272" w:rsidP="000E0272">
      <w:pPr>
        <w:pStyle w:val="NormalWeb"/>
        <w:jc w:val="center"/>
        <w:rPr>
          <w:lang w:val="en-GB"/>
        </w:rPr>
      </w:pPr>
      <w:r>
        <w:rPr>
          <w:noProof/>
        </w:rPr>
        <w:drawing>
          <wp:inline distT="0" distB="0" distL="0" distR="0" wp14:anchorId="710050F0" wp14:editId="342DF03D">
            <wp:extent cx="2815760" cy="1306286"/>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19321" cy="1307938"/>
                    </a:xfrm>
                    <a:prstGeom prst="rect">
                      <a:avLst/>
                    </a:prstGeom>
                    <a:noFill/>
                    <a:ln>
                      <a:noFill/>
                    </a:ln>
                  </pic:spPr>
                </pic:pic>
              </a:graphicData>
            </a:graphic>
          </wp:inline>
        </w:drawing>
      </w:r>
    </w:p>
    <w:p w14:paraId="0D791097" w14:textId="5530BBAA" w:rsidR="0094415E" w:rsidRPr="000E0272" w:rsidRDefault="00166331" w:rsidP="000E0272">
      <w:pPr>
        <w:pStyle w:val="NormalWeb"/>
        <w:jc w:val="center"/>
      </w:pPr>
      <w:r w:rsidRPr="00017572">
        <w:rPr>
          <w:b/>
          <w:bCs/>
          <w:sz w:val="28"/>
          <w:szCs w:val="28"/>
          <w:lang w:val="en-GB"/>
        </w:rPr>
        <w:lastRenderedPageBreak/>
        <w:t>Table of Contents</w:t>
      </w:r>
    </w:p>
    <w:sdt>
      <w:sdtPr>
        <w:rPr>
          <w:rFonts w:ascii="Times New Roman" w:eastAsiaTheme="minorHAnsi" w:hAnsi="Times New Roman" w:cs="Times New Roman"/>
          <w:color w:val="auto"/>
          <w:kern w:val="2"/>
          <w:sz w:val="24"/>
          <w:szCs w:val="24"/>
          <w:lang w:val="en-GB"/>
          <w14:ligatures w14:val="standardContextual"/>
        </w:rPr>
        <w:id w:val="-1451853835"/>
        <w:docPartObj>
          <w:docPartGallery w:val="Table of Contents"/>
          <w:docPartUnique/>
        </w:docPartObj>
      </w:sdtPr>
      <w:sdtEndPr>
        <w:rPr>
          <w:b/>
          <w:bCs/>
          <w:noProof/>
        </w:rPr>
      </w:sdtEndPr>
      <w:sdtContent>
        <w:p w14:paraId="4F9EFAB0" w14:textId="36AF1028" w:rsidR="0094415E" w:rsidRPr="00017572" w:rsidRDefault="0094415E" w:rsidP="000A655C">
          <w:pPr>
            <w:pStyle w:val="TOCHeading"/>
            <w:spacing w:line="360" w:lineRule="auto"/>
            <w:jc w:val="both"/>
            <w:rPr>
              <w:rFonts w:ascii="Times New Roman" w:hAnsi="Times New Roman" w:cs="Times New Roman"/>
              <w:sz w:val="24"/>
              <w:szCs w:val="24"/>
              <w:lang w:val="en-GB"/>
            </w:rPr>
          </w:pPr>
        </w:p>
        <w:p w14:paraId="7D36EF12" w14:textId="27B1477B" w:rsidR="001460D6" w:rsidRPr="001460D6" w:rsidRDefault="0094415E" w:rsidP="001460D6">
          <w:pPr>
            <w:pStyle w:val="TOC1"/>
            <w:tabs>
              <w:tab w:val="right" w:leader="dot" w:pos="9350"/>
            </w:tabs>
            <w:spacing w:line="360" w:lineRule="auto"/>
            <w:jc w:val="both"/>
            <w:rPr>
              <w:rFonts w:ascii="Times New Roman" w:eastAsiaTheme="minorEastAsia" w:hAnsi="Times New Roman" w:cs="Times New Roman"/>
              <w:noProof/>
            </w:rPr>
          </w:pPr>
          <w:r w:rsidRPr="001460D6">
            <w:rPr>
              <w:rFonts w:ascii="Times New Roman" w:hAnsi="Times New Roman" w:cs="Times New Roman"/>
              <w:lang w:val="en-GB"/>
            </w:rPr>
            <w:fldChar w:fldCharType="begin"/>
          </w:r>
          <w:r w:rsidRPr="001460D6">
            <w:rPr>
              <w:rFonts w:ascii="Times New Roman" w:hAnsi="Times New Roman" w:cs="Times New Roman"/>
              <w:lang w:val="en-GB"/>
            </w:rPr>
            <w:instrText xml:space="preserve"> TOC \o "1-3" \h \z \u </w:instrText>
          </w:r>
          <w:r w:rsidRPr="001460D6">
            <w:rPr>
              <w:rFonts w:ascii="Times New Roman" w:hAnsi="Times New Roman" w:cs="Times New Roman"/>
              <w:lang w:val="en-GB"/>
            </w:rPr>
            <w:fldChar w:fldCharType="separate"/>
          </w:r>
          <w:hyperlink w:anchor="_Toc226207195" w:history="1">
            <w:r w:rsidR="001460D6" w:rsidRPr="001460D6">
              <w:rPr>
                <w:rStyle w:val="Hyperlink"/>
                <w:rFonts w:ascii="Times New Roman" w:hAnsi="Times New Roman" w:cs="Times New Roman"/>
                <w:noProof/>
                <w:lang w:val="en-GB"/>
              </w:rPr>
              <w:t>Introduction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_Toc226207195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4</w:t>
            </w:r>
            <w:r w:rsidR="001460D6" w:rsidRPr="001460D6">
              <w:rPr>
                <w:rFonts w:ascii="Times New Roman" w:hAnsi="Times New Roman" w:cs="Times New Roman"/>
                <w:noProof/>
                <w:webHidden/>
              </w:rPr>
              <w:fldChar w:fldCharType="end"/>
            </w:r>
          </w:hyperlink>
        </w:p>
        <w:p w14:paraId="3F7E86A5" w14:textId="1D683D43"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196" w:history="1">
            <w:r w:rsidR="001460D6" w:rsidRPr="001460D6">
              <w:rPr>
                <w:rStyle w:val="Hyperlink"/>
                <w:rFonts w:ascii="Times New Roman" w:hAnsi="Times New Roman" w:cs="Times New Roman"/>
                <w:noProof/>
                <w:lang w:val="en-GB"/>
              </w:rPr>
              <w:t>Section 1</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_Toc226207196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4</w:t>
            </w:r>
            <w:r w:rsidR="001460D6" w:rsidRPr="001460D6">
              <w:rPr>
                <w:rFonts w:ascii="Times New Roman" w:hAnsi="Times New Roman" w:cs="Times New Roman"/>
                <w:noProof/>
                <w:webHidden/>
              </w:rPr>
              <w:fldChar w:fldCharType="end"/>
            </w:r>
          </w:hyperlink>
        </w:p>
        <w:p w14:paraId="74003125" w14:textId="6285C446"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197" w:history="1">
            <w:r w:rsidR="001460D6" w:rsidRPr="001460D6">
              <w:rPr>
                <w:rStyle w:val="Hyperlink"/>
                <w:rFonts w:ascii="Times New Roman" w:hAnsi="Times New Roman" w:cs="Times New Roman"/>
                <w:noProof/>
                <w:lang w:val="en-GB"/>
              </w:rPr>
              <w:t>Question 1</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_Toc226207197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4</w:t>
            </w:r>
            <w:r w:rsidR="001460D6" w:rsidRPr="001460D6">
              <w:rPr>
                <w:rFonts w:ascii="Times New Roman" w:hAnsi="Times New Roman" w:cs="Times New Roman"/>
                <w:noProof/>
                <w:webHidden/>
              </w:rPr>
              <w:fldChar w:fldCharType="end"/>
            </w:r>
          </w:hyperlink>
        </w:p>
        <w:p w14:paraId="466A440A" w14:textId="47864A91"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198" w:history="1">
            <w:r w:rsidR="001460D6" w:rsidRPr="001460D6">
              <w:rPr>
                <w:rStyle w:val="Hyperlink"/>
                <w:rFonts w:ascii="Times New Roman" w:hAnsi="Times New Roman" w:cs="Times New Roman"/>
                <w:noProof/>
                <w:lang w:val="en-GB"/>
              </w:rPr>
              <w:t>Organizational Context and overview</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_Toc226207198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4</w:t>
            </w:r>
            <w:r w:rsidR="001460D6" w:rsidRPr="001460D6">
              <w:rPr>
                <w:rFonts w:ascii="Times New Roman" w:hAnsi="Times New Roman" w:cs="Times New Roman"/>
                <w:noProof/>
                <w:webHidden/>
              </w:rPr>
              <w:fldChar w:fldCharType="end"/>
            </w:r>
          </w:hyperlink>
        </w:p>
        <w:p w14:paraId="75C1072D" w14:textId="1CC00BDC"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199" w:history="1">
            <w:r w:rsidR="001460D6" w:rsidRPr="001460D6">
              <w:rPr>
                <w:rStyle w:val="Hyperlink"/>
                <w:rFonts w:ascii="Times New Roman" w:hAnsi="Times New Roman" w:cs="Times New Roman"/>
                <w:noProof/>
                <w:lang w:val="en-GB"/>
              </w:rPr>
              <w:t>Question 2</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_Toc226207199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5</w:t>
            </w:r>
            <w:r w:rsidR="001460D6" w:rsidRPr="001460D6">
              <w:rPr>
                <w:rFonts w:ascii="Times New Roman" w:hAnsi="Times New Roman" w:cs="Times New Roman"/>
                <w:noProof/>
                <w:webHidden/>
              </w:rPr>
              <w:fldChar w:fldCharType="end"/>
            </w:r>
          </w:hyperlink>
        </w:p>
        <w:p w14:paraId="093D377F" w14:textId="53362EA1"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00" w:history="1">
            <w:r w:rsidR="001460D6" w:rsidRPr="001460D6">
              <w:rPr>
                <w:rStyle w:val="Hyperlink"/>
                <w:rFonts w:ascii="Times New Roman" w:hAnsi="Times New Roman" w:cs="Times New Roman"/>
                <w:noProof/>
                <w:lang w:val="en-GB"/>
              </w:rPr>
              <w:t>External and Internal Environment Analysis</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_Toc226207200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5</w:t>
            </w:r>
            <w:r w:rsidR="001460D6" w:rsidRPr="001460D6">
              <w:rPr>
                <w:rFonts w:ascii="Times New Roman" w:hAnsi="Times New Roman" w:cs="Times New Roman"/>
                <w:noProof/>
                <w:webHidden/>
              </w:rPr>
              <w:fldChar w:fldCharType="end"/>
            </w:r>
          </w:hyperlink>
        </w:p>
        <w:p w14:paraId="0C86B737" w14:textId="1DBF65B2"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01" w:history="1">
            <w:r w:rsidR="001460D6" w:rsidRPr="001460D6">
              <w:rPr>
                <w:rStyle w:val="Hyperlink"/>
                <w:rFonts w:ascii="Times New Roman" w:hAnsi="Times New Roman" w:cs="Times New Roman"/>
                <w:noProof/>
                <w:lang w:val="en-GB"/>
              </w:rPr>
              <w:t>Critical success factors and strategic challenges</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_Toc226207201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8</w:t>
            </w:r>
            <w:r w:rsidR="001460D6" w:rsidRPr="001460D6">
              <w:rPr>
                <w:rFonts w:ascii="Times New Roman" w:hAnsi="Times New Roman" w:cs="Times New Roman"/>
                <w:noProof/>
                <w:webHidden/>
              </w:rPr>
              <w:fldChar w:fldCharType="end"/>
            </w:r>
          </w:hyperlink>
        </w:p>
        <w:p w14:paraId="272F75AD" w14:textId="58121A3C"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02" w:history="1">
            <w:r w:rsidR="001460D6" w:rsidRPr="001460D6">
              <w:rPr>
                <w:rStyle w:val="Hyperlink"/>
                <w:rFonts w:ascii="Times New Roman" w:hAnsi="Times New Roman" w:cs="Times New Roman"/>
                <w:noProof/>
                <w:lang w:val="en-GB"/>
              </w:rPr>
              <w:t>Internal environment, focusing on its key resources, capabilities, and core competencies</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_Toc226207202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9</w:t>
            </w:r>
            <w:r w:rsidR="001460D6" w:rsidRPr="001460D6">
              <w:rPr>
                <w:rFonts w:ascii="Times New Roman" w:hAnsi="Times New Roman" w:cs="Times New Roman"/>
                <w:noProof/>
                <w:webHidden/>
              </w:rPr>
              <w:fldChar w:fldCharType="end"/>
            </w:r>
          </w:hyperlink>
        </w:p>
        <w:p w14:paraId="62C22644" w14:textId="1C4F4265"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03" w:history="1">
            <w:r w:rsidR="001460D6" w:rsidRPr="001460D6">
              <w:rPr>
                <w:rStyle w:val="Hyperlink"/>
                <w:rFonts w:ascii="Times New Roman" w:hAnsi="Times New Roman" w:cs="Times New Roman"/>
                <w:noProof/>
                <w:lang w:val="en-GB"/>
              </w:rPr>
              <w:t>VRIO (Value, Rarity, Imitability, Organisation) framework</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_Toc226207203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10</w:t>
            </w:r>
            <w:r w:rsidR="001460D6" w:rsidRPr="001460D6">
              <w:rPr>
                <w:rFonts w:ascii="Times New Roman" w:hAnsi="Times New Roman" w:cs="Times New Roman"/>
                <w:noProof/>
                <w:webHidden/>
              </w:rPr>
              <w:fldChar w:fldCharType="end"/>
            </w:r>
          </w:hyperlink>
        </w:p>
        <w:p w14:paraId="4D42F64A" w14:textId="12DD284E"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04" w:history="1">
            <w:r w:rsidR="001460D6" w:rsidRPr="001460D6">
              <w:rPr>
                <w:rStyle w:val="Hyperlink"/>
                <w:rFonts w:ascii="Times New Roman" w:hAnsi="Times New Roman" w:cs="Times New Roman"/>
                <w:noProof/>
                <w:lang w:val="en-GB"/>
              </w:rPr>
              <w:t>How the organisation’s internal strengths contribute to its competitive advantage</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_Toc226207204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10</w:t>
            </w:r>
            <w:r w:rsidR="001460D6" w:rsidRPr="001460D6">
              <w:rPr>
                <w:rFonts w:ascii="Times New Roman" w:hAnsi="Times New Roman" w:cs="Times New Roman"/>
                <w:noProof/>
                <w:webHidden/>
              </w:rPr>
              <w:fldChar w:fldCharType="end"/>
            </w:r>
          </w:hyperlink>
        </w:p>
        <w:p w14:paraId="1CEF4AD4" w14:textId="7F1485AC"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205" w:history="1">
            <w:r w:rsidR="001460D6" w:rsidRPr="001460D6">
              <w:rPr>
                <w:rStyle w:val="Hyperlink"/>
                <w:rFonts w:ascii="Times New Roman" w:hAnsi="Times New Roman" w:cs="Times New Roman"/>
                <w:noProof/>
                <w:lang w:val="en-GB"/>
              </w:rPr>
              <w:t>Question 3</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_Toc226207205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12</w:t>
            </w:r>
            <w:r w:rsidR="001460D6" w:rsidRPr="001460D6">
              <w:rPr>
                <w:rFonts w:ascii="Times New Roman" w:hAnsi="Times New Roman" w:cs="Times New Roman"/>
                <w:noProof/>
                <w:webHidden/>
              </w:rPr>
              <w:fldChar w:fldCharType="end"/>
            </w:r>
          </w:hyperlink>
        </w:p>
        <w:p w14:paraId="2316679B" w14:textId="60F477DC"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06" w:history="1">
            <w:r w:rsidR="001460D6" w:rsidRPr="001460D6">
              <w:rPr>
                <w:rStyle w:val="Hyperlink"/>
                <w:rFonts w:ascii="Times New Roman" w:hAnsi="Times New Roman" w:cs="Times New Roman"/>
                <w:noProof/>
                <w:lang w:val="en-GB"/>
              </w:rPr>
              <w:t>Corporate Social Responsibility (CSR) and Sustainability Goals</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_Toc226207206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12</w:t>
            </w:r>
            <w:r w:rsidR="001460D6" w:rsidRPr="001460D6">
              <w:rPr>
                <w:rFonts w:ascii="Times New Roman" w:hAnsi="Times New Roman" w:cs="Times New Roman"/>
                <w:noProof/>
                <w:webHidden/>
              </w:rPr>
              <w:fldChar w:fldCharType="end"/>
            </w:r>
          </w:hyperlink>
        </w:p>
        <w:p w14:paraId="2D916ED1" w14:textId="2E8CF066"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207" w:history="1">
            <w:r w:rsidR="001460D6" w:rsidRPr="001460D6">
              <w:rPr>
                <w:rStyle w:val="Hyperlink"/>
                <w:rFonts w:ascii="Times New Roman" w:hAnsi="Times New Roman" w:cs="Times New Roman"/>
                <w:noProof/>
                <w:lang w:val="en-GB"/>
              </w:rPr>
              <w:t>Question 4</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_Toc226207207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13</w:t>
            </w:r>
            <w:r w:rsidR="001460D6" w:rsidRPr="001460D6">
              <w:rPr>
                <w:rFonts w:ascii="Times New Roman" w:hAnsi="Times New Roman" w:cs="Times New Roman"/>
                <w:noProof/>
                <w:webHidden/>
              </w:rPr>
              <w:fldChar w:fldCharType="end"/>
            </w:r>
          </w:hyperlink>
        </w:p>
        <w:p w14:paraId="3F5502AC" w14:textId="491B6615"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08" w:history="1">
            <w:r w:rsidR="001460D6" w:rsidRPr="001460D6">
              <w:rPr>
                <w:rStyle w:val="Hyperlink"/>
                <w:rFonts w:ascii="Times New Roman" w:hAnsi="Times New Roman" w:cs="Times New Roman"/>
                <w:noProof/>
                <w:lang w:val="en-GB"/>
              </w:rPr>
              <w:t>Comprehensive and holistic view of the organization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_Toc226207208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13</w:t>
            </w:r>
            <w:r w:rsidR="001460D6" w:rsidRPr="001460D6">
              <w:rPr>
                <w:rFonts w:ascii="Times New Roman" w:hAnsi="Times New Roman" w:cs="Times New Roman"/>
                <w:noProof/>
                <w:webHidden/>
              </w:rPr>
              <w:fldChar w:fldCharType="end"/>
            </w:r>
          </w:hyperlink>
        </w:p>
        <w:p w14:paraId="3B54438C" w14:textId="0A3D8A68"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209" w:history="1">
            <w:r w:rsidR="001460D6" w:rsidRPr="001460D6">
              <w:rPr>
                <w:rStyle w:val="Hyperlink"/>
                <w:rFonts w:ascii="Times New Roman" w:hAnsi="Times New Roman" w:cs="Times New Roman"/>
                <w:noProof/>
                <w:lang w:val="en-GB"/>
              </w:rPr>
              <w:t>Question 5</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_Toc226207209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16</w:t>
            </w:r>
            <w:r w:rsidR="001460D6" w:rsidRPr="001460D6">
              <w:rPr>
                <w:rFonts w:ascii="Times New Roman" w:hAnsi="Times New Roman" w:cs="Times New Roman"/>
                <w:noProof/>
                <w:webHidden/>
              </w:rPr>
              <w:fldChar w:fldCharType="end"/>
            </w:r>
          </w:hyperlink>
        </w:p>
        <w:p w14:paraId="2AB01B24" w14:textId="18D93875"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10" w:history="1">
            <w:r w:rsidR="001460D6" w:rsidRPr="001460D6">
              <w:rPr>
                <w:rStyle w:val="Hyperlink"/>
                <w:rFonts w:ascii="Times New Roman" w:hAnsi="Times New Roman" w:cs="Times New Roman"/>
                <w:noProof/>
                <w:lang w:val="en-GB"/>
              </w:rPr>
              <w:t>Strategic Choices and its Implementation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_Toc226207210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16</w:t>
            </w:r>
            <w:r w:rsidR="001460D6" w:rsidRPr="001460D6">
              <w:rPr>
                <w:rFonts w:ascii="Times New Roman" w:hAnsi="Times New Roman" w:cs="Times New Roman"/>
                <w:noProof/>
                <w:webHidden/>
              </w:rPr>
              <w:fldChar w:fldCharType="end"/>
            </w:r>
          </w:hyperlink>
        </w:p>
        <w:p w14:paraId="410E0048" w14:textId="1E1C3018"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11" w:history="1">
            <w:r w:rsidR="001460D6" w:rsidRPr="001460D6">
              <w:rPr>
                <w:rStyle w:val="Hyperlink"/>
                <w:rFonts w:ascii="Times New Roman" w:hAnsi="Times New Roman" w:cs="Times New Roman"/>
                <w:noProof/>
                <w:lang w:val="en-GB"/>
              </w:rPr>
              <w:t>How well the organisation has managed change and its impact on strategic implementation.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_Toc226207211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17</w:t>
            </w:r>
            <w:r w:rsidR="001460D6" w:rsidRPr="001460D6">
              <w:rPr>
                <w:rFonts w:ascii="Times New Roman" w:hAnsi="Times New Roman" w:cs="Times New Roman"/>
                <w:noProof/>
                <w:webHidden/>
              </w:rPr>
              <w:fldChar w:fldCharType="end"/>
            </w:r>
          </w:hyperlink>
        </w:p>
        <w:p w14:paraId="512D9994" w14:textId="226BB2B6"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212" w:history="1">
            <w:r w:rsidR="001460D6" w:rsidRPr="001460D6">
              <w:rPr>
                <w:rStyle w:val="Hyperlink"/>
                <w:rFonts w:ascii="Times New Roman" w:hAnsi="Times New Roman" w:cs="Times New Roman"/>
                <w:noProof/>
                <w:lang w:val="en-GB"/>
              </w:rPr>
              <w:t>Question 6</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_Toc226207212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17</w:t>
            </w:r>
            <w:r w:rsidR="001460D6" w:rsidRPr="001460D6">
              <w:rPr>
                <w:rFonts w:ascii="Times New Roman" w:hAnsi="Times New Roman" w:cs="Times New Roman"/>
                <w:noProof/>
                <w:webHidden/>
              </w:rPr>
              <w:fldChar w:fldCharType="end"/>
            </w:r>
          </w:hyperlink>
        </w:p>
        <w:p w14:paraId="5D69B149" w14:textId="435A990E"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13" w:history="1">
            <w:r w:rsidR="001460D6" w:rsidRPr="001460D6">
              <w:rPr>
                <w:rStyle w:val="Hyperlink"/>
                <w:rFonts w:ascii="Times New Roman" w:hAnsi="Times New Roman" w:cs="Times New Roman"/>
                <w:noProof/>
                <w:lang w:val="en-GB"/>
              </w:rPr>
              <w:t>Strategic Appraisal and Recommendations</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_Toc226207213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17</w:t>
            </w:r>
            <w:r w:rsidR="001460D6" w:rsidRPr="001460D6">
              <w:rPr>
                <w:rFonts w:ascii="Times New Roman" w:hAnsi="Times New Roman" w:cs="Times New Roman"/>
                <w:noProof/>
                <w:webHidden/>
              </w:rPr>
              <w:fldChar w:fldCharType="end"/>
            </w:r>
          </w:hyperlink>
        </w:p>
        <w:p w14:paraId="3AC3144A" w14:textId="162B038B"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14" w:history="1">
            <w:r w:rsidR="001460D6" w:rsidRPr="001460D6">
              <w:rPr>
                <w:rStyle w:val="Hyperlink"/>
                <w:rFonts w:ascii="Times New Roman" w:hAnsi="Times New Roman" w:cs="Times New Roman"/>
                <w:noProof/>
                <w:lang w:val="en-GB"/>
              </w:rPr>
              <w:t>Recommendations for Strategic Improvement</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_Toc226207214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19</w:t>
            </w:r>
            <w:r w:rsidR="001460D6" w:rsidRPr="001460D6">
              <w:rPr>
                <w:rFonts w:ascii="Times New Roman" w:hAnsi="Times New Roman" w:cs="Times New Roman"/>
                <w:noProof/>
                <w:webHidden/>
              </w:rPr>
              <w:fldChar w:fldCharType="end"/>
            </w:r>
          </w:hyperlink>
        </w:p>
        <w:p w14:paraId="68EE1B65" w14:textId="5A7CD90E"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15" w:history="1">
            <w:r w:rsidR="001460D6" w:rsidRPr="001460D6">
              <w:rPr>
                <w:rStyle w:val="Hyperlink"/>
                <w:rFonts w:ascii="Times New Roman" w:hAnsi="Times New Roman" w:cs="Times New Roman"/>
                <w:noProof/>
                <w:lang w:val="en-GB"/>
              </w:rPr>
              <w:t>Justification of Recommendations</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_Toc226207215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19</w:t>
            </w:r>
            <w:r w:rsidR="001460D6" w:rsidRPr="001460D6">
              <w:rPr>
                <w:rFonts w:ascii="Times New Roman" w:hAnsi="Times New Roman" w:cs="Times New Roman"/>
                <w:noProof/>
                <w:webHidden/>
              </w:rPr>
              <w:fldChar w:fldCharType="end"/>
            </w:r>
          </w:hyperlink>
        </w:p>
        <w:p w14:paraId="119DDA98" w14:textId="461EE845"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16" w:history="1">
            <w:r w:rsidR="001460D6" w:rsidRPr="001460D6">
              <w:rPr>
                <w:rStyle w:val="Hyperlink"/>
                <w:rFonts w:ascii="Times New Roman" w:hAnsi="Times New Roman" w:cs="Times New Roman"/>
                <w:noProof/>
                <w:lang w:val="en-GB"/>
              </w:rPr>
              <w:t>Conclusion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_Toc226207216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20</w:t>
            </w:r>
            <w:r w:rsidR="001460D6" w:rsidRPr="001460D6">
              <w:rPr>
                <w:rFonts w:ascii="Times New Roman" w:hAnsi="Times New Roman" w:cs="Times New Roman"/>
                <w:noProof/>
                <w:webHidden/>
              </w:rPr>
              <w:fldChar w:fldCharType="end"/>
            </w:r>
          </w:hyperlink>
        </w:p>
        <w:p w14:paraId="6FD7B815" w14:textId="5C8A3678"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217" w:history="1">
            <w:r w:rsidR="001460D6" w:rsidRPr="001460D6">
              <w:rPr>
                <w:rStyle w:val="Hyperlink"/>
                <w:rFonts w:ascii="Times New Roman" w:hAnsi="Times New Roman" w:cs="Times New Roman"/>
                <w:noProof/>
                <w:lang w:val="en-GB"/>
              </w:rPr>
              <w:t>Section 2</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_Toc226207217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21</w:t>
            </w:r>
            <w:r w:rsidR="001460D6" w:rsidRPr="001460D6">
              <w:rPr>
                <w:rFonts w:ascii="Times New Roman" w:hAnsi="Times New Roman" w:cs="Times New Roman"/>
                <w:noProof/>
                <w:webHidden/>
              </w:rPr>
              <w:fldChar w:fldCharType="end"/>
            </w:r>
          </w:hyperlink>
        </w:p>
        <w:p w14:paraId="41BDE6AE" w14:textId="0975EB47"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218" w:history="1">
            <w:r w:rsidR="001460D6" w:rsidRPr="001460D6">
              <w:rPr>
                <w:rStyle w:val="Hyperlink"/>
                <w:rFonts w:ascii="Times New Roman" w:hAnsi="Times New Roman" w:cs="Times New Roman"/>
                <w:noProof/>
                <w:lang w:val="en-GB"/>
              </w:rPr>
              <w:t>Reflective account</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_Toc226207218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21</w:t>
            </w:r>
            <w:r w:rsidR="001460D6" w:rsidRPr="001460D6">
              <w:rPr>
                <w:rFonts w:ascii="Times New Roman" w:hAnsi="Times New Roman" w:cs="Times New Roman"/>
                <w:noProof/>
                <w:webHidden/>
              </w:rPr>
              <w:fldChar w:fldCharType="end"/>
            </w:r>
          </w:hyperlink>
        </w:p>
        <w:p w14:paraId="2D476E2A" w14:textId="3C92CF97"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19" w:history="1">
            <w:r w:rsidR="001460D6" w:rsidRPr="001460D6">
              <w:rPr>
                <w:rStyle w:val="Hyperlink"/>
                <w:rFonts w:ascii="Times New Roman" w:hAnsi="Times New Roman" w:cs="Times New Roman"/>
                <w:noProof/>
                <w:lang w:val="en-GB"/>
              </w:rPr>
              <w:t>Description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_Toc226207219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21</w:t>
            </w:r>
            <w:r w:rsidR="001460D6" w:rsidRPr="001460D6">
              <w:rPr>
                <w:rFonts w:ascii="Times New Roman" w:hAnsi="Times New Roman" w:cs="Times New Roman"/>
                <w:noProof/>
                <w:webHidden/>
              </w:rPr>
              <w:fldChar w:fldCharType="end"/>
            </w:r>
          </w:hyperlink>
        </w:p>
        <w:p w14:paraId="285A09A4" w14:textId="1CDCC73F"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20" w:history="1">
            <w:r w:rsidR="001460D6" w:rsidRPr="001460D6">
              <w:rPr>
                <w:rStyle w:val="Hyperlink"/>
                <w:rFonts w:ascii="Times New Roman" w:hAnsi="Times New Roman" w:cs="Times New Roman"/>
                <w:noProof/>
                <w:lang w:val="en-GB"/>
              </w:rPr>
              <w:t>Feelings</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_Toc226207220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21</w:t>
            </w:r>
            <w:r w:rsidR="001460D6" w:rsidRPr="001460D6">
              <w:rPr>
                <w:rFonts w:ascii="Times New Roman" w:hAnsi="Times New Roman" w:cs="Times New Roman"/>
                <w:noProof/>
                <w:webHidden/>
              </w:rPr>
              <w:fldChar w:fldCharType="end"/>
            </w:r>
          </w:hyperlink>
        </w:p>
        <w:p w14:paraId="21309DE4" w14:textId="5DE92723"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21" w:history="1">
            <w:r w:rsidR="001460D6" w:rsidRPr="001460D6">
              <w:rPr>
                <w:rStyle w:val="Hyperlink"/>
                <w:rFonts w:ascii="Times New Roman" w:hAnsi="Times New Roman" w:cs="Times New Roman"/>
                <w:noProof/>
                <w:lang w:val="en-GB"/>
              </w:rPr>
              <w:t>Evaluation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_Toc226207221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22</w:t>
            </w:r>
            <w:r w:rsidR="001460D6" w:rsidRPr="001460D6">
              <w:rPr>
                <w:rFonts w:ascii="Times New Roman" w:hAnsi="Times New Roman" w:cs="Times New Roman"/>
                <w:noProof/>
                <w:webHidden/>
              </w:rPr>
              <w:fldChar w:fldCharType="end"/>
            </w:r>
          </w:hyperlink>
        </w:p>
        <w:p w14:paraId="6125E7FA" w14:textId="16AF554E"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22" w:history="1">
            <w:r w:rsidR="001460D6" w:rsidRPr="001460D6">
              <w:rPr>
                <w:rStyle w:val="Hyperlink"/>
                <w:rFonts w:ascii="Times New Roman" w:hAnsi="Times New Roman" w:cs="Times New Roman"/>
                <w:noProof/>
                <w:lang w:val="en-GB"/>
              </w:rPr>
              <w:t>Analysis</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_Toc226207222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22</w:t>
            </w:r>
            <w:r w:rsidR="001460D6" w:rsidRPr="001460D6">
              <w:rPr>
                <w:rFonts w:ascii="Times New Roman" w:hAnsi="Times New Roman" w:cs="Times New Roman"/>
                <w:noProof/>
                <w:webHidden/>
              </w:rPr>
              <w:fldChar w:fldCharType="end"/>
            </w:r>
          </w:hyperlink>
        </w:p>
        <w:p w14:paraId="06414BD9" w14:textId="3F2A4577"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23" w:history="1">
            <w:r w:rsidR="001460D6" w:rsidRPr="001460D6">
              <w:rPr>
                <w:rStyle w:val="Hyperlink"/>
                <w:rFonts w:ascii="Times New Roman" w:hAnsi="Times New Roman" w:cs="Times New Roman"/>
                <w:noProof/>
                <w:lang w:val="en-GB"/>
              </w:rPr>
              <w:t>Conclusion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_Toc226207223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23</w:t>
            </w:r>
            <w:r w:rsidR="001460D6" w:rsidRPr="001460D6">
              <w:rPr>
                <w:rFonts w:ascii="Times New Roman" w:hAnsi="Times New Roman" w:cs="Times New Roman"/>
                <w:noProof/>
                <w:webHidden/>
              </w:rPr>
              <w:fldChar w:fldCharType="end"/>
            </w:r>
          </w:hyperlink>
        </w:p>
        <w:p w14:paraId="12077823" w14:textId="4C89961D" w:rsidR="001460D6" w:rsidRPr="001460D6" w:rsidRDefault="006F0DEB" w:rsidP="001460D6">
          <w:pPr>
            <w:pStyle w:val="TOC2"/>
            <w:tabs>
              <w:tab w:val="right" w:leader="dot" w:pos="9350"/>
            </w:tabs>
            <w:spacing w:line="360" w:lineRule="auto"/>
            <w:jc w:val="both"/>
            <w:rPr>
              <w:rFonts w:ascii="Times New Roman" w:eastAsiaTheme="minorEastAsia" w:hAnsi="Times New Roman" w:cs="Times New Roman"/>
              <w:noProof/>
            </w:rPr>
          </w:pPr>
          <w:hyperlink w:anchor="_Toc226207224" w:history="1">
            <w:r w:rsidR="001460D6" w:rsidRPr="001460D6">
              <w:rPr>
                <w:rStyle w:val="Hyperlink"/>
                <w:rFonts w:ascii="Times New Roman" w:hAnsi="Times New Roman" w:cs="Times New Roman"/>
                <w:noProof/>
                <w:lang w:val="en-GB"/>
              </w:rPr>
              <w:t>Action Plan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_Toc226207224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23</w:t>
            </w:r>
            <w:r w:rsidR="001460D6" w:rsidRPr="001460D6">
              <w:rPr>
                <w:rFonts w:ascii="Times New Roman" w:hAnsi="Times New Roman" w:cs="Times New Roman"/>
                <w:noProof/>
                <w:webHidden/>
              </w:rPr>
              <w:fldChar w:fldCharType="end"/>
            </w:r>
          </w:hyperlink>
        </w:p>
        <w:p w14:paraId="439881F3" w14:textId="1526320E"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225" w:history="1">
            <w:r w:rsidR="001460D6" w:rsidRPr="001460D6">
              <w:rPr>
                <w:rStyle w:val="Hyperlink"/>
                <w:rFonts w:ascii="Times New Roman" w:hAnsi="Times New Roman" w:cs="Times New Roman"/>
                <w:noProof/>
                <w:lang w:val="en-GB"/>
              </w:rPr>
              <w:t>Conclusion</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_Toc226207225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24</w:t>
            </w:r>
            <w:r w:rsidR="001460D6" w:rsidRPr="001460D6">
              <w:rPr>
                <w:rFonts w:ascii="Times New Roman" w:hAnsi="Times New Roman" w:cs="Times New Roman"/>
                <w:noProof/>
                <w:webHidden/>
              </w:rPr>
              <w:fldChar w:fldCharType="end"/>
            </w:r>
          </w:hyperlink>
        </w:p>
        <w:p w14:paraId="4CBE19B3" w14:textId="414C7A79" w:rsidR="001460D6" w:rsidRPr="001460D6" w:rsidRDefault="006F0DEB" w:rsidP="001460D6">
          <w:pPr>
            <w:pStyle w:val="TOC1"/>
            <w:tabs>
              <w:tab w:val="right" w:leader="dot" w:pos="9350"/>
            </w:tabs>
            <w:spacing w:line="360" w:lineRule="auto"/>
            <w:jc w:val="both"/>
            <w:rPr>
              <w:rFonts w:ascii="Times New Roman" w:eastAsiaTheme="minorEastAsia" w:hAnsi="Times New Roman" w:cs="Times New Roman"/>
              <w:noProof/>
            </w:rPr>
          </w:pPr>
          <w:hyperlink w:anchor="_Toc226207226" w:history="1">
            <w:r w:rsidR="001460D6" w:rsidRPr="001460D6">
              <w:rPr>
                <w:rStyle w:val="Hyperlink"/>
                <w:rFonts w:ascii="Times New Roman" w:hAnsi="Times New Roman" w:cs="Times New Roman"/>
                <w:noProof/>
              </w:rPr>
              <w:t>References</w:t>
            </w:r>
            <w:r w:rsidR="001460D6" w:rsidRPr="001460D6">
              <w:rPr>
                <w:rFonts w:ascii="Times New Roman" w:hAnsi="Times New Roman" w:cs="Times New Roman"/>
                <w:noProof/>
                <w:webHidden/>
              </w:rPr>
              <w:tab/>
            </w:r>
            <w:r w:rsidR="001460D6" w:rsidRPr="001460D6">
              <w:rPr>
                <w:rFonts w:ascii="Times New Roman" w:hAnsi="Times New Roman" w:cs="Times New Roman"/>
                <w:noProof/>
                <w:webHidden/>
              </w:rPr>
              <w:fldChar w:fldCharType="begin"/>
            </w:r>
            <w:r w:rsidR="001460D6" w:rsidRPr="001460D6">
              <w:rPr>
                <w:rFonts w:ascii="Times New Roman" w:hAnsi="Times New Roman" w:cs="Times New Roman"/>
                <w:noProof/>
                <w:webHidden/>
              </w:rPr>
              <w:instrText xml:space="preserve"> PAGEREF _Toc226207226 \h </w:instrText>
            </w:r>
            <w:r w:rsidR="001460D6" w:rsidRPr="001460D6">
              <w:rPr>
                <w:rFonts w:ascii="Times New Roman" w:hAnsi="Times New Roman" w:cs="Times New Roman"/>
                <w:noProof/>
                <w:webHidden/>
              </w:rPr>
            </w:r>
            <w:r w:rsidR="001460D6" w:rsidRPr="001460D6">
              <w:rPr>
                <w:rFonts w:ascii="Times New Roman" w:hAnsi="Times New Roman" w:cs="Times New Roman"/>
                <w:noProof/>
                <w:webHidden/>
              </w:rPr>
              <w:fldChar w:fldCharType="separate"/>
            </w:r>
            <w:r w:rsidR="001460D6" w:rsidRPr="001460D6">
              <w:rPr>
                <w:rFonts w:ascii="Times New Roman" w:hAnsi="Times New Roman" w:cs="Times New Roman"/>
                <w:noProof/>
                <w:webHidden/>
              </w:rPr>
              <w:t>25</w:t>
            </w:r>
            <w:r w:rsidR="001460D6" w:rsidRPr="001460D6">
              <w:rPr>
                <w:rFonts w:ascii="Times New Roman" w:hAnsi="Times New Roman" w:cs="Times New Roman"/>
                <w:noProof/>
                <w:webHidden/>
              </w:rPr>
              <w:fldChar w:fldCharType="end"/>
            </w:r>
          </w:hyperlink>
        </w:p>
        <w:p w14:paraId="21041FEF" w14:textId="33ECBA60" w:rsidR="0094415E" w:rsidRPr="001460D6" w:rsidRDefault="0094415E" w:rsidP="001460D6">
          <w:pPr>
            <w:spacing w:line="360" w:lineRule="auto"/>
            <w:jc w:val="both"/>
            <w:rPr>
              <w:rFonts w:ascii="Times New Roman" w:hAnsi="Times New Roman" w:cs="Times New Roman"/>
              <w:lang w:val="en-GB"/>
            </w:rPr>
          </w:pPr>
          <w:r w:rsidRPr="001460D6">
            <w:rPr>
              <w:rFonts w:ascii="Times New Roman" w:hAnsi="Times New Roman" w:cs="Times New Roman"/>
              <w:b/>
              <w:bCs/>
              <w:noProof/>
              <w:lang w:val="en-GB"/>
            </w:rPr>
            <w:fldChar w:fldCharType="end"/>
          </w:r>
        </w:p>
      </w:sdtContent>
    </w:sdt>
    <w:p w14:paraId="626637C1" w14:textId="77777777" w:rsidR="0094415E" w:rsidRPr="00017572" w:rsidRDefault="0094415E" w:rsidP="000A655C">
      <w:pPr>
        <w:spacing w:line="360" w:lineRule="auto"/>
        <w:jc w:val="both"/>
        <w:rPr>
          <w:rFonts w:ascii="Times New Roman" w:hAnsi="Times New Roman" w:cs="Times New Roman"/>
          <w:lang w:val="en-GB"/>
        </w:rPr>
      </w:pPr>
    </w:p>
    <w:p w14:paraId="4FD97A7D" w14:textId="77777777" w:rsidR="00166331" w:rsidRPr="00017572" w:rsidRDefault="00166331"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br w:type="page"/>
      </w:r>
    </w:p>
    <w:p w14:paraId="6F8BA8A3" w14:textId="1C86F259" w:rsidR="00017572" w:rsidRPr="00017572" w:rsidRDefault="00017572" w:rsidP="00612BDD">
      <w:pPr>
        <w:pStyle w:val="Heading1"/>
        <w:rPr>
          <w:lang w:val="en-GB"/>
        </w:rPr>
      </w:pPr>
      <w:bookmarkStart w:id="0" w:name="_Toc226207195"/>
      <w:r w:rsidRPr="00017572">
        <w:rPr>
          <w:lang w:val="en-GB"/>
        </w:rPr>
        <w:lastRenderedPageBreak/>
        <w:t>Introduction</w:t>
      </w:r>
      <w:bookmarkEnd w:id="0"/>
    </w:p>
    <w:p w14:paraId="09E0A63F" w14:textId="7E5D5D5B" w:rsidR="00017572" w:rsidRPr="00017572" w:rsidRDefault="00017572" w:rsidP="00017572">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This assessment is of two parts. In the first part, there is a need to develop management report of a company, and IKEA has been chosen here. In the first part, the business strategy is being analysed using different frameworks and the success is being evaluated and based on </w:t>
      </w:r>
      <w:proofErr w:type="gramStart"/>
      <w:r w:rsidRPr="00017572">
        <w:rPr>
          <w:rFonts w:ascii="Times New Roman" w:hAnsi="Times New Roman" w:cs="Times New Roman"/>
          <w:lang w:val="en-GB"/>
        </w:rPr>
        <w:t>that recommendations</w:t>
      </w:r>
      <w:proofErr w:type="gramEnd"/>
      <w:r w:rsidRPr="00017572">
        <w:rPr>
          <w:rFonts w:ascii="Times New Roman" w:hAnsi="Times New Roman" w:cs="Times New Roman"/>
          <w:lang w:val="en-GB"/>
        </w:rPr>
        <w:t xml:space="preserve"> for future are being provided and in the second part, reflection is being done by considering the way the management report has been developed. </w:t>
      </w:r>
    </w:p>
    <w:p w14:paraId="46782B67" w14:textId="5704D5D1" w:rsidR="00166331" w:rsidRPr="00017572" w:rsidRDefault="00166331" w:rsidP="00615693">
      <w:pPr>
        <w:pStyle w:val="Heading1"/>
        <w:jc w:val="center"/>
        <w:rPr>
          <w:lang w:val="en-GB"/>
        </w:rPr>
      </w:pPr>
      <w:bookmarkStart w:id="1" w:name="_Toc226207196"/>
      <w:r w:rsidRPr="00017572">
        <w:rPr>
          <w:lang w:val="en-GB"/>
        </w:rPr>
        <w:t>Section 1</w:t>
      </w:r>
      <w:bookmarkEnd w:id="1"/>
    </w:p>
    <w:p w14:paraId="7867ED2B" w14:textId="32982E53" w:rsidR="00166331" w:rsidRPr="00017572" w:rsidRDefault="00166331" w:rsidP="00612BDD">
      <w:pPr>
        <w:pStyle w:val="Heading1"/>
        <w:rPr>
          <w:lang w:val="en-GB"/>
        </w:rPr>
      </w:pPr>
      <w:bookmarkStart w:id="2" w:name="_Toc226207197"/>
      <w:r w:rsidRPr="00017572">
        <w:rPr>
          <w:lang w:val="en-GB"/>
        </w:rPr>
        <w:t>Question 1</w:t>
      </w:r>
      <w:bookmarkEnd w:id="2"/>
    </w:p>
    <w:p w14:paraId="1154FA39" w14:textId="4ED8495E" w:rsidR="00A71717" w:rsidRPr="00017572" w:rsidRDefault="00A71717" w:rsidP="000A655C">
      <w:pPr>
        <w:pStyle w:val="Heading2"/>
        <w:rPr>
          <w:rFonts w:cs="Times New Roman"/>
          <w:szCs w:val="24"/>
          <w:lang w:val="en-GB"/>
        </w:rPr>
      </w:pPr>
      <w:bookmarkStart w:id="3" w:name="_Toc226207198"/>
      <w:r w:rsidRPr="00017572">
        <w:rPr>
          <w:rFonts w:cs="Times New Roman"/>
          <w:szCs w:val="24"/>
          <w:lang w:val="en-GB"/>
        </w:rPr>
        <w:t>Organizational Context and overview</w:t>
      </w:r>
      <w:bookmarkEnd w:id="3"/>
      <w:r w:rsidRPr="00017572">
        <w:rPr>
          <w:rFonts w:cs="Times New Roman"/>
          <w:szCs w:val="24"/>
          <w:lang w:val="en-GB"/>
        </w:rPr>
        <w:t xml:space="preserve"> </w:t>
      </w:r>
    </w:p>
    <w:p w14:paraId="6DB6D185" w14:textId="0C2C1585" w:rsidR="00A71717" w:rsidRPr="00017572" w:rsidRDefault="00A71717"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 xml:space="preserve">Summary of the organisation  </w:t>
      </w:r>
    </w:p>
    <w:p w14:paraId="78AE09C0" w14:textId="77777777" w:rsidR="00B17DF4" w:rsidRPr="00017572" w:rsidRDefault="00B17DF4"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IKEA is a multinational company, which is located in Sweden and it was established by Ingvar Kamprad in the year 1943 (ikea.com, 2026). IKEA started as a small mail-order enterprise that dealt in small household objects but it eventually evolved to be one of the biggest furniture dealers in the globe. Its clever design of a flat pack furniture revolutionised the furniture sector in the sense that it enabled the company to transport the furniture efficiently and save expenditure, and assemble the furniture by customers themselves. It is one of the business models that it has remained faithful to.</w:t>
      </w:r>
    </w:p>
    <w:p w14:paraId="64ACCB45" w14:textId="2CA608D8"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IKEA brand is associated millions of homes, offering well-designed, functional, durable, affordable and sustainable home furnishing solutions to people with big dreams and thin wallets, and the business is curious about the world around, and want to make a positive difference in people’s lives (</w:t>
      </w:r>
      <w:r w:rsidR="00A70FCB" w:rsidRPr="00017572">
        <w:rPr>
          <w:rFonts w:ascii="Times New Roman" w:hAnsi="Times New Roman" w:cs="Times New Roman"/>
          <w:lang w:val="en-GB"/>
        </w:rPr>
        <w:t>Mahalakshmi et al., 2024</w:t>
      </w:r>
      <w:r w:rsidRPr="00017572">
        <w:rPr>
          <w:rFonts w:ascii="Times New Roman" w:hAnsi="Times New Roman" w:cs="Times New Roman"/>
          <w:lang w:val="en-GB"/>
        </w:rPr>
        <w:t xml:space="preserve">) and it means </w:t>
      </w:r>
      <w:proofErr w:type="gramStart"/>
      <w:r w:rsidRPr="00017572">
        <w:rPr>
          <w:rFonts w:ascii="Times New Roman" w:hAnsi="Times New Roman" w:cs="Times New Roman"/>
          <w:lang w:val="en-GB"/>
        </w:rPr>
        <w:t>that  the</w:t>
      </w:r>
      <w:proofErr w:type="gramEnd"/>
      <w:r w:rsidRPr="00017572">
        <w:rPr>
          <w:rFonts w:ascii="Times New Roman" w:hAnsi="Times New Roman" w:cs="Times New Roman"/>
          <w:lang w:val="en-GB"/>
        </w:rPr>
        <w:t xml:space="preserve"> mission of IKEA is to create a better everyday life of the many people, which is an affirmation of its low cost, functionality and accessibility. </w:t>
      </w:r>
    </w:p>
    <w:p w14:paraId="651BBDD6" w14:textId="53FF09AE"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Its vision is consistent with providing well-designed and functional home furnishing products at such a low price that a maximum number of people can afford to purchase it. The company is going to be operated using a specialised franchise system with the majority of the stores being </w:t>
      </w:r>
      <w:r w:rsidRPr="00017572">
        <w:rPr>
          <w:rFonts w:ascii="Times New Roman" w:hAnsi="Times New Roman" w:cs="Times New Roman"/>
          <w:lang w:val="en-GB"/>
        </w:rPr>
        <w:lastRenderedPageBreak/>
        <w:t>operated and owned under the IKEA brand by franchisees, product design and supply chain management are centrally coordinated.</w:t>
      </w:r>
    </w:p>
    <w:p w14:paraId="744EA3CA" w14:textId="439D46FD"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IKEA business model relies on the cost leadership and value creation (</w:t>
      </w:r>
      <w:r w:rsidR="00A70FCB" w:rsidRPr="00017572">
        <w:rPr>
          <w:rFonts w:ascii="Times New Roman" w:hAnsi="Times New Roman" w:cs="Times New Roman"/>
          <w:lang w:val="en-GB"/>
        </w:rPr>
        <w:t>Edvardsson and Enquist, 2008</w:t>
      </w:r>
      <w:r w:rsidRPr="00017572">
        <w:rPr>
          <w:rFonts w:ascii="Times New Roman" w:hAnsi="Times New Roman" w:cs="Times New Roman"/>
          <w:lang w:val="en-GB"/>
        </w:rPr>
        <w:t>). It applies economies of scale, supply chain management, flat-pack logistics and customer involvement in value chain (</w:t>
      </w:r>
      <w:proofErr w:type="gramStart"/>
      <w:r w:rsidRPr="00017572">
        <w:rPr>
          <w:rFonts w:ascii="Times New Roman" w:hAnsi="Times New Roman" w:cs="Times New Roman"/>
          <w:lang w:val="en-GB"/>
        </w:rPr>
        <w:t>e.g.</w:t>
      </w:r>
      <w:proofErr w:type="gramEnd"/>
      <w:r w:rsidRPr="00017572">
        <w:rPr>
          <w:rFonts w:ascii="Times New Roman" w:hAnsi="Times New Roman" w:cs="Times New Roman"/>
          <w:lang w:val="en-GB"/>
        </w:rPr>
        <w:t xml:space="preserve"> self-service and self-assembly) to achieve competitive pricing. Its strategy also includes sustainability, where renewable energy, designing its products and sourcing responsibly have received a lot of investment.</w:t>
      </w:r>
    </w:p>
    <w:p w14:paraId="0D9AC17E" w14:textId="655847E9" w:rsidR="00A71717" w:rsidRPr="00017572" w:rsidRDefault="0094415E"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I</w:t>
      </w:r>
      <w:r w:rsidR="00A71717" w:rsidRPr="00017572">
        <w:rPr>
          <w:rFonts w:ascii="Times New Roman" w:hAnsi="Times New Roman" w:cs="Times New Roman"/>
          <w:b/>
          <w:bCs/>
          <w:i/>
          <w:iCs/>
          <w:lang w:val="en-GB"/>
        </w:rPr>
        <w:t xml:space="preserve">ndustry in which the organisation operates </w:t>
      </w:r>
    </w:p>
    <w:p w14:paraId="1020038C" w14:textId="4DDCE446" w:rsidR="00A71717" w:rsidRPr="00017572" w:rsidRDefault="0035376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G</w:t>
      </w:r>
      <w:r w:rsidR="00A71717" w:rsidRPr="00017572">
        <w:rPr>
          <w:rFonts w:ascii="Times New Roman" w:hAnsi="Times New Roman" w:cs="Times New Roman"/>
          <w:lang w:val="en-GB"/>
        </w:rPr>
        <w:t>lobal home furnishing and retail market</w:t>
      </w:r>
      <w:r w:rsidRPr="00017572">
        <w:rPr>
          <w:rFonts w:ascii="Times New Roman" w:hAnsi="Times New Roman" w:cs="Times New Roman"/>
          <w:lang w:val="en-GB"/>
        </w:rPr>
        <w:t xml:space="preserve"> is getting highly competitive as people’ interest in furnishing homes with advanced and aesthetic items is being increased and IKEA is belonging to such a c competitive market (</w:t>
      </w:r>
      <w:r w:rsidR="00A70FCB" w:rsidRPr="00017572">
        <w:rPr>
          <w:rFonts w:ascii="Times New Roman" w:hAnsi="Times New Roman" w:cs="Times New Roman"/>
          <w:lang w:val="en-GB"/>
        </w:rPr>
        <w:t>Tahmasbi, 2024</w:t>
      </w:r>
      <w:r w:rsidR="00A71717" w:rsidRPr="00017572">
        <w:rPr>
          <w:rFonts w:ascii="Times New Roman" w:hAnsi="Times New Roman" w:cs="Times New Roman"/>
          <w:lang w:val="en-GB"/>
        </w:rPr>
        <w:t>). Compared to Walmart and Amazon that are competing based on the price and convenience, Wayfair specializes in online furniture shops, whereas Ashley Furniture specializes in retail and manufacturing by the traditional approach.</w:t>
      </w:r>
    </w:p>
    <w:p w14:paraId="465B47F1" w14:textId="6324F71F"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IKEA positions are strong because of the global brand awareness, cost leadership and unique in store experience. </w:t>
      </w:r>
    </w:p>
    <w:p w14:paraId="6B6E0D0C" w14:textId="6BAC6F93" w:rsidR="0094415E" w:rsidRPr="00017572" w:rsidRDefault="0094415E" w:rsidP="00612BDD">
      <w:pPr>
        <w:pStyle w:val="Heading1"/>
        <w:rPr>
          <w:lang w:val="en-GB"/>
        </w:rPr>
      </w:pPr>
      <w:bookmarkStart w:id="4" w:name="_Toc226207199"/>
      <w:r w:rsidRPr="00017572">
        <w:rPr>
          <w:lang w:val="en-GB"/>
        </w:rPr>
        <w:t>Question 2</w:t>
      </w:r>
      <w:bookmarkEnd w:id="4"/>
    </w:p>
    <w:p w14:paraId="36E3CE28" w14:textId="214E4D3E" w:rsidR="00A71717" w:rsidRPr="00017572" w:rsidRDefault="00A71717" w:rsidP="000A655C">
      <w:pPr>
        <w:pStyle w:val="Heading2"/>
        <w:rPr>
          <w:rFonts w:cs="Times New Roman"/>
          <w:szCs w:val="24"/>
          <w:lang w:val="en-GB"/>
        </w:rPr>
      </w:pPr>
      <w:bookmarkStart w:id="5" w:name="_Toc226207200"/>
      <w:r w:rsidRPr="00017572">
        <w:rPr>
          <w:rFonts w:cs="Times New Roman"/>
          <w:szCs w:val="24"/>
          <w:lang w:val="en-GB"/>
        </w:rPr>
        <w:t>External and Internal Environment Analysis</w:t>
      </w:r>
      <w:bookmarkEnd w:id="5"/>
      <w:r w:rsidRPr="00017572">
        <w:rPr>
          <w:rFonts w:cs="Times New Roman"/>
          <w:szCs w:val="24"/>
          <w:lang w:val="en-GB"/>
        </w:rPr>
        <w:t xml:space="preserve"> </w:t>
      </w:r>
    </w:p>
    <w:p w14:paraId="32F6F23A" w14:textId="22C036BF" w:rsidR="00A71717" w:rsidRPr="00017572" w:rsidRDefault="00A71717"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Critically discuss how external factors (</w:t>
      </w:r>
      <w:proofErr w:type="gramStart"/>
      <w:r w:rsidRPr="00017572">
        <w:rPr>
          <w:rFonts w:ascii="Times New Roman" w:hAnsi="Times New Roman" w:cs="Times New Roman"/>
          <w:b/>
          <w:bCs/>
          <w:i/>
          <w:iCs/>
          <w:lang w:val="en-GB"/>
        </w:rPr>
        <w:t>i.e.</w:t>
      </w:r>
      <w:proofErr w:type="gramEnd"/>
      <w:r w:rsidRPr="00017572">
        <w:rPr>
          <w:rFonts w:ascii="Times New Roman" w:hAnsi="Times New Roman" w:cs="Times New Roman"/>
          <w:b/>
          <w:bCs/>
          <w:i/>
          <w:iCs/>
          <w:lang w:val="en-GB"/>
        </w:rPr>
        <w:t xml:space="preserve"> using PESTEL) impact the organisation’s strategic decisions </w:t>
      </w:r>
    </w:p>
    <w:p w14:paraId="2AF7BC6B" w14:textId="34C845CC"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external macro-environmental factors are very important, and IKEA can be analysed through the PESTEL model to provide an insight on their strategic choices.</w:t>
      </w:r>
    </w:p>
    <w:p w14:paraId="2BA2FC66" w14:textId="77777777" w:rsidR="00A71717" w:rsidRPr="00017572" w:rsidRDefault="00A71717"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 xml:space="preserve">Pestle analysis </w:t>
      </w:r>
    </w:p>
    <w:p w14:paraId="7F56407B" w14:textId="250C1457" w:rsidR="0094415E" w:rsidRPr="00017572" w:rsidRDefault="0094415E" w:rsidP="000A655C">
      <w:pPr>
        <w:spacing w:line="360" w:lineRule="auto"/>
        <w:jc w:val="both"/>
        <w:rPr>
          <w:rFonts w:ascii="Times New Roman" w:hAnsi="Times New Roman" w:cs="Times New Roman"/>
          <w:b/>
          <w:bCs/>
          <w:lang w:val="en-GB"/>
        </w:rPr>
      </w:pPr>
      <w:r w:rsidRPr="00017572">
        <w:rPr>
          <w:rFonts w:ascii="Times New Roman" w:hAnsi="Times New Roman" w:cs="Times New Roman"/>
          <w:b/>
          <w:bCs/>
          <w:lang w:val="en-GB"/>
        </w:rPr>
        <w:t xml:space="preserve">Political factors </w:t>
      </w:r>
    </w:p>
    <w:p w14:paraId="7D0422B8" w14:textId="4300F848"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political factors are trade regulations, tariffs and political stability that can impact a business (</w:t>
      </w:r>
      <w:proofErr w:type="spellStart"/>
      <w:r w:rsidR="00A70FCB" w:rsidRPr="00017572">
        <w:rPr>
          <w:rFonts w:ascii="Times New Roman" w:hAnsi="Times New Roman" w:cs="Times New Roman"/>
          <w:lang w:val="en-GB"/>
        </w:rPr>
        <w:t>Abuseridze</w:t>
      </w:r>
      <w:proofErr w:type="spellEnd"/>
      <w:r w:rsidR="00A70FCB" w:rsidRPr="00017572">
        <w:rPr>
          <w:rFonts w:ascii="Times New Roman" w:hAnsi="Times New Roman" w:cs="Times New Roman"/>
          <w:lang w:val="en-GB"/>
        </w:rPr>
        <w:t>, 2020</w:t>
      </w:r>
      <w:r w:rsidRPr="00017572">
        <w:rPr>
          <w:rFonts w:ascii="Times New Roman" w:hAnsi="Times New Roman" w:cs="Times New Roman"/>
          <w:lang w:val="en-GB"/>
        </w:rPr>
        <w:t xml:space="preserve">). Being an international company, IKEA is dependent on the international supply chains, which makes it susceptible to trade and political conflicts that can interfere with the </w:t>
      </w:r>
      <w:r w:rsidRPr="00017572">
        <w:rPr>
          <w:rFonts w:ascii="Times New Roman" w:hAnsi="Times New Roman" w:cs="Times New Roman"/>
          <w:lang w:val="en-GB"/>
        </w:rPr>
        <w:lastRenderedPageBreak/>
        <w:t>sourcing and raise the costs. The business has its home country is Sweden which ha</w:t>
      </w:r>
      <w:r w:rsidR="004C6911" w:rsidRPr="00017572">
        <w:rPr>
          <w:rFonts w:ascii="Times New Roman" w:hAnsi="Times New Roman" w:cs="Times New Roman"/>
          <w:lang w:val="en-GB"/>
        </w:rPr>
        <w:t xml:space="preserve">d </w:t>
      </w:r>
      <w:r w:rsidRPr="00017572">
        <w:rPr>
          <w:rFonts w:ascii="Times New Roman" w:hAnsi="Times New Roman" w:cs="Times New Roman"/>
          <w:lang w:val="en-GB"/>
        </w:rPr>
        <w:t xml:space="preserve">almost stable political stability </w:t>
      </w:r>
      <w:r w:rsidR="004C6911" w:rsidRPr="00017572">
        <w:rPr>
          <w:rFonts w:ascii="Times New Roman" w:hAnsi="Times New Roman" w:cs="Times New Roman"/>
          <w:lang w:val="en-GB"/>
        </w:rPr>
        <w:t xml:space="preserve">but </w:t>
      </w:r>
      <w:r w:rsidRPr="00017572">
        <w:rPr>
          <w:rFonts w:ascii="Times New Roman" w:hAnsi="Times New Roman" w:cs="Times New Roman"/>
          <w:lang w:val="en-GB"/>
        </w:rPr>
        <w:t xml:space="preserve">recently </w:t>
      </w:r>
      <w:r w:rsidR="004C6911" w:rsidRPr="00017572">
        <w:rPr>
          <w:rFonts w:ascii="Times New Roman" w:hAnsi="Times New Roman" w:cs="Times New Roman"/>
          <w:lang w:val="en-GB"/>
        </w:rPr>
        <w:t xml:space="preserve">it </w:t>
      </w:r>
      <w:r w:rsidRPr="00017572">
        <w:rPr>
          <w:rFonts w:ascii="Times New Roman" w:hAnsi="Times New Roman" w:cs="Times New Roman"/>
          <w:lang w:val="en-GB"/>
        </w:rPr>
        <w:t xml:space="preserve">has dropped as per the following graph and such pollical stability can </w:t>
      </w:r>
      <w:r w:rsidR="004C6911" w:rsidRPr="00017572">
        <w:rPr>
          <w:rFonts w:ascii="Times New Roman" w:hAnsi="Times New Roman" w:cs="Times New Roman"/>
          <w:lang w:val="en-GB"/>
        </w:rPr>
        <w:t xml:space="preserve">affect the business </w:t>
      </w:r>
      <w:r w:rsidRPr="00017572">
        <w:rPr>
          <w:rFonts w:ascii="Times New Roman" w:hAnsi="Times New Roman" w:cs="Times New Roman"/>
          <w:lang w:val="en-GB"/>
        </w:rPr>
        <w:t>to grow</w:t>
      </w:r>
      <w:r w:rsidR="004C6911" w:rsidRPr="00017572">
        <w:rPr>
          <w:rFonts w:ascii="Times New Roman" w:hAnsi="Times New Roman" w:cs="Times New Roman"/>
          <w:lang w:val="en-GB"/>
        </w:rPr>
        <w:t xml:space="preserve"> in the local and international market while affecting trade regulations and political instability can affect the tariffs that can </w:t>
      </w:r>
      <w:proofErr w:type="spellStart"/>
      <w:r w:rsidR="004C6911" w:rsidRPr="00017572">
        <w:rPr>
          <w:rFonts w:ascii="Times New Roman" w:hAnsi="Times New Roman" w:cs="Times New Roman"/>
          <w:lang w:val="en-GB"/>
        </w:rPr>
        <w:t>affec</w:t>
      </w:r>
      <w:proofErr w:type="spellEnd"/>
      <w:r w:rsidR="004C6911" w:rsidRPr="00017572">
        <w:rPr>
          <w:rStyle w:val="Heading1Char"/>
          <w:rFonts w:cs="Times New Roman"/>
          <w:sz w:val="24"/>
          <w:szCs w:val="24"/>
          <w:lang w:val="en-GB"/>
        </w:rPr>
        <w:t xml:space="preserve"> </w:t>
      </w:r>
      <w:r w:rsidR="004C6911" w:rsidRPr="00017572">
        <w:rPr>
          <w:rStyle w:val="cf01"/>
          <w:rFonts w:ascii="Times New Roman" w:hAnsi="Times New Roman" w:cs="Times New Roman"/>
          <w:sz w:val="24"/>
          <w:szCs w:val="24"/>
          <w:lang w:val="en-GB"/>
        </w:rPr>
        <w:t>theglobaleconomy.com, 2026,</w:t>
      </w:r>
      <w:r w:rsidR="004C6911" w:rsidRPr="00017572">
        <w:rPr>
          <w:rFonts w:ascii="Times New Roman" w:hAnsi="Times New Roman" w:cs="Times New Roman"/>
          <w:lang w:val="en-GB"/>
        </w:rPr>
        <w:t xml:space="preserve"> t business expansion</w:t>
      </w:r>
      <w:r w:rsidRPr="00017572">
        <w:rPr>
          <w:rFonts w:ascii="Times New Roman" w:hAnsi="Times New Roman" w:cs="Times New Roman"/>
          <w:lang w:val="en-GB"/>
        </w:rPr>
        <w:t>.</w:t>
      </w:r>
    </w:p>
    <w:p w14:paraId="0417C043" w14:textId="30CE2F08" w:rsidR="00A71717" w:rsidRPr="00017572" w:rsidRDefault="00A71717" w:rsidP="00202CC2">
      <w:pPr>
        <w:spacing w:line="360" w:lineRule="auto"/>
        <w:jc w:val="center"/>
        <w:rPr>
          <w:rFonts w:ascii="Times New Roman" w:hAnsi="Times New Roman" w:cs="Times New Roman"/>
          <w:lang w:val="en-GB"/>
        </w:rPr>
      </w:pPr>
      <w:r w:rsidRPr="00017572">
        <w:rPr>
          <w:rFonts w:ascii="Times New Roman" w:hAnsi="Times New Roman" w:cs="Times New Roman"/>
          <w:noProof/>
          <w:lang w:val="en-GB"/>
        </w:rPr>
        <w:drawing>
          <wp:inline distT="0" distB="0" distL="0" distR="0" wp14:anchorId="70EF170D" wp14:editId="5126ABE7">
            <wp:extent cx="5943600" cy="2324735"/>
            <wp:effectExtent l="0" t="0" r="0" b="0"/>
            <wp:docPr id="44707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07552" name=""/>
                    <pic:cNvPicPr/>
                  </pic:nvPicPr>
                  <pic:blipFill>
                    <a:blip r:embed="rId10"/>
                    <a:stretch>
                      <a:fillRect/>
                    </a:stretch>
                  </pic:blipFill>
                  <pic:spPr>
                    <a:xfrm>
                      <a:off x="0" y="0"/>
                      <a:ext cx="5943600" cy="2324735"/>
                    </a:xfrm>
                    <a:prstGeom prst="rect">
                      <a:avLst/>
                    </a:prstGeom>
                  </pic:spPr>
                </pic:pic>
              </a:graphicData>
            </a:graphic>
          </wp:inline>
        </w:drawing>
      </w:r>
    </w:p>
    <w:p w14:paraId="4ECD02B6" w14:textId="77777777" w:rsidR="00202CC2" w:rsidRPr="00017572" w:rsidRDefault="00612BDD" w:rsidP="00202CC2">
      <w:pPr>
        <w:spacing w:line="360" w:lineRule="auto"/>
        <w:jc w:val="center"/>
        <w:rPr>
          <w:rFonts w:ascii="Times New Roman" w:hAnsi="Times New Roman" w:cs="Times New Roman"/>
          <w:b/>
          <w:bCs/>
          <w:lang w:val="en-GB"/>
        </w:rPr>
      </w:pPr>
      <w:r w:rsidRPr="00017572">
        <w:rPr>
          <w:rFonts w:ascii="Times New Roman" w:hAnsi="Times New Roman" w:cs="Times New Roman"/>
          <w:b/>
          <w:bCs/>
          <w:lang w:val="en-GB"/>
        </w:rPr>
        <w:t xml:space="preserve">Figure 1: </w:t>
      </w:r>
      <w:r w:rsidR="00202CC2" w:rsidRPr="00017572">
        <w:rPr>
          <w:rFonts w:ascii="Times New Roman" w:hAnsi="Times New Roman" w:cs="Times New Roman"/>
          <w:b/>
          <w:bCs/>
          <w:lang w:val="en-GB"/>
        </w:rPr>
        <w:t>Political stability index of Sweeden</w:t>
      </w:r>
    </w:p>
    <w:p w14:paraId="29EDE5B9" w14:textId="77777777" w:rsidR="00202CC2" w:rsidRPr="00017572" w:rsidRDefault="00202CC2" w:rsidP="00202CC2">
      <w:pPr>
        <w:spacing w:line="360" w:lineRule="auto"/>
        <w:jc w:val="center"/>
        <w:rPr>
          <w:rFonts w:ascii="Times New Roman" w:hAnsi="Times New Roman" w:cs="Times New Roman"/>
          <w:u w:val="single"/>
          <w:lang w:val="en-GB"/>
        </w:rPr>
      </w:pPr>
      <w:r w:rsidRPr="00017572">
        <w:rPr>
          <w:rFonts w:ascii="Times New Roman" w:hAnsi="Times New Roman" w:cs="Times New Roman"/>
          <w:lang w:val="en-GB"/>
        </w:rPr>
        <w:t xml:space="preserve">(Source: </w:t>
      </w:r>
      <w:r w:rsidRPr="00017572">
        <w:rPr>
          <w:rFonts w:ascii="Times New Roman" w:hAnsi="Times New Roman" w:cs="Times New Roman"/>
          <w:u w:val="single"/>
          <w:lang w:val="en-GB"/>
        </w:rPr>
        <w:t>theglobaleconomy.com, 2026)</w:t>
      </w:r>
    </w:p>
    <w:p w14:paraId="22B4E27C" w14:textId="20D61539" w:rsidR="00A71717" w:rsidRPr="00017572" w:rsidRDefault="00A71717" w:rsidP="000A655C">
      <w:pPr>
        <w:spacing w:line="360" w:lineRule="auto"/>
        <w:jc w:val="both"/>
        <w:rPr>
          <w:rFonts w:ascii="Times New Roman" w:hAnsi="Times New Roman" w:cs="Times New Roman"/>
          <w:lang w:val="en-GB"/>
        </w:rPr>
      </w:pPr>
    </w:p>
    <w:p w14:paraId="73CA1823" w14:textId="77777777" w:rsidR="004C6911" w:rsidRPr="00017572" w:rsidRDefault="004C6911" w:rsidP="000A655C">
      <w:pPr>
        <w:spacing w:line="360" w:lineRule="auto"/>
        <w:jc w:val="both"/>
        <w:rPr>
          <w:rFonts w:ascii="Times New Roman" w:hAnsi="Times New Roman" w:cs="Times New Roman"/>
          <w:b/>
          <w:bCs/>
          <w:lang w:val="en-GB"/>
        </w:rPr>
      </w:pPr>
      <w:r w:rsidRPr="00017572">
        <w:rPr>
          <w:rFonts w:ascii="Times New Roman" w:hAnsi="Times New Roman" w:cs="Times New Roman"/>
          <w:b/>
          <w:bCs/>
          <w:lang w:val="en-GB"/>
        </w:rPr>
        <w:t xml:space="preserve">Economic factors </w:t>
      </w:r>
    </w:p>
    <w:p w14:paraId="1061696B" w14:textId="4342D6CE"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Economic issues like inflation, exchange rates and consumer purchasing power have a direct influence on the pricing strategy of </w:t>
      </w:r>
      <w:r w:rsidR="004C6911" w:rsidRPr="00017572">
        <w:rPr>
          <w:rFonts w:ascii="Times New Roman" w:hAnsi="Times New Roman" w:cs="Times New Roman"/>
          <w:lang w:val="en-GB"/>
        </w:rPr>
        <w:t>a business (</w:t>
      </w:r>
      <w:r w:rsidR="00A70FCB" w:rsidRPr="00017572">
        <w:rPr>
          <w:rFonts w:ascii="Times New Roman" w:hAnsi="Times New Roman" w:cs="Times New Roman"/>
          <w:lang w:val="en-GB"/>
        </w:rPr>
        <w:t>Ali, 2018</w:t>
      </w:r>
      <w:r w:rsidR="004C6911" w:rsidRPr="00017572">
        <w:rPr>
          <w:rFonts w:ascii="Times New Roman" w:hAnsi="Times New Roman" w:cs="Times New Roman"/>
          <w:lang w:val="en-GB"/>
        </w:rPr>
        <w:t>)</w:t>
      </w:r>
      <w:r w:rsidRPr="00017572">
        <w:rPr>
          <w:rFonts w:ascii="Times New Roman" w:hAnsi="Times New Roman" w:cs="Times New Roman"/>
          <w:lang w:val="en-GB"/>
        </w:rPr>
        <w:t>. When the economy is performing poorly then the low-cost positioning of IKEA will work to its benefit, but an increase in the costs of raw materials and the cost of logistics will push the profit margin.</w:t>
      </w:r>
      <w:r w:rsidR="004C6911" w:rsidRPr="00017572">
        <w:rPr>
          <w:rFonts w:ascii="Times New Roman" w:hAnsi="Times New Roman" w:cs="Times New Roman"/>
          <w:lang w:val="en-GB"/>
        </w:rPr>
        <w:t xml:space="preserve"> The graph is showing a stable economic situation of Sweden that is the home country of the business and it </w:t>
      </w:r>
      <w:proofErr w:type="gramStart"/>
      <w:r w:rsidR="004C6911" w:rsidRPr="00017572">
        <w:rPr>
          <w:rFonts w:ascii="Times New Roman" w:hAnsi="Times New Roman" w:cs="Times New Roman"/>
          <w:lang w:val="en-GB"/>
        </w:rPr>
        <w:t>can  help</w:t>
      </w:r>
      <w:proofErr w:type="gramEnd"/>
      <w:r w:rsidR="004C6911" w:rsidRPr="00017572">
        <w:rPr>
          <w:rFonts w:ascii="Times New Roman" w:hAnsi="Times New Roman" w:cs="Times New Roman"/>
          <w:lang w:val="en-GB"/>
        </w:rPr>
        <w:t xml:space="preserve"> the business top grow. </w:t>
      </w:r>
    </w:p>
    <w:p w14:paraId="2B58BC5F" w14:textId="444DE4CA" w:rsidR="004C6911" w:rsidRPr="00017572" w:rsidRDefault="004C6911" w:rsidP="00202CC2">
      <w:pPr>
        <w:spacing w:line="360" w:lineRule="auto"/>
        <w:jc w:val="center"/>
        <w:rPr>
          <w:rFonts w:ascii="Times New Roman" w:hAnsi="Times New Roman" w:cs="Times New Roman"/>
          <w:lang w:val="en-GB"/>
        </w:rPr>
      </w:pPr>
      <w:r w:rsidRPr="00017572">
        <w:rPr>
          <w:rFonts w:ascii="Times New Roman" w:hAnsi="Times New Roman" w:cs="Times New Roman"/>
          <w:noProof/>
          <w:lang w:val="en-GB"/>
        </w:rPr>
        <w:lastRenderedPageBreak/>
        <w:drawing>
          <wp:inline distT="0" distB="0" distL="0" distR="0" wp14:anchorId="7B4EE189" wp14:editId="1221EF43">
            <wp:extent cx="5943600" cy="3720465"/>
            <wp:effectExtent l="0" t="0" r="0" b="0"/>
            <wp:docPr id="1763552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552426" name=""/>
                    <pic:cNvPicPr/>
                  </pic:nvPicPr>
                  <pic:blipFill>
                    <a:blip r:embed="rId11"/>
                    <a:stretch>
                      <a:fillRect/>
                    </a:stretch>
                  </pic:blipFill>
                  <pic:spPr>
                    <a:xfrm>
                      <a:off x="0" y="0"/>
                      <a:ext cx="5943600" cy="3720465"/>
                    </a:xfrm>
                    <a:prstGeom prst="rect">
                      <a:avLst/>
                    </a:prstGeom>
                  </pic:spPr>
                </pic:pic>
              </a:graphicData>
            </a:graphic>
          </wp:inline>
        </w:drawing>
      </w:r>
    </w:p>
    <w:p w14:paraId="1FD44E9E" w14:textId="6A64531E" w:rsidR="00202CC2" w:rsidRPr="00017572" w:rsidRDefault="00202CC2" w:rsidP="00202CC2">
      <w:pPr>
        <w:spacing w:line="360" w:lineRule="auto"/>
        <w:jc w:val="center"/>
        <w:rPr>
          <w:rFonts w:ascii="Times New Roman" w:hAnsi="Times New Roman" w:cs="Times New Roman"/>
          <w:b/>
          <w:bCs/>
          <w:lang w:val="en-GB"/>
        </w:rPr>
      </w:pPr>
      <w:r w:rsidRPr="00017572">
        <w:rPr>
          <w:rFonts w:ascii="Times New Roman" w:hAnsi="Times New Roman" w:cs="Times New Roman"/>
          <w:b/>
          <w:bCs/>
          <w:lang w:val="en-GB"/>
        </w:rPr>
        <w:t>Figure 2: Economic situation of the country</w:t>
      </w:r>
    </w:p>
    <w:p w14:paraId="2ED8CB1B" w14:textId="77777777" w:rsidR="00202CC2" w:rsidRPr="00017572" w:rsidRDefault="00202CC2" w:rsidP="00202CC2">
      <w:pPr>
        <w:spacing w:line="360" w:lineRule="auto"/>
        <w:jc w:val="center"/>
        <w:rPr>
          <w:rFonts w:ascii="Times New Roman" w:hAnsi="Times New Roman" w:cs="Times New Roman"/>
          <w:lang w:val="en-GB"/>
        </w:rPr>
      </w:pPr>
      <w:r w:rsidRPr="00017572">
        <w:rPr>
          <w:rFonts w:ascii="Times New Roman" w:hAnsi="Times New Roman" w:cs="Times New Roman"/>
          <w:lang w:val="en-GB"/>
        </w:rPr>
        <w:t>(Source: statista.com, 2026)</w:t>
      </w:r>
    </w:p>
    <w:p w14:paraId="527BFBD9" w14:textId="4DF49E21" w:rsidR="005E4951" w:rsidRPr="00017572" w:rsidRDefault="005E4951" w:rsidP="00605E45">
      <w:pPr>
        <w:spacing w:line="360" w:lineRule="auto"/>
        <w:jc w:val="both"/>
        <w:rPr>
          <w:rFonts w:ascii="Times New Roman" w:hAnsi="Times New Roman" w:cs="Times New Roman"/>
          <w:lang w:val="en-GB"/>
        </w:rPr>
      </w:pPr>
    </w:p>
    <w:p w14:paraId="2411BA68" w14:textId="77777777" w:rsidR="005E4951" w:rsidRPr="00017572" w:rsidRDefault="005E4951" w:rsidP="000A655C">
      <w:pPr>
        <w:spacing w:line="360" w:lineRule="auto"/>
        <w:jc w:val="both"/>
        <w:rPr>
          <w:rFonts w:ascii="Times New Roman" w:hAnsi="Times New Roman" w:cs="Times New Roman"/>
          <w:lang w:val="en-GB"/>
        </w:rPr>
      </w:pPr>
    </w:p>
    <w:p w14:paraId="4D70F175" w14:textId="6C9826B4" w:rsidR="004C6911" w:rsidRPr="00017572" w:rsidRDefault="004C6911" w:rsidP="000A655C">
      <w:pPr>
        <w:spacing w:line="360" w:lineRule="auto"/>
        <w:jc w:val="both"/>
        <w:rPr>
          <w:rFonts w:ascii="Times New Roman" w:hAnsi="Times New Roman" w:cs="Times New Roman"/>
          <w:b/>
          <w:bCs/>
          <w:lang w:val="en-GB"/>
        </w:rPr>
      </w:pPr>
      <w:r w:rsidRPr="00017572">
        <w:rPr>
          <w:rFonts w:ascii="Times New Roman" w:hAnsi="Times New Roman" w:cs="Times New Roman"/>
          <w:b/>
          <w:bCs/>
          <w:lang w:val="en-GB"/>
        </w:rPr>
        <w:t xml:space="preserve">Social factors </w:t>
      </w:r>
    </w:p>
    <w:p w14:paraId="594FE406" w14:textId="77777777"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social consideration is essential in determining the product line of IKEA. Product design and marketing strategies are affected by changing lifestyles, urbanisation and high demand of sustainable living. Customers are becoming more conscious of the price, convenience, and products which are eco-friendly, which is among the pillars of IKEA.</w:t>
      </w:r>
    </w:p>
    <w:p w14:paraId="68EBAADF" w14:textId="46D4FECD" w:rsidR="00A71717" w:rsidRPr="00017572" w:rsidRDefault="004C6911" w:rsidP="000A655C">
      <w:pPr>
        <w:spacing w:line="360" w:lineRule="auto"/>
        <w:jc w:val="both"/>
        <w:rPr>
          <w:rFonts w:ascii="Times New Roman" w:hAnsi="Times New Roman" w:cs="Times New Roman"/>
          <w:b/>
          <w:bCs/>
          <w:lang w:val="en-GB"/>
        </w:rPr>
      </w:pPr>
      <w:r w:rsidRPr="00017572">
        <w:rPr>
          <w:rFonts w:ascii="Times New Roman" w:hAnsi="Times New Roman" w:cs="Times New Roman"/>
          <w:b/>
          <w:bCs/>
          <w:lang w:val="en-GB"/>
        </w:rPr>
        <w:t xml:space="preserve">Technical factors </w:t>
      </w:r>
    </w:p>
    <w:p w14:paraId="34070E0B" w14:textId="0A1540CC"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technological factors play a crucial role since IKEA spends a lot of money on e-commerce, digital tools, and smart-home solutions. The online shopping trend has necessitated the improvement of IKEA</w:t>
      </w:r>
      <w:r w:rsidR="004C6911" w:rsidRPr="00017572">
        <w:rPr>
          <w:rFonts w:ascii="Times New Roman" w:hAnsi="Times New Roman" w:cs="Times New Roman"/>
          <w:lang w:val="en-GB"/>
        </w:rPr>
        <w:t xml:space="preserve"> throughout the globe including its home country Sweeden</w:t>
      </w:r>
      <w:r w:rsidRPr="00017572">
        <w:rPr>
          <w:rFonts w:ascii="Times New Roman" w:hAnsi="Times New Roman" w:cs="Times New Roman"/>
          <w:lang w:val="en-GB"/>
        </w:rPr>
        <w:t xml:space="preserve"> in terms of its digital channels and supply chain operations and its last-mile delivery strategies.</w:t>
      </w:r>
    </w:p>
    <w:p w14:paraId="0DB29E75" w14:textId="1AE928C2" w:rsidR="00A71717" w:rsidRPr="00017572" w:rsidRDefault="004C6911" w:rsidP="000A655C">
      <w:pPr>
        <w:spacing w:line="360" w:lineRule="auto"/>
        <w:jc w:val="both"/>
        <w:rPr>
          <w:rFonts w:ascii="Times New Roman" w:hAnsi="Times New Roman" w:cs="Times New Roman"/>
          <w:b/>
          <w:bCs/>
          <w:lang w:val="en-GB"/>
        </w:rPr>
      </w:pPr>
      <w:r w:rsidRPr="00017572">
        <w:rPr>
          <w:rFonts w:ascii="Times New Roman" w:hAnsi="Times New Roman" w:cs="Times New Roman"/>
          <w:b/>
          <w:bCs/>
          <w:lang w:val="en-GB"/>
        </w:rPr>
        <w:lastRenderedPageBreak/>
        <w:t xml:space="preserve">Environment factors </w:t>
      </w:r>
    </w:p>
    <w:p w14:paraId="1875958B" w14:textId="77777777" w:rsidR="00A71717" w:rsidRPr="00017572" w:rsidRDefault="00A71717"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environmental factors have a major influence on the strategy of IKEA since its operations are based on sustainability. The company is concerned with the renewable energy, the circular economy, and minimization of carbon. Innovation is propelled by environmental rules and customer demands as regards the adoption of sustainable material and manufacturing processes.</w:t>
      </w:r>
    </w:p>
    <w:p w14:paraId="71F6C152" w14:textId="31ABEC21" w:rsidR="00A71717" w:rsidRPr="00017572" w:rsidRDefault="004C6911" w:rsidP="000A655C">
      <w:pPr>
        <w:spacing w:line="360" w:lineRule="auto"/>
        <w:jc w:val="both"/>
        <w:rPr>
          <w:rFonts w:ascii="Times New Roman" w:hAnsi="Times New Roman" w:cs="Times New Roman"/>
          <w:b/>
          <w:bCs/>
          <w:lang w:val="en-GB"/>
        </w:rPr>
      </w:pPr>
      <w:r w:rsidRPr="00017572">
        <w:rPr>
          <w:rFonts w:ascii="Times New Roman" w:hAnsi="Times New Roman" w:cs="Times New Roman"/>
          <w:b/>
          <w:bCs/>
          <w:lang w:val="en-GB"/>
        </w:rPr>
        <w:t xml:space="preserve">Legal factors </w:t>
      </w:r>
    </w:p>
    <w:p w14:paraId="596A7BEB" w14:textId="5B5DAC42" w:rsidR="00A71717" w:rsidRPr="00017572" w:rsidRDefault="004C6911"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In regard to the global business environment of IKEA, </w:t>
      </w:r>
      <w:r w:rsidR="00A71717" w:rsidRPr="00017572">
        <w:rPr>
          <w:rFonts w:ascii="Times New Roman" w:hAnsi="Times New Roman" w:cs="Times New Roman"/>
          <w:lang w:val="en-GB"/>
        </w:rPr>
        <w:t xml:space="preserve">Laws factors involve adherence to </w:t>
      </w:r>
      <w:r w:rsidRPr="00017572">
        <w:rPr>
          <w:rFonts w:ascii="Times New Roman" w:hAnsi="Times New Roman" w:cs="Times New Roman"/>
          <w:lang w:val="en-GB"/>
        </w:rPr>
        <w:t>labour</w:t>
      </w:r>
      <w:r w:rsidR="00A71717" w:rsidRPr="00017572">
        <w:rPr>
          <w:rFonts w:ascii="Times New Roman" w:hAnsi="Times New Roman" w:cs="Times New Roman"/>
          <w:lang w:val="en-GB"/>
        </w:rPr>
        <w:t xml:space="preserve"> laws, product safety standards, and environmental laws in various countries</w:t>
      </w:r>
      <w:r w:rsidRPr="00017572">
        <w:rPr>
          <w:rFonts w:ascii="Times New Roman" w:hAnsi="Times New Roman" w:cs="Times New Roman"/>
          <w:lang w:val="en-GB"/>
        </w:rPr>
        <w:t xml:space="preserve"> including its home country Sweeden</w:t>
      </w:r>
      <w:r w:rsidR="00A71717" w:rsidRPr="00017572">
        <w:rPr>
          <w:rFonts w:ascii="Times New Roman" w:hAnsi="Times New Roman" w:cs="Times New Roman"/>
          <w:lang w:val="en-GB"/>
        </w:rPr>
        <w:t xml:space="preserve">. </w:t>
      </w:r>
      <w:r w:rsidR="002C27CF" w:rsidRPr="00017572">
        <w:rPr>
          <w:rFonts w:ascii="Times New Roman" w:hAnsi="Times New Roman" w:cs="Times New Roman"/>
          <w:lang w:val="en-GB"/>
        </w:rPr>
        <w:t xml:space="preserve">If these legal factors cannot be maintained, the business can face penalty and </w:t>
      </w:r>
      <w:r w:rsidR="0094415E" w:rsidRPr="00017572">
        <w:rPr>
          <w:rFonts w:ascii="Times New Roman" w:hAnsi="Times New Roman" w:cs="Times New Roman"/>
          <w:lang w:val="en-GB"/>
        </w:rPr>
        <w:t>long-term reputation</w:t>
      </w:r>
      <w:r w:rsidR="002C27CF" w:rsidRPr="00017572">
        <w:rPr>
          <w:rFonts w:ascii="Times New Roman" w:hAnsi="Times New Roman" w:cs="Times New Roman"/>
          <w:lang w:val="en-GB"/>
        </w:rPr>
        <w:t xml:space="preserve"> losses. </w:t>
      </w:r>
    </w:p>
    <w:p w14:paraId="02A05346" w14:textId="6982B090" w:rsidR="00A71717" w:rsidRPr="00017572" w:rsidRDefault="004C6911" w:rsidP="000A655C">
      <w:pPr>
        <w:pStyle w:val="Heading2"/>
        <w:rPr>
          <w:rFonts w:cs="Times New Roman"/>
          <w:szCs w:val="24"/>
          <w:lang w:val="en-GB"/>
        </w:rPr>
      </w:pPr>
      <w:bookmarkStart w:id="6" w:name="_Toc226207201"/>
      <w:r w:rsidRPr="00017572">
        <w:rPr>
          <w:rFonts w:cs="Times New Roman"/>
          <w:szCs w:val="24"/>
          <w:lang w:val="en-GB"/>
        </w:rPr>
        <w:t>C</w:t>
      </w:r>
      <w:r w:rsidR="00A71717" w:rsidRPr="00017572">
        <w:rPr>
          <w:rFonts w:cs="Times New Roman"/>
          <w:szCs w:val="24"/>
          <w:lang w:val="en-GB"/>
        </w:rPr>
        <w:t>ritical success factors and strategic challenges</w:t>
      </w:r>
      <w:bookmarkEnd w:id="6"/>
      <w:r w:rsidR="00A71717" w:rsidRPr="00017572">
        <w:rPr>
          <w:rFonts w:cs="Times New Roman"/>
          <w:szCs w:val="24"/>
          <w:lang w:val="en-GB"/>
        </w:rPr>
        <w:t xml:space="preserve"> </w:t>
      </w:r>
    </w:p>
    <w:p w14:paraId="5B1436FA" w14:textId="77777777" w:rsidR="004C6911" w:rsidRPr="00017572" w:rsidRDefault="004C6911"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 xml:space="preserve">Success factors </w:t>
      </w:r>
    </w:p>
    <w:p w14:paraId="2564BA2A" w14:textId="2639DD7B" w:rsidR="004C6911" w:rsidRPr="00017572" w:rsidRDefault="00DE7A20"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B</w:t>
      </w:r>
      <w:r w:rsidR="004C6911" w:rsidRPr="00017572">
        <w:rPr>
          <w:rFonts w:ascii="Times New Roman" w:hAnsi="Times New Roman" w:cs="Times New Roman"/>
          <w:lang w:val="en-GB"/>
        </w:rPr>
        <w:t>rand identity and customer experience are the strong points</w:t>
      </w:r>
      <w:r w:rsidR="00A70FCB" w:rsidRPr="00017572">
        <w:rPr>
          <w:rFonts w:ascii="Times New Roman" w:hAnsi="Times New Roman" w:cs="Times New Roman"/>
          <w:lang w:val="en-GB"/>
        </w:rPr>
        <w:t xml:space="preserve"> in business success</w:t>
      </w:r>
      <w:r w:rsidR="004C6911" w:rsidRPr="00017572">
        <w:rPr>
          <w:rFonts w:ascii="Times New Roman" w:hAnsi="Times New Roman" w:cs="Times New Roman"/>
          <w:lang w:val="en-GB"/>
        </w:rPr>
        <w:t xml:space="preserve"> (</w:t>
      </w:r>
      <w:r w:rsidR="00A70FCB" w:rsidRPr="00017572">
        <w:rPr>
          <w:rFonts w:ascii="Times New Roman" w:hAnsi="Times New Roman" w:cs="Times New Roman"/>
          <w:lang w:val="en-GB"/>
        </w:rPr>
        <w:t>Gazi et al., 2024</w:t>
      </w:r>
      <w:r w:rsidR="004C6911" w:rsidRPr="00017572">
        <w:rPr>
          <w:rFonts w:ascii="Times New Roman" w:hAnsi="Times New Roman" w:cs="Times New Roman"/>
          <w:lang w:val="en-GB"/>
        </w:rPr>
        <w:t xml:space="preserve">). The IKEA store design, </w:t>
      </w:r>
      <w:r w:rsidRPr="00017572">
        <w:rPr>
          <w:rFonts w:ascii="Times New Roman" w:hAnsi="Times New Roman" w:cs="Times New Roman"/>
          <w:lang w:val="en-GB"/>
        </w:rPr>
        <w:t xml:space="preserve">innovation in product and sustainability helps them to get competitive advantages. </w:t>
      </w:r>
    </w:p>
    <w:p w14:paraId="2446A39E" w14:textId="3C7E55D4" w:rsidR="004C6911" w:rsidRPr="00017572" w:rsidRDefault="004C6911"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Thirdly, the key success factors are innovation and sustainability. Environmental responsibilities and the principles of a circular economy are beneficial to the brand awareness and fulfil the changing customer demands at IKEA.</w:t>
      </w:r>
    </w:p>
    <w:p w14:paraId="44FFAD61" w14:textId="4BD0AD3C" w:rsidR="004C6911" w:rsidRPr="00017572" w:rsidRDefault="004C6911"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 xml:space="preserve">Challenges and critical factors </w:t>
      </w:r>
    </w:p>
    <w:p w14:paraId="06B3E25F" w14:textId="25E89879" w:rsidR="004C6911" w:rsidRPr="00017572" w:rsidRDefault="004C6911"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There are also a few critical success factors that enable the success of IKEA. To begin with, its cost leadership strategy allows it to provide low-priced products. As per </w:t>
      </w:r>
      <w:proofErr w:type="spellStart"/>
      <w:r w:rsidR="00A70FCB" w:rsidRPr="00017572">
        <w:rPr>
          <w:rFonts w:ascii="Times New Roman" w:hAnsi="Times New Roman" w:cs="Times New Roman"/>
          <w:lang w:val="en-GB"/>
        </w:rPr>
        <w:t>Jerab</w:t>
      </w:r>
      <w:proofErr w:type="spellEnd"/>
      <w:r w:rsidR="00A70FCB" w:rsidRPr="00017572">
        <w:rPr>
          <w:rFonts w:ascii="Times New Roman" w:hAnsi="Times New Roman" w:cs="Times New Roman"/>
          <w:lang w:val="en-GB"/>
        </w:rPr>
        <w:t xml:space="preserve"> and Mabrouk </w:t>
      </w:r>
      <w:r w:rsidRPr="00017572">
        <w:rPr>
          <w:rFonts w:ascii="Times New Roman" w:hAnsi="Times New Roman" w:cs="Times New Roman"/>
          <w:lang w:val="en-GB"/>
        </w:rPr>
        <w:t>(</w:t>
      </w:r>
      <w:r w:rsidR="00A70FCB" w:rsidRPr="00017572">
        <w:rPr>
          <w:rFonts w:ascii="Times New Roman" w:hAnsi="Times New Roman" w:cs="Times New Roman"/>
          <w:lang w:val="en-GB"/>
        </w:rPr>
        <w:t>2023</w:t>
      </w:r>
      <w:r w:rsidRPr="00017572">
        <w:rPr>
          <w:rFonts w:ascii="Times New Roman" w:hAnsi="Times New Roman" w:cs="Times New Roman"/>
          <w:lang w:val="en-GB"/>
        </w:rPr>
        <w:t xml:space="preserve">), cost leadership strategy can affect quality of product of a business and it can also affect the supply chain management, mass production and the flat-pack logistics while affecting business profitability. </w:t>
      </w:r>
    </w:p>
    <w:p w14:paraId="256BDF7A" w14:textId="7453108B" w:rsidR="004C6911" w:rsidRPr="00017572" w:rsidRDefault="004C6911"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other issue is that of supply chain disruption, such as the increase in transportation prices, lack of raw material, and geopolitical unrest. These variables may affect supply and cost of the products.</w:t>
      </w:r>
    </w:p>
    <w:p w14:paraId="77D24972" w14:textId="10915E7B" w:rsidR="004C6911" w:rsidRPr="00017572" w:rsidRDefault="004C6911"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lastRenderedPageBreak/>
        <w:t>There is also the changing consumer behaviour that brings opportunities and challenges for any business (</w:t>
      </w:r>
      <w:proofErr w:type="spellStart"/>
      <w:r w:rsidR="00A70FCB" w:rsidRPr="00017572">
        <w:rPr>
          <w:rFonts w:ascii="Times New Roman" w:hAnsi="Times New Roman" w:cs="Times New Roman"/>
          <w:lang w:val="en-GB"/>
        </w:rPr>
        <w:t>Olumekor</w:t>
      </w:r>
      <w:proofErr w:type="spellEnd"/>
      <w:r w:rsidR="00A70FCB" w:rsidRPr="00017572">
        <w:rPr>
          <w:rFonts w:ascii="Times New Roman" w:hAnsi="Times New Roman" w:cs="Times New Roman"/>
          <w:lang w:val="en-GB"/>
        </w:rPr>
        <w:t xml:space="preserve"> and </w:t>
      </w:r>
      <w:proofErr w:type="spellStart"/>
      <w:r w:rsidR="00A70FCB" w:rsidRPr="00017572">
        <w:rPr>
          <w:rFonts w:ascii="Times New Roman" w:hAnsi="Times New Roman" w:cs="Times New Roman"/>
          <w:lang w:val="en-GB"/>
        </w:rPr>
        <w:t>Polbitsyn</w:t>
      </w:r>
      <w:proofErr w:type="spellEnd"/>
      <w:r w:rsidR="00A70FCB" w:rsidRPr="00017572">
        <w:rPr>
          <w:rFonts w:ascii="Times New Roman" w:hAnsi="Times New Roman" w:cs="Times New Roman"/>
          <w:lang w:val="en-GB"/>
        </w:rPr>
        <w:t>, 2022</w:t>
      </w:r>
      <w:r w:rsidRPr="00017572">
        <w:rPr>
          <w:rFonts w:ascii="Times New Roman" w:hAnsi="Times New Roman" w:cs="Times New Roman"/>
          <w:lang w:val="en-GB"/>
        </w:rPr>
        <w:t>). The customers would request more individual, convenient, and sustainable solutions more and more, and IKEA needs to constantly innovate its products and services.</w:t>
      </w:r>
    </w:p>
    <w:p w14:paraId="3FB01C43" w14:textId="5D848EB5" w:rsidR="00A71717" w:rsidRPr="00017572" w:rsidRDefault="00A70FCB" w:rsidP="000A655C">
      <w:pPr>
        <w:pStyle w:val="Heading2"/>
        <w:rPr>
          <w:rFonts w:cs="Times New Roman"/>
          <w:szCs w:val="24"/>
          <w:lang w:val="en-GB"/>
        </w:rPr>
      </w:pPr>
      <w:bookmarkStart w:id="7" w:name="_Toc226207202"/>
      <w:r w:rsidRPr="00017572">
        <w:rPr>
          <w:rFonts w:cs="Times New Roman"/>
          <w:szCs w:val="24"/>
          <w:lang w:val="en-GB"/>
        </w:rPr>
        <w:t>I</w:t>
      </w:r>
      <w:r w:rsidR="00A71717" w:rsidRPr="00017572">
        <w:rPr>
          <w:rFonts w:cs="Times New Roman"/>
          <w:szCs w:val="24"/>
          <w:lang w:val="en-GB"/>
        </w:rPr>
        <w:t>nternal environment, focusing on its key resources, capabilities, and core competencies</w:t>
      </w:r>
      <w:bookmarkEnd w:id="7"/>
      <w:r w:rsidR="00A71717" w:rsidRPr="00017572">
        <w:rPr>
          <w:rFonts w:cs="Times New Roman"/>
          <w:szCs w:val="24"/>
          <w:lang w:val="en-GB"/>
        </w:rPr>
        <w:t xml:space="preserve"> </w:t>
      </w:r>
    </w:p>
    <w:p w14:paraId="7CD6A34D" w14:textId="01413484" w:rsidR="00A70FCB" w:rsidRPr="00017572" w:rsidRDefault="00A70FC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IKEA has a powerful internal environment that is founded on both tangible and intangible resources that help it achieve success in the long term. Its major physical assets are a </w:t>
      </w:r>
      <w:r w:rsidRPr="00017572">
        <w:rPr>
          <w:rFonts w:ascii="Times New Roman" w:hAnsi="Times New Roman" w:cs="Times New Roman"/>
          <w:b/>
          <w:bCs/>
          <w:i/>
          <w:iCs/>
          <w:lang w:val="en-GB"/>
        </w:rPr>
        <w:t>substantial global logistics network</w:t>
      </w:r>
      <w:r w:rsidRPr="00017572">
        <w:rPr>
          <w:rFonts w:ascii="Times New Roman" w:hAnsi="Times New Roman" w:cs="Times New Roman"/>
          <w:lang w:val="en-GB"/>
        </w:rPr>
        <w:t xml:space="preserve"> with huge retail outlets and effective logistics. These allow IKEA to be cost effective and to provide the products at scale in the international markets.</w:t>
      </w:r>
    </w:p>
    <w:p w14:paraId="2EA7550F" w14:textId="51596CD0" w:rsidR="00A70FC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b/>
          <w:bCs/>
          <w:i/>
          <w:iCs/>
          <w:lang w:val="en-GB"/>
        </w:rPr>
        <w:t xml:space="preserve">Its </w:t>
      </w:r>
      <w:r w:rsidR="00A70FCB" w:rsidRPr="00017572">
        <w:rPr>
          <w:rFonts w:ascii="Times New Roman" w:hAnsi="Times New Roman" w:cs="Times New Roman"/>
          <w:b/>
          <w:bCs/>
          <w:i/>
          <w:iCs/>
          <w:lang w:val="en-GB"/>
        </w:rPr>
        <w:t>recognised brand, organisational culture and experience</w:t>
      </w:r>
      <w:r w:rsidR="00A70FCB" w:rsidRPr="00017572">
        <w:rPr>
          <w:rFonts w:ascii="Times New Roman" w:hAnsi="Times New Roman" w:cs="Times New Roman"/>
          <w:lang w:val="en-GB"/>
        </w:rPr>
        <w:t xml:space="preserve"> in design</w:t>
      </w:r>
      <w:r w:rsidRPr="00017572">
        <w:rPr>
          <w:rFonts w:ascii="Times New Roman" w:hAnsi="Times New Roman" w:cs="Times New Roman"/>
          <w:lang w:val="en-GB"/>
        </w:rPr>
        <w:t xml:space="preserve"> are certainly the sources of its success</w:t>
      </w:r>
      <w:r w:rsidR="00A70FCB" w:rsidRPr="00017572">
        <w:rPr>
          <w:rFonts w:ascii="Times New Roman" w:hAnsi="Times New Roman" w:cs="Times New Roman"/>
          <w:lang w:val="en-GB"/>
        </w:rPr>
        <w:t>. IKEA is linked with cheap, functionality, and Scandinavian design that increases customer loyalty and differentiation</w:t>
      </w:r>
      <w:r w:rsidRPr="00017572">
        <w:rPr>
          <w:rFonts w:ascii="Times New Roman" w:hAnsi="Times New Roman" w:cs="Times New Roman"/>
          <w:lang w:val="en-GB"/>
        </w:rPr>
        <w:t xml:space="preserve"> (Kabir and Simon, 2025)</w:t>
      </w:r>
      <w:r w:rsidR="00A70FCB" w:rsidRPr="00017572">
        <w:rPr>
          <w:rFonts w:ascii="Times New Roman" w:hAnsi="Times New Roman" w:cs="Times New Roman"/>
          <w:lang w:val="en-GB"/>
        </w:rPr>
        <w:t>. Its organisational culture is focused on cost-consciousness, simplicity, and sustainability that influence decision-making and efficiency of operations.</w:t>
      </w:r>
    </w:p>
    <w:p w14:paraId="42DFE0E4" w14:textId="43573C8B" w:rsidR="00A70FCB" w:rsidRPr="00017572" w:rsidRDefault="00A70FCB" w:rsidP="000A655C">
      <w:pPr>
        <w:spacing w:line="360" w:lineRule="auto"/>
        <w:jc w:val="both"/>
        <w:rPr>
          <w:rFonts w:ascii="Times New Roman" w:hAnsi="Times New Roman" w:cs="Times New Roman"/>
          <w:lang w:val="en-GB"/>
        </w:rPr>
      </w:pPr>
      <w:r w:rsidRPr="00017572">
        <w:rPr>
          <w:rFonts w:ascii="Times New Roman" w:hAnsi="Times New Roman" w:cs="Times New Roman"/>
          <w:b/>
          <w:bCs/>
          <w:i/>
          <w:iCs/>
          <w:lang w:val="en-GB"/>
        </w:rPr>
        <w:t>IKEA has a good supply chain management</w:t>
      </w:r>
      <w:r w:rsidRPr="00017572">
        <w:rPr>
          <w:rFonts w:ascii="Times New Roman" w:hAnsi="Times New Roman" w:cs="Times New Roman"/>
          <w:lang w:val="en-GB"/>
        </w:rPr>
        <w:t xml:space="preserve">, </w:t>
      </w:r>
      <w:r w:rsidRPr="00017572">
        <w:rPr>
          <w:rFonts w:ascii="Times New Roman" w:hAnsi="Times New Roman" w:cs="Times New Roman"/>
          <w:b/>
          <w:bCs/>
          <w:i/>
          <w:iCs/>
          <w:lang w:val="en-GB"/>
        </w:rPr>
        <w:t>product innovation, and cost control</w:t>
      </w:r>
      <w:r w:rsidRPr="00017572">
        <w:rPr>
          <w:rFonts w:ascii="Times New Roman" w:hAnsi="Times New Roman" w:cs="Times New Roman"/>
          <w:lang w:val="en-GB"/>
        </w:rPr>
        <w:t xml:space="preserve"> in terms of capabilities</w:t>
      </w:r>
      <w:r w:rsidR="0033785B" w:rsidRPr="00017572">
        <w:rPr>
          <w:rFonts w:ascii="Times New Roman" w:hAnsi="Times New Roman" w:cs="Times New Roman"/>
          <w:lang w:val="en-GB"/>
        </w:rPr>
        <w:t xml:space="preserve"> (Baraldi and </w:t>
      </w:r>
      <w:proofErr w:type="spellStart"/>
      <w:r w:rsidR="0033785B" w:rsidRPr="00017572">
        <w:rPr>
          <w:rFonts w:ascii="Times New Roman" w:hAnsi="Times New Roman" w:cs="Times New Roman"/>
          <w:lang w:val="en-GB"/>
        </w:rPr>
        <w:t>Strömsten</w:t>
      </w:r>
      <w:proofErr w:type="spellEnd"/>
      <w:r w:rsidR="0033785B" w:rsidRPr="00017572">
        <w:rPr>
          <w:rFonts w:ascii="Times New Roman" w:hAnsi="Times New Roman" w:cs="Times New Roman"/>
          <w:lang w:val="en-GB"/>
        </w:rPr>
        <w:t>, 2024)</w:t>
      </w:r>
      <w:r w:rsidRPr="00017572">
        <w:rPr>
          <w:rFonts w:ascii="Times New Roman" w:hAnsi="Times New Roman" w:cs="Times New Roman"/>
          <w:lang w:val="en-GB"/>
        </w:rPr>
        <w:t>. Its design of products to be distributed in flat packs lowers the cost of transportation and storage, and it allows its customers to be engaged in value-creation by assembling their products on their own. Further, IKEA has acquired sustainability capabilities such as renewable energy investments and product design that are circular.</w:t>
      </w:r>
    </w:p>
    <w:p w14:paraId="616C951C" w14:textId="2FEE2556" w:rsidR="00A70FCB" w:rsidRPr="00017572" w:rsidRDefault="00A70FC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integrated business model is the main strength aspect of IKEA as it combines design, manufacturing, logistics and retailing in one system</w:t>
      </w:r>
      <w:r w:rsidR="0033785B" w:rsidRPr="00017572">
        <w:rPr>
          <w:rFonts w:ascii="Times New Roman" w:hAnsi="Times New Roman" w:cs="Times New Roman"/>
          <w:lang w:val="en-GB"/>
        </w:rPr>
        <w:t xml:space="preserve"> (</w:t>
      </w:r>
      <w:r w:rsidR="0061095D" w:rsidRPr="00017572">
        <w:rPr>
          <w:rFonts w:ascii="Times New Roman" w:hAnsi="Times New Roman" w:cs="Times New Roman"/>
          <w:lang w:val="en-GB"/>
        </w:rPr>
        <w:t>Nichifor et al, 2026</w:t>
      </w:r>
      <w:r w:rsidR="0033785B" w:rsidRPr="00017572">
        <w:rPr>
          <w:rFonts w:ascii="Times New Roman" w:hAnsi="Times New Roman" w:cs="Times New Roman"/>
          <w:lang w:val="en-GB"/>
        </w:rPr>
        <w:t>)</w:t>
      </w:r>
      <w:r w:rsidRPr="00017572">
        <w:rPr>
          <w:rFonts w:ascii="Times New Roman" w:hAnsi="Times New Roman" w:cs="Times New Roman"/>
          <w:lang w:val="en-GB"/>
        </w:rPr>
        <w:t>. The integration is able to enable the company to be in control of the cost whilst guaranteeing the quality and consistency of the products. Moreover, its customer experience, both in-store and more so online, is a unique competency that increases brand engagement.</w:t>
      </w:r>
    </w:p>
    <w:p w14:paraId="2634AD1D" w14:textId="1DA13209" w:rsidR="00A70FCB" w:rsidRPr="00017572" w:rsidRDefault="00A70FC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In general, the internal environment of IKEA has demonstrated a strategic fit of resources, capabilities, and core competencies, which allow the company to remain operationally efficient and provide value to a customer in the global market.</w:t>
      </w:r>
    </w:p>
    <w:p w14:paraId="447BCBDF" w14:textId="391E358C" w:rsidR="00A71717" w:rsidRPr="00017572" w:rsidRDefault="00A71717" w:rsidP="000A655C">
      <w:pPr>
        <w:pStyle w:val="Heading2"/>
        <w:rPr>
          <w:rFonts w:cs="Times New Roman"/>
          <w:szCs w:val="24"/>
          <w:lang w:val="en-GB"/>
        </w:rPr>
      </w:pPr>
      <w:bookmarkStart w:id="8" w:name="_Toc226207203"/>
      <w:r w:rsidRPr="00017572">
        <w:rPr>
          <w:rFonts w:cs="Times New Roman"/>
          <w:szCs w:val="24"/>
          <w:lang w:val="en-GB"/>
        </w:rPr>
        <w:lastRenderedPageBreak/>
        <w:t>VRIO (Value, Rarity, Imitability, Organisation) framework</w:t>
      </w:r>
      <w:bookmarkEnd w:id="8"/>
      <w:r w:rsidRPr="00017572">
        <w:rPr>
          <w:rFonts w:cs="Times New Roman"/>
          <w:szCs w:val="24"/>
          <w:lang w:val="en-GB"/>
        </w:rPr>
        <w:t xml:space="preserve"> </w:t>
      </w:r>
    </w:p>
    <w:p w14:paraId="0A6FD6C7" w14:textId="79E8F61B" w:rsidR="0033785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he VRIO framework can be an effective perspective that can be used to assess the ability of the IKEA resources and capabilities to create a sustained competitive advantage.</w:t>
      </w:r>
    </w:p>
    <w:p w14:paraId="35F9B04F" w14:textId="26B639CB" w:rsidR="0033785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Value: IKEA has cost-effective supply chain, flat pack design, and robust brand identity that can deliver great value as it saves on costs and makes its products more attractive to the consumer (Teoh et al., 2025). These, together with the strategic positioning, enable the firm to provide low-cost products without the reduction of functionality.</w:t>
      </w:r>
    </w:p>
    <w:p w14:paraId="238B32F2" w14:textId="786B6BF8" w:rsidR="0033785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Rarity: Cost efficiency and presence across the globe is not exactly rare, although IKEA has been rather unique in its combination of design, logistics and involvement of the customer. Innovation of the flat-pack, in-store and positioning of the brand make IKEA stand out on the market.</w:t>
      </w:r>
    </w:p>
    <w:p w14:paraId="3FDCD049" w14:textId="4C1A1163" w:rsidR="0033785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Imitability: The imitation of most of the capabilities of IKEA is hard as it is complex and long-term developed. The decades of its supply chain network, supplier relationships and organisational culture have rendered imitation of its rivals an expensive and time-consuming exercise. Nevertheless, some of its elements, including the low-cost furniture production, can be partially replicated by their rivals, including Wayfair or Amazon.</w:t>
      </w:r>
    </w:p>
    <w:p w14:paraId="55EC3E9C" w14:textId="7045B2D2" w:rsidR="0033785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Organised: IKEA is well-structured so that it can fully utilise its resources and capabilities (Bäckman et al., 2022). The alignment of the strategy with the operations is guaranteed by its global structure, standardised processes, and strong leadership. Scalability is also made possible by the franchise system with consistency of branding.</w:t>
      </w:r>
    </w:p>
    <w:p w14:paraId="2C29EC8E" w14:textId="632ABEDC" w:rsidR="0033785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In general, the main capabilities of IKEA satisfy the majority of VRIO requirements especially value, imitability, and organisational support. Although all resources may not be rare, the combination of these capabilities is a long-term competitive advantage.</w:t>
      </w:r>
    </w:p>
    <w:p w14:paraId="27250F3F" w14:textId="47B9B460" w:rsidR="00A71717" w:rsidRPr="00017572" w:rsidRDefault="0033785B" w:rsidP="000A655C">
      <w:pPr>
        <w:pStyle w:val="Heading2"/>
        <w:rPr>
          <w:rFonts w:cs="Times New Roman"/>
          <w:szCs w:val="24"/>
          <w:lang w:val="en-GB"/>
        </w:rPr>
      </w:pPr>
      <w:bookmarkStart w:id="9" w:name="_Toc226207204"/>
      <w:r w:rsidRPr="00017572">
        <w:rPr>
          <w:rFonts w:cs="Times New Roman"/>
          <w:szCs w:val="24"/>
          <w:lang w:val="en-GB"/>
        </w:rPr>
        <w:t xml:space="preserve">How </w:t>
      </w:r>
      <w:r w:rsidR="00A71717" w:rsidRPr="00017572">
        <w:rPr>
          <w:rFonts w:cs="Times New Roman"/>
          <w:szCs w:val="24"/>
          <w:lang w:val="en-GB"/>
        </w:rPr>
        <w:t>the organisation’s internal strengths contribute to its competitive advantage</w:t>
      </w:r>
      <w:bookmarkEnd w:id="9"/>
    </w:p>
    <w:p w14:paraId="133D799B" w14:textId="71243FD6" w:rsidR="0033785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The internal strengths of IKEA are important in creating and sustaining competitive advantage in the international furniture retail industry. Its </w:t>
      </w:r>
      <w:r w:rsidRPr="00017572">
        <w:rPr>
          <w:rFonts w:ascii="Times New Roman" w:hAnsi="Times New Roman" w:cs="Times New Roman"/>
          <w:b/>
          <w:bCs/>
          <w:i/>
          <w:iCs/>
          <w:lang w:val="en-GB"/>
        </w:rPr>
        <w:t>cost leadership strategy</w:t>
      </w:r>
      <w:r w:rsidRPr="00017572">
        <w:rPr>
          <w:rFonts w:ascii="Times New Roman" w:hAnsi="Times New Roman" w:cs="Times New Roman"/>
          <w:lang w:val="en-GB"/>
        </w:rPr>
        <w:t xml:space="preserve"> is one of its greatest strengths which is facilitated by its high operational efficiency, high volume production, and new product design. This allows IKEA to sell relatively cheaply than most of their competitors but of good enough quality to appeal to a wide range of customers.</w:t>
      </w:r>
    </w:p>
    <w:p w14:paraId="142F65F7" w14:textId="7990ED55" w:rsidR="0033785B" w:rsidRPr="00017572" w:rsidRDefault="00702E74"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lastRenderedPageBreak/>
        <w:t xml:space="preserve">IKEA has </w:t>
      </w:r>
      <w:r w:rsidR="0033785B" w:rsidRPr="00017572">
        <w:rPr>
          <w:rFonts w:ascii="Times New Roman" w:hAnsi="Times New Roman" w:cs="Times New Roman"/>
          <w:b/>
          <w:bCs/>
          <w:i/>
          <w:iCs/>
          <w:lang w:val="en-GB"/>
        </w:rPr>
        <w:t xml:space="preserve">brand </w:t>
      </w:r>
      <w:r w:rsidR="00F856BD" w:rsidRPr="00017572">
        <w:rPr>
          <w:rFonts w:ascii="Times New Roman" w:hAnsi="Times New Roman" w:cs="Times New Roman"/>
          <w:b/>
          <w:bCs/>
          <w:i/>
          <w:iCs/>
          <w:lang w:val="en-GB"/>
        </w:rPr>
        <w:t>identity</w:t>
      </w:r>
      <w:r w:rsidR="00F856BD" w:rsidRPr="00017572">
        <w:rPr>
          <w:rFonts w:ascii="Times New Roman" w:hAnsi="Times New Roman" w:cs="Times New Roman"/>
          <w:lang w:val="en-GB"/>
        </w:rPr>
        <w:t xml:space="preserve"> </w:t>
      </w:r>
      <w:r w:rsidRPr="00017572">
        <w:rPr>
          <w:rFonts w:ascii="Times New Roman" w:hAnsi="Times New Roman" w:cs="Times New Roman"/>
          <w:lang w:val="en-GB"/>
        </w:rPr>
        <w:t xml:space="preserve">and a strong base of loyal customers </w:t>
      </w:r>
      <w:r w:rsidR="0033785B" w:rsidRPr="00017572">
        <w:rPr>
          <w:rFonts w:ascii="Times New Roman" w:hAnsi="Times New Roman" w:cs="Times New Roman"/>
          <w:lang w:val="en-GB"/>
        </w:rPr>
        <w:t>(</w:t>
      </w:r>
      <w:r w:rsidR="0061095D" w:rsidRPr="00017572">
        <w:rPr>
          <w:rFonts w:ascii="Times New Roman" w:hAnsi="Times New Roman" w:cs="Times New Roman"/>
          <w:lang w:val="en-GB"/>
        </w:rPr>
        <w:t>Hägg and Andersson, 2022</w:t>
      </w:r>
      <w:r w:rsidR="0033785B" w:rsidRPr="00017572">
        <w:rPr>
          <w:rFonts w:ascii="Times New Roman" w:hAnsi="Times New Roman" w:cs="Times New Roman"/>
          <w:lang w:val="en-GB"/>
        </w:rPr>
        <w:t>). The brand equity increases the customers loyalty and minimizes competitive pressures</w:t>
      </w:r>
      <w:r w:rsidR="00F856BD" w:rsidRPr="00017572">
        <w:rPr>
          <w:rFonts w:ascii="Times New Roman" w:hAnsi="Times New Roman" w:cs="Times New Roman"/>
          <w:lang w:val="en-GB"/>
        </w:rPr>
        <w:t xml:space="preserve">-related challenges. </w:t>
      </w:r>
    </w:p>
    <w:p w14:paraId="11D8AB1D" w14:textId="0D323A0B" w:rsidR="0033785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b/>
          <w:bCs/>
          <w:i/>
          <w:iCs/>
          <w:lang w:val="en-GB"/>
        </w:rPr>
        <w:t>The efficiency of the supply chain</w:t>
      </w:r>
      <w:r w:rsidRPr="00017572">
        <w:rPr>
          <w:rFonts w:ascii="Times New Roman" w:hAnsi="Times New Roman" w:cs="Times New Roman"/>
          <w:lang w:val="en-GB"/>
        </w:rPr>
        <w:t xml:space="preserve"> is also a significant source of competitive advantage to IKEA. It is capable of sourcing its materials all over the world, and this has enabled it to maintain long-term supplier relationship and manage its logistics in a way that will maintain its costs and reliability of its operations. Competitors can hardly match this efficiency in the same scale.</w:t>
      </w:r>
    </w:p>
    <w:p w14:paraId="099FBE85" w14:textId="3C2945BF" w:rsidR="0033785B"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Also, the IKEA orientation to </w:t>
      </w:r>
      <w:r w:rsidRPr="00017572">
        <w:rPr>
          <w:rFonts w:ascii="Times New Roman" w:hAnsi="Times New Roman" w:cs="Times New Roman"/>
          <w:b/>
          <w:bCs/>
          <w:i/>
          <w:iCs/>
          <w:lang w:val="en-GB"/>
        </w:rPr>
        <w:t>innovation and sustainability</w:t>
      </w:r>
      <w:r w:rsidRPr="00017572">
        <w:rPr>
          <w:rFonts w:ascii="Times New Roman" w:hAnsi="Times New Roman" w:cs="Times New Roman"/>
          <w:lang w:val="en-GB"/>
        </w:rPr>
        <w:t xml:space="preserve"> makes the company stronger in the market (</w:t>
      </w:r>
      <w:r w:rsidR="0061095D" w:rsidRPr="00017572">
        <w:rPr>
          <w:rFonts w:ascii="Times New Roman" w:hAnsi="Times New Roman" w:cs="Times New Roman"/>
          <w:lang w:val="en-GB"/>
        </w:rPr>
        <w:t>Alzoubi et al., 2023</w:t>
      </w:r>
      <w:r w:rsidRPr="00017572">
        <w:rPr>
          <w:rFonts w:ascii="Times New Roman" w:hAnsi="Times New Roman" w:cs="Times New Roman"/>
          <w:lang w:val="en-GB"/>
        </w:rPr>
        <w:t>). Investing in renewable energy, designing products in a circle, and using more environmentally friendly materials, IKEA is not only complying with the official regulations but also acquires with the changing consumer trends</w:t>
      </w:r>
      <w:r w:rsidR="00F856BD" w:rsidRPr="00017572">
        <w:rPr>
          <w:rFonts w:ascii="Times New Roman" w:hAnsi="Times New Roman" w:cs="Times New Roman"/>
          <w:lang w:val="en-GB"/>
        </w:rPr>
        <w:t xml:space="preserve"> and it helps them to manage the challenge related to consumer preference-based issues.</w:t>
      </w:r>
      <w:r w:rsidRPr="00017572">
        <w:rPr>
          <w:rFonts w:ascii="Times New Roman" w:hAnsi="Times New Roman" w:cs="Times New Roman"/>
          <w:lang w:val="en-GB"/>
        </w:rPr>
        <w:t xml:space="preserve"> This augments its image and sustainability.</w:t>
      </w:r>
    </w:p>
    <w:p w14:paraId="0DE8A50F" w14:textId="426B2096" w:rsidR="0033785B" w:rsidRPr="00017572" w:rsidRDefault="00CA61A3"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These </w:t>
      </w:r>
      <w:r w:rsidR="0033785B" w:rsidRPr="00017572">
        <w:rPr>
          <w:rFonts w:ascii="Times New Roman" w:hAnsi="Times New Roman" w:cs="Times New Roman"/>
          <w:lang w:val="en-GB"/>
        </w:rPr>
        <w:t xml:space="preserve">strengths give the company </w:t>
      </w:r>
      <w:r w:rsidRPr="00017572">
        <w:rPr>
          <w:rFonts w:ascii="Times New Roman" w:hAnsi="Times New Roman" w:cs="Times New Roman"/>
          <w:lang w:val="en-GB"/>
        </w:rPr>
        <w:t xml:space="preserve">considerable </w:t>
      </w:r>
      <w:r w:rsidR="0033785B" w:rsidRPr="00017572">
        <w:rPr>
          <w:rFonts w:ascii="Times New Roman" w:hAnsi="Times New Roman" w:cs="Times New Roman"/>
          <w:lang w:val="en-GB"/>
        </w:rPr>
        <w:t>competitive advantage</w:t>
      </w:r>
      <w:r w:rsidRPr="00017572">
        <w:rPr>
          <w:rFonts w:ascii="Times New Roman" w:hAnsi="Times New Roman" w:cs="Times New Roman"/>
          <w:lang w:val="en-GB"/>
        </w:rPr>
        <w:t xml:space="preserve"> However, with changing needs of customers, the strategies are needed to be modified. </w:t>
      </w:r>
      <w:r w:rsidR="0033785B" w:rsidRPr="00017572">
        <w:rPr>
          <w:rFonts w:ascii="Times New Roman" w:hAnsi="Times New Roman" w:cs="Times New Roman"/>
          <w:lang w:val="en-GB"/>
        </w:rPr>
        <w:t>The future success of IKEA will depend on its capacity to tap into internal strengths in the process of changing its business model.</w:t>
      </w:r>
    </w:p>
    <w:p w14:paraId="36E0B00F" w14:textId="2C28A080" w:rsidR="000A655C" w:rsidRPr="00017572" w:rsidRDefault="0033785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Conclusively, the internal strengths of IKEA especially cost efficiency, brand value, integrated operations are the pillars of its sustained competitive advantage in the highly competitive global market.</w:t>
      </w:r>
    </w:p>
    <w:p w14:paraId="2DA220B3"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br w:type="page"/>
      </w:r>
    </w:p>
    <w:p w14:paraId="50EAE604" w14:textId="7B29F8D9" w:rsidR="00202CC2" w:rsidRPr="00017572" w:rsidRDefault="00202CC2" w:rsidP="00202CC2">
      <w:pPr>
        <w:pStyle w:val="Heading1"/>
        <w:rPr>
          <w:lang w:val="en-GB"/>
        </w:rPr>
      </w:pPr>
      <w:bookmarkStart w:id="10" w:name="_Toc226207205"/>
      <w:r w:rsidRPr="00017572">
        <w:rPr>
          <w:lang w:val="en-GB"/>
        </w:rPr>
        <w:lastRenderedPageBreak/>
        <w:t>Question 3</w:t>
      </w:r>
      <w:bookmarkEnd w:id="10"/>
    </w:p>
    <w:p w14:paraId="3FCD3078" w14:textId="14412BD1" w:rsidR="000A655C" w:rsidRPr="00017572" w:rsidRDefault="000A655C" w:rsidP="00202CC2">
      <w:pPr>
        <w:pStyle w:val="Heading2"/>
        <w:rPr>
          <w:lang w:val="en-GB"/>
        </w:rPr>
      </w:pPr>
      <w:bookmarkStart w:id="11" w:name="_Toc226207206"/>
      <w:r w:rsidRPr="00017572">
        <w:rPr>
          <w:lang w:val="en-GB"/>
        </w:rPr>
        <w:t>Corporate Social Responsibility (CSR) and Sustainability Goals</w:t>
      </w:r>
      <w:bookmarkEnd w:id="11"/>
      <w:r w:rsidRPr="00017572">
        <w:rPr>
          <w:lang w:val="en-GB"/>
        </w:rPr>
        <w:t xml:space="preserve"> </w:t>
      </w:r>
    </w:p>
    <w:p w14:paraId="3DC94356" w14:textId="613AB247" w:rsidR="000A655C" w:rsidRPr="00017572" w:rsidRDefault="00550B1B"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IKEA incorporated </w:t>
      </w:r>
      <w:r w:rsidR="000A655C" w:rsidRPr="00017572">
        <w:rPr>
          <w:rFonts w:ascii="Times New Roman" w:hAnsi="Times New Roman" w:cs="Times New Roman"/>
          <w:lang w:val="en-GB"/>
        </w:rPr>
        <w:t xml:space="preserve">Corporate Social Responsibility (CSR) and </w:t>
      </w:r>
      <w:r w:rsidRPr="00017572">
        <w:rPr>
          <w:rFonts w:ascii="Times New Roman" w:hAnsi="Times New Roman" w:cs="Times New Roman"/>
          <w:lang w:val="en-GB"/>
        </w:rPr>
        <w:t xml:space="preserve">sustainability as the core area </w:t>
      </w:r>
      <w:r w:rsidR="000A655C" w:rsidRPr="00017572">
        <w:rPr>
          <w:rFonts w:ascii="Times New Roman" w:hAnsi="Times New Roman" w:cs="Times New Roman"/>
          <w:lang w:val="en-GB"/>
        </w:rPr>
        <w:t>business strategy</w:t>
      </w:r>
      <w:r w:rsidRPr="00017572">
        <w:rPr>
          <w:rFonts w:ascii="Times New Roman" w:hAnsi="Times New Roman" w:cs="Times New Roman"/>
          <w:lang w:val="en-GB"/>
        </w:rPr>
        <w:t xml:space="preserve"> that is about providing a better life to customers. </w:t>
      </w:r>
      <w:r w:rsidR="000A655C" w:rsidRPr="00017572">
        <w:rPr>
          <w:rFonts w:ascii="Times New Roman" w:hAnsi="Times New Roman" w:cs="Times New Roman"/>
          <w:lang w:val="en-GB"/>
        </w:rPr>
        <w:t xml:space="preserve">A majority of the company’s Corporate Social Responsibility (CSR) strategy is based around its agenda for long-term sustainability and as per Blinova et al., (2022), the long-term sustainability of a business revolves around elements like climate positivity, principles of circular economy and responsible sourcing. IKEA wants to become climate positive so that, by 2030, it is aimed to reduce greenhouse gas emissions from its value chain in a considerable manner (Saif, 2023). The business wants to reach the stage where half of its products will be made using renewable and recycled materials. </w:t>
      </w:r>
    </w:p>
    <w:p w14:paraId="6D29089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Most importantly, IKEA’s CSR strategy is well aligned with its cost leadership business model. IKEA improves operational efficiency while also enhancing environmental performance through investments in energy efficiency, flat-pack logistics, and sustainable materials as stated by Chandratreya (2023). As an example, while the construction of renewable energy and a more efficient supply chain can reduce carbon emissions, they will also make the cost structure stand out, strengthening competitive advantage. This illustrates a real convergence of CSR with business objectives rather than treating it as a quasi-philanthropic activity.</w:t>
      </w:r>
    </w:p>
    <w:p w14:paraId="5A3C6F16"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However, IKEA also has its work cut out, with challenging aspects to aligning CSR across the globe. A large part of the company’s operations is based on outsourced manufacturing as stated by Mandal (2025) and as the business process is being outsourced in different countries, the business is facing the need to maintain labour standards in different countries and environments. Even with established supplier codes of conduct, IKEA can face challenges around monitoring and enforcement of the maintenance of these laws in different countries that could make the company vulnerable to reputational risk.</w:t>
      </w:r>
    </w:p>
    <w:p w14:paraId="5B7E892A"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Also, there is a conflict between IKEA’s low-price strategy and sustainability pledges. Making furniture with low cost and in bulk can promote mass consumption, and it can make the process of maintaining sustainability challenging. IKEA’s emphasis on circular activities like recycling and product take-back schemes is considerable (Manzoor and Jaffar, 2026). However, the cost </w:t>
      </w:r>
      <w:r w:rsidRPr="00017572">
        <w:rPr>
          <w:rFonts w:ascii="Times New Roman" w:hAnsi="Times New Roman" w:cs="Times New Roman"/>
          <w:lang w:val="en-GB"/>
        </w:rPr>
        <w:lastRenderedPageBreak/>
        <w:t>leadership strategy of it and the attention to increasing sales volume can motivate a business model to be reliant on high sales volumes.</w:t>
      </w:r>
    </w:p>
    <w:p w14:paraId="2060F8DC"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Overall, IKEA’s CSR strategy is closely tied with its business goals, especially in terms of cost-effectiveness and brand image. </w:t>
      </w:r>
    </w:p>
    <w:p w14:paraId="1E3A38A4" w14:textId="58385B3D" w:rsidR="00202CC2" w:rsidRPr="00017572" w:rsidRDefault="00202CC2" w:rsidP="00202CC2">
      <w:pPr>
        <w:pStyle w:val="Heading1"/>
        <w:rPr>
          <w:lang w:val="en-GB"/>
        </w:rPr>
      </w:pPr>
      <w:bookmarkStart w:id="12" w:name="_Toc226207207"/>
      <w:r w:rsidRPr="00017572">
        <w:rPr>
          <w:lang w:val="en-GB"/>
        </w:rPr>
        <w:t>Question 4</w:t>
      </w:r>
      <w:bookmarkEnd w:id="12"/>
    </w:p>
    <w:p w14:paraId="4337D947" w14:textId="77777777" w:rsidR="000A655C" w:rsidRPr="00017572" w:rsidRDefault="000A655C" w:rsidP="00202CC2">
      <w:pPr>
        <w:pStyle w:val="Heading2"/>
        <w:rPr>
          <w:lang w:val="en-GB"/>
        </w:rPr>
      </w:pPr>
      <w:bookmarkStart w:id="13" w:name="_Toc226207208"/>
      <w:r w:rsidRPr="00017572">
        <w:rPr>
          <w:lang w:val="en-GB"/>
        </w:rPr>
        <w:t>Comprehensive and holistic view of the organization</w:t>
      </w:r>
      <w:bookmarkEnd w:id="13"/>
    </w:p>
    <w:p w14:paraId="50974BF6"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Financial Perspective</w:t>
      </w:r>
    </w:p>
    <w:p w14:paraId="574A0E0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Objective </w:t>
      </w:r>
    </w:p>
    <w:p w14:paraId="4F0937C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This perspective is primarily focused on financial performance (e.g., profitability and cost efficiency), looking at how far the company creates value over a long-time frame. By analysing the business process of the company from the article (Rodrigo, 2023), it can be stated that IKEA does not want to lose its cost leadership position and also sustainable growth. </w:t>
      </w:r>
    </w:p>
    <w:p w14:paraId="2FAE86B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Key performance indicators and target</w:t>
      </w:r>
    </w:p>
    <w:p w14:paraId="5573131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key performance indicators include success metrics such as revenue growth, operating margins, cost reduction ratios and return on investment (ROI). With the improvements of revenue, and by decreasing operational margin while maintaining sustainability, the business can ensure its success in the financial aspect.  Targets are often on the need to keep prices competitive while expanding profit margins by enhancing operational efficiencies.</w:t>
      </w:r>
    </w:p>
    <w:p w14:paraId="3AB12A4F"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Initiatives As per Vara (2025), IKEA’s flat-pack furniture model vastly reduces transportation and storage expenses, which directly impacts on a business’ financial goals.  </w:t>
      </w:r>
    </w:p>
    <w:p w14:paraId="39B0EC52"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Customer Perspective</w:t>
      </w:r>
    </w:p>
    <w:p w14:paraId="5366D48A"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Objective </w:t>
      </w:r>
    </w:p>
    <w:p w14:paraId="2AF4884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From the customer perspective IKEA focuses on getting value from affordability, quality and shopping experience. As per</w:t>
      </w:r>
      <w:r w:rsidRPr="00017572">
        <w:rPr>
          <w:rFonts w:ascii="Times New Roman" w:hAnsi="Times New Roman" w:cs="Times New Roman"/>
          <w:color w:val="222222"/>
          <w:shd w:val="clear" w:color="auto" w:fill="FFFFFF"/>
          <w:lang w:val="en-GB"/>
        </w:rPr>
        <w:t xml:space="preserve"> </w:t>
      </w:r>
      <w:r w:rsidRPr="00017572">
        <w:rPr>
          <w:rFonts w:ascii="Times New Roman" w:hAnsi="Times New Roman" w:cs="Times New Roman"/>
          <w:lang w:val="en-GB"/>
        </w:rPr>
        <w:t xml:space="preserve">STEINARSDOTTIR (2024), the ultimate goal is improving customer satisfaction and loyalty while growing the overall customer base both locally and internationally. </w:t>
      </w:r>
    </w:p>
    <w:p w14:paraId="021DC77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Key performance indicators and target </w:t>
      </w:r>
    </w:p>
    <w:p w14:paraId="4B7A03BC"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lastRenderedPageBreak/>
        <w:t xml:space="preserve">KPIs in this regard can be customer satisfaction scores, repeat purchase percentages, brand perception indexes and even market shares, and targets include greater customer engagement and a better omnichannel experience. </w:t>
      </w:r>
    </w:p>
    <w:p w14:paraId="22EE258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Initiatives </w:t>
      </w:r>
    </w:p>
    <w:p w14:paraId="2522A1E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IKEA, with digitalisation like online app-based services, is providing customers with c convenience in their purchasing process (Khan and Sarkar, 2024).  On the other hand, they are paying attention to sustainability. Instinctively, IKEA’s low-price strategy attracts a wide market, but at times it can cause customers to think of the quality of its products. Hence, affordability but durability is a must to retain customer faith for the company.</w:t>
      </w:r>
    </w:p>
    <w:p w14:paraId="3CAA1068"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Internal Business Processes Perspective</w:t>
      </w:r>
    </w:p>
    <w:p w14:paraId="6344386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Objectives  </w:t>
      </w:r>
    </w:p>
    <w:p w14:paraId="4B3594D9"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business manages the internal business processes with the mindset of seeking operational excellence and innovation in IKEA’s value proposition as stated by Kral (2023). The primary goal is to enhance effectiveness in product design, sourcing, manufacturing and distribution processes.</w:t>
      </w:r>
    </w:p>
    <w:p w14:paraId="619C2E35"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KPIS and targets </w:t>
      </w:r>
    </w:p>
    <w:p w14:paraId="3FA59E3E"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KPIs such as carbon footprint reduction, inventory turnover, production lead times and other supply chain efficiency measures can be used. The improvements in these aspects can ensure that the business is managing the processes rightly.  The business targets to cut waste or enhance the effectiveness of logistics, and the use of green materials can be expanded. </w:t>
      </w:r>
    </w:p>
    <w:p w14:paraId="4FB47515"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Initiatives </w:t>
      </w:r>
    </w:p>
    <w:p w14:paraId="58FC882F"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By thinking of these, the business has taken some successful initiatives. For example, IKEA’s flat-pack design, suppliers’ partnerships, and circular product development have a great impact on operation excellence. As per Khan and Sarkar (2024), the firm also invests in digital supply chain technologies to drive more responsiveness and efficiency.</w:t>
      </w:r>
    </w:p>
    <w:p w14:paraId="6B015FF1"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Complexity of the supply chains from global aspect can create challenges, and the business has to implement proper sustainability resilience strategy to manage the issue. </w:t>
      </w:r>
    </w:p>
    <w:p w14:paraId="2ECA9DD5"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 xml:space="preserve">Learning and Growth </w:t>
      </w:r>
    </w:p>
    <w:p w14:paraId="2E15C2D5"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lastRenderedPageBreak/>
        <w:t xml:space="preserve">Objective </w:t>
      </w:r>
    </w:p>
    <w:p w14:paraId="13E01FA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As per </w:t>
      </w:r>
      <w:proofErr w:type="spellStart"/>
      <w:r w:rsidRPr="00017572">
        <w:rPr>
          <w:rFonts w:ascii="Times New Roman" w:hAnsi="Times New Roman" w:cs="Times New Roman"/>
          <w:lang w:val="en-GB"/>
        </w:rPr>
        <w:t>Jin</w:t>
      </w:r>
      <w:proofErr w:type="spellEnd"/>
      <w:r w:rsidRPr="00017572">
        <w:rPr>
          <w:rFonts w:ascii="Times New Roman" w:hAnsi="Times New Roman" w:cs="Times New Roman"/>
          <w:lang w:val="en-GB"/>
        </w:rPr>
        <w:t xml:space="preserve"> (2024), IKEA is highly concerned of innovation and that’s why they pay </w:t>
      </w:r>
      <w:proofErr w:type="gramStart"/>
      <w:r w:rsidRPr="00017572">
        <w:rPr>
          <w:rFonts w:ascii="Times New Roman" w:hAnsi="Times New Roman" w:cs="Times New Roman"/>
          <w:lang w:val="en-GB"/>
        </w:rPr>
        <w:t>attention  to</w:t>
      </w:r>
      <w:proofErr w:type="gramEnd"/>
      <w:r w:rsidRPr="00017572">
        <w:rPr>
          <w:rFonts w:ascii="Times New Roman" w:hAnsi="Times New Roman" w:cs="Times New Roman"/>
          <w:lang w:val="en-GB"/>
        </w:rPr>
        <w:t xml:space="preserve"> the learning of their employees. </w:t>
      </w:r>
    </w:p>
    <w:p w14:paraId="182BEF77"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KPIs and Targets </w:t>
      </w:r>
    </w:p>
    <w:p w14:paraId="688E63DF"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Common KPIs are employee engagement, number of training hours, rates of innovation by the organization such as patents granted and retention of staff. If the business would find that employees are getting more engaged, retention is being improved and the learning process is ensuring better performance of employees, then they can ensure the attain net of the objective.  Targets are all about building employee capability, promoting leadership excellence and driving innovation in the field of product design and sustainable practices. </w:t>
      </w:r>
    </w:p>
    <w:p w14:paraId="399A5254"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Initiatives </w:t>
      </w:r>
    </w:p>
    <w:p w14:paraId="70554511"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IKEA invests heavily in training programmes and has a strong organisational culture of simplicity, cost-consciousness and environmental responsibility as stated by Lordan (2024).</w:t>
      </w:r>
    </w:p>
    <w:p w14:paraId="1247943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Moreover, digital transformation strategies help in employee productivity and innovation. However, managing a culturally diverse global workforce for consistent cultural alignment is not so easy though IKEA is handling such </w:t>
      </w:r>
      <w:proofErr w:type="gramStart"/>
      <w:r w:rsidRPr="00017572">
        <w:rPr>
          <w:rFonts w:ascii="Times New Roman" w:hAnsi="Times New Roman" w:cs="Times New Roman"/>
          <w:lang w:val="en-GB"/>
        </w:rPr>
        <w:t>an</w:t>
      </w:r>
      <w:proofErr w:type="gramEnd"/>
      <w:r w:rsidRPr="00017572">
        <w:rPr>
          <w:rFonts w:ascii="Times New Roman" w:hAnsi="Times New Roman" w:cs="Times New Roman"/>
          <w:lang w:val="en-GB"/>
        </w:rPr>
        <w:t xml:space="preserve"> work culture evidently as otherwise the business would not be able to maintain the productivity and reputation. </w:t>
      </w:r>
    </w:p>
    <w:p w14:paraId="5F0EB3C3"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Overall, the Balanced Scorecard proves that IKEA is successful not only in integrating its financial and non-financial goals but also in maintain the customer base with its strategy. The company is a leader in cost efficiency and they are achieving customer value and focusing sustainable initiatives around energy improvements. However, it is needed to overcome supply chain complexity, perception of poor quality compared to wasteful competitors, and global management to maintain long-term competitive advantage.</w:t>
      </w:r>
    </w:p>
    <w:p w14:paraId="5213243E"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br w:type="page"/>
      </w:r>
    </w:p>
    <w:p w14:paraId="171CF1ED" w14:textId="77777777" w:rsidR="00017572" w:rsidRPr="00017572" w:rsidRDefault="00017572" w:rsidP="00017572">
      <w:pPr>
        <w:pStyle w:val="Heading1"/>
        <w:rPr>
          <w:lang w:val="en-GB"/>
        </w:rPr>
      </w:pPr>
      <w:bookmarkStart w:id="14" w:name="_Toc226207209"/>
      <w:r w:rsidRPr="00017572">
        <w:rPr>
          <w:lang w:val="en-GB"/>
        </w:rPr>
        <w:lastRenderedPageBreak/>
        <w:t>Question 5</w:t>
      </w:r>
      <w:bookmarkEnd w:id="14"/>
    </w:p>
    <w:p w14:paraId="436247A6" w14:textId="0B74B3A8" w:rsidR="000A655C" w:rsidRPr="00017572" w:rsidRDefault="000A655C" w:rsidP="00017572">
      <w:pPr>
        <w:pStyle w:val="Heading2"/>
        <w:rPr>
          <w:lang w:val="en-GB"/>
        </w:rPr>
      </w:pPr>
      <w:bookmarkStart w:id="15" w:name="_Toc226207210"/>
      <w:r w:rsidRPr="00017572">
        <w:rPr>
          <w:lang w:val="en-GB"/>
        </w:rPr>
        <w:t>Strategic Choices and its Implementation</w:t>
      </w:r>
      <w:bookmarkEnd w:id="15"/>
      <w:r w:rsidRPr="00017572">
        <w:rPr>
          <w:lang w:val="en-GB"/>
        </w:rPr>
        <w:t xml:space="preserve"> </w:t>
      </w:r>
    </w:p>
    <w:p w14:paraId="2C637F13"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Strategic Choices (Business-Level)</w:t>
      </w:r>
    </w:p>
    <w:p w14:paraId="000ED89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At the business level, IKEA uses a cost leadership approach which is fundamental to its competitive positioning. IKEA utilizes economies of scale, global supply chain efficiency, and flat-pack products to provide low-cost furnishing solutions for a large global market as stated by </w:t>
      </w:r>
      <w:proofErr w:type="spellStart"/>
      <w:r w:rsidRPr="00017572">
        <w:rPr>
          <w:rFonts w:ascii="Times New Roman" w:hAnsi="Times New Roman" w:cs="Times New Roman"/>
          <w:lang w:val="en-GB"/>
        </w:rPr>
        <w:t>Dhanore</w:t>
      </w:r>
      <w:proofErr w:type="spellEnd"/>
      <w:r w:rsidRPr="00017572">
        <w:rPr>
          <w:rFonts w:ascii="Times New Roman" w:hAnsi="Times New Roman" w:cs="Times New Roman"/>
          <w:lang w:val="en-GB"/>
        </w:rPr>
        <w:t xml:space="preserve"> and Kohli (2024). Such strategy is consistent with Porter’s generic strategies, as cost leadership allows firms to compete effectively by minimizing operational costs.</w:t>
      </w:r>
    </w:p>
    <w:p w14:paraId="5497E6C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IKEA also uses some degree of differentiation, especially through its Scandinavian design, in-store experience and sustainability. As stated by Reuter (2022), the company is able to provide a unique value to customers, while keeping affordable prices through this hybrid model. This sets them apart not in terms of luxury, but rather in terms of functions, aesthetics and sustainability that fosters brand identity.</w:t>
      </w:r>
    </w:p>
    <w:p w14:paraId="7E61CDA6" w14:textId="5792443C"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These strengths do come with risks, when companies combine cost leadership and differentiation. According to</w:t>
      </w:r>
      <w:r w:rsidRPr="00017572">
        <w:rPr>
          <w:rFonts w:ascii="Times New Roman" w:hAnsi="Times New Roman" w:cs="Times New Roman"/>
          <w:color w:val="222222"/>
          <w:shd w:val="clear" w:color="auto" w:fill="FFFFFF"/>
          <w:lang w:val="en-GB"/>
        </w:rPr>
        <w:t xml:space="preserve"> </w:t>
      </w:r>
      <w:r w:rsidRPr="00017572">
        <w:rPr>
          <w:rFonts w:ascii="Times New Roman" w:hAnsi="Times New Roman" w:cs="Times New Roman"/>
          <w:lang w:val="en-GB"/>
        </w:rPr>
        <w:t>Bhat et al., (2024), firms seeking to pursue differentiation and cost leadership strategies may end up stuck in the middle. For example, IKEA wants to maintain low operational cost margin and on the other hand, they are putting more money into sustainability and innovation initiatives that creates cost pressures and may impact profitability.</w:t>
      </w:r>
    </w:p>
    <w:p w14:paraId="091B614E"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Corporate-Level Strategic Choices</w:t>
      </w:r>
    </w:p>
    <w:p w14:paraId="7A709485"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In terms of corporate-level strategy, IKEA has targeted international expansion as the main source of growth as stated by</w:t>
      </w:r>
      <w:r w:rsidRPr="00017572">
        <w:rPr>
          <w:rFonts w:ascii="Times New Roman" w:hAnsi="Times New Roman" w:cs="Times New Roman"/>
          <w:color w:val="222222"/>
          <w:shd w:val="clear" w:color="auto" w:fill="FFFFFF"/>
          <w:lang w:val="en-GB"/>
        </w:rPr>
        <w:t xml:space="preserve"> </w:t>
      </w:r>
      <w:r w:rsidRPr="00017572">
        <w:rPr>
          <w:rFonts w:ascii="Times New Roman" w:hAnsi="Times New Roman" w:cs="Times New Roman"/>
          <w:lang w:val="en-GB"/>
        </w:rPr>
        <w:t>Kohli (2025). The company franchise globally which works well for it to scale its operations whilst maintaining consistency in product offerings. By taking this approach, IKEA can reach different consumer segments and leverage the economies of scale throughout the world.</w:t>
      </w:r>
    </w:p>
    <w:p w14:paraId="4BFEB272"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Moreover, diversification from IKEA can be seen with their ventures into home services or smart home or even sustainable energy products.</w:t>
      </w:r>
    </w:p>
    <w:p w14:paraId="05108A45"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Internationalization has challenges also and that include </w:t>
      </w:r>
      <w:proofErr w:type="spellStart"/>
      <w:r w:rsidRPr="00017572">
        <w:rPr>
          <w:rFonts w:ascii="Times New Roman" w:hAnsi="Times New Roman" w:cs="Times New Roman"/>
          <w:lang w:val="en-GB"/>
        </w:rPr>
        <w:t>idifferences</w:t>
      </w:r>
      <w:proofErr w:type="spellEnd"/>
      <w:r w:rsidRPr="00017572">
        <w:rPr>
          <w:rFonts w:ascii="Times New Roman" w:hAnsi="Times New Roman" w:cs="Times New Roman"/>
          <w:lang w:val="en-GB"/>
        </w:rPr>
        <w:t xml:space="preserve"> in culture, regulations and supply chain disruptions. Inevitably, diversification into new product categories may come with </w:t>
      </w:r>
      <w:r w:rsidRPr="00017572">
        <w:rPr>
          <w:rFonts w:ascii="Times New Roman" w:hAnsi="Times New Roman" w:cs="Times New Roman"/>
          <w:lang w:val="en-GB"/>
        </w:rPr>
        <w:lastRenderedPageBreak/>
        <w:t xml:space="preserve">the investment risks. However, the business, with proper market research and efficient team, is maintaining these aspects in an evident manner. </w:t>
      </w:r>
    </w:p>
    <w:p w14:paraId="66953E26" w14:textId="77777777" w:rsidR="000A655C" w:rsidRPr="00017572" w:rsidRDefault="000A655C" w:rsidP="00017572">
      <w:pPr>
        <w:pStyle w:val="Heading2"/>
        <w:rPr>
          <w:lang w:val="en-GB"/>
        </w:rPr>
      </w:pPr>
      <w:bookmarkStart w:id="16" w:name="_Toc226207211"/>
      <w:r w:rsidRPr="00017572">
        <w:rPr>
          <w:lang w:val="en-GB"/>
        </w:rPr>
        <w:t>How well the organisation has managed change and its impact on strategic implementation.</w:t>
      </w:r>
      <w:bookmarkEnd w:id="16"/>
    </w:p>
    <w:p w14:paraId="067E23C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 IKEA has the capacity to manage organisational change, and that’s why they are managing digitalisation and sustainability challenges evidently.  They have in corporate e-commerce platforms, digital solutions, and last-mile delivery systems, that is actually helping them to get competitive advantages by gaining customers’ attraction (Özel and Azad </w:t>
      </w:r>
      <w:proofErr w:type="spellStart"/>
      <w:r w:rsidRPr="00017572">
        <w:rPr>
          <w:rFonts w:ascii="Times New Roman" w:hAnsi="Times New Roman" w:cs="Times New Roman"/>
          <w:lang w:val="en-GB"/>
        </w:rPr>
        <w:t>Shuv</w:t>
      </w:r>
      <w:proofErr w:type="spellEnd"/>
      <w:r w:rsidRPr="00017572">
        <w:rPr>
          <w:rFonts w:ascii="Times New Roman" w:hAnsi="Times New Roman" w:cs="Times New Roman"/>
          <w:lang w:val="en-GB"/>
        </w:rPr>
        <w:t xml:space="preserve">, 2025).  The business has managed the transition evidently and it has resulted in better customer accessibility. </w:t>
      </w:r>
    </w:p>
    <w:p w14:paraId="302F5951"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Change Management Effectiveness is not free from limitations. Consistency in sustainability standards across the huge supply chains of IKEA is challenging, which can dilute the effectiveness of its overall CSR strategy. Moreover, digital transformation has demanded substantial financial resources and organizational realignment, potentially putting pressure on near-term earnings of a company (</w:t>
      </w:r>
      <w:proofErr w:type="spellStart"/>
      <w:r w:rsidRPr="00017572">
        <w:rPr>
          <w:rFonts w:ascii="Times New Roman" w:hAnsi="Times New Roman" w:cs="Times New Roman"/>
          <w:lang w:val="en-GB"/>
        </w:rPr>
        <w:t>Chavarnakul</w:t>
      </w:r>
      <w:proofErr w:type="spellEnd"/>
      <w:r w:rsidRPr="00017572">
        <w:rPr>
          <w:rFonts w:ascii="Times New Roman" w:hAnsi="Times New Roman" w:cs="Times New Roman"/>
          <w:lang w:val="en-GB"/>
        </w:rPr>
        <w:t xml:space="preserve"> et al., 2025). </w:t>
      </w:r>
    </w:p>
    <w:p w14:paraId="238251F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On the one hand, but from a more realistic and critical point of view regarding what commitment to change entails; IKEA has adhered to structured processes of change like articulating a clear strategic vision and implementing it (while adopting incrementality); on the other hand, sustaining such changes require consideration of continuous monitoring practices at all levels in the organization as well as employee engagement and supplier compliance. So far, IKEA has adapted to change successfully yet ongoing changes bring about challenges for which adaptive and flexible strategic implementation is essential.</w:t>
      </w:r>
    </w:p>
    <w:p w14:paraId="10170FFA" w14:textId="47B85E69" w:rsidR="00017572" w:rsidRPr="00017572" w:rsidRDefault="00017572" w:rsidP="00017572">
      <w:pPr>
        <w:pStyle w:val="Heading1"/>
        <w:rPr>
          <w:lang w:val="en-GB"/>
        </w:rPr>
      </w:pPr>
      <w:bookmarkStart w:id="17" w:name="_Toc226207212"/>
      <w:r w:rsidRPr="00017572">
        <w:rPr>
          <w:lang w:val="en-GB"/>
        </w:rPr>
        <w:t>Question 6</w:t>
      </w:r>
      <w:bookmarkEnd w:id="17"/>
    </w:p>
    <w:p w14:paraId="6985B0B3" w14:textId="0E6A0335" w:rsidR="000A655C" w:rsidRPr="00017572" w:rsidRDefault="000A655C" w:rsidP="00017572">
      <w:pPr>
        <w:pStyle w:val="Heading2"/>
        <w:rPr>
          <w:lang w:val="en-GB"/>
        </w:rPr>
      </w:pPr>
      <w:bookmarkStart w:id="18" w:name="_Toc226207213"/>
      <w:r w:rsidRPr="00017572">
        <w:rPr>
          <w:lang w:val="en-GB"/>
        </w:rPr>
        <w:t>Strategic Appraisal and Recommendations</w:t>
      </w:r>
      <w:bookmarkEnd w:id="18"/>
      <w:r w:rsidRPr="00017572">
        <w:rPr>
          <w:lang w:val="en-GB"/>
        </w:rPr>
        <w:t xml:space="preserve"> </w:t>
      </w:r>
    </w:p>
    <w:p w14:paraId="48D8B61E"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SWOT Analysis of the Current Strategy</w:t>
      </w:r>
    </w:p>
    <w:p w14:paraId="3CCF76B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Strengths</w:t>
      </w:r>
    </w:p>
    <w:p w14:paraId="7E0B0254"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Some of IKEA's most important strengths are their strong global brand, cost leadership strategy, and efficient supply chain as stated by Han (2023). Cost efficiency is achieved with its flat-pack design and large-scale operations while sustainability focus enhances the brand reputation. </w:t>
      </w:r>
      <w:r w:rsidRPr="00017572">
        <w:rPr>
          <w:rFonts w:ascii="Times New Roman" w:hAnsi="Times New Roman" w:cs="Times New Roman"/>
          <w:lang w:val="en-GB"/>
        </w:rPr>
        <w:lastRenderedPageBreak/>
        <w:t>Another point of difference for IKEA is its exceptional in-store experience and customer participation in product assembly.</w:t>
      </w:r>
    </w:p>
    <w:p w14:paraId="07655046"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Weaknesses</w:t>
      </w:r>
    </w:p>
    <w:p w14:paraId="54C5355E"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Dependence on a global supply chain can leave a business to vulnerable to disruptions and rising costs (Baldwin and Freeman, 2022). This kind of dependency can be regarded as a weakness of IKEA. In addition, the low-cost strategy can sacrifice product quality and it can eventually impact customer perception. </w:t>
      </w:r>
    </w:p>
    <w:p w14:paraId="2C9D29DF"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Opportunities</w:t>
      </w:r>
    </w:p>
    <w:p w14:paraId="7C0C80E7" w14:textId="185B82E6"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IKEA's opportunities include the increasing demand for sustainable products, expansion plans in developing nations and growth of online retail. Technological developments in the areas of digital retail and smart home solutions also represent an area of considerable growth potential for IKEA.</w:t>
      </w:r>
    </w:p>
    <w:p w14:paraId="06BA1548"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Threats</w:t>
      </w:r>
    </w:p>
    <w:p w14:paraId="2BCF2C45"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Major threats consist of competition from international retailers like Amazon and Walmart, increasing raw material prices, and shifts in consumer preferences. Also, the challenge of global operations brings regulatory pressures concerning environmental and labour standards can cause the business to face challenges. </w:t>
      </w:r>
    </w:p>
    <w:p w14:paraId="45E226FC" w14:textId="77777777" w:rsidR="000A655C" w:rsidRPr="00017572" w:rsidRDefault="000A655C" w:rsidP="000A655C">
      <w:pPr>
        <w:spacing w:line="360" w:lineRule="auto"/>
        <w:jc w:val="both"/>
        <w:rPr>
          <w:rFonts w:ascii="Times New Roman" w:hAnsi="Times New Roman" w:cs="Times New Roman"/>
          <w:lang w:val="en-GB"/>
        </w:rPr>
      </w:pPr>
    </w:p>
    <w:p w14:paraId="0FFE7C2C"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Evaluation Using Ansoff’s Matrix</w:t>
      </w:r>
    </w:p>
    <w:p w14:paraId="30EE69AB"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four growth options of IKEA’s strategy can be analysed using Ansoff’s Matrix:</w:t>
      </w:r>
    </w:p>
    <w:p w14:paraId="45589C1D" w14:textId="77777777" w:rsidR="000A655C" w:rsidRPr="00017572" w:rsidRDefault="000A655C" w:rsidP="000A655C">
      <w:pPr>
        <w:spacing w:line="360" w:lineRule="auto"/>
        <w:jc w:val="both"/>
        <w:rPr>
          <w:rFonts w:ascii="Times New Roman" w:hAnsi="Times New Roman" w:cs="Times New Roman"/>
          <w:lang w:val="en-GB"/>
        </w:rPr>
      </w:pPr>
    </w:p>
    <w:p w14:paraId="7369D9F3" w14:textId="77777777" w:rsidR="000A655C" w:rsidRPr="00017572" w:rsidRDefault="000A655C" w:rsidP="000A655C">
      <w:pPr>
        <w:pStyle w:val="ListParagraph"/>
        <w:numPr>
          <w:ilvl w:val="0"/>
          <w:numId w:val="2"/>
        </w:num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Market Penetration: IKEA is offering competitive pricing along with advanced customer service to get better hold on the current market (Kabir and Simon, 2025). </w:t>
      </w:r>
    </w:p>
    <w:p w14:paraId="3EDB422D" w14:textId="77777777" w:rsidR="000A655C" w:rsidRPr="00017572" w:rsidRDefault="000A655C" w:rsidP="000A655C">
      <w:pPr>
        <w:pStyle w:val="ListParagraph"/>
        <w:numPr>
          <w:ilvl w:val="0"/>
          <w:numId w:val="2"/>
        </w:num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Market Development: The business is expanding into emerging markets </w:t>
      </w:r>
    </w:p>
    <w:p w14:paraId="7C869EC5" w14:textId="77777777" w:rsidR="000A655C" w:rsidRPr="00017572" w:rsidRDefault="000A655C" w:rsidP="000A655C">
      <w:pPr>
        <w:pStyle w:val="ListParagraph"/>
        <w:numPr>
          <w:ilvl w:val="0"/>
          <w:numId w:val="2"/>
        </w:num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Product Development: Innovative introduction of sustainable and smart home products is supporting the business in gaining competitive advantage </w:t>
      </w:r>
    </w:p>
    <w:p w14:paraId="045BFE68" w14:textId="77777777" w:rsidR="00017572" w:rsidRPr="00017572" w:rsidRDefault="000A655C" w:rsidP="000A655C">
      <w:pPr>
        <w:pStyle w:val="ListParagraph"/>
        <w:numPr>
          <w:ilvl w:val="0"/>
          <w:numId w:val="2"/>
        </w:numPr>
        <w:spacing w:line="360" w:lineRule="auto"/>
        <w:jc w:val="both"/>
        <w:rPr>
          <w:rFonts w:ascii="Times New Roman" w:hAnsi="Times New Roman" w:cs="Times New Roman"/>
          <w:lang w:val="en-GB"/>
        </w:rPr>
      </w:pPr>
      <w:r w:rsidRPr="00017572">
        <w:rPr>
          <w:rFonts w:ascii="Times New Roman" w:hAnsi="Times New Roman" w:cs="Times New Roman"/>
          <w:lang w:val="en-GB"/>
        </w:rPr>
        <w:t>Diversification: Moves into associated services and energy solutions reflect careful diversification.</w:t>
      </w:r>
    </w:p>
    <w:p w14:paraId="4EADF858" w14:textId="2D0DC56F" w:rsidR="000A655C" w:rsidRPr="00017572" w:rsidRDefault="000A655C" w:rsidP="00017572">
      <w:pPr>
        <w:pStyle w:val="Heading2"/>
        <w:rPr>
          <w:lang w:val="en-GB"/>
        </w:rPr>
      </w:pPr>
      <w:bookmarkStart w:id="19" w:name="_Toc226207214"/>
      <w:r w:rsidRPr="00017572">
        <w:rPr>
          <w:lang w:val="en-GB"/>
        </w:rPr>
        <w:lastRenderedPageBreak/>
        <w:t>Recommendations for Strategic Improvement</w:t>
      </w:r>
      <w:bookmarkEnd w:id="19"/>
    </w:p>
    <w:p w14:paraId="0FA11422" w14:textId="178AE72E"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In order to sustain and build its competitive edge, there are some suggestions that IKEA can implement:</w:t>
      </w:r>
    </w:p>
    <w:p w14:paraId="318E17A0"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Strengthen Supply Chain Resilience</w:t>
      </w:r>
    </w:p>
    <w:p w14:paraId="332D133E"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Focus On Supply Chain Diversification and Digitalization Like AI-Driven Forecasting can help the business to lessen dependence on individual regions and boost responsiveness to disruptions.</w:t>
      </w:r>
    </w:p>
    <w:p w14:paraId="6347FB40"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Enhance Digital Transformation</w:t>
      </w:r>
    </w:p>
    <w:p w14:paraId="28093367" w14:textId="6BFB6D32"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As such, the firm must further develop its e-commerce platform and incorporate emerging technologies including but not limited to AR virtual furniture placement. AR can help the business to work in accordance with evolving consumer behaviour and improves customer experience (</w:t>
      </w:r>
      <w:proofErr w:type="spellStart"/>
      <w:r w:rsidRPr="00017572">
        <w:rPr>
          <w:rFonts w:ascii="Times New Roman" w:hAnsi="Times New Roman" w:cs="Times New Roman"/>
          <w:lang w:val="en-GB"/>
        </w:rPr>
        <w:t>Enyejo</w:t>
      </w:r>
      <w:proofErr w:type="spellEnd"/>
      <w:r w:rsidRPr="00017572">
        <w:rPr>
          <w:rFonts w:ascii="Times New Roman" w:hAnsi="Times New Roman" w:cs="Times New Roman"/>
          <w:lang w:val="en-GB"/>
        </w:rPr>
        <w:t xml:space="preserve"> et al., 2024). </w:t>
      </w:r>
    </w:p>
    <w:p w14:paraId="0405C0D3"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Deepen Sustainability Integration</w:t>
      </w:r>
    </w:p>
    <w:p w14:paraId="6BC3204A"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Although IKEA has reacted strongly by acting sustainably, it should go a step further to develop circular business models such as product leasing and refurbishing services. This would also address concerns over overconsumption and cement its CSR credentials.</w:t>
      </w:r>
    </w:p>
    <w:p w14:paraId="37BA9538"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Focus on Quality Perception</w:t>
      </w:r>
    </w:p>
    <w:p w14:paraId="0BFB5333"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business has to consider that they have to maintain the cost leadership strategy without losing the trust of customers, and they are recommended to improve product durability plus perception of the quality of products. This can be done through improved the materials and quality assurance processes without appreciable cost increase.</w:t>
      </w:r>
    </w:p>
    <w:p w14:paraId="43B37470" w14:textId="77777777" w:rsidR="000A655C" w:rsidRPr="00017572" w:rsidRDefault="000A655C" w:rsidP="000A655C">
      <w:pPr>
        <w:spacing w:line="360" w:lineRule="auto"/>
        <w:jc w:val="both"/>
        <w:rPr>
          <w:rFonts w:ascii="Times New Roman" w:hAnsi="Times New Roman" w:cs="Times New Roman"/>
          <w:b/>
          <w:bCs/>
          <w:i/>
          <w:iCs/>
          <w:lang w:val="en-GB"/>
        </w:rPr>
      </w:pPr>
      <w:r w:rsidRPr="00017572">
        <w:rPr>
          <w:rFonts w:ascii="Times New Roman" w:hAnsi="Times New Roman" w:cs="Times New Roman"/>
          <w:b/>
          <w:bCs/>
          <w:i/>
          <w:iCs/>
          <w:lang w:val="en-GB"/>
        </w:rPr>
        <w:t>Localisation Strategy</w:t>
      </w:r>
    </w:p>
    <w:p w14:paraId="5686CD45"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Localizing products and marketing strategies improves competitiveness. This blend indeed balances local relevance and global efficiency.</w:t>
      </w:r>
    </w:p>
    <w:p w14:paraId="0C7DAF14" w14:textId="77777777" w:rsidR="000A655C" w:rsidRPr="00017572" w:rsidRDefault="000A655C" w:rsidP="00017572">
      <w:pPr>
        <w:pStyle w:val="Heading2"/>
        <w:rPr>
          <w:lang w:val="en-GB"/>
        </w:rPr>
      </w:pPr>
      <w:bookmarkStart w:id="20" w:name="_Toc226207215"/>
      <w:r w:rsidRPr="00017572">
        <w:rPr>
          <w:lang w:val="en-GB"/>
        </w:rPr>
        <w:t>Justification of Recommendations</w:t>
      </w:r>
      <w:bookmarkEnd w:id="20"/>
    </w:p>
    <w:p w14:paraId="4CB25207"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These recommendations are based on strategic management theory. For instance, supply chain resilience enhancement corresponds with the resource-based view (RBV), which advocates valuable and inimitable resources. In a similar vein, dynamic capabilities theory has offered an </w:t>
      </w:r>
      <w:r w:rsidRPr="00017572">
        <w:rPr>
          <w:rFonts w:ascii="Times New Roman" w:hAnsi="Times New Roman" w:cs="Times New Roman"/>
          <w:lang w:val="en-GB"/>
        </w:rPr>
        <w:lastRenderedPageBreak/>
        <w:t>indirect endorsement of digital transformation, suggesting how firms can best respond to changing environments.</w:t>
      </w:r>
    </w:p>
    <w:p w14:paraId="7001C67C"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Amazon’s commitment to logistics and digital innovation are real-world proof points of the significance of supply chain efficiencies as stated by AL-ABABNEH and SIAM (2025), and technology investment plays in sustaining competitive advantage. Similarly, is showing the success of robust sustainability initiatives on brand loyalty. By considering these examples, the business is recommended to take step for supply chain resilience, technical investment and robust sustainability. </w:t>
      </w:r>
    </w:p>
    <w:p w14:paraId="0F286B20" w14:textId="77777777" w:rsidR="000A655C" w:rsidRPr="00017572" w:rsidRDefault="000A655C" w:rsidP="00017572">
      <w:pPr>
        <w:pStyle w:val="Heading2"/>
        <w:rPr>
          <w:lang w:val="en-GB"/>
        </w:rPr>
      </w:pPr>
      <w:bookmarkStart w:id="21" w:name="_Toc226207216"/>
      <w:r w:rsidRPr="00017572">
        <w:rPr>
          <w:lang w:val="en-GB"/>
        </w:rPr>
        <w:t>Conclusion</w:t>
      </w:r>
      <w:bookmarkEnd w:id="21"/>
      <w:r w:rsidRPr="00017572">
        <w:rPr>
          <w:lang w:val="en-GB"/>
        </w:rPr>
        <w:t xml:space="preserve"> </w:t>
      </w:r>
    </w:p>
    <w:p w14:paraId="1CA269A4"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IKEA’s current strategy is strong because of good cost leadership and sustainability integration. But to remain competitive in the long run, it will need to fix breaches within its supply chain and improve its digital capabilities while also solidifying its sustainability efforts. The result ultimately is that through these recommendations IKEA can be able to strengthen its position in the market and adapt itself to the current global business environment which never stays still.</w:t>
      </w:r>
    </w:p>
    <w:p w14:paraId="1DBB8934"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w:t>
      </w:r>
    </w:p>
    <w:p w14:paraId="330B5632" w14:textId="77777777" w:rsidR="00017572" w:rsidRDefault="00017572">
      <w:pPr>
        <w:rPr>
          <w:rFonts w:ascii="Times New Roman" w:hAnsi="Times New Roman" w:cs="Times New Roman"/>
          <w:lang w:val="en-GB"/>
        </w:rPr>
      </w:pPr>
      <w:r>
        <w:rPr>
          <w:rFonts w:ascii="Times New Roman" w:hAnsi="Times New Roman" w:cs="Times New Roman"/>
          <w:lang w:val="en-GB"/>
        </w:rPr>
        <w:br w:type="page"/>
      </w:r>
    </w:p>
    <w:p w14:paraId="299975EC" w14:textId="738CB181" w:rsidR="00017572" w:rsidRDefault="00017572" w:rsidP="00017572">
      <w:pPr>
        <w:pStyle w:val="Heading1"/>
        <w:rPr>
          <w:lang w:val="en-GB"/>
        </w:rPr>
      </w:pPr>
      <w:bookmarkStart w:id="22" w:name="_Toc226207217"/>
      <w:r w:rsidRPr="00017572">
        <w:rPr>
          <w:lang w:val="en-GB"/>
        </w:rPr>
        <w:lastRenderedPageBreak/>
        <w:t>S</w:t>
      </w:r>
      <w:r>
        <w:rPr>
          <w:lang w:val="en-GB"/>
        </w:rPr>
        <w:t>ection 2</w:t>
      </w:r>
      <w:bookmarkEnd w:id="22"/>
    </w:p>
    <w:p w14:paraId="0233A157" w14:textId="32703E05" w:rsidR="000A655C" w:rsidRPr="00017572" w:rsidRDefault="000A655C" w:rsidP="00017572">
      <w:pPr>
        <w:pStyle w:val="Heading1"/>
        <w:rPr>
          <w:lang w:val="en-GB"/>
        </w:rPr>
      </w:pPr>
      <w:r w:rsidRPr="00017572">
        <w:rPr>
          <w:lang w:val="en-GB"/>
        </w:rPr>
        <w:t xml:space="preserve"> </w:t>
      </w:r>
      <w:bookmarkStart w:id="23" w:name="_Toc226207218"/>
      <w:r w:rsidR="00017572">
        <w:rPr>
          <w:lang w:val="en-GB"/>
        </w:rPr>
        <w:t>R</w:t>
      </w:r>
      <w:r w:rsidR="00017572" w:rsidRPr="00017572">
        <w:rPr>
          <w:lang w:val="en-GB"/>
        </w:rPr>
        <w:t>eflective account</w:t>
      </w:r>
      <w:bookmarkEnd w:id="23"/>
      <w:r w:rsidR="00017572" w:rsidRPr="00017572">
        <w:rPr>
          <w:lang w:val="en-GB"/>
        </w:rPr>
        <w:t xml:space="preserve"> </w:t>
      </w:r>
    </w:p>
    <w:p w14:paraId="11C126C1" w14:textId="77777777" w:rsidR="000A655C" w:rsidRPr="00017572" w:rsidRDefault="000A655C" w:rsidP="00017572">
      <w:pPr>
        <w:pStyle w:val="Heading2"/>
        <w:rPr>
          <w:lang w:val="en-GB"/>
        </w:rPr>
      </w:pPr>
      <w:bookmarkStart w:id="24" w:name="_Toc226207219"/>
      <w:r w:rsidRPr="00017572">
        <w:rPr>
          <w:lang w:val="en-GB"/>
        </w:rPr>
        <w:t>Description</w:t>
      </w:r>
      <w:bookmarkEnd w:id="24"/>
    </w:p>
    <w:p w14:paraId="39F86AAB"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In this reflective post, I will give an overview of the approach that I took in researching, analysing and crafting Section 1 of my strategic management assessment on IKEA. It involved a thorough analysis of the organisation’s external and internal environment, CSR strategy, strategic choices and overall performance through different frameworks – PESTEL; VRIO; Balanced Scorecard; SWOT.</w:t>
      </w:r>
    </w:p>
    <w:p w14:paraId="0A210794"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In order to complete this assessment, I first collected some secondary data within academic articles, journals and books as well as online sources such as companies reports. Jones et al., (2026) have stated that data collection is the key to successful research and that’s why I have paid adequate attention to this. In particular, I tried to understand IKEA’s business model as well as its competitive positioning and sustainability practices. After the research phase I purposely used strategic frameworks to analyse the organisation’s status. Following the assessment brief, I structured the report around each learning outcome.</w:t>
      </w:r>
    </w:p>
    <w:p w14:paraId="302C69FF"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During this process I was thinking critically, not only analysing IKEA’s strategies but also discussing their effectiveness and highlighting weaknesses. The last stage was structuring the information in a clear Academic report format, making sure that it makes sense logical placing and staying true to word count.</w:t>
      </w:r>
    </w:p>
    <w:p w14:paraId="32EB1C14" w14:textId="77777777" w:rsidR="000A655C" w:rsidRPr="00017572" w:rsidRDefault="000A655C" w:rsidP="00017572">
      <w:pPr>
        <w:pStyle w:val="Heading2"/>
        <w:rPr>
          <w:lang w:val="en-GB"/>
        </w:rPr>
      </w:pPr>
      <w:bookmarkStart w:id="25" w:name="_Toc226207220"/>
      <w:r w:rsidRPr="00017572">
        <w:rPr>
          <w:lang w:val="en-GB"/>
        </w:rPr>
        <w:t>Feelings</w:t>
      </w:r>
      <w:bookmarkEnd w:id="25"/>
    </w:p>
    <w:p w14:paraId="00A0E6D6"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When I first started the assignment, I felt really confident but also a bit intimidated. Confidence is the key to success in education and professional field (</w:t>
      </w:r>
      <w:proofErr w:type="spellStart"/>
      <w:r w:rsidRPr="00017572">
        <w:rPr>
          <w:rFonts w:ascii="Times New Roman" w:hAnsi="Times New Roman" w:cs="Times New Roman"/>
          <w:lang w:val="en-GB"/>
        </w:rPr>
        <w:t>Halilsoy</w:t>
      </w:r>
      <w:proofErr w:type="spellEnd"/>
      <w:r w:rsidRPr="00017572">
        <w:rPr>
          <w:rFonts w:ascii="Times New Roman" w:hAnsi="Times New Roman" w:cs="Times New Roman"/>
          <w:lang w:val="en-GB"/>
        </w:rPr>
        <w:t>, 2024). My confidence helped me to work with full focus. Although I already had previous knowledge of some strategic management concepts, it was necessary to think critically and analytically apply multiple frameworks to a real-world organisation such as IKEA. My first worry was choosing appropriate sources and forming arguments strong enough to meet the evidence.</w:t>
      </w:r>
    </w:p>
    <w:p w14:paraId="37C462BB"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With this progression, I grew in confidence as after gaining more insight into IKEA's business model and strategic approach. </w:t>
      </w:r>
    </w:p>
    <w:p w14:paraId="040C6240" w14:textId="77777777" w:rsidR="000A655C" w:rsidRPr="00017572" w:rsidRDefault="000A655C" w:rsidP="000A655C">
      <w:pPr>
        <w:spacing w:line="360" w:lineRule="auto"/>
        <w:jc w:val="both"/>
        <w:rPr>
          <w:rFonts w:ascii="Times New Roman" w:hAnsi="Times New Roman" w:cs="Times New Roman"/>
          <w:lang w:val="en-GB"/>
        </w:rPr>
      </w:pPr>
    </w:p>
    <w:p w14:paraId="6A21E6AC"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 end of the task made a sense of accomplishment; I could bring together theoretical understanding and practice. This process boosted my confidence to provide strategic analysis and helped me plan better for academic writing.</w:t>
      </w:r>
    </w:p>
    <w:p w14:paraId="319B41E2" w14:textId="77777777" w:rsidR="000A655C" w:rsidRPr="00017572" w:rsidRDefault="000A655C" w:rsidP="000A655C">
      <w:pPr>
        <w:spacing w:line="360" w:lineRule="auto"/>
        <w:jc w:val="both"/>
        <w:rPr>
          <w:rFonts w:ascii="Times New Roman" w:hAnsi="Times New Roman" w:cs="Times New Roman"/>
          <w:lang w:val="en-GB"/>
        </w:rPr>
      </w:pPr>
    </w:p>
    <w:p w14:paraId="2C3B3612" w14:textId="77777777" w:rsidR="000A655C" w:rsidRPr="00017572" w:rsidRDefault="000A655C" w:rsidP="00017572">
      <w:pPr>
        <w:pStyle w:val="Heading2"/>
        <w:rPr>
          <w:lang w:val="en-GB"/>
        </w:rPr>
      </w:pPr>
      <w:bookmarkStart w:id="26" w:name="_Toc226207221"/>
      <w:r w:rsidRPr="00017572">
        <w:rPr>
          <w:lang w:val="en-GB"/>
        </w:rPr>
        <w:t>Evaluation</w:t>
      </w:r>
      <w:bookmarkEnd w:id="26"/>
    </w:p>
    <w:p w14:paraId="76962880"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There were very positive aspects of this assessment process. A key positive was using a broad set of strategy frameworks to cover an in-depth analysis of IKEA. I found the external and internal factors affecting the organisation’s strategy, as well as how an approach such as PESTEL or VRIO could be applied. In addition, I was able to assess performance from various perspectives using the Balanced Scorecard, not just financial but also non-financial perspectives.</w:t>
      </w:r>
    </w:p>
    <w:p w14:paraId="799CC024"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Engaging with relevant academic literature to provide evidence for my arguments and to enhance the credibility of my analysis has increased my research skill. At this level, a key part of the grade is critical evaluation and I was able to do this with IKEA’s strategies rather than just describe which was vital.</w:t>
      </w:r>
    </w:p>
    <w:p w14:paraId="0D8418D9"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There were also things to be improved. There were times when I struggled to achieve a uniform standard of critical depth in every section. In particular, some aspects of the analysis were more descriptive than evaluative. Also, writing coverage of all the aspects without surpassing the required word count was also challenging.</w:t>
      </w:r>
    </w:p>
    <w:p w14:paraId="1FB9E260" w14:textId="77777777" w:rsidR="000A655C" w:rsidRPr="00017572" w:rsidRDefault="000A655C" w:rsidP="000A655C">
      <w:pPr>
        <w:spacing w:line="360" w:lineRule="auto"/>
        <w:jc w:val="both"/>
        <w:rPr>
          <w:rFonts w:ascii="Times New Roman" w:hAnsi="Times New Roman" w:cs="Times New Roman"/>
          <w:lang w:val="en-GB"/>
        </w:rPr>
      </w:pPr>
    </w:p>
    <w:p w14:paraId="392E306D" w14:textId="77777777" w:rsidR="000A655C" w:rsidRPr="00017572" w:rsidRDefault="000A655C" w:rsidP="00017572">
      <w:pPr>
        <w:pStyle w:val="Heading2"/>
        <w:rPr>
          <w:lang w:val="en-GB"/>
        </w:rPr>
      </w:pPr>
      <w:bookmarkStart w:id="27" w:name="_Toc226207222"/>
      <w:r w:rsidRPr="00017572">
        <w:rPr>
          <w:lang w:val="en-GB"/>
        </w:rPr>
        <w:t>Analysis</w:t>
      </w:r>
      <w:bookmarkEnd w:id="27"/>
    </w:p>
    <w:p w14:paraId="3C049E3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For being analytical in the process of analysing the company’s situation, I have used SWOT and Ansoff’s Matrix that have helped me organize my analysis. </w:t>
      </w:r>
    </w:p>
    <w:p w14:paraId="18375F6E"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From the assessment, I have learned the contradiction between sustainability and cost leadership. Although IKEA’s cost leadership strategy seems to work well, the analysis showed possible conflicts between cost and sustainability. This illustrates how often strategic decisions are about balancing competing interests and that carefully managing those balances is importantly regarded.</w:t>
      </w:r>
    </w:p>
    <w:p w14:paraId="1F54CD90"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lastRenderedPageBreak/>
        <w:t xml:space="preserve">My struggles with finding a balance of description versus analysis and making sure to write academically shows that academic writing skills need to be developed. </w:t>
      </w:r>
    </w:p>
    <w:p w14:paraId="135ED58C" w14:textId="77777777" w:rsidR="000A655C" w:rsidRPr="00017572" w:rsidRDefault="000A655C" w:rsidP="000A655C">
      <w:pPr>
        <w:spacing w:line="360" w:lineRule="auto"/>
        <w:jc w:val="both"/>
        <w:rPr>
          <w:rFonts w:ascii="Times New Roman" w:hAnsi="Times New Roman" w:cs="Times New Roman"/>
          <w:lang w:val="en-GB"/>
        </w:rPr>
      </w:pPr>
    </w:p>
    <w:p w14:paraId="3833133B" w14:textId="77777777" w:rsidR="000A655C" w:rsidRPr="00017572" w:rsidRDefault="000A655C" w:rsidP="00017572">
      <w:pPr>
        <w:pStyle w:val="Heading2"/>
        <w:rPr>
          <w:lang w:val="en-GB"/>
        </w:rPr>
      </w:pPr>
      <w:bookmarkStart w:id="28" w:name="_Toc226207223"/>
      <w:r w:rsidRPr="00017572">
        <w:rPr>
          <w:lang w:val="en-GB"/>
        </w:rPr>
        <w:t>Conclusion</w:t>
      </w:r>
      <w:bookmarkEnd w:id="28"/>
    </w:p>
    <w:p w14:paraId="1A75A131"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I have enhanced my skill to conduct in-depth organisational analysis through a few key theoretical lenses after doing the assessment. Critical thinking capacity also enhanced through the careful steps in this process, as well as academic writing and research skills.</w:t>
      </w:r>
    </w:p>
    <w:p w14:paraId="2DB597B7"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On a larger scale, my confidence in applying strategic management concepts to real-life organisations grew exponentially.</w:t>
      </w:r>
    </w:p>
    <w:p w14:paraId="2A8A02D3" w14:textId="77777777" w:rsidR="000A655C" w:rsidRPr="00017572" w:rsidRDefault="000A655C" w:rsidP="000A655C">
      <w:pPr>
        <w:spacing w:line="360" w:lineRule="auto"/>
        <w:jc w:val="both"/>
        <w:rPr>
          <w:rFonts w:ascii="Times New Roman" w:hAnsi="Times New Roman" w:cs="Times New Roman"/>
          <w:lang w:val="en-GB"/>
        </w:rPr>
      </w:pPr>
    </w:p>
    <w:p w14:paraId="0B9B2D1A" w14:textId="77777777" w:rsidR="000A655C" w:rsidRPr="00017572" w:rsidRDefault="000A655C" w:rsidP="00017572">
      <w:pPr>
        <w:pStyle w:val="Heading2"/>
        <w:rPr>
          <w:lang w:val="en-GB"/>
        </w:rPr>
      </w:pPr>
      <w:bookmarkStart w:id="29" w:name="_Toc226207224"/>
      <w:r w:rsidRPr="00017572">
        <w:rPr>
          <w:lang w:val="en-GB"/>
        </w:rPr>
        <w:t>Action Plan</w:t>
      </w:r>
      <w:bookmarkEnd w:id="29"/>
    </w:p>
    <w:p w14:paraId="5B1DE6C1"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Through this thought process I have come to a conclusion for my further actions. My first goal: I will improve my research by looking for a greater variety of high-quality academic sources, including more recent journal articles. I will be able to build stronger, more evidence-based arguments based on these explorations and I will improve the skill within 1 year. </w:t>
      </w:r>
    </w:p>
    <w:p w14:paraId="252A6FAD"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Secondly, I will strive to improve my critical and analytical thinking within the next 6 months. I will do this through practicing framing strategic frameworks over various case studies and getting my work reviewed by experts. It will help me progress from descriptive writing to a more advanced analysis.</w:t>
      </w:r>
    </w:p>
    <w:p w14:paraId="680B1976" w14:textId="77777777" w:rsidR="000A655C" w:rsidRPr="00017572"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Thirdly, I will enhance my time management by organizing a schedule to follow for finishing tasks within the next one year. This will help ensure my time is better reserved for research, writing, and revision.</w:t>
      </w:r>
    </w:p>
    <w:p w14:paraId="0CDCA700" w14:textId="77777777" w:rsidR="000A655C" w:rsidRDefault="000A655C"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Lastly, I need to improve my academic writing within next 6 months, especially coherence, clarity and argumentation. This assignment will provide me with useful feedback which I plan to use in future pieces of work to meet a higher standard.</w:t>
      </w:r>
    </w:p>
    <w:p w14:paraId="576562F6" w14:textId="2D9734D2" w:rsidR="00017572" w:rsidRDefault="00017572" w:rsidP="00B94082">
      <w:pPr>
        <w:pStyle w:val="Heading1"/>
        <w:rPr>
          <w:lang w:val="en-GB"/>
        </w:rPr>
      </w:pPr>
      <w:bookmarkStart w:id="30" w:name="_Toc226207225"/>
      <w:r>
        <w:rPr>
          <w:lang w:val="en-GB"/>
        </w:rPr>
        <w:lastRenderedPageBreak/>
        <w:t>Conclusion</w:t>
      </w:r>
      <w:bookmarkEnd w:id="30"/>
      <w:r>
        <w:rPr>
          <w:lang w:val="en-GB"/>
        </w:rPr>
        <w:t xml:space="preserve"> </w:t>
      </w:r>
    </w:p>
    <w:p w14:paraId="7220E073" w14:textId="414498B1" w:rsidR="00B94082" w:rsidRPr="00B94082" w:rsidRDefault="00B94082" w:rsidP="00B94082">
      <w:pPr>
        <w:spacing w:line="360" w:lineRule="auto"/>
        <w:jc w:val="both"/>
        <w:rPr>
          <w:rFonts w:ascii="Times New Roman" w:hAnsi="Times New Roman" w:cs="Times New Roman"/>
          <w:lang w:val="en-GB"/>
        </w:rPr>
      </w:pPr>
      <w:r w:rsidRPr="00B94082">
        <w:rPr>
          <w:rFonts w:ascii="Times New Roman" w:hAnsi="Times New Roman" w:cs="Times New Roman"/>
          <w:lang w:val="en-GB"/>
        </w:rPr>
        <w:t xml:space="preserve">By considering the whole report, it can be stated that the strategy of IKEA has been analysed evidently though some improvement areas are present. However, the recommendations given to the business are expected to add value to the business process, and the weak areas regarding the way report has been developed has been identified in the reflection section and that would be taken care of for better future out comes. </w:t>
      </w:r>
    </w:p>
    <w:p w14:paraId="442EE74B" w14:textId="6B504A7A" w:rsidR="00017572" w:rsidRPr="00017572" w:rsidRDefault="00017572" w:rsidP="000A655C">
      <w:pPr>
        <w:spacing w:line="360" w:lineRule="auto"/>
        <w:jc w:val="both"/>
        <w:rPr>
          <w:rFonts w:ascii="Times New Roman" w:hAnsi="Times New Roman" w:cs="Times New Roman"/>
          <w:lang w:val="en-GB"/>
        </w:rPr>
      </w:pPr>
    </w:p>
    <w:p w14:paraId="5FA23D64" w14:textId="55AE902D" w:rsidR="000A655C" w:rsidRPr="00017572" w:rsidRDefault="000A655C" w:rsidP="000A655C">
      <w:pPr>
        <w:spacing w:line="360" w:lineRule="auto"/>
        <w:jc w:val="both"/>
        <w:rPr>
          <w:rFonts w:ascii="Times New Roman" w:hAnsi="Times New Roman" w:cs="Times New Roman"/>
          <w:lang w:val="en-GB"/>
        </w:rPr>
      </w:pPr>
    </w:p>
    <w:p w14:paraId="6E1A1A4B" w14:textId="77777777" w:rsidR="000A655C" w:rsidRPr="00017572" w:rsidRDefault="000A655C" w:rsidP="000A655C">
      <w:pPr>
        <w:spacing w:line="360" w:lineRule="auto"/>
        <w:jc w:val="both"/>
        <w:rPr>
          <w:rFonts w:ascii="Times New Roman" w:hAnsi="Times New Roman" w:cs="Times New Roman"/>
          <w:lang w:val="en-GB"/>
        </w:rPr>
      </w:pPr>
    </w:p>
    <w:p w14:paraId="7A6F8E7A" w14:textId="77777777" w:rsidR="000A655C" w:rsidRPr="00017572" w:rsidRDefault="000A655C" w:rsidP="000A655C">
      <w:pPr>
        <w:spacing w:line="360" w:lineRule="auto"/>
        <w:jc w:val="both"/>
        <w:rPr>
          <w:rFonts w:ascii="Times New Roman" w:hAnsi="Times New Roman" w:cs="Times New Roman"/>
          <w:lang w:val="en-GB"/>
        </w:rPr>
      </w:pPr>
    </w:p>
    <w:p w14:paraId="35C39B46" w14:textId="77777777" w:rsidR="0061095D" w:rsidRPr="00017572" w:rsidRDefault="0061095D" w:rsidP="000A655C">
      <w:pPr>
        <w:spacing w:line="360" w:lineRule="auto"/>
        <w:jc w:val="both"/>
        <w:rPr>
          <w:rFonts w:ascii="Times New Roman" w:hAnsi="Times New Roman" w:cs="Times New Roman"/>
          <w:lang w:val="en-GB"/>
        </w:rPr>
      </w:pPr>
    </w:p>
    <w:p w14:paraId="57E0B83B" w14:textId="77777777" w:rsidR="0061095D" w:rsidRPr="00017572" w:rsidRDefault="0061095D"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br w:type="page"/>
      </w:r>
    </w:p>
    <w:p w14:paraId="691FF8AA" w14:textId="312662B2" w:rsidR="0033785B" w:rsidRPr="00017572" w:rsidRDefault="0061095D" w:rsidP="001460D6">
      <w:pPr>
        <w:pStyle w:val="Heading1"/>
        <w:rPr>
          <w:lang w:val="en-GB"/>
        </w:rPr>
      </w:pPr>
      <w:bookmarkStart w:id="31" w:name="_Toc226207226"/>
      <w:r w:rsidRPr="001460D6">
        <w:lastRenderedPageBreak/>
        <w:t>References</w:t>
      </w:r>
      <w:bookmarkEnd w:id="31"/>
      <w:r w:rsidRPr="00017572">
        <w:rPr>
          <w:lang w:val="en-GB"/>
        </w:rPr>
        <w:t xml:space="preserve"> </w:t>
      </w:r>
    </w:p>
    <w:p w14:paraId="23034C01" w14:textId="77777777" w:rsidR="001460D6" w:rsidRPr="00017572" w:rsidRDefault="001460D6" w:rsidP="000A655C">
      <w:pPr>
        <w:spacing w:line="360" w:lineRule="auto"/>
        <w:jc w:val="both"/>
        <w:rPr>
          <w:rFonts w:ascii="Times New Roman" w:hAnsi="Times New Roman" w:cs="Times New Roman"/>
          <w:lang w:val="en-GB"/>
        </w:rPr>
      </w:pPr>
    </w:p>
    <w:p w14:paraId="508796A8" w14:textId="77777777" w:rsidR="001460D6" w:rsidRPr="00017572" w:rsidRDefault="001460D6" w:rsidP="000A655C">
      <w:pPr>
        <w:spacing w:line="360" w:lineRule="auto"/>
        <w:jc w:val="both"/>
        <w:rPr>
          <w:rFonts w:ascii="Times New Roman" w:hAnsi="Times New Roman" w:cs="Times New Roman"/>
          <w:lang w:val="en-GB"/>
        </w:rPr>
      </w:pPr>
      <w:proofErr w:type="spellStart"/>
      <w:r w:rsidRPr="00017572">
        <w:rPr>
          <w:rFonts w:ascii="Times New Roman" w:hAnsi="Times New Roman" w:cs="Times New Roman"/>
          <w:lang w:val="en-GB"/>
        </w:rPr>
        <w:t>Abuseridze</w:t>
      </w:r>
      <w:proofErr w:type="spellEnd"/>
      <w:r w:rsidRPr="00017572">
        <w:rPr>
          <w:rFonts w:ascii="Times New Roman" w:hAnsi="Times New Roman" w:cs="Times New Roman"/>
          <w:lang w:val="en-GB"/>
        </w:rPr>
        <w:t>, G., 2020. Political stability and trade agreements. </w:t>
      </w:r>
      <w:r w:rsidRPr="00017572">
        <w:rPr>
          <w:rFonts w:ascii="Times New Roman" w:hAnsi="Times New Roman" w:cs="Times New Roman"/>
          <w:i/>
          <w:iCs/>
          <w:lang w:val="en-GB"/>
        </w:rPr>
        <w:t>Tbilisi: Bulletin of the Georgian National Academy of Sciences</w:t>
      </w:r>
      <w:r w:rsidRPr="00017572">
        <w:rPr>
          <w:rFonts w:ascii="Times New Roman" w:hAnsi="Times New Roman" w:cs="Times New Roman"/>
          <w:lang w:val="en-GB"/>
        </w:rPr>
        <w:t xml:space="preserve">. </w:t>
      </w:r>
      <w:hyperlink r:id="rId12" w:history="1">
        <w:r w:rsidRPr="00017572">
          <w:rPr>
            <w:rStyle w:val="Hyperlink"/>
            <w:rFonts w:ascii="Times New Roman" w:hAnsi="Times New Roman" w:cs="Times New Roman"/>
            <w:lang w:val="en-GB"/>
          </w:rPr>
          <w:t>https://www.researchgate.net/profile/Giga-Abuseridze/publication/350041156_Political_Stability_and_Trade_Agreements/links/604cd3b9299bf13c4f049112/Political-Stability-and-Trade-Agreements.pdf</w:t>
        </w:r>
      </w:hyperlink>
    </w:p>
    <w:p w14:paraId="7CAB9221"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Ali, M., 2018. Inflation, Interest and Exchange Rate Effect of the Stock Market Prices. </w:t>
      </w:r>
      <w:r w:rsidRPr="00017572">
        <w:rPr>
          <w:rFonts w:ascii="Times New Roman" w:hAnsi="Times New Roman" w:cs="Times New Roman"/>
          <w:i/>
          <w:iCs/>
          <w:lang w:val="en-GB"/>
        </w:rPr>
        <w:t>Journal of Business and Economic Options</w:t>
      </w:r>
      <w:r w:rsidRPr="00017572">
        <w:rPr>
          <w:rFonts w:ascii="Times New Roman" w:hAnsi="Times New Roman" w:cs="Times New Roman"/>
          <w:lang w:val="en-GB"/>
        </w:rPr>
        <w:t>, </w:t>
      </w:r>
      <w:r w:rsidRPr="00017572">
        <w:rPr>
          <w:rFonts w:ascii="Times New Roman" w:hAnsi="Times New Roman" w:cs="Times New Roman"/>
          <w:i/>
          <w:iCs/>
          <w:lang w:val="en-GB"/>
        </w:rPr>
        <w:t>1</w:t>
      </w:r>
      <w:r w:rsidRPr="00017572">
        <w:rPr>
          <w:rFonts w:ascii="Times New Roman" w:hAnsi="Times New Roman" w:cs="Times New Roman"/>
          <w:lang w:val="en-GB"/>
        </w:rPr>
        <w:t xml:space="preserve">(2), pp.39-44. </w:t>
      </w:r>
      <w:hyperlink r:id="rId13" w:history="1">
        <w:r w:rsidRPr="00017572">
          <w:rPr>
            <w:rStyle w:val="Hyperlink"/>
            <w:rFonts w:ascii="Times New Roman" w:hAnsi="Times New Roman" w:cs="Times New Roman"/>
            <w:lang w:val="en-GB"/>
          </w:rPr>
          <w:t>https://resdojournals.com/index.php/jbeo/article/view/6</w:t>
        </w:r>
      </w:hyperlink>
      <w:r w:rsidRPr="00017572">
        <w:rPr>
          <w:rFonts w:ascii="Times New Roman" w:hAnsi="Times New Roman" w:cs="Times New Roman"/>
          <w:lang w:val="en-GB"/>
        </w:rPr>
        <w:t xml:space="preserve"> </w:t>
      </w:r>
    </w:p>
    <w:p w14:paraId="5D11F9CB"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Alzoubi, A., Al-Talib, M. and Al Saad, W.K., 2023, March. Sustainability as a competitive advantage: IKEA as a case study. In </w:t>
      </w:r>
      <w:r w:rsidRPr="00017572">
        <w:rPr>
          <w:rFonts w:ascii="Times New Roman" w:hAnsi="Times New Roman" w:cs="Times New Roman"/>
          <w:i/>
          <w:iCs/>
          <w:lang w:val="en-GB"/>
        </w:rPr>
        <w:t>13th International Conference on Industrial Engineering and Operations Management (IEOM)</w:t>
      </w:r>
      <w:r w:rsidRPr="00017572">
        <w:rPr>
          <w:rFonts w:ascii="Times New Roman" w:hAnsi="Times New Roman" w:cs="Times New Roman"/>
          <w:lang w:val="en-GB"/>
        </w:rPr>
        <w:t xml:space="preserve">. </w:t>
      </w:r>
      <w:hyperlink r:id="rId14" w:history="1">
        <w:r w:rsidRPr="00017572">
          <w:rPr>
            <w:rStyle w:val="Hyperlink"/>
            <w:rFonts w:ascii="Times New Roman" w:hAnsi="Times New Roman" w:cs="Times New Roman"/>
            <w:lang w:val="en-GB"/>
          </w:rPr>
          <w:t>https://ieomsociety.org/proceedings/2023manila/593.pdf</w:t>
        </w:r>
      </w:hyperlink>
      <w:r w:rsidRPr="00017572">
        <w:rPr>
          <w:rFonts w:ascii="Times New Roman" w:hAnsi="Times New Roman" w:cs="Times New Roman"/>
          <w:lang w:val="en-GB"/>
        </w:rPr>
        <w:t xml:space="preserve"> </w:t>
      </w:r>
    </w:p>
    <w:p w14:paraId="15A8B9B0"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Bäckman, M. and Engdahl, A., 2022. Integration of Planning Functions to Improve Operational Supply Chain Planning-A case study of the facilitators and obstacles at IKEA. </w:t>
      </w:r>
      <w:hyperlink r:id="rId15" w:history="1">
        <w:r w:rsidRPr="00017572">
          <w:rPr>
            <w:rStyle w:val="Hyperlink"/>
            <w:rFonts w:ascii="Times New Roman" w:hAnsi="Times New Roman" w:cs="Times New Roman"/>
            <w:lang w:val="en-GB"/>
          </w:rPr>
          <w:t>https://odr.chalmers.se/server/api/core/bitstreams/d73e0394-815f-4593-b6b5-0d31a2e1c553/content</w:t>
        </w:r>
      </w:hyperlink>
      <w:r w:rsidRPr="00017572">
        <w:rPr>
          <w:rFonts w:ascii="Times New Roman" w:hAnsi="Times New Roman" w:cs="Times New Roman"/>
          <w:lang w:val="en-GB"/>
        </w:rPr>
        <w:t xml:space="preserve"> </w:t>
      </w:r>
    </w:p>
    <w:p w14:paraId="04E85FB8"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Baldwin, R. and Freeman, R., 2022. Risks and global supply chains: What we know and what we need to know. </w:t>
      </w:r>
      <w:r w:rsidRPr="00017572">
        <w:rPr>
          <w:rFonts w:ascii="Times New Roman" w:hAnsi="Times New Roman" w:cs="Times New Roman"/>
          <w:i/>
          <w:iCs/>
          <w:lang w:val="en-GB"/>
        </w:rPr>
        <w:t>Annual Review of Economics</w:t>
      </w:r>
      <w:r w:rsidRPr="00017572">
        <w:rPr>
          <w:rFonts w:ascii="Times New Roman" w:hAnsi="Times New Roman" w:cs="Times New Roman"/>
          <w:lang w:val="en-GB"/>
        </w:rPr>
        <w:t>, </w:t>
      </w:r>
      <w:r w:rsidRPr="00017572">
        <w:rPr>
          <w:rFonts w:ascii="Times New Roman" w:hAnsi="Times New Roman" w:cs="Times New Roman"/>
          <w:i/>
          <w:iCs/>
          <w:lang w:val="en-GB"/>
        </w:rPr>
        <w:t>14</w:t>
      </w:r>
      <w:r w:rsidRPr="00017572">
        <w:rPr>
          <w:rFonts w:ascii="Times New Roman" w:hAnsi="Times New Roman" w:cs="Times New Roman"/>
          <w:lang w:val="en-GB"/>
        </w:rPr>
        <w:t xml:space="preserve">(1), pp.153-180. </w:t>
      </w:r>
    </w:p>
    <w:p w14:paraId="61ACD3F5"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Baraldi, E. and </w:t>
      </w:r>
      <w:proofErr w:type="spellStart"/>
      <w:r w:rsidRPr="00017572">
        <w:rPr>
          <w:rFonts w:ascii="Times New Roman" w:hAnsi="Times New Roman" w:cs="Times New Roman"/>
          <w:lang w:val="en-GB"/>
        </w:rPr>
        <w:t>Strömsten</w:t>
      </w:r>
      <w:proofErr w:type="spellEnd"/>
      <w:r w:rsidRPr="00017572">
        <w:rPr>
          <w:rFonts w:ascii="Times New Roman" w:hAnsi="Times New Roman" w:cs="Times New Roman"/>
          <w:lang w:val="en-GB"/>
        </w:rPr>
        <w:t>, T., 2024. Product development the IKEA way–The role of target costing as a framing device to configure and combine resources in networks. </w:t>
      </w:r>
      <w:r w:rsidRPr="00017572">
        <w:rPr>
          <w:rFonts w:ascii="Times New Roman" w:hAnsi="Times New Roman" w:cs="Times New Roman"/>
          <w:i/>
          <w:iCs/>
          <w:lang w:val="en-GB"/>
        </w:rPr>
        <w:t>Industrial Marketing Management</w:t>
      </w:r>
      <w:r w:rsidRPr="00017572">
        <w:rPr>
          <w:rFonts w:ascii="Times New Roman" w:hAnsi="Times New Roman" w:cs="Times New Roman"/>
          <w:lang w:val="en-GB"/>
        </w:rPr>
        <w:t>, </w:t>
      </w:r>
      <w:r w:rsidRPr="00017572">
        <w:rPr>
          <w:rFonts w:ascii="Times New Roman" w:hAnsi="Times New Roman" w:cs="Times New Roman"/>
          <w:i/>
          <w:iCs/>
          <w:lang w:val="en-GB"/>
        </w:rPr>
        <w:t>119</w:t>
      </w:r>
      <w:r w:rsidRPr="00017572">
        <w:rPr>
          <w:rFonts w:ascii="Times New Roman" w:hAnsi="Times New Roman" w:cs="Times New Roman"/>
          <w:lang w:val="en-GB"/>
        </w:rPr>
        <w:t xml:space="preserve">, pp.206-217. </w:t>
      </w:r>
      <w:hyperlink r:id="rId16" w:history="1">
        <w:r w:rsidRPr="00017572">
          <w:rPr>
            <w:rStyle w:val="Hyperlink"/>
            <w:rFonts w:ascii="Times New Roman" w:hAnsi="Times New Roman" w:cs="Times New Roman"/>
            <w:lang w:val="en-GB"/>
          </w:rPr>
          <w:t>https://www.sciencedirect.com/science/article/pii/S0019850124000683</w:t>
        </w:r>
      </w:hyperlink>
    </w:p>
    <w:p w14:paraId="3E4C4E19"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Bhat, M., Agrawal, A. and Barmpas, M.V., 2024. Differentiation, cost leadership, or ending up in the </w:t>
      </w:r>
      <w:proofErr w:type="gramStart"/>
      <w:r w:rsidRPr="00017572">
        <w:rPr>
          <w:rFonts w:ascii="Times New Roman" w:hAnsi="Times New Roman" w:cs="Times New Roman"/>
          <w:lang w:val="en-GB"/>
        </w:rPr>
        <w:t>middle?:</w:t>
      </w:r>
      <w:proofErr w:type="gramEnd"/>
      <w:r w:rsidRPr="00017572">
        <w:rPr>
          <w:rFonts w:ascii="Times New Roman" w:hAnsi="Times New Roman" w:cs="Times New Roman"/>
          <w:lang w:val="en-GB"/>
        </w:rPr>
        <w:t xml:space="preserve"> a reflection on the viability of Porter's generic strategies through a case study comparison of McDonalds and Starbucks. </w:t>
      </w:r>
      <w:proofErr w:type="gramStart"/>
      <w:r w:rsidRPr="00017572">
        <w:rPr>
          <w:rFonts w:ascii="Times New Roman" w:hAnsi="Times New Roman" w:cs="Times New Roman"/>
          <w:i/>
          <w:iCs/>
          <w:lang w:val="en-GB"/>
        </w:rPr>
        <w:t>Athens</w:t>
      </w:r>
      <w:proofErr w:type="gramEnd"/>
      <w:r w:rsidRPr="00017572">
        <w:rPr>
          <w:rFonts w:ascii="Times New Roman" w:hAnsi="Times New Roman" w:cs="Times New Roman"/>
          <w:i/>
          <w:iCs/>
          <w:lang w:val="en-GB"/>
        </w:rPr>
        <w:t xml:space="preserve"> journal of business &amp; economics</w:t>
      </w:r>
      <w:r w:rsidRPr="00017572">
        <w:rPr>
          <w:rFonts w:ascii="Times New Roman" w:hAnsi="Times New Roman" w:cs="Times New Roman"/>
          <w:lang w:val="en-GB"/>
        </w:rPr>
        <w:t>, </w:t>
      </w:r>
      <w:r w:rsidRPr="00017572">
        <w:rPr>
          <w:rFonts w:ascii="Times New Roman" w:hAnsi="Times New Roman" w:cs="Times New Roman"/>
          <w:i/>
          <w:iCs/>
          <w:lang w:val="en-GB"/>
        </w:rPr>
        <w:t>10</w:t>
      </w:r>
      <w:r w:rsidRPr="00017572">
        <w:rPr>
          <w:rFonts w:ascii="Times New Roman" w:hAnsi="Times New Roman" w:cs="Times New Roman"/>
          <w:lang w:val="en-GB"/>
        </w:rPr>
        <w:t xml:space="preserve">(3), pp.217-238. </w:t>
      </w:r>
    </w:p>
    <w:p w14:paraId="105CE4BC"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lastRenderedPageBreak/>
        <w:t xml:space="preserve">Blinova, E., Ponomarenko, T. and Knysh, V., 2022. </w:t>
      </w:r>
      <w:proofErr w:type="spellStart"/>
      <w:r w:rsidRPr="00017572">
        <w:rPr>
          <w:rFonts w:ascii="Times New Roman" w:hAnsi="Times New Roman" w:cs="Times New Roman"/>
          <w:lang w:val="en-GB"/>
        </w:rPr>
        <w:t>Analyzing</w:t>
      </w:r>
      <w:proofErr w:type="spellEnd"/>
      <w:r w:rsidRPr="00017572">
        <w:rPr>
          <w:rFonts w:ascii="Times New Roman" w:hAnsi="Times New Roman" w:cs="Times New Roman"/>
          <w:lang w:val="en-GB"/>
        </w:rPr>
        <w:t xml:space="preserve"> the concept of corporate sustainability in the context of sustainable business development in the mining sector with elements of circular economy. </w:t>
      </w:r>
      <w:r w:rsidRPr="00017572">
        <w:rPr>
          <w:rFonts w:ascii="Times New Roman" w:hAnsi="Times New Roman" w:cs="Times New Roman"/>
          <w:i/>
          <w:iCs/>
          <w:lang w:val="en-GB"/>
        </w:rPr>
        <w:t>Sustainability</w:t>
      </w:r>
      <w:r w:rsidRPr="00017572">
        <w:rPr>
          <w:rFonts w:ascii="Times New Roman" w:hAnsi="Times New Roman" w:cs="Times New Roman"/>
          <w:lang w:val="en-GB"/>
        </w:rPr>
        <w:t>, </w:t>
      </w:r>
      <w:r w:rsidRPr="00017572">
        <w:rPr>
          <w:rFonts w:ascii="Times New Roman" w:hAnsi="Times New Roman" w:cs="Times New Roman"/>
          <w:i/>
          <w:iCs/>
          <w:lang w:val="en-GB"/>
        </w:rPr>
        <w:t>14</w:t>
      </w:r>
      <w:r w:rsidRPr="00017572">
        <w:rPr>
          <w:rFonts w:ascii="Times New Roman" w:hAnsi="Times New Roman" w:cs="Times New Roman"/>
          <w:lang w:val="en-GB"/>
        </w:rPr>
        <w:t xml:space="preserve">(13), p.8163. </w:t>
      </w:r>
    </w:p>
    <w:p w14:paraId="56BFB6FE"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Chandratreya, A., 2023. Implementation of green supply chain management practices. </w:t>
      </w:r>
      <w:r w:rsidRPr="00017572">
        <w:rPr>
          <w:rFonts w:ascii="Times New Roman" w:hAnsi="Times New Roman" w:cs="Times New Roman"/>
          <w:i/>
          <w:iCs/>
          <w:lang w:val="en-GB"/>
        </w:rPr>
        <w:t>Korea Review of International Studies</w:t>
      </w:r>
      <w:r w:rsidRPr="00017572">
        <w:rPr>
          <w:rFonts w:ascii="Times New Roman" w:hAnsi="Times New Roman" w:cs="Times New Roman"/>
          <w:lang w:val="en-GB"/>
        </w:rPr>
        <w:t>, </w:t>
      </w:r>
      <w:r w:rsidRPr="00017572">
        <w:rPr>
          <w:rFonts w:ascii="Times New Roman" w:hAnsi="Times New Roman" w:cs="Times New Roman"/>
          <w:i/>
          <w:iCs/>
          <w:lang w:val="en-GB"/>
        </w:rPr>
        <w:t>16</w:t>
      </w:r>
      <w:r w:rsidRPr="00017572">
        <w:rPr>
          <w:rFonts w:ascii="Times New Roman" w:hAnsi="Times New Roman" w:cs="Times New Roman"/>
          <w:lang w:val="en-GB"/>
        </w:rPr>
        <w:t xml:space="preserve">(50). </w:t>
      </w:r>
    </w:p>
    <w:p w14:paraId="13DC1F0B" w14:textId="77777777" w:rsidR="001460D6" w:rsidRPr="00017572" w:rsidRDefault="001460D6" w:rsidP="000A655C">
      <w:pPr>
        <w:spacing w:line="360" w:lineRule="auto"/>
        <w:jc w:val="both"/>
        <w:rPr>
          <w:rFonts w:ascii="Times New Roman" w:hAnsi="Times New Roman" w:cs="Times New Roman"/>
          <w:lang w:val="en-GB"/>
        </w:rPr>
      </w:pPr>
      <w:proofErr w:type="spellStart"/>
      <w:r w:rsidRPr="00017572">
        <w:rPr>
          <w:rFonts w:ascii="Times New Roman" w:hAnsi="Times New Roman" w:cs="Times New Roman"/>
          <w:lang w:val="en-GB"/>
        </w:rPr>
        <w:t>Chavarnakul</w:t>
      </w:r>
      <w:proofErr w:type="spellEnd"/>
      <w:r w:rsidRPr="00017572">
        <w:rPr>
          <w:rFonts w:ascii="Times New Roman" w:hAnsi="Times New Roman" w:cs="Times New Roman"/>
          <w:lang w:val="en-GB"/>
        </w:rPr>
        <w:t xml:space="preserve">, T., Xu, L.D., Bi, Z., Shankar, A., Dhiman, G., </w:t>
      </w:r>
      <w:proofErr w:type="spellStart"/>
      <w:r w:rsidRPr="00017572">
        <w:rPr>
          <w:rFonts w:ascii="Times New Roman" w:hAnsi="Times New Roman" w:cs="Times New Roman"/>
          <w:lang w:val="en-GB"/>
        </w:rPr>
        <w:t>Viriyasitavat</w:t>
      </w:r>
      <w:proofErr w:type="spellEnd"/>
      <w:r w:rsidRPr="00017572">
        <w:rPr>
          <w:rFonts w:ascii="Times New Roman" w:hAnsi="Times New Roman" w:cs="Times New Roman"/>
          <w:lang w:val="en-GB"/>
        </w:rPr>
        <w:t xml:space="preserve">, W. and </w:t>
      </w:r>
      <w:proofErr w:type="spellStart"/>
      <w:r w:rsidRPr="00017572">
        <w:rPr>
          <w:rFonts w:ascii="Times New Roman" w:hAnsi="Times New Roman" w:cs="Times New Roman"/>
          <w:lang w:val="en-GB"/>
        </w:rPr>
        <w:t>Hoonsopon</w:t>
      </w:r>
      <w:proofErr w:type="spellEnd"/>
      <w:r w:rsidRPr="00017572">
        <w:rPr>
          <w:rFonts w:ascii="Times New Roman" w:hAnsi="Times New Roman" w:cs="Times New Roman"/>
          <w:lang w:val="en-GB"/>
        </w:rPr>
        <w:t>, D., 2025. A Systematic Literature Review on Resilient Digital Transformation, Examining How Organizations Sustain Digital Capabilities. </w:t>
      </w:r>
      <w:proofErr w:type="spellStart"/>
      <w:r w:rsidRPr="00017572">
        <w:rPr>
          <w:rFonts w:ascii="Times New Roman" w:hAnsi="Times New Roman" w:cs="Times New Roman"/>
          <w:i/>
          <w:iCs/>
          <w:lang w:val="en-GB"/>
        </w:rPr>
        <w:t>HighTech</w:t>
      </w:r>
      <w:proofErr w:type="spellEnd"/>
      <w:r w:rsidRPr="00017572">
        <w:rPr>
          <w:rFonts w:ascii="Times New Roman" w:hAnsi="Times New Roman" w:cs="Times New Roman"/>
          <w:i/>
          <w:iCs/>
          <w:lang w:val="en-GB"/>
        </w:rPr>
        <w:t xml:space="preserve"> and Innovation Journal</w:t>
      </w:r>
      <w:r w:rsidRPr="00017572">
        <w:rPr>
          <w:rFonts w:ascii="Times New Roman" w:hAnsi="Times New Roman" w:cs="Times New Roman"/>
          <w:lang w:val="en-GB"/>
        </w:rPr>
        <w:t>, </w:t>
      </w:r>
      <w:r w:rsidRPr="00017572">
        <w:rPr>
          <w:rFonts w:ascii="Times New Roman" w:hAnsi="Times New Roman" w:cs="Times New Roman"/>
          <w:i/>
          <w:iCs/>
          <w:lang w:val="en-GB"/>
        </w:rPr>
        <w:t>6</w:t>
      </w:r>
      <w:r w:rsidRPr="00017572">
        <w:rPr>
          <w:rFonts w:ascii="Times New Roman" w:hAnsi="Times New Roman" w:cs="Times New Roman"/>
          <w:lang w:val="en-GB"/>
        </w:rPr>
        <w:t xml:space="preserve">(2). </w:t>
      </w:r>
    </w:p>
    <w:p w14:paraId="7E9FAAA1" w14:textId="77777777" w:rsidR="001460D6" w:rsidRPr="00017572" w:rsidRDefault="001460D6" w:rsidP="000A655C">
      <w:pPr>
        <w:spacing w:line="360" w:lineRule="auto"/>
        <w:jc w:val="both"/>
        <w:rPr>
          <w:rFonts w:ascii="Times New Roman" w:hAnsi="Times New Roman" w:cs="Times New Roman"/>
          <w:lang w:val="en-GB"/>
        </w:rPr>
      </w:pPr>
      <w:proofErr w:type="spellStart"/>
      <w:r w:rsidRPr="00017572">
        <w:rPr>
          <w:rFonts w:ascii="Times New Roman" w:hAnsi="Times New Roman" w:cs="Times New Roman"/>
          <w:lang w:val="en-GB"/>
        </w:rPr>
        <w:t>Dhanore</w:t>
      </w:r>
      <w:proofErr w:type="spellEnd"/>
      <w:r w:rsidRPr="00017572">
        <w:rPr>
          <w:rFonts w:ascii="Times New Roman" w:hAnsi="Times New Roman" w:cs="Times New Roman"/>
          <w:lang w:val="en-GB"/>
        </w:rPr>
        <w:t xml:space="preserve">, R. and Kohli, D., 2024. Comparative Analysis of Corrugated Fillers and </w:t>
      </w:r>
      <w:proofErr w:type="spellStart"/>
      <w:r w:rsidRPr="00017572">
        <w:rPr>
          <w:rFonts w:ascii="Times New Roman" w:hAnsi="Times New Roman" w:cs="Times New Roman"/>
          <w:lang w:val="en-GB"/>
        </w:rPr>
        <w:t>Molded</w:t>
      </w:r>
      <w:proofErr w:type="spellEnd"/>
      <w:r w:rsidRPr="00017572">
        <w:rPr>
          <w:rFonts w:ascii="Times New Roman" w:hAnsi="Times New Roman" w:cs="Times New Roman"/>
          <w:lang w:val="en-GB"/>
        </w:rPr>
        <w:t xml:space="preserve"> Paper Packaging Solutions: A Case Study at IKEA. </w:t>
      </w:r>
    </w:p>
    <w:p w14:paraId="4E61E730"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Edvardsson, B. and Enquist, B., 2008. </w:t>
      </w:r>
      <w:r w:rsidRPr="00017572">
        <w:rPr>
          <w:rFonts w:ascii="Times New Roman" w:hAnsi="Times New Roman" w:cs="Times New Roman"/>
          <w:i/>
          <w:iCs/>
          <w:lang w:val="en-GB"/>
        </w:rPr>
        <w:t>Values-based service for sustainable business: Lessons from IKEA</w:t>
      </w:r>
      <w:r w:rsidRPr="00017572">
        <w:rPr>
          <w:rFonts w:ascii="Times New Roman" w:hAnsi="Times New Roman" w:cs="Times New Roman"/>
          <w:lang w:val="en-GB"/>
        </w:rPr>
        <w:t xml:space="preserve">. Routledge. </w:t>
      </w:r>
    </w:p>
    <w:p w14:paraId="1CEEEA4A"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Gazi, M.A.I., Al Mamun, A., Al Masud, A., </w:t>
      </w:r>
      <w:proofErr w:type="spellStart"/>
      <w:r w:rsidRPr="00017572">
        <w:rPr>
          <w:rFonts w:ascii="Times New Roman" w:hAnsi="Times New Roman" w:cs="Times New Roman"/>
          <w:lang w:val="en-GB"/>
        </w:rPr>
        <w:t>Senathirajah</w:t>
      </w:r>
      <w:proofErr w:type="spellEnd"/>
      <w:r w:rsidRPr="00017572">
        <w:rPr>
          <w:rFonts w:ascii="Times New Roman" w:hAnsi="Times New Roman" w:cs="Times New Roman"/>
          <w:lang w:val="en-GB"/>
        </w:rPr>
        <w:t>, A.R.B.S. and Rahman, T., 2024. The relationship between CRM, knowledge management, organization commitment, customer profitability and customer loyalty in telecommunication industry: The mediating role of customer satisfaction and the moderating role of brand image. </w:t>
      </w:r>
      <w:r w:rsidRPr="00017572">
        <w:rPr>
          <w:rFonts w:ascii="Times New Roman" w:hAnsi="Times New Roman" w:cs="Times New Roman"/>
          <w:i/>
          <w:iCs/>
          <w:lang w:val="en-GB"/>
        </w:rPr>
        <w:t>Journal of Open Innovation: Technology, Market, and Complexity</w:t>
      </w:r>
      <w:r w:rsidRPr="00017572">
        <w:rPr>
          <w:rFonts w:ascii="Times New Roman" w:hAnsi="Times New Roman" w:cs="Times New Roman"/>
          <w:lang w:val="en-GB"/>
        </w:rPr>
        <w:t>, </w:t>
      </w:r>
      <w:r w:rsidRPr="00017572">
        <w:rPr>
          <w:rFonts w:ascii="Times New Roman" w:hAnsi="Times New Roman" w:cs="Times New Roman"/>
          <w:i/>
          <w:iCs/>
          <w:lang w:val="en-GB"/>
        </w:rPr>
        <w:t>10</w:t>
      </w:r>
      <w:r w:rsidRPr="00017572">
        <w:rPr>
          <w:rFonts w:ascii="Times New Roman" w:hAnsi="Times New Roman" w:cs="Times New Roman"/>
          <w:lang w:val="en-GB"/>
        </w:rPr>
        <w:t xml:space="preserve">(1), p.100227. </w:t>
      </w:r>
      <w:hyperlink r:id="rId17" w:history="1">
        <w:r w:rsidRPr="00017572">
          <w:rPr>
            <w:rStyle w:val="Hyperlink"/>
            <w:rFonts w:ascii="Times New Roman" w:hAnsi="Times New Roman" w:cs="Times New Roman"/>
            <w:lang w:val="en-GB"/>
          </w:rPr>
          <w:t>https://www.sciencedirect.com/science/article/pii/S2199853124000210</w:t>
        </w:r>
      </w:hyperlink>
    </w:p>
    <w:p w14:paraId="149EE829"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Hägg, L. and Andersson, L., 2022. Integrating and Communicating Sustainability Case Study: A global brand’s integration of sustainability in its corporate brand identity &amp; external brand communication; a globalized &amp; standardized vs. localized approach. </w:t>
      </w:r>
      <w:hyperlink r:id="rId18" w:history="1">
        <w:r w:rsidRPr="00017572">
          <w:rPr>
            <w:rStyle w:val="Hyperlink"/>
            <w:rFonts w:ascii="Times New Roman" w:hAnsi="Times New Roman" w:cs="Times New Roman"/>
            <w:lang w:val="en-GB"/>
          </w:rPr>
          <w:t>https://lup.lub.lu.se/student-papers/search/publication/9089432</w:t>
        </w:r>
      </w:hyperlink>
    </w:p>
    <w:p w14:paraId="2F3D271D" w14:textId="77777777" w:rsidR="001460D6" w:rsidRPr="00017572" w:rsidRDefault="001460D6" w:rsidP="000A655C">
      <w:pPr>
        <w:spacing w:line="360" w:lineRule="auto"/>
        <w:jc w:val="both"/>
        <w:rPr>
          <w:rFonts w:ascii="Times New Roman" w:hAnsi="Times New Roman" w:cs="Times New Roman"/>
          <w:lang w:val="en-GB"/>
        </w:rPr>
      </w:pPr>
      <w:proofErr w:type="spellStart"/>
      <w:r w:rsidRPr="00017572">
        <w:rPr>
          <w:rFonts w:ascii="Times New Roman" w:hAnsi="Times New Roman" w:cs="Times New Roman"/>
          <w:lang w:val="en-GB"/>
        </w:rPr>
        <w:t>Halilsoy</w:t>
      </w:r>
      <w:proofErr w:type="spellEnd"/>
      <w:r w:rsidRPr="00017572">
        <w:rPr>
          <w:rFonts w:ascii="Times New Roman" w:hAnsi="Times New Roman" w:cs="Times New Roman"/>
          <w:lang w:val="en-GB"/>
        </w:rPr>
        <w:t>, T., 2024. The importance of self-confidence. </w:t>
      </w:r>
      <w:r w:rsidRPr="00017572">
        <w:rPr>
          <w:rFonts w:ascii="Times New Roman" w:hAnsi="Times New Roman" w:cs="Times New Roman"/>
          <w:i/>
          <w:iCs/>
          <w:lang w:val="en-GB"/>
        </w:rPr>
        <w:t xml:space="preserve">Akademik Tarih </w:t>
      </w:r>
      <w:proofErr w:type="spellStart"/>
      <w:r w:rsidRPr="00017572">
        <w:rPr>
          <w:rFonts w:ascii="Times New Roman" w:hAnsi="Times New Roman" w:cs="Times New Roman"/>
          <w:i/>
          <w:iCs/>
          <w:lang w:val="en-GB"/>
        </w:rPr>
        <w:t>ve</w:t>
      </w:r>
      <w:proofErr w:type="spellEnd"/>
      <w:r w:rsidRPr="00017572">
        <w:rPr>
          <w:rFonts w:ascii="Times New Roman" w:hAnsi="Times New Roman" w:cs="Times New Roman"/>
          <w:i/>
          <w:iCs/>
          <w:lang w:val="en-GB"/>
        </w:rPr>
        <w:t xml:space="preserve"> </w:t>
      </w:r>
      <w:proofErr w:type="spellStart"/>
      <w:r w:rsidRPr="00017572">
        <w:rPr>
          <w:rFonts w:ascii="Times New Roman" w:hAnsi="Times New Roman" w:cs="Times New Roman"/>
          <w:i/>
          <w:iCs/>
          <w:lang w:val="en-GB"/>
        </w:rPr>
        <w:t>Düşünce</w:t>
      </w:r>
      <w:proofErr w:type="spellEnd"/>
      <w:r w:rsidRPr="00017572">
        <w:rPr>
          <w:rFonts w:ascii="Times New Roman" w:hAnsi="Times New Roman" w:cs="Times New Roman"/>
          <w:i/>
          <w:iCs/>
          <w:lang w:val="en-GB"/>
        </w:rPr>
        <w:t xml:space="preserve"> </w:t>
      </w:r>
      <w:proofErr w:type="spellStart"/>
      <w:r w:rsidRPr="00017572">
        <w:rPr>
          <w:rFonts w:ascii="Times New Roman" w:hAnsi="Times New Roman" w:cs="Times New Roman"/>
          <w:i/>
          <w:iCs/>
          <w:lang w:val="en-GB"/>
        </w:rPr>
        <w:t>Dergisi</w:t>
      </w:r>
      <w:proofErr w:type="spellEnd"/>
      <w:r w:rsidRPr="00017572">
        <w:rPr>
          <w:rFonts w:ascii="Times New Roman" w:hAnsi="Times New Roman" w:cs="Times New Roman"/>
          <w:lang w:val="en-GB"/>
        </w:rPr>
        <w:t>, </w:t>
      </w:r>
      <w:r w:rsidRPr="00017572">
        <w:rPr>
          <w:rFonts w:ascii="Times New Roman" w:hAnsi="Times New Roman" w:cs="Times New Roman"/>
          <w:i/>
          <w:iCs/>
          <w:lang w:val="en-GB"/>
        </w:rPr>
        <w:t>11</w:t>
      </w:r>
      <w:r w:rsidRPr="00017572">
        <w:rPr>
          <w:rFonts w:ascii="Times New Roman" w:hAnsi="Times New Roman" w:cs="Times New Roman"/>
          <w:lang w:val="en-GB"/>
        </w:rPr>
        <w:t xml:space="preserve">(5), pp.2975-2989. </w:t>
      </w:r>
    </w:p>
    <w:p w14:paraId="5812628B"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Han, X., 2023, January. Analysis and Reflection of IKEA's Supply Chain. In </w:t>
      </w:r>
      <w:r w:rsidRPr="00017572">
        <w:rPr>
          <w:rFonts w:ascii="Times New Roman" w:hAnsi="Times New Roman" w:cs="Times New Roman"/>
          <w:i/>
          <w:iCs/>
          <w:lang w:val="en-GB"/>
        </w:rPr>
        <w:t>Proceedings of the 2022 4th International Conference on Economic Management and Cultural Industry (ICEMCI 2022)</w:t>
      </w:r>
      <w:r w:rsidRPr="00017572">
        <w:rPr>
          <w:rFonts w:ascii="Times New Roman" w:hAnsi="Times New Roman" w:cs="Times New Roman"/>
          <w:lang w:val="en-GB"/>
        </w:rPr>
        <w:t xml:space="preserve"> (p. 154). Springer Nature. </w:t>
      </w:r>
    </w:p>
    <w:p w14:paraId="545B549F"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u w:val="single"/>
          <w:lang w:val="en-GB"/>
        </w:rPr>
        <w:lastRenderedPageBreak/>
        <w:t xml:space="preserve">ikea.com, 2026, Our Business. Available at: </w:t>
      </w:r>
      <w:hyperlink r:id="rId19" w:history="1">
        <w:r w:rsidRPr="00017572">
          <w:rPr>
            <w:rStyle w:val="Hyperlink"/>
            <w:rFonts w:ascii="Times New Roman" w:hAnsi="Times New Roman" w:cs="Times New Roman"/>
            <w:lang w:val="en-GB"/>
          </w:rPr>
          <w:t>https://www.ikea.com/global/en/our-business/how-we-work/story-of-ikea/</w:t>
        </w:r>
      </w:hyperlink>
    </w:p>
    <w:p w14:paraId="4ECA47B4" w14:textId="77777777" w:rsidR="001460D6" w:rsidRPr="00017572" w:rsidRDefault="001460D6" w:rsidP="000A655C">
      <w:pPr>
        <w:spacing w:line="360" w:lineRule="auto"/>
        <w:jc w:val="both"/>
        <w:rPr>
          <w:rFonts w:ascii="Times New Roman" w:hAnsi="Times New Roman" w:cs="Times New Roman"/>
          <w:lang w:val="en-GB"/>
        </w:rPr>
      </w:pPr>
      <w:proofErr w:type="spellStart"/>
      <w:r w:rsidRPr="00017572">
        <w:rPr>
          <w:rFonts w:ascii="Times New Roman" w:hAnsi="Times New Roman" w:cs="Times New Roman"/>
          <w:lang w:val="en-GB"/>
        </w:rPr>
        <w:t>Jerab</w:t>
      </w:r>
      <w:proofErr w:type="spellEnd"/>
      <w:r w:rsidRPr="00017572">
        <w:rPr>
          <w:rFonts w:ascii="Times New Roman" w:hAnsi="Times New Roman" w:cs="Times New Roman"/>
          <w:lang w:val="en-GB"/>
        </w:rPr>
        <w:t>, D. and Mabrouk, T., 2023. Achieving competitive advantage through cost leadership strategy: Strategies for Sustainable Success. </w:t>
      </w:r>
      <w:r w:rsidRPr="00017572">
        <w:rPr>
          <w:rFonts w:ascii="Times New Roman" w:hAnsi="Times New Roman" w:cs="Times New Roman"/>
          <w:i/>
          <w:iCs/>
          <w:lang w:val="en-GB"/>
        </w:rPr>
        <w:t>Available at SSRN 4574945</w:t>
      </w:r>
      <w:r w:rsidRPr="00017572">
        <w:rPr>
          <w:rFonts w:ascii="Times New Roman" w:hAnsi="Times New Roman" w:cs="Times New Roman"/>
          <w:lang w:val="en-GB"/>
        </w:rPr>
        <w:t xml:space="preserve">. </w:t>
      </w:r>
      <w:hyperlink r:id="rId20" w:history="1">
        <w:r w:rsidRPr="00017572">
          <w:rPr>
            <w:rStyle w:val="Hyperlink"/>
            <w:rFonts w:ascii="Times New Roman" w:hAnsi="Times New Roman" w:cs="Times New Roman"/>
            <w:lang w:val="en-GB"/>
          </w:rPr>
          <w:t>https://papers.ssrn.com/sol3/papers.cfm?abstract_id=4574945</w:t>
        </w:r>
      </w:hyperlink>
    </w:p>
    <w:p w14:paraId="412DAC77" w14:textId="77777777" w:rsidR="001460D6" w:rsidRPr="00017572" w:rsidRDefault="001460D6" w:rsidP="000A655C">
      <w:pPr>
        <w:spacing w:line="360" w:lineRule="auto"/>
        <w:jc w:val="both"/>
        <w:rPr>
          <w:rFonts w:ascii="Times New Roman" w:hAnsi="Times New Roman" w:cs="Times New Roman"/>
          <w:lang w:val="en-GB"/>
        </w:rPr>
      </w:pPr>
      <w:proofErr w:type="spellStart"/>
      <w:r w:rsidRPr="00017572">
        <w:rPr>
          <w:rFonts w:ascii="Times New Roman" w:hAnsi="Times New Roman" w:cs="Times New Roman"/>
          <w:lang w:val="en-GB"/>
        </w:rPr>
        <w:t>Jin</w:t>
      </w:r>
      <w:proofErr w:type="spellEnd"/>
      <w:r w:rsidRPr="00017572">
        <w:rPr>
          <w:rFonts w:ascii="Times New Roman" w:hAnsi="Times New Roman" w:cs="Times New Roman"/>
          <w:lang w:val="en-GB"/>
        </w:rPr>
        <w:t>, R., 2024. Exploring the Significance of Enhancing Leadership for Promoting Sustainable Development in Enterprises. In </w:t>
      </w:r>
      <w:r w:rsidRPr="00017572">
        <w:rPr>
          <w:rFonts w:ascii="Times New Roman" w:hAnsi="Times New Roman" w:cs="Times New Roman"/>
          <w:i/>
          <w:iCs/>
          <w:lang w:val="en-GB"/>
        </w:rPr>
        <w:t>SHS Web of Conferences</w:t>
      </w:r>
      <w:r w:rsidRPr="00017572">
        <w:rPr>
          <w:rFonts w:ascii="Times New Roman" w:hAnsi="Times New Roman" w:cs="Times New Roman"/>
          <w:lang w:val="en-GB"/>
        </w:rPr>
        <w:t xml:space="preserve"> (Vol. 200, p. 01027). EDP Sciences. </w:t>
      </w:r>
    </w:p>
    <w:p w14:paraId="103E3689"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Jones, F.A., Spence‐Jones, H.C. and Greiser, C., 2026. A short guide for effective field data collection. </w:t>
      </w:r>
      <w:r w:rsidRPr="00017572">
        <w:rPr>
          <w:rFonts w:ascii="Times New Roman" w:hAnsi="Times New Roman" w:cs="Times New Roman"/>
          <w:i/>
          <w:iCs/>
          <w:lang w:val="en-GB"/>
        </w:rPr>
        <w:t>Methods in Ecology and Evolution</w:t>
      </w:r>
      <w:r w:rsidRPr="00017572">
        <w:rPr>
          <w:rFonts w:ascii="Times New Roman" w:hAnsi="Times New Roman" w:cs="Times New Roman"/>
          <w:lang w:val="en-GB"/>
        </w:rPr>
        <w:t xml:space="preserve">. </w:t>
      </w:r>
    </w:p>
    <w:p w14:paraId="3DBEEF6D"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Kabir, M.M. and Simon, M.R., 2025. Assessing the impact of product customization on improving customers experience of IKEA in Finland. </w:t>
      </w:r>
    </w:p>
    <w:p w14:paraId="60F3F147"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Kabir, M.M. and Simon, M.R., 2025. Assessing the impact of product customization on improving customers experience of IKEA in Finland. </w:t>
      </w:r>
      <w:hyperlink r:id="rId21" w:history="1">
        <w:r w:rsidRPr="00017572">
          <w:rPr>
            <w:rStyle w:val="Hyperlink"/>
            <w:rFonts w:ascii="Times New Roman" w:hAnsi="Times New Roman" w:cs="Times New Roman"/>
            <w:lang w:val="en-GB"/>
          </w:rPr>
          <w:t>https://www.theseus.fi/handle/10024/895171</w:t>
        </w:r>
      </w:hyperlink>
      <w:r w:rsidRPr="00017572">
        <w:rPr>
          <w:rFonts w:ascii="Times New Roman" w:hAnsi="Times New Roman" w:cs="Times New Roman"/>
          <w:lang w:val="en-GB"/>
        </w:rPr>
        <w:t xml:space="preserve"> </w:t>
      </w:r>
    </w:p>
    <w:p w14:paraId="097C11FB"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Khan, M.R. and Sarkar, U., 2024. Business leadership in the digital age: IKEA’s story in the retail and consumer sector. </w:t>
      </w:r>
      <w:r w:rsidRPr="00017572">
        <w:rPr>
          <w:rFonts w:ascii="Times New Roman" w:hAnsi="Times New Roman" w:cs="Times New Roman"/>
          <w:i/>
          <w:iCs/>
          <w:lang w:val="en-GB"/>
        </w:rPr>
        <w:t>Green Technologies and Sustainability</w:t>
      </w:r>
      <w:r w:rsidRPr="00017572">
        <w:rPr>
          <w:rFonts w:ascii="Times New Roman" w:hAnsi="Times New Roman" w:cs="Times New Roman"/>
          <w:lang w:val="en-GB"/>
        </w:rPr>
        <w:t>, </w:t>
      </w:r>
      <w:r w:rsidRPr="00017572">
        <w:rPr>
          <w:rFonts w:ascii="Times New Roman" w:hAnsi="Times New Roman" w:cs="Times New Roman"/>
          <w:i/>
          <w:iCs/>
          <w:lang w:val="en-GB"/>
        </w:rPr>
        <w:t>2</w:t>
      </w:r>
      <w:r w:rsidRPr="00017572">
        <w:rPr>
          <w:rFonts w:ascii="Times New Roman" w:hAnsi="Times New Roman" w:cs="Times New Roman"/>
          <w:lang w:val="en-GB"/>
        </w:rPr>
        <w:t xml:space="preserve">(2), p.100081. </w:t>
      </w:r>
    </w:p>
    <w:p w14:paraId="77CA6DD9"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Khan, M.R. and Sarkar, U., 2024. Business leadership in the digital age: IKEA’s story in the retail and consumer sector. </w:t>
      </w:r>
      <w:r w:rsidRPr="00017572">
        <w:rPr>
          <w:rFonts w:ascii="Times New Roman" w:hAnsi="Times New Roman" w:cs="Times New Roman"/>
          <w:i/>
          <w:iCs/>
          <w:lang w:val="en-GB"/>
        </w:rPr>
        <w:t>Green Technologies and Sustainability</w:t>
      </w:r>
      <w:r w:rsidRPr="00017572">
        <w:rPr>
          <w:rFonts w:ascii="Times New Roman" w:hAnsi="Times New Roman" w:cs="Times New Roman"/>
          <w:lang w:val="en-GB"/>
        </w:rPr>
        <w:t>, </w:t>
      </w:r>
      <w:r w:rsidRPr="00017572">
        <w:rPr>
          <w:rFonts w:ascii="Times New Roman" w:hAnsi="Times New Roman" w:cs="Times New Roman"/>
          <w:i/>
          <w:iCs/>
          <w:lang w:val="en-GB"/>
        </w:rPr>
        <w:t>2</w:t>
      </w:r>
      <w:r w:rsidRPr="00017572">
        <w:rPr>
          <w:rFonts w:ascii="Times New Roman" w:hAnsi="Times New Roman" w:cs="Times New Roman"/>
          <w:lang w:val="en-GB"/>
        </w:rPr>
        <w:t xml:space="preserve">(2), p.100081. </w:t>
      </w:r>
    </w:p>
    <w:p w14:paraId="2BE5095B"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Kohli, N., 2025. Sustainable business practices in IKEA: a study on consumers perceptions. </w:t>
      </w:r>
    </w:p>
    <w:p w14:paraId="0CA4B4B7"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Kral, V., 2023. Transforming Phase of Circular Business Model Innovation in IKEA: A Case Study from Circular Business Ecosystem Perspective. </w:t>
      </w:r>
    </w:p>
    <w:p w14:paraId="25B57CFD"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Lordan, J., 2024. </w:t>
      </w:r>
      <w:r w:rsidRPr="00017572">
        <w:rPr>
          <w:rFonts w:ascii="Times New Roman" w:hAnsi="Times New Roman" w:cs="Times New Roman"/>
          <w:i/>
          <w:iCs/>
          <w:lang w:val="en-GB"/>
        </w:rPr>
        <w:t xml:space="preserve">‘Low price. But not at any </w:t>
      </w:r>
      <w:proofErr w:type="spellStart"/>
      <w:r w:rsidRPr="00017572">
        <w:rPr>
          <w:rFonts w:ascii="Times New Roman" w:hAnsi="Times New Roman" w:cs="Times New Roman"/>
          <w:i/>
          <w:iCs/>
          <w:lang w:val="en-GB"/>
        </w:rPr>
        <w:t>price’IKEA’s</w:t>
      </w:r>
      <w:proofErr w:type="spellEnd"/>
      <w:r w:rsidRPr="00017572">
        <w:rPr>
          <w:rFonts w:ascii="Times New Roman" w:hAnsi="Times New Roman" w:cs="Times New Roman"/>
          <w:i/>
          <w:iCs/>
          <w:lang w:val="en-GB"/>
        </w:rPr>
        <w:t xml:space="preserve"> engagement with social and environmental issues</w:t>
      </w:r>
      <w:r w:rsidRPr="00017572">
        <w:rPr>
          <w:rFonts w:ascii="Times New Roman" w:hAnsi="Times New Roman" w:cs="Times New Roman"/>
          <w:lang w:val="en-GB"/>
        </w:rPr>
        <w:t xml:space="preserve"> (Doctoral dissertation, Institute of Art, Design+ Technology). </w:t>
      </w:r>
    </w:p>
    <w:p w14:paraId="3E88CBB4"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Mahalakshmi, S., Nallasivam, A., Kumar, S.H., Kalavathy, K.S. and Desai, K., 2024, February. Sustainability by design: Ikea’s eco-friendly marketing efforts. In </w:t>
      </w:r>
      <w:r w:rsidRPr="00017572">
        <w:rPr>
          <w:rFonts w:ascii="Times New Roman" w:hAnsi="Times New Roman" w:cs="Times New Roman"/>
          <w:i/>
          <w:iCs/>
          <w:lang w:val="en-GB"/>
        </w:rPr>
        <w:t>3rd International Conference on Reinventing Business Practices, Start-ups and Sustainability (ICRBSS 2023)</w:t>
      </w:r>
      <w:r w:rsidRPr="00017572">
        <w:rPr>
          <w:rFonts w:ascii="Times New Roman" w:hAnsi="Times New Roman" w:cs="Times New Roman"/>
          <w:lang w:val="en-GB"/>
        </w:rPr>
        <w:t xml:space="preserve"> (pp. 145-161). Atlantis Press. </w:t>
      </w:r>
      <w:hyperlink r:id="rId22" w:history="1">
        <w:r w:rsidRPr="00017572">
          <w:rPr>
            <w:rStyle w:val="Hyperlink"/>
            <w:rFonts w:ascii="Times New Roman" w:hAnsi="Times New Roman" w:cs="Times New Roman"/>
            <w:lang w:val="en-GB"/>
          </w:rPr>
          <w:t>https://www.atlantis-press.com/proceedings/icrbss-23/125998470</w:t>
        </w:r>
      </w:hyperlink>
    </w:p>
    <w:p w14:paraId="20FB9168"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lastRenderedPageBreak/>
        <w:t xml:space="preserve">Mandal, S., 2025. Strategic Business Responses to Shifts in Promoting Sustainable Supply Chain Management (SSCM) in Business Practices. </w:t>
      </w:r>
    </w:p>
    <w:p w14:paraId="6E061487"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Manzoor, A. and Jaffar, R., 2026. Unlocking the potential of circular economy models for sustainable development. </w:t>
      </w:r>
      <w:r w:rsidRPr="00017572">
        <w:rPr>
          <w:rFonts w:ascii="Times New Roman" w:hAnsi="Times New Roman" w:cs="Times New Roman"/>
          <w:i/>
          <w:iCs/>
          <w:lang w:val="en-GB"/>
        </w:rPr>
        <w:t>Discover Sustainability</w:t>
      </w:r>
      <w:r w:rsidRPr="00017572">
        <w:rPr>
          <w:rFonts w:ascii="Times New Roman" w:hAnsi="Times New Roman" w:cs="Times New Roman"/>
          <w:lang w:val="en-GB"/>
        </w:rPr>
        <w:t xml:space="preserve">. </w:t>
      </w:r>
    </w:p>
    <w:p w14:paraId="7A4E5F66"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Nichifor, B., Turcu, O., </w:t>
      </w:r>
      <w:proofErr w:type="spellStart"/>
      <w:r w:rsidRPr="00017572">
        <w:rPr>
          <w:rFonts w:ascii="Times New Roman" w:hAnsi="Times New Roman" w:cs="Times New Roman"/>
          <w:lang w:val="en-GB"/>
        </w:rPr>
        <w:t>Zait</w:t>
      </w:r>
      <w:proofErr w:type="spellEnd"/>
      <w:r w:rsidRPr="00017572">
        <w:rPr>
          <w:rFonts w:ascii="Times New Roman" w:hAnsi="Times New Roman" w:cs="Times New Roman"/>
          <w:lang w:val="en-GB"/>
        </w:rPr>
        <w:t xml:space="preserve">, L., </w:t>
      </w:r>
      <w:proofErr w:type="spellStart"/>
      <w:r w:rsidRPr="00017572">
        <w:rPr>
          <w:rFonts w:ascii="Times New Roman" w:hAnsi="Times New Roman" w:cs="Times New Roman"/>
          <w:lang w:val="en-GB"/>
        </w:rPr>
        <w:t>Timiras</w:t>
      </w:r>
      <w:proofErr w:type="spellEnd"/>
      <w:r w:rsidRPr="00017572">
        <w:rPr>
          <w:rFonts w:ascii="Times New Roman" w:hAnsi="Times New Roman" w:cs="Times New Roman"/>
          <w:lang w:val="en-GB"/>
        </w:rPr>
        <w:t xml:space="preserve">, L. and </w:t>
      </w:r>
      <w:proofErr w:type="spellStart"/>
      <w:r w:rsidRPr="00017572">
        <w:rPr>
          <w:rFonts w:ascii="Times New Roman" w:hAnsi="Times New Roman" w:cs="Times New Roman"/>
          <w:lang w:val="en-GB"/>
        </w:rPr>
        <w:t>Prihoanca</w:t>
      </w:r>
      <w:proofErr w:type="spellEnd"/>
      <w:r w:rsidRPr="00017572">
        <w:rPr>
          <w:rFonts w:ascii="Times New Roman" w:hAnsi="Times New Roman" w:cs="Times New Roman"/>
          <w:lang w:val="en-GB"/>
        </w:rPr>
        <w:t>, D., 2026. Strategic Integration of Digital Technologies in Sustainable Business Models: A Cross‐Industry Comparative Study. </w:t>
      </w:r>
      <w:r w:rsidRPr="00017572">
        <w:rPr>
          <w:rFonts w:ascii="Times New Roman" w:hAnsi="Times New Roman" w:cs="Times New Roman"/>
          <w:i/>
          <w:iCs/>
          <w:lang w:val="en-GB"/>
        </w:rPr>
        <w:t>Business Strategy and the Environment</w:t>
      </w:r>
      <w:r w:rsidRPr="00017572">
        <w:rPr>
          <w:rFonts w:ascii="Times New Roman" w:hAnsi="Times New Roman" w:cs="Times New Roman"/>
          <w:lang w:val="en-GB"/>
        </w:rPr>
        <w:t>, </w:t>
      </w:r>
      <w:r w:rsidRPr="00017572">
        <w:rPr>
          <w:rFonts w:ascii="Times New Roman" w:hAnsi="Times New Roman" w:cs="Times New Roman"/>
          <w:i/>
          <w:iCs/>
          <w:lang w:val="en-GB"/>
        </w:rPr>
        <w:t>35</w:t>
      </w:r>
      <w:r w:rsidRPr="00017572">
        <w:rPr>
          <w:rFonts w:ascii="Times New Roman" w:hAnsi="Times New Roman" w:cs="Times New Roman"/>
          <w:lang w:val="en-GB"/>
        </w:rPr>
        <w:t xml:space="preserve">(2), </w:t>
      </w:r>
      <w:hyperlink r:id="rId23" w:history="1">
        <w:r w:rsidRPr="00017572">
          <w:rPr>
            <w:rStyle w:val="Hyperlink"/>
            <w:rFonts w:ascii="Times New Roman" w:hAnsi="Times New Roman" w:cs="Times New Roman"/>
            <w:lang w:val="en-GB"/>
          </w:rPr>
          <w:t>https://onlinelibrary.wiley.com/doi/abs/10.1002/bse.70244pp.1970-1996</w:t>
        </w:r>
      </w:hyperlink>
      <w:r w:rsidRPr="00017572">
        <w:rPr>
          <w:rFonts w:ascii="Times New Roman" w:hAnsi="Times New Roman" w:cs="Times New Roman"/>
          <w:lang w:val="en-GB"/>
        </w:rPr>
        <w:t xml:space="preserve">. </w:t>
      </w:r>
    </w:p>
    <w:p w14:paraId="2BAEBCAC" w14:textId="77777777" w:rsidR="001460D6" w:rsidRPr="00017572" w:rsidRDefault="001460D6" w:rsidP="000A655C">
      <w:pPr>
        <w:spacing w:line="360" w:lineRule="auto"/>
        <w:jc w:val="both"/>
        <w:rPr>
          <w:rFonts w:ascii="Times New Roman" w:hAnsi="Times New Roman" w:cs="Times New Roman"/>
          <w:lang w:val="en-GB"/>
        </w:rPr>
      </w:pPr>
      <w:proofErr w:type="spellStart"/>
      <w:r w:rsidRPr="00017572">
        <w:rPr>
          <w:rFonts w:ascii="Times New Roman" w:hAnsi="Times New Roman" w:cs="Times New Roman"/>
          <w:lang w:val="en-GB"/>
        </w:rPr>
        <w:t>Olumekor</w:t>
      </w:r>
      <w:proofErr w:type="spellEnd"/>
      <w:r w:rsidRPr="00017572">
        <w:rPr>
          <w:rFonts w:ascii="Times New Roman" w:hAnsi="Times New Roman" w:cs="Times New Roman"/>
          <w:lang w:val="en-GB"/>
        </w:rPr>
        <w:t xml:space="preserve">, M. and </w:t>
      </w:r>
      <w:proofErr w:type="spellStart"/>
      <w:r w:rsidRPr="00017572">
        <w:rPr>
          <w:rFonts w:ascii="Times New Roman" w:hAnsi="Times New Roman" w:cs="Times New Roman"/>
          <w:lang w:val="en-GB"/>
        </w:rPr>
        <w:t>Polbitsyn</w:t>
      </w:r>
      <w:proofErr w:type="spellEnd"/>
      <w:r w:rsidRPr="00017572">
        <w:rPr>
          <w:rFonts w:ascii="Times New Roman" w:hAnsi="Times New Roman" w:cs="Times New Roman"/>
          <w:lang w:val="en-GB"/>
        </w:rPr>
        <w:t>, S., 2022. Online consumer behaviour: opportunities and challenges for the elderly. In </w:t>
      </w:r>
      <w:r w:rsidRPr="00017572">
        <w:rPr>
          <w:rFonts w:ascii="Times New Roman" w:hAnsi="Times New Roman" w:cs="Times New Roman"/>
          <w:i/>
          <w:iCs/>
          <w:lang w:val="en-GB"/>
        </w:rPr>
        <w:t>16 September 2021 through 17 September 2021</w:t>
      </w:r>
      <w:r w:rsidRPr="00017572">
        <w:rPr>
          <w:rFonts w:ascii="Times New Roman" w:hAnsi="Times New Roman" w:cs="Times New Roman"/>
          <w:lang w:val="en-GB"/>
        </w:rPr>
        <w:t xml:space="preserve"> (pp. 1190-1195). Academic Conferences and Publishing International Limited. </w:t>
      </w:r>
      <w:hyperlink r:id="rId24" w:history="1">
        <w:r w:rsidRPr="00017572">
          <w:rPr>
            <w:rStyle w:val="Hyperlink"/>
            <w:rFonts w:ascii="Times New Roman" w:hAnsi="Times New Roman" w:cs="Times New Roman"/>
            <w:lang w:val="en-GB"/>
          </w:rPr>
          <w:t>https://elar.urfu.ru/handle/10995/131421</w:t>
        </w:r>
      </w:hyperlink>
      <w:r w:rsidRPr="00017572">
        <w:rPr>
          <w:rFonts w:ascii="Times New Roman" w:hAnsi="Times New Roman" w:cs="Times New Roman"/>
          <w:lang w:val="en-GB"/>
        </w:rPr>
        <w:t xml:space="preserve"> </w:t>
      </w:r>
    </w:p>
    <w:p w14:paraId="6988EC9F"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Özel, C. and Azad Shuvo, M.S., 2025. The Potential Use of Autonomous Delivery Vehicles in Last Mile Delivery: A Diffusion of Innovations Approach with an IKEA Perspective. </w:t>
      </w:r>
    </w:p>
    <w:p w14:paraId="44EA7D4F"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Reuter, E., 2022. Hybrid business models in the sharing economy: The role of business model design for managing the environmental paradox. </w:t>
      </w:r>
      <w:r w:rsidRPr="00017572">
        <w:rPr>
          <w:rFonts w:ascii="Times New Roman" w:hAnsi="Times New Roman" w:cs="Times New Roman"/>
          <w:i/>
          <w:iCs/>
          <w:lang w:val="en-GB"/>
        </w:rPr>
        <w:t>Business Strategy and the Environment</w:t>
      </w:r>
      <w:r w:rsidRPr="00017572">
        <w:rPr>
          <w:rFonts w:ascii="Times New Roman" w:hAnsi="Times New Roman" w:cs="Times New Roman"/>
          <w:lang w:val="en-GB"/>
        </w:rPr>
        <w:t>, </w:t>
      </w:r>
      <w:r w:rsidRPr="00017572">
        <w:rPr>
          <w:rFonts w:ascii="Times New Roman" w:hAnsi="Times New Roman" w:cs="Times New Roman"/>
          <w:i/>
          <w:iCs/>
          <w:lang w:val="en-GB"/>
        </w:rPr>
        <w:t>31</w:t>
      </w:r>
      <w:r w:rsidRPr="00017572">
        <w:rPr>
          <w:rFonts w:ascii="Times New Roman" w:hAnsi="Times New Roman" w:cs="Times New Roman"/>
          <w:lang w:val="en-GB"/>
        </w:rPr>
        <w:t xml:space="preserve">(2), pp.603-618. </w:t>
      </w:r>
    </w:p>
    <w:p w14:paraId="72D6089A"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Rodrigo, I.C., 2023. Firm Resources and Capabilities and Their Impact on Sustainability: The Case of IKEA. </w:t>
      </w:r>
    </w:p>
    <w:p w14:paraId="1814F209"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Saif, M., 2023. 2050 sustainability vision of the packaging in European furniture industry: A case study of a leading brand, IKEA. </w:t>
      </w:r>
      <w:r w:rsidRPr="00017572">
        <w:rPr>
          <w:rFonts w:ascii="Times New Roman" w:hAnsi="Times New Roman" w:cs="Times New Roman"/>
          <w:i/>
          <w:iCs/>
          <w:lang w:val="en-GB"/>
        </w:rPr>
        <w:t xml:space="preserve">FH Campus Wien. pub. </w:t>
      </w:r>
      <w:proofErr w:type="spellStart"/>
      <w:r w:rsidRPr="00017572">
        <w:rPr>
          <w:rFonts w:ascii="Times New Roman" w:hAnsi="Times New Roman" w:cs="Times New Roman"/>
          <w:i/>
          <w:iCs/>
          <w:lang w:val="en-GB"/>
        </w:rPr>
        <w:t>fh-campuswien</w:t>
      </w:r>
      <w:proofErr w:type="spellEnd"/>
      <w:r w:rsidRPr="00017572">
        <w:rPr>
          <w:rFonts w:ascii="Times New Roman" w:hAnsi="Times New Roman" w:cs="Times New Roman"/>
          <w:i/>
          <w:iCs/>
          <w:lang w:val="en-GB"/>
        </w:rPr>
        <w:t>. ac. at/</w:t>
      </w:r>
      <w:proofErr w:type="spellStart"/>
      <w:r w:rsidRPr="00017572">
        <w:rPr>
          <w:rFonts w:ascii="Times New Roman" w:hAnsi="Times New Roman" w:cs="Times New Roman"/>
          <w:i/>
          <w:iCs/>
          <w:lang w:val="en-GB"/>
        </w:rPr>
        <w:t>obvfcwhsacc</w:t>
      </w:r>
      <w:proofErr w:type="spellEnd"/>
      <w:r w:rsidRPr="00017572">
        <w:rPr>
          <w:rFonts w:ascii="Times New Roman" w:hAnsi="Times New Roman" w:cs="Times New Roman"/>
          <w:i/>
          <w:iCs/>
          <w:lang w:val="en-GB"/>
        </w:rPr>
        <w:t>/download/pdf/9123412</w:t>
      </w:r>
      <w:r w:rsidRPr="00017572">
        <w:rPr>
          <w:rFonts w:ascii="Times New Roman" w:hAnsi="Times New Roman" w:cs="Times New Roman"/>
          <w:lang w:val="en-GB"/>
        </w:rPr>
        <w:t xml:space="preserve">. </w:t>
      </w:r>
    </w:p>
    <w:p w14:paraId="769600EF"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statista.com, </w:t>
      </w:r>
      <w:proofErr w:type="gramStart"/>
      <w:r w:rsidRPr="00017572">
        <w:rPr>
          <w:rFonts w:ascii="Times New Roman" w:hAnsi="Times New Roman" w:cs="Times New Roman"/>
          <w:lang w:val="en-GB"/>
        </w:rPr>
        <w:t>2026,.</w:t>
      </w:r>
      <w:proofErr w:type="gramEnd"/>
      <w:r w:rsidRPr="00017572">
        <w:rPr>
          <w:rFonts w:ascii="Times New Roman" w:hAnsi="Times New Roman" w:cs="Times New Roman"/>
          <w:lang w:val="en-GB"/>
        </w:rPr>
        <w:t xml:space="preserve"> </w:t>
      </w:r>
      <w:r w:rsidRPr="00017572">
        <w:rPr>
          <w:rFonts w:ascii="Times New Roman" w:hAnsi="Times New Roman" w:cs="Times New Roman"/>
          <w:b/>
          <w:bCs/>
          <w:lang w:val="en-GB"/>
        </w:rPr>
        <w:t xml:space="preserve">Gross domestic product (GDP) in current prices in Sweden from 1980 to </w:t>
      </w:r>
      <w:proofErr w:type="gramStart"/>
      <w:r w:rsidRPr="00017572">
        <w:rPr>
          <w:rFonts w:ascii="Times New Roman" w:hAnsi="Times New Roman" w:cs="Times New Roman"/>
          <w:b/>
          <w:bCs/>
          <w:lang w:val="en-GB"/>
        </w:rPr>
        <w:t>2030</w:t>
      </w:r>
      <w:r w:rsidRPr="00017572">
        <w:rPr>
          <w:rFonts w:ascii="Times New Roman" w:hAnsi="Times New Roman" w:cs="Times New Roman"/>
          <w:lang w:val="en-GB"/>
        </w:rPr>
        <w:t xml:space="preserve"> .</w:t>
      </w:r>
      <w:proofErr w:type="gramEnd"/>
      <w:r w:rsidRPr="00017572">
        <w:rPr>
          <w:rFonts w:ascii="Times New Roman" w:hAnsi="Times New Roman" w:cs="Times New Roman"/>
          <w:lang w:val="en-GB"/>
        </w:rPr>
        <w:t xml:space="preserve"> Available at: </w:t>
      </w:r>
      <w:hyperlink r:id="rId25" w:history="1">
        <w:r w:rsidRPr="00017572">
          <w:rPr>
            <w:rStyle w:val="Hyperlink"/>
            <w:rFonts w:ascii="Times New Roman" w:hAnsi="Times New Roman" w:cs="Times New Roman"/>
            <w:lang w:val="en-GB"/>
          </w:rPr>
          <w:t>https://www.statista.com/statistics/375279/gross-domestic-product-gdp-in-sweden/?srsltid=AfmBOooKgBLyXMDgjN4WBlDBPO_HJ_BkmRhaL5IyMRtGMxzEIv11lpH7</w:t>
        </w:r>
      </w:hyperlink>
    </w:p>
    <w:p w14:paraId="73AEBD78"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STEINARSDOTTIR, S.C., 2024. </w:t>
      </w:r>
      <w:r w:rsidRPr="00017572">
        <w:rPr>
          <w:rFonts w:ascii="Times New Roman" w:hAnsi="Times New Roman" w:cs="Times New Roman"/>
          <w:i/>
          <w:iCs/>
          <w:lang w:val="en-GB"/>
        </w:rPr>
        <w:t>The impact of Corporate Social Responsibility on brand trust and customer loyalty: A quantitative study on IKEA</w:t>
      </w:r>
      <w:r w:rsidRPr="00017572">
        <w:rPr>
          <w:rFonts w:ascii="Times New Roman" w:hAnsi="Times New Roman" w:cs="Times New Roman"/>
          <w:lang w:val="en-GB"/>
        </w:rPr>
        <w:t xml:space="preserve"> (Doctoral dissertation, University of the Thai Chamber of Commerce). </w:t>
      </w:r>
    </w:p>
    <w:p w14:paraId="11A78D1F"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lastRenderedPageBreak/>
        <w:t xml:space="preserve">Tahmasbi, E., 2024. Principles of Responsible Management. </w:t>
      </w:r>
      <w:hyperlink r:id="rId26" w:history="1">
        <w:r w:rsidRPr="00017572">
          <w:rPr>
            <w:rStyle w:val="Hyperlink"/>
            <w:rFonts w:ascii="Times New Roman" w:hAnsi="Times New Roman" w:cs="Times New Roman"/>
            <w:lang w:val="en-GB"/>
          </w:rPr>
          <w:t>https://www.researchgate.net/profile/Ehsan-Tahmasbi-2/publication/380165279_Critically_evaluate_IKEA's_current_approach_to_responsible_management_and_propose_recommendations_for_further_action/links/662e8e26352430415351c606/Critically-evaluate-IKEAs-curr</w:t>
        </w:r>
      </w:hyperlink>
    </w:p>
    <w:p w14:paraId="63DDA0B9"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Teoh, K.B., Lew, C., Lok, Y.H., Lew, Y.R., Li, H., Li, J., Ali, A.J. and Kee, D.M.H., 2025. Factors Influencing IKEA Purchase Decisions in Malaysia: Analysis Pricing, Convenience, Consumer Experience, and Loyalty. </w:t>
      </w:r>
      <w:r w:rsidRPr="00017572">
        <w:rPr>
          <w:rFonts w:ascii="Times New Roman" w:hAnsi="Times New Roman" w:cs="Times New Roman"/>
          <w:i/>
          <w:iCs/>
          <w:lang w:val="en-GB"/>
        </w:rPr>
        <w:t>Advances in Global Economics and Business Journal</w:t>
      </w:r>
      <w:r w:rsidRPr="00017572">
        <w:rPr>
          <w:rFonts w:ascii="Times New Roman" w:hAnsi="Times New Roman" w:cs="Times New Roman"/>
          <w:lang w:val="en-GB"/>
        </w:rPr>
        <w:t>, </w:t>
      </w:r>
      <w:r w:rsidRPr="00017572">
        <w:rPr>
          <w:rFonts w:ascii="Times New Roman" w:hAnsi="Times New Roman" w:cs="Times New Roman"/>
          <w:i/>
          <w:iCs/>
          <w:lang w:val="en-GB"/>
        </w:rPr>
        <w:t>6</w:t>
      </w:r>
      <w:r w:rsidRPr="00017572">
        <w:rPr>
          <w:rFonts w:ascii="Times New Roman" w:hAnsi="Times New Roman" w:cs="Times New Roman"/>
          <w:lang w:val="en-GB"/>
        </w:rPr>
        <w:t xml:space="preserve">(1), pp.37-76. </w:t>
      </w:r>
      <w:hyperlink r:id="rId27" w:history="1">
        <w:r w:rsidRPr="00017572">
          <w:rPr>
            <w:rStyle w:val="Hyperlink"/>
            <w:rFonts w:ascii="Times New Roman" w:hAnsi="Times New Roman" w:cs="Times New Roman"/>
            <w:lang w:val="en-GB"/>
          </w:rPr>
          <w:t>http://agebj.org/index.php/agebj/article/view/103</w:t>
        </w:r>
      </w:hyperlink>
      <w:r w:rsidRPr="00017572">
        <w:rPr>
          <w:rFonts w:ascii="Times New Roman" w:hAnsi="Times New Roman" w:cs="Times New Roman"/>
          <w:lang w:val="en-GB"/>
        </w:rPr>
        <w:t xml:space="preserve"> </w:t>
      </w:r>
    </w:p>
    <w:p w14:paraId="486BB777"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u w:val="single"/>
          <w:lang w:val="en-GB"/>
        </w:rPr>
        <w:t xml:space="preserve">theglobaleconomy.com, 2026, </w:t>
      </w:r>
      <w:r w:rsidRPr="00017572">
        <w:rPr>
          <w:rFonts w:ascii="Times New Roman" w:hAnsi="Times New Roman" w:cs="Times New Roman"/>
          <w:b/>
          <w:bCs/>
          <w:u w:val="single"/>
          <w:lang w:val="en-GB"/>
        </w:rPr>
        <w:t xml:space="preserve">Sweden: Political stability Available at: </w:t>
      </w:r>
      <w:hyperlink r:id="rId28" w:history="1">
        <w:r w:rsidRPr="00017572">
          <w:rPr>
            <w:rStyle w:val="Hyperlink"/>
            <w:rFonts w:ascii="Times New Roman" w:hAnsi="Times New Roman" w:cs="Times New Roman"/>
            <w:b/>
            <w:bCs/>
            <w:lang w:val="en-GB"/>
          </w:rPr>
          <w:t>https://www.theglobaleconomy.com/Sweden/wb_political_stability/</w:t>
        </w:r>
      </w:hyperlink>
      <w:r w:rsidRPr="00017572">
        <w:rPr>
          <w:rFonts w:ascii="Times New Roman" w:hAnsi="Times New Roman" w:cs="Times New Roman"/>
          <w:lang w:val="en-GB"/>
        </w:rPr>
        <w:t xml:space="preserve"> </w:t>
      </w:r>
    </w:p>
    <w:p w14:paraId="676A3D66" w14:textId="77777777" w:rsidR="001460D6" w:rsidRPr="00017572" w:rsidRDefault="001460D6" w:rsidP="000A655C">
      <w:pPr>
        <w:spacing w:line="360" w:lineRule="auto"/>
        <w:jc w:val="both"/>
        <w:rPr>
          <w:rFonts w:ascii="Times New Roman" w:hAnsi="Times New Roman" w:cs="Times New Roman"/>
          <w:lang w:val="en-GB"/>
        </w:rPr>
      </w:pPr>
      <w:r w:rsidRPr="00017572">
        <w:rPr>
          <w:rFonts w:ascii="Times New Roman" w:hAnsi="Times New Roman" w:cs="Times New Roman"/>
          <w:lang w:val="en-GB"/>
        </w:rPr>
        <w:t xml:space="preserve">Vara, N., 2025. Intrinsic value of industrial packaging design in brand image: case studies in the furniture industry. </w:t>
      </w:r>
    </w:p>
    <w:p w14:paraId="101225C4" w14:textId="77777777" w:rsidR="0061095D" w:rsidRPr="00017572" w:rsidRDefault="0061095D" w:rsidP="000A655C">
      <w:pPr>
        <w:spacing w:line="360" w:lineRule="auto"/>
        <w:jc w:val="both"/>
        <w:rPr>
          <w:rFonts w:ascii="Times New Roman" w:hAnsi="Times New Roman" w:cs="Times New Roman"/>
          <w:lang w:val="en-GB"/>
        </w:rPr>
      </w:pPr>
    </w:p>
    <w:sectPr w:rsidR="0061095D" w:rsidRPr="000175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B94D4" w14:textId="77777777" w:rsidR="006F0DEB" w:rsidRDefault="006F0DEB" w:rsidP="007675FA">
      <w:pPr>
        <w:spacing w:after="0" w:line="240" w:lineRule="auto"/>
      </w:pPr>
      <w:r>
        <w:separator/>
      </w:r>
    </w:p>
  </w:endnote>
  <w:endnote w:type="continuationSeparator" w:id="0">
    <w:p w14:paraId="765A7D51" w14:textId="77777777" w:rsidR="006F0DEB" w:rsidRDefault="006F0DEB" w:rsidP="00767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D3FD5" w14:textId="77777777" w:rsidR="006F0DEB" w:rsidRDefault="006F0DEB" w:rsidP="007675FA">
      <w:pPr>
        <w:spacing w:after="0" w:line="240" w:lineRule="auto"/>
      </w:pPr>
      <w:r>
        <w:separator/>
      </w:r>
    </w:p>
  </w:footnote>
  <w:footnote w:type="continuationSeparator" w:id="0">
    <w:p w14:paraId="30F6C6C1" w14:textId="77777777" w:rsidR="006F0DEB" w:rsidRDefault="006F0DEB" w:rsidP="007675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636E1"/>
    <w:multiLevelType w:val="hybridMultilevel"/>
    <w:tmpl w:val="0678A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B77828"/>
    <w:multiLevelType w:val="hybridMultilevel"/>
    <w:tmpl w:val="AB6489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85904406">
    <w:abstractNumId w:val="1"/>
  </w:num>
  <w:num w:numId="2" w16cid:durableId="1441411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717"/>
    <w:rsid w:val="00017572"/>
    <w:rsid w:val="000A27F7"/>
    <w:rsid w:val="000A655C"/>
    <w:rsid w:val="000E0272"/>
    <w:rsid w:val="001460D6"/>
    <w:rsid w:val="00166331"/>
    <w:rsid w:val="00202CC2"/>
    <w:rsid w:val="002C27CF"/>
    <w:rsid w:val="002E406D"/>
    <w:rsid w:val="0033785B"/>
    <w:rsid w:val="0035376C"/>
    <w:rsid w:val="0036494D"/>
    <w:rsid w:val="004C6911"/>
    <w:rsid w:val="00550B1B"/>
    <w:rsid w:val="005E4951"/>
    <w:rsid w:val="00605E45"/>
    <w:rsid w:val="0061095D"/>
    <w:rsid w:val="00612BDD"/>
    <w:rsid w:val="00615693"/>
    <w:rsid w:val="00650785"/>
    <w:rsid w:val="006C1E87"/>
    <w:rsid w:val="006C31B6"/>
    <w:rsid w:val="006F0DEB"/>
    <w:rsid w:val="00702E74"/>
    <w:rsid w:val="0071267E"/>
    <w:rsid w:val="00741308"/>
    <w:rsid w:val="007675FA"/>
    <w:rsid w:val="0081696D"/>
    <w:rsid w:val="00867DB6"/>
    <w:rsid w:val="008A5015"/>
    <w:rsid w:val="00930FAD"/>
    <w:rsid w:val="0094415E"/>
    <w:rsid w:val="00A70FCB"/>
    <w:rsid w:val="00A71717"/>
    <w:rsid w:val="00B17DF4"/>
    <w:rsid w:val="00B507CB"/>
    <w:rsid w:val="00B94082"/>
    <w:rsid w:val="00BE0116"/>
    <w:rsid w:val="00CA61A3"/>
    <w:rsid w:val="00D67D36"/>
    <w:rsid w:val="00D80FD6"/>
    <w:rsid w:val="00DC1CFC"/>
    <w:rsid w:val="00DE7A20"/>
    <w:rsid w:val="00EF2A07"/>
    <w:rsid w:val="00EF37E2"/>
    <w:rsid w:val="00F856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3710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331"/>
    <w:pPr>
      <w:keepNext/>
      <w:keepLines/>
      <w:spacing w:before="360" w:after="80" w:line="360" w:lineRule="auto"/>
      <w:jc w:val="both"/>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166331"/>
    <w:pPr>
      <w:keepNext/>
      <w:keepLines/>
      <w:spacing w:before="160" w:after="80" w:line="360" w:lineRule="auto"/>
      <w:jc w:val="both"/>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semiHidden/>
    <w:unhideWhenUsed/>
    <w:qFormat/>
    <w:rsid w:val="00A717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7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7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7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7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7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7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33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166331"/>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A717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7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7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7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7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7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717"/>
    <w:rPr>
      <w:rFonts w:eastAsiaTheme="majorEastAsia" w:cstheme="majorBidi"/>
      <w:color w:val="272727" w:themeColor="text1" w:themeTint="D8"/>
    </w:rPr>
  </w:style>
  <w:style w:type="paragraph" w:styleId="Title">
    <w:name w:val="Title"/>
    <w:basedOn w:val="Normal"/>
    <w:next w:val="Normal"/>
    <w:link w:val="TitleChar"/>
    <w:uiPriority w:val="10"/>
    <w:qFormat/>
    <w:rsid w:val="00A717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7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7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7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717"/>
    <w:pPr>
      <w:spacing w:before="160"/>
      <w:jc w:val="center"/>
    </w:pPr>
    <w:rPr>
      <w:i/>
      <w:iCs/>
      <w:color w:val="404040" w:themeColor="text1" w:themeTint="BF"/>
    </w:rPr>
  </w:style>
  <w:style w:type="character" w:customStyle="1" w:styleId="QuoteChar">
    <w:name w:val="Quote Char"/>
    <w:basedOn w:val="DefaultParagraphFont"/>
    <w:link w:val="Quote"/>
    <w:uiPriority w:val="29"/>
    <w:rsid w:val="00A71717"/>
    <w:rPr>
      <w:i/>
      <w:iCs/>
      <w:color w:val="404040" w:themeColor="text1" w:themeTint="BF"/>
    </w:rPr>
  </w:style>
  <w:style w:type="paragraph" w:styleId="ListParagraph">
    <w:name w:val="List Paragraph"/>
    <w:basedOn w:val="Normal"/>
    <w:uiPriority w:val="34"/>
    <w:qFormat/>
    <w:rsid w:val="00A71717"/>
    <w:pPr>
      <w:ind w:left="720"/>
      <w:contextualSpacing/>
    </w:pPr>
  </w:style>
  <w:style w:type="character" w:styleId="IntenseEmphasis">
    <w:name w:val="Intense Emphasis"/>
    <w:basedOn w:val="DefaultParagraphFont"/>
    <w:uiPriority w:val="21"/>
    <w:qFormat/>
    <w:rsid w:val="00A71717"/>
    <w:rPr>
      <w:i/>
      <w:iCs/>
      <w:color w:val="0F4761" w:themeColor="accent1" w:themeShade="BF"/>
    </w:rPr>
  </w:style>
  <w:style w:type="paragraph" w:styleId="IntenseQuote">
    <w:name w:val="Intense Quote"/>
    <w:basedOn w:val="Normal"/>
    <w:next w:val="Normal"/>
    <w:link w:val="IntenseQuoteChar"/>
    <w:uiPriority w:val="30"/>
    <w:qFormat/>
    <w:rsid w:val="00A717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717"/>
    <w:rPr>
      <w:i/>
      <w:iCs/>
      <w:color w:val="0F4761" w:themeColor="accent1" w:themeShade="BF"/>
    </w:rPr>
  </w:style>
  <w:style w:type="character" w:styleId="IntenseReference">
    <w:name w:val="Intense Reference"/>
    <w:basedOn w:val="DefaultParagraphFont"/>
    <w:uiPriority w:val="32"/>
    <w:qFormat/>
    <w:rsid w:val="00A71717"/>
    <w:rPr>
      <w:b/>
      <w:bCs/>
      <w:smallCaps/>
      <w:color w:val="0F4761" w:themeColor="accent1" w:themeShade="BF"/>
      <w:spacing w:val="5"/>
    </w:rPr>
  </w:style>
  <w:style w:type="character" w:styleId="CommentReference">
    <w:name w:val="annotation reference"/>
    <w:basedOn w:val="DefaultParagraphFont"/>
    <w:uiPriority w:val="99"/>
    <w:semiHidden/>
    <w:unhideWhenUsed/>
    <w:rsid w:val="004C6911"/>
    <w:rPr>
      <w:sz w:val="16"/>
      <w:szCs w:val="16"/>
    </w:rPr>
  </w:style>
  <w:style w:type="paragraph" w:styleId="CommentText">
    <w:name w:val="annotation text"/>
    <w:basedOn w:val="Normal"/>
    <w:link w:val="CommentTextChar"/>
    <w:uiPriority w:val="99"/>
    <w:unhideWhenUsed/>
    <w:rsid w:val="004C6911"/>
    <w:pPr>
      <w:spacing w:line="240" w:lineRule="auto"/>
    </w:pPr>
    <w:rPr>
      <w:sz w:val="20"/>
      <w:szCs w:val="20"/>
    </w:rPr>
  </w:style>
  <w:style w:type="character" w:customStyle="1" w:styleId="CommentTextChar">
    <w:name w:val="Comment Text Char"/>
    <w:basedOn w:val="DefaultParagraphFont"/>
    <w:link w:val="CommentText"/>
    <w:uiPriority w:val="99"/>
    <w:rsid w:val="004C6911"/>
    <w:rPr>
      <w:sz w:val="20"/>
      <w:szCs w:val="20"/>
    </w:rPr>
  </w:style>
  <w:style w:type="paragraph" w:styleId="CommentSubject">
    <w:name w:val="annotation subject"/>
    <w:basedOn w:val="CommentText"/>
    <w:next w:val="CommentText"/>
    <w:link w:val="CommentSubjectChar"/>
    <w:uiPriority w:val="99"/>
    <w:semiHidden/>
    <w:unhideWhenUsed/>
    <w:rsid w:val="004C6911"/>
    <w:rPr>
      <w:b/>
      <w:bCs/>
    </w:rPr>
  </w:style>
  <w:style w:type="character" w:customStyle="1" w:styleId="CommentSubjectChar">
    <w:name w:val="Comment Subject Char"/>
    <w:basedOn w:val="CommentTextChar"/>
    <w:link w:val="CommentSubject"/>
    <w:uiPriority w:val="99"/>
    <w:semiHidden/>
    <w:rsid w:val="004C6911"/>
    <w:rPr>
      <w:b/>
      <w:bCs/>
      <w:sz w:val="20"/>
      <w:szCs w:val="20"/>
    </w:rPr>
  </w:style>
  <w:style w:type="character" w:styleId="Hyperlink">
    <w:name w:val="Hyperlink"/>
    <w:basedOn w:val="DefaultParagraphFont"/>
    <w:uiPriority w:val="99"/>
    <w:unhideWhenUsed/>
    <w:rsid w:val="004C6911"/>
    <w:rPr>
      <w:color w:val="467886" w:themeColor="hyperlink"/>
      <w:u w:val="single"/>
    </w:rPr>
  </w:style>
  <w:style w:type="character" w:styleId="UnresolvedMention">
    <w:name w:val="Unresolved Mention"/>
    <w:basedOn w:val="DefaultParagraphFont"/>
    <w:uiPriority w:val="99"/>
    <w:semiHidden/>
    <w:unhideWhenUsed/>
    <w:rsid w:val="004C6911"/>
    <w:rPr>
      <w:color w:val="605E5C"/>
      <w:shd w:val="clear" w:color="auto" w:fill="E1DFDD"/>
    </w:rPr>
  </w:style>
  <w:style w:type="character" w:customStyle="1" w:styleId="cf01">
    <w:name w:val="cf01"/>
    <w:basedOn w:val="DefaultParagraphFont"/>
    <w:rsid w:val="004C6911"/>
    <w:rPr>
      <w:rFonts w:ascii="Segoe UI" w:hAnsi="Segoe UI" w:cs="Segoe UI" w:hint="default"/>
      <w:color w:val="0000FF"/>
      <w:sz w:val="18"/>
      <w:szCs w:val="18"/>
      <w:u w:val="single"/>
    </w:rPr>
  </w:style>
  <w:style w:type="paragraph" w:styleId="TOCHeading">
    <w:name w:val="TOC Heading"/>
    <w:basedOn w:val="Heading1"/>
    <w:next w:val="Normal"/>
    <w:uiPriority w:val="39"/>
    <w:unhideWhenUsed/>
    <w:qFormat/>
    <w:rsid w:val="0094415E"/>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94415E"/>
    <w:pPr>
      <w:spacing w:after="100"/>
    </w:pPr>
  </w:style>
  <w:style w:type="paragraph" w:styleId="TOC2">
    <w:name w:val="toc 2"/>
    <w:basedOn w:val="Normal"/>
    <w:next w:val="Normal"/>
    <w:autoRedefine/>
    <w:uiPriority w:val="39"/>
    <w:unhideWhenUsed/>
    <w:rsid w:val="0094415E"/>
    <w:pPr>
      <w:spacing w:after="100"/>
      <w:ind w:left="240"/>
    </w:pPr>
  </w:style>
  <w:style w:type="paragraph" w:styleId="Header">
    <w:name w:val="header"/>
    <w:basedOn w:val="Normal"/>
    <w:link w:val="HeaderChar"/>
    <w:uiPriority w:val="99"/>
    <w:unhideWhenUsed/>
    <w:rsid w:val="007675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75FA"/>
  </w:style>
  <w:style w:type="paragraph" w:styleId="Footer">
    <w:name w:val="footer"/>
    <w:basedOn w:val="Normal"/>
    <w:link w:val="FooterChar"/>
    <w:uiPriority w:val="99"/>
    <w:unhideWhenUsed/>
    <w:rsid w:val="007675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75FA"/>
  </w:style>
  <w:style w:type="paragraph" w:styleId="NormalWeb">
    <w:name w:val="Normal (Web)"/>
    <w:basedOn w:val="Normal"/>
    <w:uiPriority w:val="99"/>
    <w:unhideWhenUsed/>
    <w:rsid w:val="000E0272"/>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146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dojournals.com/index.php/jbeo/article/view/6" TargetMode="External"/><Relationship Id="rId18" Type="http://schemas.openxmlformats.org/officeDocument/2006/relationships/hyperlink" Target="https://lup.lub.lu.se/student-papers/search/publication/9089432" TargetMode="External"/><Relationship Id="rId26" Type="http://schemas.openxmlformats.org/officeDocument/2006/relationships/hyperlink" Target="https://www.researchgate.net/profile/Ehsan-Tahmasbi-2/publication/380165279_Critically_evaluate_IKEA's_current_approach_to_responsible_management_and_propose_recommendations_for_further_action/links/662e8e26352430415351c606/Critically-evaluate-IKEAs-current-approach-to-responsible-management-and-propose-recommendations-for-further-action.pdf" TargetMode="External"/><Relationship Id="rId3" Type="http://schemas.openxmlformats.org/officeDocument/2006/relationships/styles" Target="styles.xml"/><Relationship Id="rId21" Type="http://schemas.openxmlformats.org/officeDocument/2006/relationships/hyperlink" Target="https://www.theseus.fi/handle/10024/895171" TargetMode="External"/><Relationship Id="rId7" Type="http://schemas.openxmlformats.org/officeDocument/2006/relationships/endnotes" Target="endnotes.xml"/><Relationship Id="rId12" Type="http://schemas.openxmlformats.org/officeDocument/2006/relationships/hyperlink" Target="https://www.researchgate.net/profile/Giga-Abuseridze/publication/350041156_Political_Stability_and_Trade_Agreements/links/604cd3b9299bf13c4f049112/Political-Stability-and-Trade-Agreements.pdf" TargetMode="External"/><Relationship Id="rId17" Type="http://schemas.openxmlformats.org/officeDocument/2006/relationships/hyperlink" Target="https://www.sciencedirect.com/science/article/pii/S2199853124000210" TargetMode="External"/><Relationship Id="rId25" Type="http://schemas.openxmlformats.org/officeDocument/2006/relationships/hyperlink" Target="https://www.statista.com/statistics/375279/gross-domestic-product-gdp-in-sweden/?srsltid=AfmBOooKgBLyXMDgjN4WBlDBPO_HJ_BkmRhaL5IyMRtGMxzEIv11lpH7" TargetMode="External"/><Relationship Id="rId2" Type="http://schemas.openxmlformats.org/officeDocument/2006/relationships/numbering" Target="numbering.xml"/><Relationship Id="rId16" Type="http://schemas.openxmlformats.org/officeDocument/2006/relationships/hyperlink" Target="https://www.sciencedirect.com/science/article/pii/S0019850124000683" TargetMode="External"/><Relationship Id="rId20" Type="http://schemas.openxmlformats.org/officeDocument/2006/relationships/hyperlink" Target="https://papers.ssrn.com/sol3/papers.cfm?abstract_id=457494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lar.urfu.ru/handle/10995/131421" TargetMode="External"/><Relationship Id="rId5" Type="http://schemas.openxmlformats.org/officeDocument/2006/relationships/webSettings" Target="webSettings.xml"/><Relationship Id="rId15" Type="http://schemas.openxmlformats.org/officeDocument/2006/relationships/hyperlink" Target="https://odr.chalmers.se/server/api/core/bitstreams/d73e0394-815f-4593-b6b5-0d31a2e1c553/content" TargetMode="External"/><Relationship Id="rId23" Type="http://schemas.openxmlformats.org/officeDocument/2006/relationships/hyperlink" Target="https://onlinelibrary.wiley.com/doi/abs/10.1002/bse.70244pp.1970-1996" TargetMode="External"/><Relationship Id="rId28" Type="http://schemas.openxmlformats.org/officeDocument/2006/relationships/hyperlink" Target="https://www.theglobaleconomy.com/Sweden/wb_political_stability/" TargetMode="External"/><Relationship Id="rId10" Type="http://schemas.openxmlformats.org/officeDocument/2006/relationships/image" Target="media/image3.png"/><Relationship Id="rId19" Type="http://schemas.openxmlformats.org/officeDocument/2006/relationships/hyperlink" Target="https://www.ikea.com/global/en/our-business/how-we-work/story-of-ike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ieomsociety.org/proceedings/2023manila/593.pdf" TargetMode="External"/><Relationship Id="rId22" Type="http://schemas.openxmlformats.org/officeDocument/2006/relationships/hyperlink" Target="https://www.atlantis-press.com/proceedings/icrbss-23/125998470" TargetMode="External"/><Relationship Id="rId27" Type="http://schemas.openxmlformats.org/officeDocument/2006/relationships/hyperlink" Target="http://agebj.org/index.php/agebj/article/view/10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D54A8-C955-4C28-9291-DCB876896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7556</Words>
  <Characters>43070</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2026-04-04T09:18:00Z</dcterms:created>
  <dcterms:modified xsi:type="dcterms:W3CDTF">2026-04-21T16:07:00Z</dcterms:modified>
</cp:coreProperties>
</file>