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170CCDB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06666">
              <w:rPr>
                <w:rFonts w:ascii="Arial" w:hAnsi="Arial" w:cs="Arial"/>
                <w:b/>
                <w:sz w:val="22"/>
                <w:szCs w:val="22"/>
              </w:rPr>
              <w:t>Adam Mayo</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EDA699D"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B</w:t>
            </w:r>
            <w:r w:rsidR="00C05A74">
              <w:rPr>
                <w:rFonts w:ascii="Arial" w:hAnsi="Arial" w:cs="Arial"/>
                <w:b/>
                <w:sz w:val="22"/>
                <w:szCs w:val="22"/>
              </w:rPr>
              <w:t>Eng</w:t>
            </w:r>
            <w:r>
              <w:rPr>
                <w:rFonts w:ascii="Arial" w:hAnsi="Arial" w:cs="Arial"/>
                <w:b/>
                <w:sz w:val="22"/>
                <w:szCs w:val="22"/>
              </w:rPr>
              <w:t xml:space="preserve">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35C868DA"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w:t>
            </w:r>
            <w:r w:rsidR="00692DDA">
              <w:rPr>
                <w:rFonts w:ascii="Arial" w:hAnsi="Arial" w:cs="Arial"/>
                <w:b/>
                <w:sz w:val="22"/>
                <w:szCs w:val="22"/>
              </w:rPr>
              <w:t>B</w:t>
            </w:r>
            <w:r>
              <w:rPr>
                <w:rFonts w:ascii="Arial" w:hAnsi="Arial" w:cs="Arial"/>
                <w:b/>
                <w:sz w:val="22"/>
                <w:szCs w:val="22"/>
              </w:rPr>
              <w:t xml:space="preserve">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55058A61" w:rsidR="00B84B5B" w:rsidRPr="00A406E5" w:rsidRDefault="00692DD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309CE339" w:rsidR="00DB116D" w:rsidRPr="00A406E5" w:rsidRDefault="00692DDA" w:rsidP="00E51AAC">
            <w:pPr>
              <w:spacing w:before="120" w:after="120"/>
              <w:jc w:val="both"/>
              <w:rPr>
                <w:rFonts w:ascii="Arial" w:hAnsi="Arial" w:cs="Arial"/>
                <w:b/>
                <w:sz w:val="22"/>
                <w:szCs w:val="22"/>
              </w:rPr>
            </w:pPr>
            <w:r>
              <w:rPr>
                <w:rFonts w:ascii="Arial" w:hAnsi="Arial" w:cs="Arial"/>
                <w:b/>
                <w:sz w:val="22"/>
                <w:szCs w:val="22"/>
              </w:rPr>
              <w:t>50</w:t>
            </w:r>
            <w:r w:rsidR="004844A0">
              <w:rPr>
                <w:rFonts w:ascii="Arial" w:hAnsi="Arial" w:cs="Arial"/>
                <w:b/>
                <w:sz w:val="22"/>
                <w:szCs w:val="22"/>
              </w:rPr>
              <w:t>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0118A6EB"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 8</w:t>
            </w:r>
            <w:r w:rsidRPr="005E7DEB">
              <w:rPr>
                <w:rFonts w:ascii="Arial" w:hAnsi="Arial" w:cs="Arial"/>
                <w:b/>
                <w:sz w:val="22"/>
                <w:szCs w:val="22"/>
                <w:vertAlign w:val="superscript"/>
              </w:rPr>
              <w:t>th</w:t>
            </w:r>
            <w:r>
              <w:rPr>
                <w:rFonts w:ascii="Arial" w:hAnsi="Arial" w:cs="Arial"/>
                <w:b/>
                <w:sz w:val="22"/>
                <w:szCs w:val="22"/>
              </w:rPr>
              <w:t xml:space="preserve"> </w:t>
            </w:r>
            <w:r w:rsidR="006307D0">
              <w:rPr>
                <w:rFonts w:ascii="Arial" w:hAnsi="Arial" w:cs="Arial"/>
                <w:b/>
                <w:sz w:val="22"/>
                <w:szCs w:val="22"/>
              </w:rPr>
              <w:t>January</w:t>
            </w:r>
            <w:r w:rsidR="00FB6430">
              <w:rPr>
                <w:rFonts w:ascii="Arial" w:hAnsi="Arial" w:cs="Arial"/>
                <w:b/>
                <w:sz w:val="22"/>
                <w:szCs w:val="22"/>
              </w:rPr>
              <w:t xml:space="preserve"> 202</w:t>
            </w:r>
            <w:r w:rsidR="006307D0">
              <w:rPr>
                <w:rFonts w:ascii="Arial" w:hAnsi="Arial" w:cs="Arial"/>
                <w:b/>
                <w:sz w:val="22"/>
                <w:szCs w:val="22"/>
              </w:rPr>
              <w:t>4</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3AA761C3"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w:t>
            </w:r>
            <w:r w:rsidR="002E0D91">
              <w:rPr>
                <w:rFonts w:ascii="Arial" w:hAnsi="Arial" w:cs="Arial"/>
                <w:b/>
                <w:sz w:val="22"/>
                <w:szCs w:val="22"/>
              </w:rPr>
              <w:t xml:space="preserve"> 15th</w:t>
            </w:r>
            <w:r>
              <w:rPr>
                <w:rFonts w:ascii="Arial" w:hAnsi="Arial" w:cs="Arial"/>
                <w:b/>
                <w:sz w:val="22"/>
                <w:szCs w:val="22"/>
              </w:rPr>
              <w:t xml:space="preserve"> </w:t>
            </w:r>
            <w:r w:rsidR="006A6E53">
              <w:rPr>
                <w:rFonts w:ascii="Arial" w:hAnsi="Arial" w:cs="Arial"/>
                <w:b/>
                <w:sz w:val="22"/>
                <w:szCs w:val="22"/>
              </w:rPr>
              <w:t>January</w:t>
            </w:r>
            <w:r w:rsidR="004844A0">
              <w:rPr>
                <w:rFonts w:ascii="Arial" w:hAnsi="Arial" w:cs="Arial"/>
                <w:b/>
                <w:sz w:val="22"/>
                <w:szCs w:val="22"/>
              </w:rPr>
              <w:t xml:space="preserve"> 202</w:t>
            </w:r>
            <w:r w:rsidR="006307D0">
              <w:rPr>
                <w:rFonts w:ascii="Arial" w:hAnsi="Arial" w:cs="Arial"/>
                <w:b/>
                <w:sz w:val="22"/>
                <w:szCs w:val="22"/>
              </w:rPr>
              <w:t>4</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5B96CC87"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43314CE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55602F6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4861BA8F"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high explosive charge and a conical liner.</w:t>
      </w:r>
    </w:p>
    <w:p w14:paraId="3A485BE5" w14:textId="77777777" w:rsidR="00CD079C" w:rsidRDefault="00CD079C" w:rsidP="00E73BB6">
      <w:pPr>
        <w:rPr>
          <w:rFonts w:ascii="Arial" w:hAnsi="Arial" w:cs="Arial"/>
          <w:sz w:val="24"/>
          <w:szCs w:val="24"/>
        </w:rPr>
      </w:pPr>
    </w:p>
    <w:p w14:paraId="0C57F030" w14:textId="77777777" w:rsidR="00152D19" w:rsidRDefault="00152D19" w:rsidP="00E73BB6">
      <w:pPr>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22F98835" w:rsidR="004D0D7F" w:rsidRPr="00CD079C" w:rsidRDefault="00E73BB6" w:rsidP="004D0D7F">
      <w:pPr>
        <w:pStyle w:val="ListParagraph"/>
        <w:numPr>
          <w:ilvl w:val="0"/>
          <w:numId w:val="19"/>
        </w:numPr>
        <w:rPr>
          <w:rFonts w:ascii="Arial" w:hAnsi="Arial" w:cs="Arial"/>
          <w:sz w:val="24"/>
          <w:szCs w:val="24"/>
        </w:rPr>
      </w:pPr>
      <w:r>
        <w:rPr>
          <w:rFonts w:ascii="Arial" w:hAnsi="Arial" w:cs="Arial"/>
          <w:sz w:val="24"/>
          <w:szCs w:val="24"/>
        </w:rPr>
        <w:t xml:space="preserve">Model </w:t>
      </w:r>
      <w:r w:rsidR="00D07C6F">
        <w:rPr>
          <w:rFonts w:ascii="Arial" w:hAnsi="Arial" w:cs="Arial"/>
          <w:sz w:val="24"/>
          <w:szCs w:val="24"/>
        </w:rPr>
        <w:t>and analyse</w:t>
      </w:r>
      <w:r>
        <w:rPr>
          <w:rFonts w:ascii="Arial" w:hAnsi="Arial" w:cs="Arial"/>
          <w:sz w:val="24"/>
          <w:szCs w:val="24"/>
        </w:rPr>
        <w:t xml:space="preserve"> </w:t>
      </w:r>
      <w:r w:rsidR="00E115BA">
        <w:rPr>
          <w:rFonts w:ascii="Arial" w:hAnsi="Arial" w:cs="Arial"/>
          <w:sz w:val="24"/>
          <w:szCs w:val="24"/>
        </w:rPr>
        <w:t xml:space="preserve">one </w:t>
      </w:r>
      <w:r>
        <w:rPr>
          <w:rFonts w:ascii="Arial" w:hAnsi="Arial" w:cs="Arial"/>
          <w:sz w:val="24"/>
          <w:szCs w:val="24"/>
        </w:rPr>
        <w:t xml:space="preserve">chosen shaped charge design: initially as a 2D axisymmetric model and then as a 3D model. </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Default="00152E9D" w:rsidP="00A67FB1">
      <w:pPr>
        <w:ind w:left="720"/>
        <w:rPr>
          <w:rFonts w:ascii="Arial" w:hAnsi="Arial" w:cs="Arial"/>
          <w:sz w:val="24"/>
          <w:szCs w:val="24"/>
        </w:rPr>
      </w:pPr>
    </w:p>
    <w:p w14:paraId="76E46A7B" w14:textId="77777777" w:rsidR="005E7DEB" w:rsidRPr="00A406E5" w:rsidRDefault="005E7DEB"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2B1CA0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6307D0">
        <w:rPr>
          <w:rFonts w:ascii="Arial" w:hAnsi="Arial" w:cs="Arial"/>
          <w:i/>
          <w:sz w:val="22"/>
          <w:szCs w:val="22"/>
        </w:rPr>
        <w:t>Reference to  r</w:t>
      </w:r>
      <w:r w:rsidR="00140B18">
        <w:rPr>
          <w:rFonts w:ascii="Arial" w:hAnsi="Arial" w:cs="Arial"/>
          <w:i/>
          <w:sz w:val="22"/>
          <w:szCs w:val="22"/>
        </w:rPr>
        <w:t xml:space="preserve">elevant peer-reviewed research papers on shaped charges and the modelling approaches is required.  Some of these papers might inform your critical judgment on the </w:t>
      </w:r>
      <w:r w:rsidR="00E73BB6">
        <w:rPr>
          <w:rFonts w:ascii="Arial" w:hAnsi="Arial" w:cs="Arial"/>
          <w:i/>
          <w:sz w:val="22"/>
          <w:szCs w:val="22"/>
        </w:rPr>
        <w:t>modelling approach you take.</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509590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w:t>
      </w:r>
      <w:r w:rsidR="00E73BB6">
        <w:rPr>
          <w:rFonts w:ascii="Arial" w:hAnsi="Arial" w:cs="Arial"/>
          <w:i/>
          <w:sz w:val="22"/>
          <w:szCs w:val="22"/>
        </w:rPr>
        <w:t>the</w:t>
      </w:r>
      <w:r w:rsidR="00474EB7">
        <w:rPr>
          <w:rFonts w:ascii="Arial" w:hAnsi="Arial" w:cs="Arial"/>
          <w:i/>
          <w:sz w:val="22"/>
          <w:szCs w:val="22"/>
        </w:rPr>
        <w:t xml:space="preserve"> model, with careful consideration of how </w:t>
      </w:r>
      <w:r w:rsidR="005704DA">
        <w:rPr>
          <w:rFonts w:ascii="Arial" w:hAnsi="Arial" w:cs="Arial"/>
          <w:i/>
          <w:sz w:val="22"/>
          <w:szCs w:val="22"/>
        </w:rPr>
        <w:t xml:space="preserve">more accurate </w:t>
      </w:r>
      <w:r w:rsidR="00942FD6">
        <w:rPr>
          <w:rFonts w:ascii="Arial" w:hAnsi="Arial" w:cs="Arial"/>
          <w:i/>
          <w:sz w:val="22"/>
          <w:szCs w:val="22"/>
        </w:rPr>
        <w:t xml:space="preserve">models </w:t>
      </w:r>
      <w:r w:rsidR="006307D0">
        <w:rPr>
          <w:rFonts w:ascii="Arial" w:hAnsi="Arial" w:cs="Arial"/>
          <w:i/>
          <w:sz w:val="22"/>
          <w:szCs w:val="22"/>
        </w:rPr>
        <w:t xml:space="preserve">and material properties </w:t>
      </w:r>
      <w:r w:rsidR="005704DA">
        <w:rPr>
          <w:rFonts w:ascii="Arial" w:hAnsi="Arial" w:cs="Arial"/>
          <w:i/>
          <w:sz w:val="22"/>
          <w:szCs w:val="22"/>
        </w:rPr>
        <w:t>can improve the analysis</w:t>
      </w:r>
      <w:r w:rsidR="00942FD6">
        <w:rPr>
          <w:rFonts w:ascii="Arial" w:hAnsi="Arial" w:cs="Arial"/>
          <w:i/>
          <w:sz w:val="22"/>
          <w:szCs w:val="22"/>
        </w:rPr>
        <w:t xml:space="preserve">.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6159F4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Your discussion on the results will provide evidence of your cognitive and intellectual skills</w:t>
      </w:r>
      <w:r w:rsidR="00E73BB6">
        <w:rPr>
          <w:rFonts w:ascii="Arial" w:hAnsi="Arial" w:cs="Arial"/>
          <w:i/>
          <w:sz w:val="22"/>
          <w:szCs w:val="22"/>
        </w:rPr>
        <w:t>, through consideration of the various stress components and jet velocities</w:t>
      </w:r>
      <w:r w:rsidR="00A161D1">
        <w:rPr>
          <w:rFonts w:ascii="Arial" w:hAnsi="Arial" w:cs="Arial"/>
          <w:i/>
          <w:sz w:val="22"/>
          <w:szCs w:val="22"/>
        </w:rPr>
        <w:t xml:space="preserve">. </w:t>
      </w:r>
      <w:r w:rsidR="00140B18">
        <w:rPr>
          <w:rFonts w:ascii="Arial" w:hAnsi="Arial" w:cs="Arial"/>
          <w:i/>
          <w:sz w:val="22"/>
          <w:szCs w:val="22"/>
        </w:rPr>
        <w:t xml:space="preserve"> </w:t>
      </w:r>
      <w:r w:rsidR="00E73BB6">
        <w:rPr>
          <w:rFonts w:ascii="Arial" w:hAnsi="Arial" w:cs="Arial"/>
          <w:i/>
          <w:sz w:val="22"/>
          <w:szCs w:val="22"/>
        </w:rPr>
        <w:t>Y</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Default="00C01A3F" w:rsidP="00D22D9C">
      <w:pPr>
        <w:jc w:val="both"/>
        <w:rPr>
          <w:rFonts w:ascii="Arial" w:hAnsi="Arial" w:cs="Arial"/>
          <w:sz w:val="22"/>
          <w:szCs w:val="22"/>
        </w:rPr>
      </w:pPr>
    </w:p>
    <w:p w14:paraId="3092B148" w14:textId="77777777" w:rsidR="005E7DEB" w:rsidRDefault="005E7DEB" w:rsidP="00D22D9C">
      <w:pPr>
        <w:jc w:val="both"/>
        <w:rPr>
          <w:rFonts w:ascii="Arial" w:hAnsi="Arial" w:cs="Arial"/>
          <w:sz w:val="22"/>
          <w:szCs w:val="22"/>
        </w:rPr>
      </w:pPr>
    </w:p>
    <w:p w14:paraId="70DB7A94" w14:textId="77777777" w:rsidR="005E7DEB" w:rsidRPr="00A406E5" w:rsidRDefault="005E7DEB"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65288F7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 xml:space="preserve">and the </w:t>
      </w:r>
      <w:r w:rsidR="00E73BB6">
        <w:rPr>
          <w:rFonts w:ascii="Arial" w:hAnsi="Arial" w:cs="Arial"/>
          <w:i/>
          <w:sz w:val="22"/>
          <w:szCs w:val="22"/>
        </w:rPr>
        <w:t xml:space="preserve">Property &amp; </w:t>
      </w:r>
      <w:r w:rsidR="004D0D7F">
        <w:rPr>
          <w:rFonts w:ascii="Arial" w:hAnsi="Arial" w:cs="Arial"/>
          <w:i/>
          <w:sz w:val="22"/>
          <w:szCs w:val="22"/>
        </w:rPr>
        <w:t xml:space="preserve">Mesh </w:t>
      </w:r>
      <w:r w:rsidR="00E73BB6">
        <w:rPr>
          <w:rFonts w:ascii="Arial" w:hAnsi="Arial" w:cs="Arial"/>
          <w:i/>
          <w:sz w:val="22"/>
          <w:szCs w:val="22"/>
        </w:rPr>
        <w:t>modules</w:t>
      </w:r>
      <w:r w:rsidR="004D0D7F">
        <w:rPr>
          <w:rFonts w:ascii="Arial" w:hAnsi="Arial" w:cs="Arial"/>
          <w:i/>
          <w:sz w:val="22"/>
          <w:szCs w:val="22"/>
        </w:rPr>
        <w:t xml:space="preserve"> in particular</w:t>
      </w:r>
      <w:r w:rsidR="00E73BB6">
        <w:rPr>
          <w:rFonts w:ascii="Arial" w:hAnsi="Arial" w:cs="Arial"/>
          <w:i/>
          <w:sz w:val="22"/>
          <w:szCs w:val="22"/>
        </w:rPr>
        <w:t xml:space="preserve">, </w:t>
      </w:r>
      <w:r w:rsidR="00D93D59">
        <w:rPr>
          <w:rFonts w:ascii="Arial" w:hAnsi="Arial" w:cs="Arial"/>
          <w:i/>
          <w:sz w:val="22"/>
          <w:szCs w:val="22"/>
        </w:rPr>
        <w:t xml:space="preserve">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0CFA213D"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r w:rsidR="00E73BB6">
        <w:rPr>
          <w:rFonts w:ascii="Arial" w:hAnsi="Arial" w:cs="Arial"/>
          <w:sz w:val="22"/>
          <w:szCs w:val="22"/>
        </w:rPr>
        <w:t xml:space="preserve"> with background context</w:t>
      </w:r>
      <w:r w:rsidR="00364947">
        <w:rPr>
          <w:rFonts w:ascii="Arial" w:hAnsi="Arial" w:cs="Arial"/>
          <w:sz w:val="22"/>
          <w:szCs w:val="22"/>
        </w:rPr>
        <w:t xml:space="preserve"> with suitable references</w:t>
      </w:r>
    </w:p>
    <w:p w14:paraId="264C749C" w14:textId="40019426"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 xml:space="preserve">Description of </w:t>
      </w:r>
      <w:r w:rsidR="00364947">
        <w:rPr>
          <w:rFonts w:ascii="Arial" w:hAnsi="Arial" w:cs="Arial"/>
          <w:sz w:val="22"/>
          <w:szCs w:val="22"/>
        </w:rPr>
        <w:t xml:space="preserve">the modelling approach and </w:t>
      </w:r>
      <w:r>
        <w:rPr>
          <w:rFonts w:ascii="Arial" w:hAnsi="Arial" w:cs="Arial"/>
          <w:sz w:val="22"/>
          <w:szCs w:val="22"/>
        </w:rPr>
        <w:t>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0917DAF4" w:rsidR="00152E9D" w:rsidRPr="00A406E5" w:rsidRDefault="00187345" w:rsidP="00152E9D">
            <w:pPr>
              <w:jc w:val="center"/>
              <w:rPr>
                <w:rFonts w:ascii="Arial" w:hAnsi="Arial" w:cs="Arial"/>
                <w:sz w:val="32"/>
              </w:rPr>
            </w:pPr>
            <w:r>
              <w:rPr>
                <w:rFonts w:ascii="Arial" w:hAnsi="Arial" w:cs="Arial"/>
                <w:sz w:val="32"/>
              </w:rPr>
              <w:t>16</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77777777" w:rsidR="00152E9D" w:rsidRPr="00A406E5" w:rsidRDefault="00152E9D" w:rsidP="00152E9D">
            <w:pPr>
              <w:spacing w:after="120"/>
              <w:rPr>
                <w:rFonts w:ascii="Arial" w:hAnsi="Arial" w:cs="Arial"/>
                <w:sz w:val="14"/>
                <w:szCs w:val="14"/>
              </w:rPr>
            </w:pPr>
          </w:p>
          <w:p w14:paraId="7E9CAB3A" w14:textId="2D98415A" w:rsidR="00152E9D" w:rsidRPr="00A406E5" w:rsidRDefault="00187345" w:rsidP="00152E9D">
            <w:pPr>
              <w:spacing w:after="120"/>
              <w:rPr>
                <w:rFonts w:ascii="Arial" w:hAnsi="Arial" w:cs="Arial"/>
                <w:sz w:val="14"/>
                <w:szCs w:val="14"/>
              </w:rPr>
            </w:pPr>
            <w:r>
              <w:rPr>
                <w:rFonts w:ascii="Arial" w:hAnsi="Arial" w:cs="Arial"/>
                <w:sz w:val="14"/>
                <w:szCs w:val="14"/>
              </w:rPr>
              <w:t>Very good set of refs well used in text</w:t>
            </w: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25EEE067" w:rsidR="00152E9D" w:rsidRPr="00A406E5" w:rsidRDefault="00187345" w:rsidP="00152E9D">
            <w:pPr>
              <w:jc w:val="center"/>
              <w:rPr>
                <w:rFonts w:ascii="Arial" w:hAnsi="Arial" w:cs="Arial"/>
                <w:sz w:val="32"/>
              </w:rPr>
            </w:pPr>
            <w:r>
              <w:rPr>
                <w:rFonts w:ascii="Arial" w:hAnsi="Arial" w:cs="Arial"/>
                <w:sz w:val="32"/>
              </w:rPr>
              <w:t>16</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3068E07C" w:rsidR="00152E9D" w:rsidRPr="00A406E5" w:rsidRDefault="00187345" w:rsidP="00152E9D">
            <w:pPr>
              <w:spacing w:after="120"/>
              <w:rPr>
                <w:rFonts w:ascii="Arial" w:hAnsi="Arial" w:cs="Arial"/>
                <w:sz w:val="14"/>
                <w:szCs w:val="14"/>
              </w:rPr>
            </w:pPr>
            <w:r>
              <w:rPr>
                <w:rFonts w:ascii="Arial" w:hAnsi="Arial" w:cs="Arial"/>
                <w:sz w:val="14"/>
                <w:szCs w:val="14"/>
              </w:rPr>
              <w:t>Very good  review of SC and approaches to  modelling. Good to  see material parameters and equations included.</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064333B3" w:rsidR="00152E9D" w:rsidRPr="00A406E5" w:rsidRDefault="00187345" w:rsidP="00152E9D">
            <w:pPr>
              <w:jc w:val="center"/>
              <w:rPr>
                <w:rFonts w:ascii="Arial" w:hAnsi="Arial" w:cs="Arial"/>
                <w:sz w:val="32"/>
              </w:rPr>
            </w:pPr>
            <w:r>
              <w:rPr>
                <w:rFonts w:ascii="Arial" w:hAnsi="Arial" w:cs="Arial"/>
                <w:sz w:val="32"/>
              </w:rPr>
              <w:t>16</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0E566CBE" w14:textId="0F438CD8" w:rsidR="00187345" w:rsidRPr="00A406E5" w:rsidRDefault="00187345" w:rsidP="00152E9D">
            <w:pPr>
              <w:spacing w:after="120"/>
              <w:rPr>
                <w:rFonts w:ascii="Arial" w:hAnsi="Arial" w:cs="Arial"/>
                <w:sz w:val="14"/>
                <w:szCs w:val="14"/>
              </w:rPr>
            </w:pPr>
            <w:r>
              <w:rPr>
                <w:rFonts w:ascii="Arial" w:hAnsi="Arial" w:cs="Arial"/>
                <w:sz w:val="14"/>
                <w:szCs w:val="14"/>
              </w:rPr>
              <w:t xml:space="preserve">Very good attempt at analysing the results. The logical presentation of results helps to  make this an easy read. </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65785BD4" w:rsidR="00152E9D" w:rsidRPr="00A406E5" w:rsidRDefault="00187345" w:rsidP="00152E9D">
            <w:pPr>
              <w:jc w:val="center"/>
              <w:rPr>
                <w:rFonts w:ascii="Arial" w:hAnsi="Arial" w:cs="Arial"/>
                <w:sz w:val="32"/>
              </w:rPr>
            </w:pPr>
            <w:r>
              <w:rPr>
                <w:rFonts w:ascii="Arial" w:hAnsi="Arial" w:cs="Arial"/>
                <w:sz w:val="32"/>
              </w:rPr>
              <w:t>25</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36706496" w:rsidR="00152E9D" w:rsidRPr="00A406E5" w:rsidRDefault="00187345" w:rsidP="00152E9D">
            <w:pPr>
              <w:spacing w:after="120"/>
              <w:rPr>
                <w:rFonts w:ascii="Arial" w:hAnsi="Arial" w:cs="Arial"/>
                <w:sz w:val="14"/>
                <w:szCs w:val="14"/>
              </w:rPr>
            </w:pPr>
            <w:r>
              <w:rPr>
                <w:rFonts w:ascii="Arial" w:hAnsi="Arial" w:cs="Arial"/>
                <w:sz w:val="14"/>
                <w:szCs w:val="14"/>
              </w:rPr>
              <w:t xml:space="preserve">High standard of commitment to  the software environment. Very good simulations result and the effort in undertaking a mesh sensitivity  through numerous runs is appreciated.  </w:t>
            </w: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7410A81F" w:rsidR="00152E9D" w:rsidRPr="00A406E5" w:rsidRDefault="00187345" w:rsidP="00152E9D">
            <w:pPr>
              <w:jc w:val="center"/>
              <w:rPr>
                <w:rFonts w:ascii="Arial" w:hAnsi="Arial" w:cs="Arial"/>
                <w:sz w:val="32"/>
              </w:rPr>
            </w:pPr>
            <w:r>
              <w:rPr>
                <w:rFonts w:ascii="Arial" w:hAnsi="Arial" w:cs="Arial"/>
                <w:sz w:val="32"/>
              </w:rPr>
              <w:t>8</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77777777" w:rsidR="00152E9D" w:rsidRPr="00A406E5" w:rsidRDefault="00152E9D" w:rsidP="00152E9D">
            <w:pPr>
              <w:spacing w:after="120"/>
              <w:rPr>
                <w:rFonts w:ascii="Arial" w:hAnsi="Arial" w:cs="Arial"/>
                <w:sz w:val="14"/>
                <w:szCs w:val="14"/>
              </w:rPr>
            </w:pPr>
          </w:p>
          <w:p w14:paraId="27A9CABF" w14:textId="11FB62F9" w:rsidR="00152E9D" w:rsidRPr="00A406E5" w:rsidRDefault="00187345" w:rsidP="00152E9D">
            <w:pPr>
              <w:spacing w:after="120"/>
              <w:rPr>
                <w:rFonts w:ascii="Arial" w:hAnsi="Arial" w:cs="Arial"/>
                <w:sz w:val="14"/>
                <w:szCs w:val="14"/>
              </w:rPr>
            </w:pPr>
            <w:r>
              <w:rPr>
                <w:rFonts w:ascii="Arial" w:hAnsi="Arial" w:cs="Arial"/>
                <w:sz w:val="14"/>
                <w:szCs w:val="14"/>
              </w:rPr>
              <w:t xml:space="preserve">Good structure, readability and abstract. </w:t>
            </w: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4B3581BC" w:rsidR="00152E9D" w:rsidRPr="00A406E5" w:rsidRDefault="00187345" w:rsidP="00152E9D">
            <w:pPr>
              <w:jc w:val="right"/>
              <w:rPr>
                <w:rFonts w:ascii="Arial" w:hAnsi="Arial" w:cs="Arial"/>
                <w:b/>
                <w:bCs/>
              </w:rPr>
            </w:pPr>
            <w:r>
              <w:rPr>
                <w:rFonts w:ascii="Arial" w:hAnsi="Arial" w:cs="Arial"/>
                <w:b/>
                <w:bCs/>
              </w:rPr>
              <w:t>8</w:t>
            </w:r>
            <w:r w:rsidR="001B219E">
              <w:rPr>
                <w:rFonts w:ascii="Arial" w:hAnsi="Arial" w:cs="Arial"/>
                <w:b/>
                <w:bCs/>
              </w:rPr>
              <w:t>1</w:t>
            </w:r>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1D48F" w14:textId="77777777" w:rsidR="00235B5D" w:rsidRDefault="00235B5D">
      <w:r>
        <w:separator/>
      </w:r>
    </w:p>
  </w:endnote>
  <w:endnote w:type="continuationSeparator" w:id="0">
    <w:p w14:paraId="07A39116" w14:textId="77777777" w:rsidR="00235B5D" w:rsidRDefault="00235B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9134D" w14:textId="77777777" w:rsidR="00235B5D" w:rsidRDefault="00235B5D">
      <w:r>
        <w:separator/>
      </w:r>
    </w:p>
  </w:footnote>
  <w:footnote w:type="continuationSeparator" w:id="0">
    <w:p w14:paraId="49225EC6" w14:textId="77777777" w:rsidR="00235B5D" w:rsidRDefault="00235B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2691746">
    <w:abstractNumId w:val="2"/>
  </w:num>
  <w:num w:numId="2" w16cid:durableId="246351436">
    <w:abstractNumId w:val="11"/>
  </w:num>
  <w:num w:numId="3" w16cid:durableId="571893269">
    <w:abstractNumId w:val="20"/>
  </w:num>
  <w:num w:numId="4" w16cid:durableId="1216355911">
    <w:abstractNumId w:val="16"/>
  </w:num>
  <w:num w:numId="5" w16cid:durableId="678393189">
    <w:abstractNumId w:val="9"/>
  </w:num>
  <w:num w:numId="6" w16cid:durableId="1777943524">
    <w:abstractNumId w:val="19"/>
  </w:num>
  <w:num w:numId="7" w16cid:durableId="1761178233">
    <w:abstractNumId w:val="3"/>
  </w:num>
  <w:num w:numId="8" w16cid:durableId="1948811255">
    <w:abstractNumId w:val="18"/>
  </w:num>
  <w:num w:numId="9" w16cid:durableId="588348715">
    <w:abstractNumId w:val="12"/>
  </w:num>
  <w:num w:numId="10" w16cid:durableId="66078328">
    <w:abstractNumId w:val="5"/>
  </w:num>
  <w:num w:numId="11" w16cid:durableId="1739672694">
    <w:abstractNumId w:val="6"/>
  </w:num>
  <w:num w:numId="12" w16cid:durableId="1694576821">
    <w:abstractNumId w:val="10"/>
  </w:num>
  <w:num w:numId="13" w16cid:durableId="379944880">
    <w:abstractNumId w:val="17"/>
  </w:num>
  <w:num w:numId="14" w16cid:durableId="113639872">
    <w:abstractNumId w:val="4"/>
  </w:num>
  <w:num w:numId="15" w16cid:durableId="273172201">
    <w:abstractNumId w:val="0"/>
  </w:num>
  <w:num w:numId="16" w16cid:durableId="409497789">
    <w:abstractNumId w:val="7"/>
  </w:num>
  <w:num w:numId="17" w16cid:durableId="385492754">
    <w:abstractNumId w:val="14"/>
  </w:num>
  <w:num w:numId="18" w16cid:durableId="1432895022">
    <w:abstractNumId w:val="8"/>
  </w:num>
  <w:num w:numId="19" w16cid:durableId="1895964351">
    <w:abstractNumId w:val="1"/>
  </w:num>
  <w:num w:numId="20" w16cid:durableId="1726443992">
    <w:abstractNumId w:val="15"/>
  </w:num>
  <w:num w:numId="21" w16cid:durableId="13704919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87345"/>
    <w:rsid w:val="00196958"/>
    <w:rsid w:val="001A1E39"/>
    <w:rsid w:val="001A24F3"/>
    <w:rsid w:val="001B219E"/>
    <w:rsid w:val="001B405C"/>
    <w:rsid w:val="001B5F45"/>
    <w:rsid w:val="001E1050"/>
    <w:rsid w:val="001E1E1F"/>
    <w:rsid w:val="001E2007"/>
    <w:rsid w:val="001E57C1"/>
    <w:rsid w:val="001F07EF"/>
    <w:rsid w:val="001F50B6"/>
    <w:rsid w:val="001F6D7A"/>
    <w:rsid w:val="0022746E"/>
    <w:rsid w:val="00235B5D"/>
    <w:rsid w:val="00235F71"/>
    <w:rsid w:val="002444CA"/>
    <w:rsid w:val="002548DA"/>
    <w:rsid w:val="00256AC4"/>
    <w:rsid w:val="00260DE6"/>
    <w:rsid w:val="00273FEE"/>
    <w:rsid w:val="0028204E"/>
    <w:rsid w:val="0028591B"/>
    <w:rsid w:val="002878BF"/>
    <w:rsid w:val="00291841"/>
    <w:rsid w:val="002C449B"/>
    <w:rsid w:val="002C6040"/>
    <w:rsid w:val="002D5B3F"/>
    <w:rsid w:val="002E0D91"/>
    <w:rsid w:val="002E272E"/>
    <w:rsid w:val="002F5778"/>
    <w:rsid w:val="003223E0"/>
    <w:rsid w:val="00352C4A"/>
    <w:rsid w:val="00362560"/>
    <w:rsid w:val="00364947"/>
    <w:rsid w:val="003732FD"/>
    <w:rsid w:val="003753B2"/>
    <w:rsid w:val="00376559"/>
    <w:rsid w:val="00382BAA"/>
    <w:rsid w:val="00384D73"/>
    <w:rsid w:val="0038541E"/>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4F72"/>
    <w:rsid w:val="004D5E9B"/>
    <w:rsid w:val="004D63D9"/>
    <w:rsid w:val="004E6585"/>
    <w:rsid w:val="0050249F"/>
    <w:rsid w:val="00524566"/>
    <w:rsid w:val="00527E60"/>
    <w:rsid w:val="00530BEF"/>
    <w:rsid w:val="00542D41"/>
    <w:rsid w:val="00552351"/>
    <w:rsid w:val="00561F00"/>
    <w:rsid w:val="00562C4E"/>
    <w:rsid w:val="00562DEC"/>
    <w:rsid w:val="005704DA"/>
    <w:rsid w:val="00576AB4"/>
    <w:rsid w:val="00577917"/>
    <w:rsid w:val="00581487"/>
    <w:rsid w:val="00590667"/>
    <w:rsid w:val="005969E2"/>
    <w:rsid w:val="005A1689"/>
    <w:rsid w:val="005B61CD"/>
    <w:rsid w:val="005D1D58"/>
    <w:rsid w:val="005D1FB0"/>
    <w:rsid w:val="005D2EA1"/>
    <w:rsid w:val="005D432C"/>
    <w:rsid w:val="005E285E"/>
    <w:rsid w:val="005E72F8"/>
    <w:rsid w:val="005E7DEB"/>
    <w:rsid w:val="005F0579"/>
    <w:rsid w:val="005F3A53"/>
    <w:rsid w:val="005F5999"/>
    <w:rsid w:val="006062A3"/>
    <w:rsid w:val="00610E08"/>
    <w:rsid w:val="006140BF"/>
    <w:rsid w:val="006161BE"/>
    <w:rsid w:val="00620787"/>
    <w:rsid w:val="006307D0"/>
    <w:rsid w:val="00632434"/>
    <w:rsid w:val="0063478F"/>
    <w:rsid w:val="006379DF"/>
    <w:rsid w:val="00644256"/>
    <w:rsid w:val="00661D6F"/>
    <w:rsid w:val="006628E9"/>
    <w:rsid w:val="0066725E"/>
    <w:rsid w:val="006716C7"/>
    <w:rsid w:val="00681208"/>
    <w:rsid w:val="00681FA9"/>
    <w:rsid w:val="00691EA9"/>
    <w:rsid w:val="00692DDA"/>
    <w:rsid w:val="006934D4"/>
    <w:rsid w:val="006A2BD7"/>
    <w:rsid w:val="006A6DC3"/>
    <w:rsid w:val="006A6E5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3147"/>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5A74"/>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06666"/>
    <w:rsid w:val="00D07C6F"/>
    <w:rsid w:val="00D22D9C"/>
    <w:rsid w:val="00D241F1"/>
    <w:rsid w:val="00D275CB"/>
    <w:rsid w:val="00D30DFA"/>
    <w:rsid w:val="00D463A5"/>
    <w:rsid w:val="00D46727"/>
    <w:rsid w:val="00D4710D"/>
    <w:rsid w:val="00D47D25"/>
    <w:rsid w:val="00D62ACD"/>
    <w:rsid w:val="00D673CC"/>
    <w:rsid w:val="00D90772"/>
    <w:rsid w:val="00D93D59"/>
    <w:rsid w:val="00DA36EE"/>
    <w:rsid w:val="00DB116D"/>
    <w:rsid w:val="00DD17CC"/>
    <w:rsid w:val="00DE217A"/>
    <w:rsid w:val="00DF321B"/>
    <w:rsid w:val="00E115BA"/>
    <w:rsid w:val="00E230E0"/>
    <w:rsid w:val="00E275F1"/>
    <w:rsid w:val="00E27F15"/>
    <w:rsid w:val="00E45430"/>
    <w:rsid w:val="00E51AAC"/>
    <w:rsid w:val="00E66CC0"/>
    <w:rsid w:val="00E728A9"/>
    <w:rsid w:val="00E73A6A"/>
    <w:rsid w:val="00E73BB6"/>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 w:type="paragraph" w:customStyle="1" w:styleId="bullet">
    <w:name w:val="bullet"/>
    <w:link w:val="bulletChar"/>
    <w:rsid w:val="00E73B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73B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3713</Words>
  <Characters>21169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6</cp:revision>
  <cp:lastPrinted>2014-10-10T07:42:00Z</cp:lastPrinted>
  <dcterms:created xsi:type="dcterms:W3CDTF">2023-07-04T13:44:00Z</dcterms:created>
  <dcterms:modified xsi:type="dcterms:W3CDTF">2024-01-19T19:00:00Z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