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keepNext w:val="0"/>
        <w:jc w:val="center"/>
      </w:pPr>
      <w:r>
        <w:rPr>
          <w:rFonts w:ascii="Times New Roman" w:hAnsi="Times New Roman"/>
          <w:sz w:val="28"/>
          <w:szCs w:val="28"/>
          <w:u w:color="000000"/>
          <w:rtl w:val="0"/>
          <w:lang w:val="en-US"/>
        </w:rPr>
        <w:t>School of Sport, Health &amp; Outdoor Education</w:t>
      </w:r>
    </w:p>
    <w:p>
      <w:pPr>
        <w:pStyle w:val="Body A"/>
        <w:spacing w:line="276" w:lineRule="auto"/>
      </w:pPr>
    </w:p>
    <w:p>
      <w:pPr>
        <w:pStyle w:val="Subtitle"/>
        <w:keepNext w:val="0"/>
        <w:jc w:val="center"/>
      </w:pPr>
      <w:r>
        <w:rPr>
          <w:rFonts w:ascii="Times New Roman" w:hAnsi="Times New Roman"/>
          <w:sz w:val="32"/>
          <w:szCs w:val="32"/>
          <w:u w:val="single" w:color="000000"/>
          <w:rtl w:val="0"/>
          <w:lang w:val="en-US"/>
        </w:rPr>
        <w:t xml:space="preserve">Assessment Feedback Sheet </w:t>
      </w:r>
      <w:r>
        <w:rPr>
          <w:rFonts w:ascii="Times New Roman" w:hAnsi="Times New Roman" w:hint="default"/>
          <w:sz w:val="32"/>
          <w:szCs w:val="32"/>
          <w:u w:val="single" w:color="000000"/>
          <w:rtl w:val="0"/>
          <w:lang w:val="en-US"/>
        </w:rPr>
        <w:t xml:space="preserve">– </w:t>
      </w:r>
      <w:r>
        <w:rPr>
          <w:rFonts w:ascii="Times New Roman" w:hAnsi="Times New Roman"/>
          <w:sz w:val="32"/>
          <w:szCs w:val="32"/>
          <w:u w:val="single" w:color="000000"/>
          <w:rtl w:val="0"/>
          <w:lang w:val="en-US"/>
        </w:rPr>
        <w:t>Written Assignment</w:t>
      </w:r>
    </w:p>
    <w:p>
      <w:pPr>
        <w:pStyle w:val="Subtitle"/>
        <w:keepNext w:val="0"/>
        <w:jc w:val="center"/>
      </w:pPr>
    </w:p>
    <w:p>
      <w:pPr>
        <w:pStyle w:val="Subtitle"/>
        <w:keepNext w:val="0"/>
        <w:jc w:val="both"/>
      </w:pPr>
      <w:r>
        <w:rPr>
          <w:rFonts w:ascii="Times New Roman" w:cs="Times New Roman" w:hAnsi="Times New Roman" w:eastAsia="Times New Roman"/>
          <w:b w:val="1"/>
          <w:bCs w:val="1"/>
          <w:sz w:val="24"/>
          <w:szCs w:val="24"/>
          <w:u w:val="none" w:color="000000"/>
          <w:rtl w:val="0"/>
        </w:rPr>
        <w:tab/>
        <w:t xml:space="preserve">                Student No./Name: 1602104 / Roop Kamal Sidhu</w:t>
        <w:tab/>
      </w:r>
    </w:p>
    <w:p>
      <w:pPr>
        <w:pStyle w:val="Subtitle"/>
        <w:keepNext w:val="0"/>
      </w:pPr>
      <w:r>
        <w:rPr>
          <w:rFonts w:ascii="Times New Roman" w:hAnsi="Times New Roman"/>
          <w:b w:val="1"/>
          <w:bCs w:val="1"/>
          <w:sz w:val="24"/>
          <w:szCs w:val="24"/>
          <w:u w:val="none" w:color="000000"/>
          <w:rtl w:val="0"/>
          <w:lang w:val="en-US"/>
        </w:rPr>
        <w:t xml:space="preserve">                                               Module:  Perspectives on Health and Physical Activity</w:t>
      </w:r>
    </w:p>
    <w:p>
      <w:pPr>
        <w:pStyle w:val="Subtitle"/>
        <w:keepNext w:val="0"/>
      </w:pPr>
      <w:r>
        <w:rPr>
          <w:rFonts w:ascii="Times New Roman" w:hAnsi="Times New Roman"/>
          <w:b w:val="1"/>
          <w:bCs w:val="1"/>
          <w:sz w:val="24"/>
          <w:szCs w:val="24"/>
          <w:u w:val="none" w:color="000000"/>
          <w:rtl w:val="0"/>
          <w:lang w:val="en-US"/>
        </w:rPr>
        <w:t xml:space="preserve">                                     Module Code:  SHSS6071</w:t>
      </w:r>
    </w:p>
    <w:tbl>
      <w:tblPr>
        <w:tblW w:w="1094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305"/>
        <w:gridCol w:w="356"/>
        <w:gridCol w:w="184"/>
        <w:gridCol w:w="922"/>
        <w:gridCol w:w="923"/>
        <w:gridCol w:w="308"/>
        <w:gridCol w:w="614"/>
        <w:gridCol w:w="923"/>
        <w:gridCol w:w="922"/>
        <w:gridCol w:w="923"/>
        <w:gridCol w:w="218"/>
        <w:gridCol w:w="704"/>
        <w:gridCol w:w="923"/>
        <w:gridCol w:w="720"/>
      </w:tblGrid>
      <w:tr>
        <w:tblPrEx>
          <w:shd w:val="clear" w:color="auto" w:fill="cadfff"/>
        </w:tblPrEx>
        <w:trPr>
          <w:trHeight w:val="487" w:hRule="atLeast"/>
        </w:trPr>
        <w:tc>
          <w:tcPr>
            <w:tcW w:type="dxa" w:w="10945"/>
            <w:gridSpan w:val="14"/>
            <w:tcBorders>
              <w:top w:val="single" w:color="000000" w:sz="2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Personal Evaluation</w:t>
            </w:r>
            <w:r>
              <w:rPr>
                <w:rFonts w:ascii="Times New Roman" w:hAnsi="Times New Roman" w:hint="default"/>
                <w:sz w:val="18"/>
                <w:szCs w:val="18"/>
                <w:rtl w:val="0"/>
                <w:lang w:val="en-US"/>
              </w:rPr>
              <w:t xml:space="preserve"> – </w:t>
            </w:r>
            <w:r>
              <w:rPr>
                <w:rFonts w:ascii="Times New Roman" w:hAnsi="Times New Roman"/>
                <w:sz w:val="18"/>
                <w:szCs w:val="18"/>
                <w:rtl w:val="0"/>
                <w:lang w:val="en-US"/>
              </w:rPr>
              <w:t xml:space="preserve">to support your academic progress please complete the section below </w:t>
            </w:r>
            <w:r>
              <w:rPr>
                <w:rFonts w:ascii="Times New Roman" w:hAnsi="Times New Roman"/>
                <w:b w:val="1"/>
                <w:bCs w:val="1"/>
                <w:sz w:val="18"/>
                <w:szCs w:val="18"/>
                <w:u w:val="single"/>
                <w:rtl w:val="0"/>
                <w:lang w:val="en-US"/>
              </w:rPr>
              <w:t>BEFORE</w:t>
            </w:r>
            <w:r>
              <w:rPr>
                <w:rFonts w:ascii="Times New Roman" w:hAnsi="Times New Roman"/>
                <w:sz w:val="18"/>
                <w:szCs w:val="18"/>
                <w:rtl w:val="0"/>
                <w:lang w:val="en-US"/>
              </w:rPr>
              <w:t xml:space="preserve"> submitting your work.</w:t>
            </w:r>
          </w:p>
        </w:tc>
      </w:tr>
      <w:tr>
        <w:tblPrEx>
          <w:shd w:val="clear" w:color="auto" w:fill="cadfff"/>
        </w:tblPrEx>
        <w:trPr>
          <w:trHeight w:val="68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A"/>
              <w:spacing w:line="276" w:lineRule="auto"/>
              <w:ind w:left="113" w:right="113" w:firstLine="0"/>
            </w:pPr>
            <w:r>
              <w:rPr>
                <w:rFonts w:ascii="Calibri" w:cs="Calibri" w:hAnsi="Calibri" w:eastAsia="Calibri"/>
                <w:sz w:val="18"/>
                <w:szCs w:val="18"/>
                <w:rtl w:val="0"/>
                <w:lang w:val="en-US"/>
              </w:rPr>
              <w:t>What do you consider to be the best aspects of this work?</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jc w:val="center"/>
            </w:pPr>
            <w:r>
              <w:rPr>
                <w:rFonts w:ascii="Times New Roman" w:hAnsi="Times New Roman"/>
                <w:sz w:val="24"/>
                <w:szCs w:val="24"/>
                <w:rtl w:val="0"/>
                <w:lang w:val="en-US"/>
              </w:rPr>
              <w:t>I think the having all of my facts and ideas being supported quite thoroughly throughout the whole paper is my best aspect.</w:t>
            </w:r>
          </w:p>
        </w:tc>
      </w:tr>
      <w:tr>
        <w:tblPrEx>
          <w:shd w:val="clear" w:color="auto" w:fill="cadfff"/>
        </w:tblPrEx>
        <w:trPr>
          <w:trHeight w:val="91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A"/>
              <w:spacing w:line="276" w:lineRule="auto"/>
              <w:ind w:left="113" w:right="113" w:firstLine="0"/>
            </w:pPr>
            <w:r>
              <w:rPr>
                <w:rFonts w:ascii="Calibri" w:cs="Calibri" w:hAnsi="Calibri" w:eastAsia="Calibri"/>
                <w:sz w:val="18"/>
                <w:szCs w:val="18"/>
                <w:rtl w:val="0"/>
                <w:lang w:val="en-US"/>
              </w:rPr>
              <w:t>Which aspects do you consider could have been improved in this piece of work?</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Default"/>
              <w:jc w:val="center"/>
            </w:pPr>
            <w:r>
              <w:rPr>
                <w:rFonts w:ascii="Times New Roman" w:hAnsi="Times New Roman"/>
                <w:sz w:val="24"/>
                <w:szCs w:val="24"/>
                <w:rtl w:val="0"/>
                <w:lang w:val="en-US"/>
              </w:rPr>
              <w:t>I feel like I could have tried to find some more information on the negative aspects of caffeine, in general, as opposed to the ergogenic effect.</w:t>
            </w:r>
          </w:p>
        </w:tc>
      </w:tr>
      <w:tr>
        <w:tblPrEx>
          <w:shd w:val="clear" w:color="auto" w:fill="cadfff"/>
        </w:tblPrEx>
        <w:trPr>
          <w:trHeight w:val="91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A"/>
              <w:spacing w:line="276" w:lineRule="auto"/>
              <w:ind w:left="113" w:right="113" w:firstLine="0"/>
            </w:pPr>
            <w:r>
              <w:rPr>
                <w:rFonts w:ascii="Calibri" w:cs="Calibri" w:hAnsi="Calibri" w:eastAsia="Calibri"/>
                <w:sz w:val="18"/>
                <w:szCs w:val="18"/>
                <w:rtl w:val="0"/>
                <w:lang w:val="en-US"/>
              </w:rPr>
              <w:t>What have you found most satisfying whilst undertaking this submission?</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jc w:val="center"/>
            </w:pPr>
            <w:r>
              <w:rPr>
                <w:rFonts w:ascii="Times New Roman" w:hAnsi="Times New Roman"/>
                <w:sz w:val="24"/>
                <w:szCs w:val="24"/>
                <w:rtl w:val="0"/>
                <w:lang w:val="en-US"/>
              </w:rPr>
              <w:t>I found that I was stressed doing this whole paper. However, as I kept on writing, I could see everything being put together, with all of my ideas. That is the most satisfying for me.</w:t>
            </w:r>
          </w:p>
        </w:tc>
      </w:tr>
      <w:tr>
        <w:tblPrEx>
          <w:shd w:val="clear" w:color="auto" w:fill="cadfff"/>
        </w:tblPrEx>
        <w:trPr>
          <w:trHeight w:val="312" w:hRule="atLeast"/>
        </w:trPr>
        <w:tc>
          <w:tcPr>
            <w:tcW w:type="dxa" w:w="2305"/>
            <w:vMerge w:val="restart"/>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24"/>
                <w:szCs w:val="24"/>
                <w:lang w:val="en-US"/>
              </w:rPr>
            </w:pPr>
          </w:p>
          <w:p>
            <w:pPr>
              <w:pStyle w:val="Subtitle"/>
              <w:keepNext w:val="0"/>
              <w:bidi w:val="0"/>
              <w:ind w:left="0" w:right="0" w:firstLine="0"/>
              <w:jc w:val="center"/>
              <w:rPr>
                <w:rtl w:val="0"/>
              </w:rPr>
            </w:pPr>
            <w:r>
              <w:rPr>
                <w:rFonts w:ascii="Times New Roman" w:hAnsi="Times New Roman"/>
                <w:b w:val="1"/>
                <w:bCs w:val="1"/>
                <w:sz w:val="24"/>
                <w:szCs w:val="24"/>
                <w:rtl w:val="0"/>
                <w:lang w:val="en-US"/>
              </w:rPr>
              <w:t>ASSESSMENT CRITERIA</w:t>
            </w:r>
          </w:p>
        </w:tc>
        <w:tc>
          <w:tcPr>
            <w:tcW w:type="dxa" w:w="540"/>
            <w:gridSpan w:val="2"/>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A"/>
              <w:spacing w:line="276" w:lineRule="auto"/>
              <w:ind w:left="113" w:right="113" w:firstLine="0"/>
              <w:rPr>
                <w:rFonts w:ascii="Calibri" w:cs="Calibri" w:hAnsi="Calibri" w:eastAsia="Calibri"/>
                <w:sz w:val="16"/>
                <w:szCs w:val="16"/>
              </w:rPr>
            </w:pPr>
            <w:r>
              <w:rPr>
                <w:rFonts w:ascii="Calibri" w:cs="Calibri" w:hAnsi="Calibri" w:eastAsia="Calibri"/>
                <w:sz w:val="16"/>
                <w:szCs w:val="16"/>
                <w:rtl w:val="0"/>
                <w:lang w:val="en-US"/>
              </w:rPr>
              <w:t>Learning</w:t>
            </w:r>
          </w:p>
          <w:p>
            <w:pPr>
              <w:pStyle w:val="Body A"/>
              <w:bidi w:val="0"/>
              <w:spacing w:line="276" w:lineRule="auto"/>
              <w:ind w:left="113" w:right="113" w:firstLine="0"/>
              <w:jc w:val="left"/>
              <w:rPr>
                <w:rtl w:val="0"/>
              </w:rPr>
            </w:pPr>
            <w:r>
              <w:rPr>
                <w:rFonts w:ascii="Calibri" w:cs="Calibri" w:hAnsi="Calibri" w:eastAsia="Calibri"/>
                <w:sz w:val="16"/>
                <w:szCs w:val="16"/>
                <w:rtl w:val="0"/>
                <w:lang w:val="en-US"/>
              </w:rPr>
              <w:t>Outcomes</w:t>
            </w:r>
            <w:r>
              <w:rPr>
                <w:rFonts w:ascii="Calibri" w:cs="Calibri" w:hAnsi="Calibri" w:eastAsia="Calibri"/>
                <w:sz w:val="16"/>
                <w:szCs w:val="16"/>
              </w:rPr>
            </w:r>
          </w:p>
        </w:tc>
        <w:tc>
          <w:tcPr>
            <w:tcW w:type="dxa" w:w="8100"/>
            <w:gridSpan w:val="11"/>
            <w:tcBorders>
              <w:top w:val="single" w:color="000000" w:sz="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jc w:val="center"/>
            </w:pPr>
            <w:r>
              <w:rPr>
                <w:rFonts w:ascii="Times New Roman" w:hAnsi="Times New Roman"/>
                <w:b w:val="1"/>
                <w:bCs w:val="1"/>
                <w:sz w:val="24"/>
                <w:szCs w:val="24"/>
                <w:rtl w:val="0"/>
                <w:lang w:val="en-US"/>
              </w:rPr>
              <w:t>GRADE</w:t>
            </w:r>
          </w:p>
        </w:tc>
      </w:tr>
      <w:tr>
        <w:tblPrEx>
          <w:shd w:val="clear" w:color="auto" w:fill="cadfff"/>
        </w:tblPrEx>
        <w:trPr>
          <w:trHeight w:val="1387" w:hRule="atLeast"/>
        </w:trPr>
        <w:tc>
          <w:tcPr>
            <w:tcW w:type="dxa" w:w="2305"/>
            <w:vMerge w:val="continue"/>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gridSpan w:val="2"/>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92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Poor</w:t>
            </w:r>
          </w:p>
          <w:p>
            <w:pPr>
              <w:pStyle w:val="Subtitle"/>
              <w:keepNext w:val="0"/>
              <w:bidi w:val="0"/>
              <w:ind w:left="0" w:right="0" w:firstLine="0"/>
              <w:jc w:val="center"/>
              <w:rPr>
                <w:rtl w:val="0"/>
              </w:rPr>
            </w:pPr>
            <w:r>
              <w:rPr>
                <w:rFonts w:ascii="Times New Roman" w:hAnsi="Times New Roman"/>
                <w:b w:val="1"/>
                <w:bCs w:val="1"/>
                <w:sz w:val="16"/>
                <w:szCs w:val="16"/>
                <w:rtl w:val="0"/>
                <w:lang w:val="en-US"/>
              </w:rPr>
              <w:t>&lt; 20%</w:t>
            </w: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Weak</w:t>
            </w:r>
          </w:p>
          <w:p>
            <w:pPr>
              <w:pStyle w:val="Subtitle"/>
              <w:keepNext w:val="0"/>
              <w:bidi w:val="0"/>
              <w:ind w:left="0" w:right="0" w:firstLine="0"/>
              <w:jc w:val="center"/>
              <w:rPr>
                <w:rtl w:val="0"/>
              </w:rPr>
            </w:pPr>
            <w:r>
              <w:rPr>
                <w:rFonts w:ascii="Times New Roman" w:hAnsi="Times New Roman"/>
                <w:b w:val="1"/>
                <w:bCs w:val="1"/>
                <w:sz w:val="16"/>
                <w:szCs w:val="16"/>
                <w:rtl w:val="0"/>
                <w:lang w:val="en-US"/>
              </w:rPr>
              <w:t>20-29%</w:t>
            </w:r>
          </w:p>
        </w:tc>
        <w:tc>
          <w:tcPr>
            <w:tcW w:type="dxa" w:w="92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Unsatisfactory</w:t>
            </w:r>
          </w:p>
          <w:p>
            <w:pPr>
              <w:pStyle w:val="Subtitle"/>
              <w:keepNext w:val="0"/>
              <w:bidi w:val="0"/>
              <w:ind w:left="0" w:right="0" w:firstLine="0"/>
              <w:jc w:val="center"/>
              <w:rPr>
                <w:rtl w:val="0"/>
              </w:rPr>
            </w:pPr>
            <w:r>
              <w:rPr>
                <w:rFonts w:ascii="Times New Roman" w:hAnsi="Times New Roman"/>
                <w:b w:val="1"/>
                <w:bCs w:val="1"/>
                <w:sz w:val="16"/>
                <w:szCs w:val="16"/>
                <w:rtl w:val="0"/>
                <w:lang w:val="en-US"/>
              </w:rPr>
              <w:t>30-39%</w:t>
            </w: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Satisfactory</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40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49%</w:t>
            </w: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Good</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50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59%</w:t>
            </w: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Very Good</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60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69%</w:t>
            </w:r>
          </w:p>
        </w:tc>
        <w:tc>
          <w:tcPr>
            <w:tcW w:type="dxa" w:w="92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Excellent</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70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84%</w:t>
            </w: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Exceptional</w:t>
            </w:r>
          </w:p>
          <w:p>
            <w:pPr>
              <w:pStyle w:val="Subtitle"/>
              <w:keepNext w:val="0"/>
              <w:bidi w:val="0"/>
              <w:ind w:left="0" w:right="0" w:firstLine="0"/>
              <w:jc w:val="center"/>
              <w:rPr>
                <w:rtl w:val="0"/>
              </w:rPr>
            </w:pPr>
            <w:r>
              <w:rPr>
                <w:rFonts w:ascii="Times New Roman" w:hAnsi="Times New Roman"/>
                <w:b w:val="1"/>
                <w:bCs w:val="1"/>
                <w:sz w:val="16"/>
                <w:szCs w:val="16"/>
                <w:rtl w:val="0"/>
                <w:lang w:val="en-US"/>
              </w:rPr>
              <w:t>85</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100%</w:t>
            </w: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18"/>
                <w:szCs w:val="18"/>
                <w:lang w:val="en-US"/>
              </w:rPr>
            </w:pPr>
          </w:p>
          <w:p>
            <w:pPr>
              <w:pStyle w:val="Subtitle"/>
              <w:keepNext w:val="0"/>
              <w:bidi w:val="0"/>
              <w:ind w:left="0" w:right="0" w:firstLine="0"/>
              <w:jc w:val="left"/>
              <w:rPr>
                <w:rtl w:val="0"/>
              </w:rPr>
            </w:pPr>
            <w:r>
              <w:rPr>
                <w:rFonts w:ascii="Times New Roman" w:hAnsi="Times New Roman"/>
                <w:b w:val="1"/>
                <w:bCs w:val="1"/>
                <w:sz w:val="18"/>
                <w:szCs w:val="18"/>
                <w:rtl w:val="0"/>
                <w:lang w:val="en-US"/>
              </w:rPr>
              <w:t xml:space="preserve">  %</w:t>
            </w:r>
          </w:p>
        </w:tc>
      </w:tr>
      <w:tr>
        <w:tblPrEx>
          <w:shd w:val="clear" w:color="auto" w:fill="cadfff"/>
        </w:tblPrEx>
        <w:trPr>
          <w:trHeight w:val="46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sz w:val="20"/>
                <w:szCs w:val="20"/>
                <w:rtl w:val="0"/>
                <w:lang w:val="en-US"/>
              </w:rPr>
              <w:t>Introduction to the chosen topic</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2</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5%</w:t>
            </w:r>
          </w:p>
        </w:tc>
      </w:tr>
      <w:tr>
        <w:tblPrEx>
          <w:shd w:val="clear" w:color="auto" w:fill="cadfff"/>
        </w:tblPrEx>
        <w:trPr>
          <w:trHeight w:val="68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sz w:val="20"/>
                <w:szCs w:val="20"/>
                <w:rtl w:val="0"/>
                <w:lang w:val="en-US"/>
              </w:rPr>
              <w:t>Development of ideas and quality of argument.</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1,2,3</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50%</w:t>
            </w:r>
          </w:p>
        </w:tc>
      </w:tr>
      <w:tr>
        <w:tblPrEx>
          <w:shd w:val="clear" w:color="auto" w:fill="cadfff"/>
        </w:tblPrEx>
        <w:trPr>
          <w:trHeight w:val="90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sz w:val="20"/>
                <w:szCs w:val="20"/>
                <w:rtl w:val="0"/>
                <w:lang w:val="en-US"/>
              </w:rPr>
              <w:t>Practical implications and suggestions based upon your critical review</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1,2,3,</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20%</w:t>
            </w:r>
          </w:p>
        </w:tc>
      </w:tr>
      <w:tr>
        <w:tblPrEx>
          <w:shd w:val="clear" w:color="auto" w:fill="cadfff"/>
        </w:tblPrEx>
        <w:trPr>
          <w:trHeight w:val="46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sz w:val="20"/>
                <w:szCs w:val="20"/>
                <w:rtl w:val="0"/>
                <w:lang w:val="en-US"/>
              </w:rPr>
              <w:t>Summary / conclusion</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1</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5%</w:t>
            </w:r>
          </w:p>
        </w:tc>
      </w:tr>
      <w:tr>
        <w:tblPrEx>
          <w:shd w:val="clear" w:color="auto" w:fill="cadfff"/>
        </w:tblPrEx>
        <w:trPr>
          <w:trHeight w:val="679" w:hRule="atLeast"/>
        </w:trPr>
        <w:tc>
          <w:tcPr>
            <w:tcW w:type="dxa" w:w="2305"/>
            <w:tcBorders>
              <w:top w:val="single" w:color="000000" w:sz="6"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sz w:val="20"/>
                <w:szCs w:val="20"/>
                <w:rtl w:val="0"/>
                <w:lang w:val="en-US"/>
              </w:rPr>
              <w:t>Quality of resources used within the assignment.</w:t>
            </w:r>
          </w:p>
        </w:tc>
        <w:tc>
          <w:tcPr>
            <w:tcW w:type="dxa" w:w="540"/>
            <w:gridSpan w:val="2"/>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8"/>
                <w:szCs w:val="18"/>
                <w:lang w:val="en-US"/>
              </w:rPr>
            </w:pPr>
          </w:p>
          <w:p>
            <w:pPr>
              <w:pStyle w:val="Subtitle"/>
              <w:keepNext w:val="0"/>
              <w:bidi w:val="0"/>
              <w:ind w:left="0" w:right="0" w:firstLine="0"/>
              <w:jc w:val="center"/>
              <w:rPr>
                <w:rtl w:val="0"/>
              </w:rPr>
            </w:pPr>
            <w:r>
              <w:rPr>
                <w:rFonts w:ascii="Times New Roman" w:hAnsi="Times New Roman"/>
                <w:b w:val="1"/>
                <w:bCs w:val="1"/>
                <w:sz w:val="18"/>
                <w:szCs w:val="18"/>
                <w:rtl w:val="0"/>
                <w:lang w:val="en-US"/>
              </w:rPr>
              <w:t>3</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20%</w:t>
            </w:r>
          </w:p>
        </w:tc>
      </w:tr>
      <w:tr>
        <w:tblPrEx>
          <w:shd w:val="clear" w:color="auto" w:fill="cadfff"/>
        </w:tblPrEx>
        <w:trPr>
          <w:trHeight w:val="612" w:hRule="atLeast"/>
        </w:trPr>
        <w:tc>
          <w:tcPr>
            <w:tcW w:type="dxa" w:w="10225"/>
            <w:gridSpan w:val="1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sz w:val="18"/>
                <w:szCs w:val="18"/>
                <w:rtl w:val="0"/>
                <w:lang w:val="en-US"/>
              </w:rPr>
              <w:t xml:space="preserve">It is expected that students will present work that is proof read, correctly referenced and adheres to the </w:t>
            </w:r>
            <w:r>
              <w:rPr>
                <w:rFonts w:ascii="Times New Roman" w:hAnsi="Times New Roman"/>
                <w:b w:val="1"/>
                <w:bCs w:val="1"/>
                <w:sz w:val="18"/>
                <w:szCs w:val="18"/>
                <w:rtl w:val="0"/>
                <w:lang w:val="en-US"/>
              </w:rPr>
              <w:t>Assessment Checklist.</w:t>
            </w:r>
            <w:r>
              <w:rPr>
                <w:rFonts w:ascii="Times New Roman" w:hAnsi="Times New Roman"/>
                <w:sz w:val="18"/>
                <w:szCs w:val="18"/>
                <w:rtl w:val="0"/>
                <w:lang w:val="en-US"/>
              </w:rPr>
              <w:t xml:space="preserve"> Therefore a range of 0 </w:t>
            </w:r>
            <w:r>
              <w:rPr>
                <w:rFonts w:ascii="Times New Roman" w:hAnsi="Times New Roman" w:hint="default"/>
                <w:sz w:val="18"/>
                <w:szCs w:val="18"/>
                <w:rtl w:val="0"/>
                <w:lang w:val="en-US"/>
              </w:rPr>
              <w:t xml:space="preserve">– </w:t>
            </w:r>
            <w:r>
              <w:rPr>
                <w:rFonts w:ascii="Times New Roman" w:hAnsi="Times New Roman"/>
                <w:sz w:val="18"/>
                <w:szCs w:val="18"/>
                <w:rtl w:val="0"/>
                <w:lang w:val="en-US"/>
              </w:rPr>
              <w:t xml:space="preserve">10 marks will be deducted for non-completion of any of the points on the </w:t>
            </w:r>
            <w:r>
              <w:rPr>
                <w:rFonts w:ascii="Times New Roman" w:hAnsi="Times New Roman"/>
                <w:b w:val="1"/>
                <w:bCs w:val="1"/>
                <w:sz w:val="18"/>
                <w:szCs w:val="18"/>
                <w:rtl w:val="0"/>
                <w:lang w:val="en-US"/>
              </w:rPr>
              <w:t>checklist below</w:t>
            </w:r>
            <w:r>
              <w:rPr>
                <w:rFonts w:ascii="Times New Roman" w:hAnsi="Times New Roman"/>
                <w:sz w:val="18"/>
                <w:szCs w:val="18"/>
                <w:rtl w:val="0"/>
                <w:lang w:val="en-US"/>
              </w:rPr>
              <w:t>.</w:t>
            </w:r>
          </w:p>
        </w:tc>
        <w:tc>
          <w:tcPr>
            <w:tcW w:type="dxa" w:w="72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tc>
      </w:tr>
      <w:tr>
        <w:tblPrEx>
          <w:shd w:val="clear" w:color="auto" w:fill="cadfff"/>
        </w:tblPrEx>
        <w:trPr>
          <w:trHeight w:val="4191" w:hRule="atLeast"/>
        </w:trPr>
        <w:tc>
          <w:tcPr>
            <w:tcW w:type="dxa" w:w="10945"/>
            <w:gridSpan w:val="14"/>
            <w:tcBorders>
              <w:top w:val="single" w:color="000000" w:sz="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TUTOR COMMENTS:</w:t>
            </w: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rPr>
                <w:rFonts w:ascii="Times New Roman" w:cs="Times New Roman" w:hAnsi="Times New Roman" w:eastAsia="Times New Roman"/>
                <w:b w:val="1"/>
                <w:bCs w:val="1"/>
                <w:sz w:val="24"/>
                <w:szCs w:val="24"/>
                <w:lang w:val="en-US"/>
              </w:rPr>
            </w:pPr>
          </w:p>
          <w:p>
            <w:pPr>
              <w:pStyle w:val="Subtitle"/>
              <w:keepNext w:val="0"/>
              <w:ind w:left="937" w:right="1152" w:firstLine="0"/>
              <w:jc w:val="both"/>
            </w:pPr>
            <w:r>
              <w:rPr>
                <w:rFonts w:ascii="Times New Roman" w:cs="Times New Roman" w:hAnsi="Times New Roman" w:eastAsia="Times New Roman"/>
                <w:b w:val="1"/>
                <w:bCs w:val="1"/>
                <w:sz w:val="24"/>
                <w:szCs w:val="24"/>
                <w:lang w:val="en-US"/>
              </w:rPr>
            </w:r>
          </w:p>
        </w:tc>
      </w:tr>
      <w:tr>
        <w:tblPrEx>
          <w:shd w:val="clear" w:color="auto" w:fill="cadfff"/>
        </w:tblPrEx>
        <w:trPr>
          <w:trHeight w:val="637" w:hRule="atLeast"/>
        </w:trPr>
        <w:tc>
          <w:tcPr>
            <w:tcW w:type="dxa" w:w="2661"/>
            <w:gridSpan w:val="2"/>
            <w:tcBorders>
              <w:top w:val="single" w:color="000000" w:sz="4" w:space="0" w:shadow="0" w:frame="0"/>
              <w:left w:val="single" w:color="000000" w:sz="24" w:space="0" w:shadow="0" w:frame="0"/>
              <w:bottom w:val="single" w:color="000000" w:sz="2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18"/>
                <w:szCs w:val="18"/>
              </w:rPr>
            </w:pPr>
            <w:r>
              <w:rPr>
                <w:rFonts w:ascii="Times New Roman" w:hAnsi="Times New Roman"/>
                <w:b w:val="1"/>
                <w:bCs w:val="1"/>
                <w:sz w:val="18"/>
                <w:szCs w:val="18"/>
                <w:rtl w:val="0"/>
                <w:lang w:val="en-US"/>
              </w:rPr>
              <w:t xml:space="preserve"> Submission date:  8/12/17</w:t>
            </w:r>
          </w:p>
          <w:p>
            <w:pPr>
              <w:pStyle w:val="Subtitle"/>
              <w:keepNext w:val="0"/>
              <w:bidi w:val="0"/>
              <w:ind w:left="0" w:right="0" w:firstLine="0"/>
              <w:jc w:val="left"/>
              <w:rPr>
                <w:rtl w:val="0"/>
              </w:rPr>
            </w:pPr>
            <w:r>
              <w:rPr>
                <w:rFonts w:ascii="Times New Roman" w:hAnsi="Times New Roman"/>
                <w:b w:val="1"/>
                <w:bCs w:val="1"/>
                <w:sz w:val="18"/>
                <w:szCs w:val="18"/>
                <w:rtl w:val="0"/>
                <w:lang w:val="en-US"/>
              </w:rPr>
              <w:t>via Turnitin</w:t>
            </w:r>
          </w:p>
        </w:tc>
        <w:tc>
          <w:tcPr>
            <w:tcW w:type="dxa" w:w="2337"/>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18"/>
                <w:szCs w:val="18"/>
              </w:rPr>
            </w:pPr>
            <w:r>
              <w:rPr>
                <w:rFonts w:ascii="Times New Roman" w:hAnsi="Times New Roman"/>
                <w:b w:val="1"/>
                <w:bCs w:val="1"/>
                <w:sz w:val="18"/>
                <w:szCs w:val="18"/>
                <w:rtl w:val="0"/>
                <w:lang w:val="en-US"/>
              </w:rPr>
              <w:t>Return date:</w:t>
            </w:r>
          </w:p>
          <w:p>
            <w:pPr>
              <w:pStyle w:val="Subtitle"/>
              <w:keepNext w:val="0"/>
              <w:bidi w:val="0"/>
              <w:ind w:left="0" w:right="0" w:firstLine="0"/>
              <w:jc w:val="left"/>
              <w:rPr>
                <w:rtl w:val="0"/>
              </w:rPr>
            </w:pPr>
            <w:r>
              <w:rPr>
                <w:rFonts w:ascii="Times New Roman" w:hAnsi="Times New Roman"/>
                <w:b w:val="1"/>
                <w:bCs w:val="1"/>
                <w:sz w:val="18"/>
                <w:szCs w:val="18"/>
                <w:rtl w:val="0"/>
                <w:lang w:val="en-US"/>
              </w:rPr>
              <w:t>(at least within 4 weeks)</w:t>
            </w:r>
          </w:p>
        </w:tc>
        <w:tc>
          <w:tcPr>
            <w:tcW w:type="dxa" w:w="3600"/>
            <w:gridSpan w:val="5"/>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 xml:space="preserve">Tutor: Alison Connaughton </w:t>
            </w:r>
          </w:p>
        </w:tc>
        <w:tc>
          <w:tcPr>
            <w:tcW w:type="dxa" w:w="2347"/>
            <w:gridSpan w:val="3"/>
            <w:tcBorders>
              <w:top w:val="single" w:color="000000" w:sz="4" w:space="0" w:shadow="0" w:frame="0"/>
              <w:left w:val="single" w:color="000000" w:sz="4" w:space="0" w:shadow="0" w:frame="0"/>
              <w:bottom w:val="single" w:color="000000" w:sz="24"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 xml:space="preserve">Mark: </w:t>
            </w:r>
          </w:p>
        </w:tc>
      </w:tr>
    </w:tbl>
    <w:p>
      <w:pPr>
        <w:pStyle w:val="Subtitle"/>
        <w:keepNext w:val="0"/>
        <w:widowControl w:val="0"/>
        <w:ind w:left="108" w:hanging="108"/>
      </w:pPr>
    </w:p>
    <w:p>
      <w:pPr>
        <w:pStyle w:val="Subtitle"/>
        <w:keepNext w:val="0"/>
        <w:widowControl w:val="0"/>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p>
    <w:p>
      <w:pPr>
        <w:pStyle w:val="Body A"/>
        <w:spacing w:line="360" w:lineRule="auto"/>
        <w:jc w:val="center"/>
      </w:pPr>
      <w:r>
        <w:rPr>
          <w:rFonts w:ascii="Times New Roman" w:hAnsi="Times New Roman"/>
          <w:b w:val="1"/>
          <w:bCs w:val="1"/>
          <w:sz w:val="28"/>
          <w:szCs w:val="28"/>
          <w:u w:val="single"/>
          <w:rtl w:val="0"/>
          <w:lang w:val="en-US"/>
        </w:rPr>
        <w:t>Effects of Caffeine on High Intensity Training</w:t>
      </w:r>
    </w:p>
    <w:p>
      <w:pPr>
        <w:pStyle w:val="Body A"/>
        <w:spacing w:line="360" w:lineRule="auto"/>
        <w:jc w:val="center"/>
      </w:pPr>
    </w:p>
    <w:p>
      <w:pPr>
        <w:pStyle w:val="Body A"/>
        <w:spacing w:line="360" w:lineRule="auto"/>
      </w:pPr>
      <w:r>
        <w:rPr>
          <w:rFonts w:ascii="Times New Roman" w:cs="Times New Roman" w:hAnsi="Times New Roman" w:eastAsia="Times New Roman"/>
          <w:sz w:val="24"/>
          <w:szCs w:val="24"/>
          <w:u w:val="none"/>
          <w:rtl w:val="0"/>
        </w:rPr>
        <w:tab/>
        <w:t>Caffeine is the most consumed psychoactive stimulant in the world. It can be consumed in a variety of forms such as food, beverages, and drugs (pill form, powder form, etc.). It is a stimulant for the Central Nervous System (CNS), which controls the activities of the body. In this discussion, A thorough discussion taking place in sport settings (Rugby, Cycling, Football, Hockey, Brazilian Jiu-Jitsu, Rowing, etc.) will be made on the effects of Caffeine. There will also be a discussion on endurance training, intermittent training, and a comparison between trained athletes and untrained athletes. Caffeine is a drug one takes to stay focused, therefore there is a discussion on how caffeine effects sleep deprived states, as well as vigilance. There are key aspects made on High Intensity Interval Training and the media, as well as if there are negative aspects of consuming Caffeine. However, prior to discussing the effects of Caffeine, one must first know what Caffeine is exactly. Caffeine is one hundred percent legal and is simply regulated as a food additive. Caffeine can be the ritualistic kickstart one</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 daily life, or to help enhance one</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 xml:space="preserve">s performance in an activity and/or sport. Caffeine can help initiate actions, or it can even help keep you awake and alert in situations that need constant vigilance, or keep you up for sustained periods of sleep deprivation. </w:t>
      </w:r>
    </w:p>
    <w:p>
      <w:pPr>
        <w:pStyle w:val="Body A"/>
        <w:spacing w:line="360" w:lineRule="auto"/>
      </w:pPr>
      <w:r>
        <w:rPr>
          <w:rFonts w:ascii="Times New Roman" w:cs="Times New Roman" w:hAnsi="Times New Roman" w:eastAsia="Times New Roman"/>
          <w:sz w:val="24"/>
          <w:szCs w:val="24"/>
          <w:u w:val="none"/>
          <w:rtl w:val="0"/>
        </w:rPr>
        <w:tab/>
        <w:t xml:space="preserve">Before we discuss anything about caffeine, it is imperative to know how it works, and understand how it will affect your body. When one absorbs caffeine into their body, it quickly absorbs into the gastrointestinal tract. From there, caffeine moves through the cellular membranes with the same efficiency that is absorbed and circulated to the tissues. From the cellular membranes, caffeine is metabolized into the liver, and  through enzymatic action, it results into three different metabolites (Harland, 2000). One can experience elevated levels of caffeine within 15-45 minutes of consumption, however, after about one hour post ingestion you will reach zenith levels of caffeine. It is important to know this, because it is suggested that caffeine acts adversely against adenosine. Caffeine binds onto two different types of adenosine receptors, which are associated with alertness, maintaining wakefulness, increasing arousal level to help enhance performance, etc (Lieberman et al., 2002). Basically, caffeine will arouse your body by blocking the adenosine receptors in your body, which in turn will prevent drowsiness, increase your cognition, and help enhance performance. Caffeine, will also release free fatty acids (Fat cells) into your blood, which then becomes your main source of energy as opposed to carbohydrates. This is a good if you want to use your fats to burn calories as opposed to carbohydrates. Fats are the primary source of energy during aerobic activity, or prolonged exercise (like playing sports, endurance training, running for a marathon, etc.). This is a great discovery for many, as the now worldwide phenomenon of HIIT, or High Intensity Interval Training has increasingly popular. It has been supported that HIIT training does in fact help with losing body fat, which is now a craze in the media. The media is portraying that everyone should be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fit</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and have six-pack. That males should be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buff</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where women should be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skinny.</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This has been going on for years, and thankfully it is getting better, where now there is a movement that being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fit</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and being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strong</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are similar. You don</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 xml:space="preserve">t have to have a six-pack to be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fit.</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However, the media also portrays that HIIT training helps with losing abdominal fat, which many people are wanting to lose. Cheema et al. (2015) investigated whether adults in a HIIT boxing class 4 times a week for 12 weeks would help lose body fat as opposed to adults that just go for a brisk walk. The results showed that the boxing group, by the end of the 12 weeks were able to lose body fat, whereas the walking group did not lose any (Cheema et al., 2015). There are lots of articles and studies to support that HIIT training does in fact help with body fat loss, which once again, is a desire for many adults. </w:t>
      </w:r>
    </w:p>
    <w:p>
      <w:pPr>
        <w:pStyle w:val="Body A"/>
        <w:spacing w:line="360" w:lineRule="auto"/>
      </w:pPr>
      <w:r>
        <w:rPr>
          <w:rFonts w:ascii="Times New Roman" w:cs="Times New Roman" w:hAnsi="Times New Roman" w:eastAsia="Times New Roman"/>
          <w:sz w:val="24"/>
          <w:szCs w:val="24"/>
          <w:u w:val="none"/>
          <w:rtl w:val="0"/>
        </w:rPr>
        <w:tab/>
        <w:t xml:space="preserve">When talking about what is the best way to consume caffeine, most will say through a cup of coffee in the morning, as it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wakes</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people, or stimulates an arousal internally. However, it is dependant on your purpose. If your purpose is to just wake up and go to work, most people will grab a cup of coffee. But for many, they do this prior to exercise. This is not the most effective way in absorbing all the effects that caffeine provides, when doing exercise. Consuming caffeine in an anhydrous state, is much better than consuming it in a liquid form such as coffee, tea, soda, etc. during exercise. If you want the full benefits of caffeine during exercise, it is apparent that taking it in an anhydrous form will give you greater results. McLellan and Bell (2004) discussed if there was any negative effects on absorbing caffeine in an anhydrous state where the subjects studied consumed caffeine either in caffeinated coffee, decaffeinated coffee, via anhydrous caffeine, or a placebo. The subjects were tested on 6 different days, performing 80% of their VO2 Max after consuming 1 mg/kg of caffeine, followed by another consumption of caffeine 30 minutes later. The results showed that caffeine supplementation significantly increased duration of exercise to exhaustion, whether caffeine was in an anhydrous form, or after a cup of coffee. Caffeine consumed either via coffee might be less effective compared to consuming it anhydrously, but it does not interfere with the ergogenic effect of it (Goldstein et al., 2010). Although Goldstein et al. (2010) claimed that consuming caffeine does not interfere with the ergogenic effect of it, Slivka et al., (2008) looked to see if the ingestion on carbohydrates and caffeine in a negative energy balance had any effect. Slivka et al., (2008) defines a negative energy balance as not being rested after an overnight fast. In the study, participants were prescribed a diet and exercise 2 days before the trial to ensure they were in a negative energy balance. The participants then had to cycle for 2 hours at 50% of their maximum watts. Afterward, a 20km time trial was then performed. The results showed that when caffeine is combined with carbohydrates, there was an increase in fat metabolism, and a decrease in glycogen carbohydrate use (Slivka et al., 2008). It was also noted that being in the negative energy balance, there was no effect on the 20km time trial performance. </w:t>
      </w:r>
    </w:p>
    <w:p>
      <w:pPr>
        <w:pStyle w:val="Body A"/>
        <w:spacing w:line="360" w:lineRule="auto"/>
      </w:pPr>
      <w:r>
        <w:rPr>
          <w:rFonts w:ascii="Times New Roman" w:cs="Times New Roman" w:hAnsi="Times New Roman" w:eastAsia="Times New Roman"/>
          <w:sz w:val="24"/>
          <w:szCs w:val="24"/>
          <w:u w:val="none"/>
          <w:rtl w:val="0"/>
        </w:rPr>
        <w:tab/>
        <w:t xml:space="preserve">When talking about getting that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kick</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 xml:space="preserve">or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jumpstart</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most people will go to grab a cup of coffee or tea. Whether that</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 xml:space="preserve">s just an energy booster midway through work, or a </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wake-me-up</w:t>
      </w:r>
      <w:r>
        <w:rPr>
          <w:rFonts w:ascii="Times New Roman" w:hAnsi="Times New Roman" w:hint="default"/>
          <w:sz w:val="24"/>
          <w:szCs w:val="24"/>
          <w:u w:val="none"/>
          <w:rtl w:val="0"/>
          <w:lang w:val="en-US"/>
        </w:rPr>
        <w:t xml:space="preserve">’ </w:t>
      </w:r>
      <w:r>
        <w:rPr>
          <w:rFonts w:ascii="Times New Roman" w:hAnsi="Times New Roman"/>
          <w:sz w:val="24"/>
          <w:szCs w:val="24"/>
          <w:u w:val="none"/>
          <w:rtl w:val="0"/>
          <w:lang w:val="en-US"/>
        </w:rPr>
        <w:t>before going into exercise, most people will take some sort of supplement full of caffeine (i.e: coffee, green tea, pre-workout supplements, caffeine pills, etc.). Caffeine will give anyone that kickstart whether it</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 from an anhydrous form (i.e: pills) or from a cup of tea. However, in endurance exercise,  anhydrous forms of caffeine, compared to liquid types of caffeine, has a considerable benefit for increasing and enhancing endurance performance. Graham and Spriet (1991) looked at elite runners either cycling or running until fatigue at 85% VO2 Max. All subjects were given either 9mg/kg of placebo, or 9mg/kg of caffeine 1 hour prior to the start of exercise.  The results showed that those who ingested caffeine had about a 20 minute increase in time until they reached exhaustion. The results were similar in another study by Spriet et al. (1992). In Spriet</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 study, he examined 8 subjects that consumed either a placebo or a caffeine pill at 9mg/kg of their body weight. One hour after consumption the subjects cycled to exhaustion at roughly 80% VO2 Max. The results showed once again that those who consumed caffeine were able to increase the time spent cycling until exhaustion, compared to those who took a placebo. A moderate dosage of caffeine ingestion was looked into by McNaughton et al. (2008). 6mg/kg of caffeine was consumed and a 1 hour cycling time trial was investigated. The results showed that the cyclists who consumed caffeine rode significantly further, and their performance increased by 4-5% comparing it to the controlled and placebo group (McNaughton et al., 2008). These findings support the in endurance exercise, caffeine ingested 1 hour prior to performance, greatly enhances performance (Goldstein et al., 2010).</w:t>
      </w:r>
    </w:p>
    <w:p>
      <w:pPr>
        <w:pStyle w:val="Body A"/>
        <w:spacing w:line="360" w:lineRule="auto"/>
      </w:pPr>
      <w:r>
        <w:rPr>
          <w:rFonts w:ascii="Times New Roman" w:cs="Times New Roman" w:hAnsi="Times New Roman" w:eastAsia="Times New Roman"/>
          <w:sz w:val="24"/>
          <w:szCs w:val="24"/>
          <w:u w:val="none"/>
          <w:rtl w:val="0"/>
        </w:rPr>
        <w:tab/>
        <w:t>In exhaustive exercise, and long periods of sustained sleep deprivation, caffeine can actually enhance your vigilance, focus, and performance. This is essential in many cases whether you</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re working a long day at the office, you</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 xml:space="preserve">re playing sports or participating in exercise for an extended period of time, or even just staying up late at night to study. McLellan et al., (2005) examined the effects of caffeine on sleep deprived Special Force Military Units. In these units alertness, observation and cognition is critical. Mclellan et al., had multiple different tests: a prolonged distance of running (4 or 6.3 km), observation and reconnaissance tests, marksmanship, and psychomotor vigilance. Subjects were given either caffeine in a range between 600-800mg in the form of chewing gum, or a placebo. The results showed that those who ingested caffeine either maintained, or enhanced their vigilance. The run time, as well as the time to complete the obstacle course was also improved compared to those who took a placebo. This shows that not only do you maintain your vigilance in a sleep deprived state, but your physical performance also improves. Another study focused on similar aspects as McLellan et al. (2005). This time, Lieberman et al., (2002) examined United States Navy Seals in a sleep deprived state. Caffeine was given in a capsule form of either 100, 200, 300 mg, or a placebo. The caffeine pill was consumed 1 hour before and after various assessments. The assessments included reaction time, working memory, vigilance, and motor learning and memory. The results were very interesting; it showed that the Navy Seals who took a 300mg pill compared to the 200mg pill did not perform significantly better than each other. There was also not much of a difference when comparing the placebo to the 100mg caffeine pill. However, the 200mg pill showed a significant improvement in performance compared to the 100mg pill. The results also showed an enhanced performance of motor learning and short-term memory. The results of these studies all prove how ingesting caffeine helps with an increase of arousal, which in turn will increase your run time,  help maintain your focus in a sleep deprived state, and maintaining vigilance. The Navy Seals go through gruelling training, so to enhance and maintain these aspects gives a lot of validation. </w:t>
      </w:r>
    </w:p>
    <w:p>
      <w:pPr>
        <w:pStyle w:val="Body A"/>
        <w:spacing w:line="360" w:lineRule="auto"/>
      </w:pPr>
      <w:r>
        <w:rPr>
          <w:rFonts w:ascii="Times New Roman" w:cs="Times New Roman" w:hAnsi="Times New Roman" w:eastAsia="Times New Roman"/>
          <w:sz w:val="24"/>
          <w:szCs w:val="24"/>
          <w:u w:val="none"/>
          <w:rtl w:val="0"/>
        </w:rPr>
        <w:tab/>
        <w:t>Caffeine has its use in many fields. We</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ve currently discussed it</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 usage in endurance performance, as well as in extreme conditions with the US Navy Seals, however, it can also be used in sport. More specifically, it has been used in high-intensity exercise, as well as team sport. There is already proof that caffeine supplementation provides an ergogenic response for prolonged aerobic activity to endurance trained athletes (Goldstein et al., 2010). I will be looking at athletes performing in high-intensity exercise. There are varied results when it comes to short term high intensity exercise in a variety of studies testing anaerobic performance via the Wingate test, as well as swimming. Collomp et al., (1991) had untrained subjects that participated in a 30 second Wingate test, after consuming caffeine (5mg/kg). Comparing the placebo group, the caffeine group did not have a significant increase in performance, or peak power in the Wingate test. There were similar results when Greer et al. (1998) looked at 4 tests of short-term high intensity rounds of the Wingate test. The participants either consumed caffeine (6mg/kg) in a capsule form, or a placebo. The participants had to perform a 30 second Wingate test, 4 times, with a 4 minute break in-between each round. The results demonstrated that during the last two rounds there was a decline in power, compared to the placebo. However, when Collomp et al. (1991) tested athletes that consumed 250mg of caffeine in a swim trial. There were untrained and trained swimmers performing 2 freestyle swims of 100m. The results only showed a significant increase in the velocity of the trained swimmers. Once again, there were similar results in MacIntosh and Wright</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s (1995) study. The participants were all trained swimmers either consuming 6mg/kg of caffeine, or a placebo. The swimmers performed a 1500m swim, and the results showed that those who consumed caffeine had better swim times compared to those who took the placebo. The caffeine consumed participants also had a greater speed for each 500m split (MacIntosh and Wright, 1995). Based on the results above, it can be said that in short term high intensity exercise, caffeine supplementation only enhances trained athletes as opposed to untrained athletes. This can be supported by Wiles et al. (2006) where he reported an increase in performance in a 1km cycling time trial for athletes that are in regular sprint interval training and for the ones who consumed caffeine compared to those who took a placebo.</w:t>
      </w:r>
    </w:p>
    <w:p>
      <w:pPr>
        <w:pStyle w:val="Body A"/>
        <w:spacing w:line="360" w:lineRule="auto"/>
      </w:pPr>
      <w:r>
        <w:rPr>
          <w:rFonts w:ascii="Times New Roman" w:cs="Times New Roman" w:hAnsi="Times New Roman" w:eastAsia="Times New Roman"/>
          <w:sz w:val="24"/>
          <w:szCs w:val="24"/>
          <w:u w:val="none"/>
          <w:rtl w:val="0"/>
        </w:rPr>
        <w:tab/>
        <w:t>To follow up with the results of short-term high intensity training, I will now be looking at how caffeine can affect sport performance, looking specifically at Rowing, Rugby League, Brazilian Jiu-Jitsu, Football and Field Hockey. Bruce et al. (2000) looked at trained oarsmen rowing 2000m. The participants had either 6mg/kg or 9mg/kg of caffeine ingested, and the results showed that there was an increase in performance for both the time trial of the race, as well as the average power output for those ingested either 6mg/kg or 9mg/kg of caffeine. Next, it was found that taking a dose of 6mg/kg of caffeine in trained amateur rugby athletes had an effect (Stuart et al., 2005). Stuart et al. (2005) had subjects participate in multiple circuits, which took an average of 3-14 seconds to complete. The results had a great showing of 10% improvement in passing accuracy, as well those that took caffeine had a 90% success rate of passing the ball, compared to the participants who had a placebo that had a 83% success rate. The results also showed that those who had caffeine prior to the circuits were able to maintain their sprint times from the beginning of the test, all the way to the end, whereas those who took a placebo were not. In a more recent study, 11 semi-professional rugby players were tested on Repeated High Intensity Efforts (Wellington, Leveritt and Kelly, 2017). The test consisted of 3 sets of 20m sprints with tackling involved. The participants either had 300mg of caffeine, or a placebo. The results showed that the caffeine conditioned participants completed the test faster than the placebo participants in all 3 sets. This shows that ingesting caffeine prior to training, or a game does help enhance performance, which is significant in any competitive sport. To expand the limited disciplines that caffeine is used in a sport environment, Diaz-Lara et al. (2016) examined 14 Brazilian Jiu-Jitsu athletes that either consumed 3mg/kg of caffeine, or a placebo in two separate matches, with a 20 minute rest between each match. Physical tests were also given; maximum vertical height in a jump, peak power bench press, and permanence in a static-lift. The physical tests were taken 3 different times, before the first match, and after each match. The results of the test showed that those who took caffeine were more offensive in both Brazilian Jiu-Jitsu matches. The physical test results were also increased after the first match compared to before any of the matches started. However the results for the physical test after the last match was similar to those who had a placebo (Diaz-Lara et al., 2016). The results of this test show that caffeine does can have an effect to different sporting environments, and it can help enhance performance. To see how caffeine affects intermittent sprint performance, which occurs in most sports, Schneiker et al., (2006) looked at sprint ability in Football and Field Hockey athletes. The participants took part in an 80 minute intermittent sprint test. Participants either consumed 6mg/kg of caffeine, or a placebo. The results showed that the participants that had caffeine had greater sprint work compared to those who had a placebo. The peak power in the sprints were also greater in the caffeine trial. Schneiker et al. (2006) concluded that ingesting caffeine significantly enhances the performance of prolonged, intermittent sprint ability in team sport athletes. Based on all of the results and information above, it can be said that the consumption of caffeine prior to high intensity training (in sport or not), whether that</w:t>
      </w:r>
      <w:r>
        <w:rPr>
          <w:rFonts w:ascii="Times New Roman" w:hAnsi="Times New Roman" w:hint="default"/>
          <w:sz w:val="24"/>
          <w:szCs w:val="24"/>
          <w:u w:val="none"/>
          <w:rtl w:val="0"/>
          <w:lang w:val="en-US"/>
        </w:rPr>
        <w:t>’</w:t>
      </w:r>
      <w:r>
        <w:rPr>
          <w:rFonts w:ascii="Times New Roman" w:hAnsi="Times New Roman"/>
          <w:sz w:val="24"/>
          <w:szCs w:val="24"/>
          <w:u w:val="none"/>
          <w:rtl w:val="0"/>
          <w:lang w:val="en-US"/>
        </w:rPr>
        <w:t xml:space="preserve">s short term, prolonged, or intermittent, does enhance performance, but in trained athletes only (Goldstein et al., 2010). It can also be said that the peak power achieved in all trials with caffeine consumed were greater than the trials with a placebo, indicating that caffeine does increase peak power in high-intensity training. However, more research is required to see if caffeine can help enhance performance in untrained prolonged, and intermittent high-intensity training. </w:t>
      </w:r>
    </w:p>
    <w:p>
      <w:pPr>
        <w:pStyle w:val="Body A"/>
        <w:spacing w:line="360" w:lineRule="auto"/>
      </w:pPr>
      <w:r>
        <w:rPr>
          <w:rFonts w:ascii="Times New Roman" w:cs="Times New Roman" w:hAnsi="Times New Roman" w:eastAsia="Times New Roman"/>
          <w:sz w:val="24"/>
          <w:szCs w:val="24"/>
          <w:u w:val="none"/>
          <w:rtl w:val="0"/>
        </w:rPr>
        <w:tab/>
        <w:t xml:space="preserve">Ultimately, caffeine is most effective when consumed in an anhydrous form, and prior to the physically taxing activity. Based on the many studies conducted over the various forms of vigorous exercise, it creates a significant advantage over those who took placebos, or supplemented with caffeine in alternative ways such as drinking it, or eating it with carbohydrates. Not only is caffeine a competitive edge, it allows us to stimulate ourselves just enough to take on opportunities, practice harder, and push limits, which is essential to competitive athletes. We can conclude however, that caffeine can greatly enhance performance for trained, conditioned athletes (Goldstein et al., 2010). Caffeine is seen as much safer, and not to mention legal, alternative to steroids and other pre-workout concoctions. However, like any stimulant affecting our nervous system, especially on a long-term scale, it is best in moderation.  </w:t>
      </w: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r>
        <w:rPr>
          <w:rFonts w:ascii="Times New Roman" w:hAnsi="Times New Roman"/>
          <w:b w:val="1"/>
          <w:bCs w:val="1"/>
          <w:sz w:val="28"/>
          <w:szCs w:val="28"/>
          <w:rtl w:val="0"/>
          <w:lang w:val="en-US"/>
        </w:rPr>
        <w:t>References</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Bruce</w:t>
      </w:r>
      <w:r>
        <w:rPr>
          <w:rFonts w:ascii="Times New Roman" w:hAnsi="Times New Roman"/>
          <w:sz w:val="24"/>
          <w:szCs w:val="24"/>
          <w:shd w:val="clear" w:color="auto" w:fill="ffffff"/>
          <w:rtl w:val="0"/>
          <w:lang w:val="it-IT"/>
        </w:rPr>
        <w:t>, C., A</w:t>
      </w:r>
      <w:r>
        <w:rPr>
          <w:rFonts w:ascii="Times New Roman" w:hAnsi="Times New Roman"/>
          <w:sz w:val="24"/>
          <w:szCs w:val="24"/>
          <w:shd w:val="clear" w:color="auto" w:fill="ffffff"/>
          <w:rtl w:val="0"/>
          <w:lang w:val="en-US"/>
        </w:rPr>
        <w:t>nderson</w:t>
      </w:r>
      <w:r>
        <w:rPr>
          <w:rFonts w:ascii="Times New Roman" w:hAnsi="Times New Roman"/>
          <w:sz w:val="24"/>
          <w:szCs w:val="24"/>
          <w:shd w:val="clear" w:color="auto" w:fill="ffffff"/>
          <w:rtl w:val="0"/>
        </w:rPr>
        <w:t>, M., F</w:t>
      </w:r>
      <w:r>
        <w:rPr>
          <w:rFonts w:ascii="Times New Roman" w:hAnsi="Times New Roman"/>
          <w:sz w:val="24"/>
          <w:szCs w:val="24"/>
          <w:shd w:val="clear" w:color="auto" w:fill="ffffff"/>
          <w:rtl w:val="0"/>
          <w:lang w:val="en-US"/>
        </w:rPr>
        <w:t>raser</w:t>
      </w:r>
      <w:r>
        <w:rPr>
          <w:rFonts w:ascii="Times New Roman" w:hAnsi="Times New Roman"/>
          <w:sz w:val="24"/>
          <w:szCs w:val="24"/>
          <w:shd w:val="clear" w:color="auto" w:fill="ffffff"/>
          <w:rtl w:val="0"/>
        </w:rPr>
        <w:t>, S., S</w:t>
      </w:r>
      <w:r>
        <w:rPr>
          <w:rFonts w:ascii="Times New Roman" w:hAnsi="Times New Roman"/>
          <w:sz w:val="24"/>
          <w:szCs w:val="24"/>
          <w:shd w:val="clear" w:color="auto" w:fill="ffffff"/>
          <w:rtl w:val="0"/>
          <w:lang w:val="en-US"/>
        </w:rPr>
        <w:t>tepto</w:t>
      </w:r>
      <w:r>
        <w:rPr>
          <w:rFonts w:ascii="Times New Roman" w:hAnsi="Times New Roman"/>
          <w:sz w:val="24"/>
          <w:szCs w:val="24"/>
          <w:shd w:val="clear" w:color="auto" w:fill="ffffff"/>
          <w:rtl w:val="0"/>
          <w:lang w:val="nl-NL"/>
        </w:rPr>
        <w:t>, N., K</w:t>
      </w:r>
      <w:r>
        <w:rPr>
          <w:rFonts w:ascii="Times New Roman" w:hAnsi="Times New Roman"/>
          <w:sz w:val="24"/>
          <w:szCs w:val="24"/>
          <w:shd w:val="clear" w:color="auto" w:fill="ffffff"/>
          <w:rtl w:val="0"/>
          <w:lang w:val="en-US"/>
        </w:rPr>
        <w:t>lein</w:t>
      </w:r>
      <w:r>
        <w:rPr>
          <w:rFonts w:ascii="Times New Roman" w:hAnsi="Times New Roman"/>
          <w:sz w:val="24"/>
          <w:szCs w:val="24"/>
          <w:shd w:val="clear" w:color="auto" w:fill="ffffff"/>
          <w:rtl w:val="0"/>
          <w:lang w:val="de-DE"/>
        </w:rPr>
        <w:t>, R., H</w:t>
      </w:r>
      <w:r>
        <w:rPr>
          <w:rFonts w:ascii="Times New Roman" w:hAnsi="Times New Roman"/>
          <w:sz w:val="24"/>
          <w:szCs w:val="24"/>
          <w:shd w:val="clear" w:color="auto" w:fill="ffffff"/>
          <w:rtl w:val="0"/>
          <w:lang w:val="en-US"/>
        </w:rPr>
        <w:t xml:space="preserve">opkins, W. and Hawley, J. (2000). Enhancement of 2000-m rowing performance after caffeine ingestion. </w:t>
      </w:r>
      <w:r>
        <w:rPr>
          <w:rFonts w:ascii="Times New Roman" w:hAnsi="Times New Roman"/>
          <w:i w:val="1"/>
          <w:iCs w:val="1"/>
          <w:sz w:val="24"/>
          <w:szCs w:val="24"/>
          <w:shd w:val="clear" w:color="auto" w:fill="ffffff"/>
          <w:rtl w:val="0"/>
          <w:lang w:val="en-US"/>
        </w:rPr>
        <w:t>Medicine &amp; Science in Sports &amp; Exercise</w:t>
      </w:r>
      <w:r>
        <w:rPr>
          <w:rFonts w:ascii="Times New Roman" w:hAnsi="Times New Roman"/>
          <w:sz w:val="24"/>
          <w:szCs w:val="24"/>
          <w:shd w:val="clear" w:color="auto" w:fill="ffffff"/>
          <w:rtl w:val="0"/>
        </w:rPr>
        <w:t>, 32(11), pp.1958-1963.</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Cheema, B., Davies, T., Stewart, M., Papalia, S. and Atlantis, E. (2015). The feasibility and effectiveness of high-intensity boxing training versus moderate-intensity brisk walking in adults with abdominal obesity: a pilot study. </w:t>
      </w:r>
      <w:r>
        <w:rPr>
          <w:rFonts w:ascii="Times New Roman" w:hAnsi="Times New Roman"/>
          <w:i w:val="1"/>
          <w:iCs w:val="1"/>
          <w:sz w:val="24"/>
          <w:szCs w:val="24"/>
          <w:shd w:val="clear" w:color="auto" w:fill="ffffff"/>
          <w:rtl w:val="0"/>
          <w:lang w:val="en-US"/>
        </w:rPr>
        <w:t>BMC Sports Science, Medicine and Rehabilitation</w:t>
      </w:r>
      <w:r>
        <w:rPr>
          <w:rFonts w:ascii="Times New Roman" w:hAnsi="Times New Roman"/>
          <w:sz w:val="24"/>
          <w:szCs w:val="24"/>
          <w:shd w:val="clear" w:color="auto" w:fill="ffffff"/>
          <w:rtl w:val="0"/>
        </w:rPr>
        <w:t>, 7(1).</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Collomp, K., Ahmaidi, S., Audran, M., Chanal, J. and Pr</w:t>
      </w:r>
      <w:r>
        <w:rPr>
          <w:rFonts w:ascii="Times New Roman" w:hAnsi="Times New Roman" w:hint="default"/>
          <w:sz w:val="24"/>
          <w:szCs w:val="24"/>
          <w:shd w:val="clear" w:color="auto" w:fill="ffffff"/>
          <w:rtl w:val="0"/>
          <w:lang w:val="fr-FR"/>
        </w:rPr>
        <w:t>é</w:t>
      </w:r>
      <w:r>
        <w:rPr>
          <w:rFonts w:ascii="Times New Roman" w:hAnsi="Times New Roman"/>
          <w:sz w:val="24"/>
          <w:szCs w:val="24"/>
          <w:shd w:val="clear" w:color="auto" w:fill="ffffff"/>
          <w:rtl w:val="0"/>
          <w:lang w:val="en-US"/>
        </w:rPr>
        <w:t xml:space="preserve">faut, C. (1991). Effects of Caffeine Ingestion on Performance and Anaerobic Metabolism during the Wingate Test. </w:t>
      </w:r>
      <w:r>
        <w:rPr>
          <w:rFonts w:ascii="Times New Roman" w:hAnsi="Times New Roman"/>
          <w:i w:val="1"/>
          <w:iCs w:val="1"/>
          <w:sz w:val="24"/>
          <w:szCs w:val="24"/>
          <w:shd w:val="clear" w:color="auto" w:fill="ffffff"/>
          <w:rtl w:val="0"/>
          <w:lang w:val="en-US"/>
        </w:rPr>
        <w:t>International Journal of Sports Medicine</w:t>
      </w:r>
      <w:r>
        <w:rPr>
          <w:rFonts w:ascii="Times New Roman" w:hAnsi="Times New Roman"/>
          <w:sz w:val="24"/>
          <w:szCs w:val="24"/>
          <w:shd w:val="clear" w:color="auto" w:fill="ffffff"/>
          <w:rtl w:val="0"/>
        </w:rPr>
        <w:t>, 12(05), pp.439-443.</w:t>
      </w:r>
    </w:p>
    <w:p>
      <w:pPr>
        <w:pStyle w:val="Default"/>
        <w:numPr>
          <w:ilvl w:val="0"/>
          <w:numId w:val="2"/>
        </w:numPr>
        <w:bidi w:val="0"/>
        <w:spacing w:line="360" w:lineRule="auto"/>
        <w:ind w:right="0"/>
        <w:jc w:val="left"/>
        <w:rPr>
          <w:rFonts w:ascii="Times New Roman" w:hAnsi="Times New Roman"/>
          <w:sz w:val="24"/>
          <w:szCs w:val="24"/>
          <w:rtl w:val="0"/>
          <w:lang w:val="es-ES_tradnl"/>
        </w:rPr>
      </w:pPr>
      <w:r>
        <w:rPr>
          <w:rFonts w:ascii="Times New Roman" w:hAnsi="Times New Roman"/>
          <w:sz w:val="24"/>
          <w:szCs w:val="24"/>
          <w:shd w:val="clear" w:color="auto" w:fill="ffffff"/>
          <w:rtl w:val="0"/>
          <w:lang w:val="es-ES_tradnl"/>
        </w:rPr>
        <w:t>Diaz-Lara, F., del Coso, J., Portillo, J., Areces, F., Garc</w:t>
      </w:r>
      <w:r>
        <w:rPr>
          <w:rFonts w:ascii="Times New Roman" w:hAnsi="Times New Roman" w:hint="default"/>
          <w:sz w:val="24"/>
          <w:szCs w:val="24"/>
          <w:shd w:val="clear" w:color="auto" w:fill="ffffff"/>
          <w:rtl w:val="0"/>
        </w:rPr>
        <w:t>í</w:t>
      </w:r>
      <w:r>
        <w:rPr>
          <w:rFonts w:ascii="Times New Roman" w:hAnsi="Times New Roman"/>
          <w:sz w:val="24"/>
          <w:szCs w:val="24"/>
          <w:shd w:val="clear" w:color="auto" w:fill="ffffff"/>
          <w:rtl w:val="0"/>
          <w:lang w:val="en-US"/>
        </w:rPr>
        <w:t>a, J. and Abi</w:t>
      </w:r>
      <w:r>
        <w:rPr>
          <w:rFonts w:ascii="Times New Roman" w:hAnsi="Times New Roman" w:hint="default"/>
          <w:sz w:val="24"/>
          <w:szCs w:val="24"/>
          <w:shd w:val="clear" w:color="auto" w:fill="ffffff"/>
          <w:rtl w:val="0"/>
        </w:rPr>
        <w:t>á</w:t>
      </w:r>
      <w:r>
        <w:rPr>
          <w:rFonts w:ascii="Times New Roman" w:hAnsi="Times New Roman"/>
          <w:sz w:val="24"/>
          <w:szCs w:val="24"/>
          <w:shd w:val="clear" w:color="auto" w:fill="ffffff"/>
          <w:rtl w:val="0"/>
        </w:rPr>
        <w:t>n-Vic</w:t>
      </w:r>
      <w:r>
        <w:rPr>
          <w:rFonts w:ascii="Times New Roman" w:hAnsi="Times New Roman" w:hint="default"/>
          <w:sz w:val="24"/>
          <w:szCs w:val="24"/>
          <w:shd w:val="clear" w:color="auto" w:fill="ffffff"/>
          <w:rtl w:val="0"/>
          <w:lang w:val="fr-FR"/>
        </w:rPr>
        <w:t>é</w:t>
      </w:r>
      <w:r>
        <w:rPr>
          <w:rFonts w:ascii="Times New Roman" w:hAnsi="Times New Roman"/>
          <w:sz w:val="24"/>
          <w:szCs w:val="24"/>
          <w:shd w:val="clear" w:color="auto" w:fill="ffffff"/>
          <w:rtl w:val="0"/>
          <w:lang w:val="en-US"/>
        </w:rPr>
        <w:t xml:space="preserve">n, J. (2016). Enhancement of High-Intensity Actions and Physical Performance During a Simulated Brazilian Jiu-Jitsu Competition With a Moderate Dose of Caffeine. </w:t>
      </w:r>
      <w:r>
        <w:rPr>
          <w:rFonts w:ascii="Times New Roman" w:hAnsi="Times New Roman"/>
          <w:i w:val="1"/>
          <w:iCs w:val="1"/>
          <w:sz w:val="24"/>
          <w:szCs w:val="24"/>
          <w:shd w:val="clear" w:color="auto" w:fill="ffffff"/>
          <w:rtl w:val="0"/>
          <w:lang w:val="en-US"/>
        </w:rPr>
        <w:t>International Journal of Sports Physiology and Performance</w:t>
      </w:r>
      <w:r>
        <w:rPr>
          <w:rFonts w:ascii="Times New Roman" w:hAnsi="Times New Roman"/>
          <w:sz w:val="24"/>
          <w:szCs w:val="24"/>
          <w:shd w:val="clear" w:color="auto" w:fill="ffffff"/>
          <w:rtl w:val="0"/>
        </w:rPr>
        <w:t>, 11(7), pp.861-867.</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Goldstein, E., Ziegenfuss, T., Kalman, D., Kreider, R., Campbell, B., Wilborn, C., Taylor, L., Willoughby, D., Stout, J., Graves, B., Wildman, R., Ivy, J., Spano, M., Smith, A. and Antonio, J. (2010). International society of sports nutrition position stand: caffeine and performance. </w:t>
      </w:r>
      <w:r>
        <w:rPr>
          <w:rFonts w:ascii="Times New Roman" w:hAnsi="Times New Roman"/>
          <w:i w:val="1"/>
          <w:iCs w:val="1"/>
          <w:sz w:val="24"/>
          <w:szCs w:val="24"/>
          <w:shd w:val="clear" w:color="auto" w:fill="ffffff"/>
          <w:rtl w:val="0"/>
          <w:lang w:val="en-US"/>
        </w:rPr>
        <w:t>Journal of the International Society of Sports Nutrition</w:t>
      </w:r>
      <w:r>
        <w:rPr>
          <w:rFonts w:ascii="Times New Roman" w:hAnsi="Times New Roman"/>
          <w:sz w:val="24"/>
          <w:szCs w:val="24"/>
          <w:shd w:val="clear" w:color="auto" w:fill="ffffff"/>
          <w:rtl w:val="0"/>
          <w:lang w:val="en-US"/>
        </w:rPr>
        <w:t>, 7(1), pp.5.</w:t>
      </w:r>
    </w:p>
    <w:p>
      <w:pPr>
        <w:pStyle w:val="Default"/>
        <w:numPr>
          <w:ilvl w:val="0"/>
          <w:numId w:val="2"/>
        </w:numPr>
        <w:bidi w:val="0"/>
        <w:spacing w:line="360" w:lineRule="auto"/>
        <w:ind w:right="0"/>
        <w:jc w:val="left"/>
        <w:rPr>
          <w:rFonts w:ascii="Times New Roman" w:hAnsi="Times New Roman"/>
          <w:sz w:val="24"/>
          <w:szCs w:val="24"/>
          <w:rtl w:val="0"/>
          <w:lang w:val="nl-NL"/>
        </w:rPr>
      </w:pPr>
      <w:r>
        <w:rPr>
          <w:rFonts w:ascii="Times New Roman" w:hAnsi="Times New Roman"/>
          <w:sz w:val="24"/>
          <w:szCs w:val="24"/>
          <w:shd w:val="clear" w:color="auto" w:fill="ffffff"/>
          <w:rtl w:val="0"/>
          <w:lang w:val="nl-NL"/>
        </w:rPr>
        <w:t>Greer F</w:t>
      </w:r>
      <w:r>
        <w:rPr>
          <w:rFonts w:ascii="Times New Roman" w:hAnsi="Times New Roman"/>
          <w:sz w:val="24"/>
          <w:szCs w:val="24"/>
          <w:shd w:val="clear" w:color="auto" w:fill="ffffff"/>
          <w:rtl w:val="0"/>
          <w:lang w:val="en-US"/>
        </w:rPr>
        <w:t>., McLean C.</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and </w:t>
      </w:r>
      <w:r>
        <w:rPr>
          <w:rFonts w:ascii="Times New Roman" w:hAnsi="Times New Roman"/>
          <w:sz w:val="24"/>
          <w:szCs w:val="24"/>
          <w:shd w:val="clear" w:color="auto" w:fill="ffffff"/>
          <w:rtl w:val="0"/>
        </w:rPr>
        <w:t>Graham T</w:t>
      </w:r>
      <w:r>
        <w:rPr>
          <w:rFonts w:ascii="Times New Roman" w:hAnsi="Times New Roman"/>
          <w:sz w:val="24"/>
          <w:szCs w:val="24"/>
          <w:shd w:val="clear" w:color="auto" w:fill="ffffff"/>
          <w:rtl w:val="0"/>
          <w:lang w:val="en-US"/>
        </w:rPr>
        <w:t>.</w:t>
      </w:r>
      <w:r>
        <w:rPr>
          <w:rFonts w:ascii="Times New Roman" w:hAnsi="Times New Roman"/>
          <w:sz w:val="24"/>
          <w:szCs w:val="24"/>
          <w:shd w:val="clear" w:color="auto" w:fill="ffffff"/>
          <w:rtl w:val="0"/>
        </w:rPr>
        <w:t xml:space="preserve"> </w:t>
      </w:r>
      <w:r>
        <w:rPr>
          <w:rFonts w:ascii="Times New Roman" w:hAnsi="Times New Roman"/>
          <w:sz w:val="24"/>
          <w:szCs w:val="24"/>
          <w:shd w:val="clear" w:color="auto" w:fill="ffffff"/>
          <w:rtl w:val="0"/>
          <w:lang w:val="en-US"/>
        </w:rPr>
        <w:t xml:space="preserve">(1998). </w:t>
      </w:r>
      <w:r>
        <w:rPr>
          <w:rFonts w:ascii="Times New Roman" w:hAnsi="Times New Roman"/>
          <w:sz w:val="24"/>
          <w:szCs w:val="24"/>
          <w:shd w:val="clear" w:color="auto" w:fill="ffffff"/>
          <w:rtl w:val="0"/>
          <w:lang w:val="de-DE"/>
        </w:rPr>
        <w:t xml:space="preserve">Caffeine, </w:t>
      </w:r>
      <w:r>
        <w:rPr>
          <w:rFonts w:ascii="Times New Roman" w:hAnsi="Times New Roman"/>
          <w:sz w:val="24"/>
          <w:szCs w:val="24"/>
          <w:shd w:val="clear" w:color="auto" w:fill="ffffff"/>
          <w:rtl w:val="0"/>
          <w:lang w:val="en-US"/>
        </w:rPr>
        <w:t>Performance, and Metabolism During Repeated W</w:t>
      </w:r>
      <w:r>
        <w:rPr>
          <w:rFonts w:ascii="Times New Roman" w:hAnsi="Times New Roman"/>
          <w:sz w:val="24"/>
          <w:szCs w:val="24"/>
          <w:shd w:val="clear" w:color="auto" w:fill="ffffff"/>
          <w:rtl w:val="0"/>
          <w:lang w:val="it-IT"/>
        </w:rPr>
        <w:t xml:space="preserve">ingate </w:t>
      </w:r>
      <w:r>
        <w:rPr>
          <w:rFonts w:ascii="Times New Roman" w:hAnsi="Times New Roman"/>
          <w:sz w:val="24"/>
          <w:szCs w:val="24"/>
          <w:shd w:val="clear" w:color="auto" w:fill="ffffff"/>
          <w:rtl w:val="0"/>
          <w:lang w:val="en-US"/>
        </w:rPr>
        <w:t>Exercise T</w:t>
      </w:r>
      <w:r>
        <w:rPr>
          <w:rFonts w:ascii="Times New Roman" w:hAnsi="Times New Roman"/>
          <w:sz w:val="24"/>
          <w:szCs w:val="24"/>
          <w:shd w:val="clear" w:color="auto" w:fill="ffffff"/>
          <w:rtl w:val="0"/>
        </w:rPr>
        <w:t xml:space="preserve">ests. </w:t>
      </w:r>
      <w:r>
        <w:rPr>
          <w:rFonts w:ascii="Times New Roman" w:hAnsi="Times New Roman"/>
          <w:i w:val="1"/>
          <w:iCs w:val="1"/>
          <w:sz w:val="24"/>
          <w:szCs w:val="24"/>
          <w:shd w:val="clear" w:color="auto" w:fill="ffffff"/>
          <w:rtl w:val="0"/>
        </w:rPr>
        <w:t>J</w:t>
      </w:r>
      <w:r>
        <w:rPr>
          <w:rFonts w:ascii="Times New Roman" w:hAnsi="Times New Roman"/>
          <w:i w:val="1"/>
          <w:iCs w:val="1"/>
          <w:sz w:val="24"/>
          <w:szCs w:val="24"/>
          <w:shd w:val="clear" w:color="auto" w:fill="ffffff"/>
          <w:rtl w:val="0"/>
          <w:lang w:val="en-US"/>
        </w:rPr>
        <w:t>ournal</w:t>
      </w:r>
      <w:r>
        <w:rPr>
          <w:rFonts w:ascii="Times New Roman" w:hAnsi="Times New Roman"/>
          <w:i w:val="1"/>
          <w:iCs w:val="1"/>
          <w:sz w:val="24"/>
          <w:szCs w:val="24"/>
          <w:shd w:val="clear" w:color="auto" w:fill="ffffff"/>
          <w:rtl w:val="0"/>
        </w:rPr>
        <w:t xml:space="preserve"> Appl</w:t>
      </w:r>
      <w:r>
        <w:rPr>
          <w:rFonts w:ascii="Times New Roman" w:hAnsi="Times New Roman"/>
          <w:i w:val="1"/>
          <w:iCs w:val="1"/>
          <w:sz w:val="24"/>
          <w:szCs w:val="24"/>
          <w:shd w:val="clear" w:color="auto" w:fill="ffffff"/>
          <w:rtl w:val="0"/>
          <w:lang w:val="en-US"/>
        </w:rPr>
        <w:t xml:space="preserve">ied Physiology </w:t>
      </w:r>
      <w:r>
        <w:rPr>
          <w:rFonts w:ascii="Times New Roman" w:hAnsi="Times New Roman"/>
          <w:sz w:val="24"/>
          <w:szCs w:val="24"/>
          <w:shd w:val="clear" w:color="auto" w:fill="ffffff"/>
          <w:rtl w:val="0"/>
          <w:lang w:val="en-US"/>
        </w:rPr>
        <w:t>pp.1502-1508</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Graham, T. E. and Spriet, L. L. (1991) Performance and metabolic responses to a high caffeine dose during prolonged endurance exercise. </w:t>
      </w:r>
      <w:r>
        <w:rPr>
          <w:rFonts w:ascii="Times New Roman" w:hAnsi="Times New Roman"/>
          <w:i w:val="1"/>
          <w:iCs w:val="1"/>
          <w:sz w:val="24"/>
          <w:szCs w:val="24"/>
          <w:shd w:val="clear" w:color="auto" w:fill="ffffff"/>
          <w:rtl w:val="0"/>
        </w:rPr>
        <w:t>J</w:t>
      </w:r>
      <w:r>
        <w:rPr>
          <w:rFonts w:ascii="Times New Roman" w:hAnsi="Times New Roman"/>
          <w:i w:val="1"/>
          <w:iCs w:val="1"/>
          <w:sz w:val="24"/>
          <w:szCs w:val="24"/>
          <w:shd w:val="clear" w:color="auto" w:fill="ffffff"/>
          <w:rtl w:val="0"/>
          <w:lang w:val="en-US"/>
        </w:rPr>
        <w:t>ournal</w:t>
      </w:r>
      <w:r>
        <w:rPr>
          <w:rFonts w:ascii="Times New Roman" w:hAnsi="Times New Roman"/>
          <w:i w:val="1"/>
          <w:iCs w:val="1"/>
          <w:sz w:val="24"/>
          <w:szCs w:val="24"/>
          <w:shd w:val="clear" w:color="auto" w:fill="ffffff"/>
          <w:rtl w:val="0"/>
        </w:rPr>
        <w:t xml:space="preserve"> Appl</w:t>
      </w:r>
      <w:r>
        <w:rPr>
          <w:rFonts w:ascii="Times New Roman" w:hAnsi="Times New Roman"/>
          <w:i w:val="1"/>
          <w:iCs w:val="1"/>
          <w:sz w:val="24"/>
          <w:szCs w:val="24"/>
          <w:shd w:val="clear" w:color="auto" w:fill="ffffff"/>
          <w:rtl w:val="0"/>
          <w:lang w:val="en-US"/>
        </w:rPr>
        <w:t>ied Physiology,</w:t>
      </w:r>
      <w:r>
        <w:rPr>
          <w:rFonts w:ascii="Times New Roman" w:hAnsi="Times New Roman"/>
          <w:sz w:val="24"/>
          <w:szCs w:val="24"/>
          <w:shd w:val="clear" w:color="auto" w:fill="ffffff"/>
          <w:rtl w:val="0"/>
          <w:lang w:val="en-US"/>
        </w:rPr>
        <w:t xml:space="preserve"> </w:t>
      </w:r>
      <w:r>
        <w:rPr>
          <w:rFonts w:ascii="Times New Roman" w:hAnsi="Times New Roman"/>
          <w:sz w:val="24"/>
          <w:szCs w:val="24"/>
          <w:shd w:val="clear" w:color="auto" w:fill="ffffff"/>
          <w:rtl w:val="0"/>
        </w:rPr>
        <w:t>71</w:t>
      </w:r>
      <w:r>
        <w:rPr>
          <w:rFonts w:ascii="Times New Roman" w:hAnsi="Times New Roman"/>
          <w:sz w:val="24"/>
          <w:szCs w:val="24"/>
          <w:shd w:val="clear" w:color="auto" w:fill="ffffff"/>
          <w:rtl w:val="0"/>
          <w:lang w:val="en-US"/>
        </w:rPr>
        <w:t>, pp.</w:t>
      </w:r>
      <w:r>
        <w:rPr>
          <w:rFonts w:ascii="Times New Roman" w:hAnsi="Times New Roman"/>
          <w:sz w:val="24"/>
          <w:szCs w:val="24"/>
          <w:shd w:val="clear" w:color="auto" w:fill="ffffff"/>
          <w:rtl w:val="0"/>
        </w:rPr>
        <w:t>2292-98.</w:t>
      </w:r>
    </w:p>
    <w:p>
      <w:pPr>
        <w:pStyle w:val="Default"/>
        <w:numPr>
          <w:ilvl w:val="0"/>
          <w:numId w:val="2"/>
        </w:numPr>
        <w:bidi w:val="0"/>
        <w:spacing w:line="360" w:lineRule="auto"/>
        <w:ind w:right="0"/>
        <w:jc w:val="left"/>
        <w:rPr>
          <w:rFonts w:ascii="Times New Roman" w:hAnsi="Times New Roman"/>
          <w:sz w:val="24"/>
          <w:szCs w:val="24"/>
          <w:rtl w:val="0"/>
          <w:lang w:val="de-DE"/>
        </w:rPr>
      </w:pPr>
      <w:r>
        <w:rPr>
          <w:rFonts w:ascii="Times New Roman" w:hAnsi="Times New Roman"/>
          <w:sz w:val="24"/>
          <w:szCs w:val="24"/>
          <w:shd w:val="clear" w:color="auto" w:fill="ffffff"/>
          <w:rtl w:val="0"/>
          <w:lang w:val="de-DE"/>
        </w:rPr>
        <w:t xml:space="preserve">Harland, B. (2000). Caffeine and nutrition. </w:t>
      </w:r>
      <w:r>
        <w:rPr>
          <w:rFonts w:ascii="Times New Roman" w:hAnsi="Times New Roman"/>
          <w:i w:val="1"/>
          <w:iCs w:val="1"/>
          <w:sz w:val="24"/>
          <w:szCs w:val="24"/>
          <w:shd w:val="clear" w:color="auto" w:fill="ffffff"/>
          <w:rtl w:val="0"/>
          <w:lang w:val="en-US"/>
        </w:rPr>
        <w:t>Nutrition</w:t>
      </w:r>
      <w:r>
        <w:rPr>
          <w:rFonts w:ascii="Times New Roman" w:hAnsi="Times New Roman"/>
          <w:sz w:val="24"/>
          <w:szCs w:val="24"/>
          <w:shd w:val="clear" w:color="auto" w:fill="ffffff"/>
          <w:rtl w:val="0"/>
        </w:rPr>
        <w:t>, 16(7-8), pp.522-526.</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Lieberman, H., Tharion, W., Shukitt-Hale, B., Speckman, K. and Tulley, R. (2002). Effects of caffeine, sleep loss, and stress on cognitive performance and mood during U.S. Navy SEAL training. </w:t>
      </w:r>
      <w:r>
        <w:rPr>
          <w:rFonts w:ascii="Times New Roman" w:hAnsi="Times New Roman"/>
          <w:i w:val="1"/>
          <w:iCs w:val="1"/>
          <w:sz w:val="24"/>
          <w:szCs w:val="24"/>
          <w:shd w:val="clear" w:color="auto" w:fill="ffffff"/>
          <w:rtl w:val="0"/>
          <w:lang w:val="en-US"/>
        </w:rPr>
        <w:t>Psychopharmacology</w:t>
      </w:r>
      <w:r>
        <w:rPr>
          <w:rFonts w:ascii="Times New Roman" w:hAnsi="Times New Roman"/>
          <w:sz w:val="24"/>
          <w:szCs w:val="24"/>
          <w:shd w:val="clear" w:color="auto" w:fill="ffffff"/>
          <w:rtl w:val="0"/>
        </w:rPr>
        <w:t>, 164(3), pp.250-261.</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MacIntosh, B. and Wright, B. (1995). Caffeine Ingestion and Performance of a 1,500-Metre Swim. </w:t>
      </w:r>
      <w:r>
        <w:rPr>
          <w:rFonts w:ascii="Times New Roman" w:hAnsi="Times New Roman"/>
          <w:i w:val="1"/>
          <w:iCs w:val="1"/>
          <w:sz w:val="24"/>
          <w:szCs w:val="24"/>
          <w:shd w:val="clear" w:color="auto" w:fill="ffffff"/>
          <w:rtl w:val="0"/>
          <w:lang w:val="en-US"/>
        </w:rPr>
        <w:t>Canadian Journal of Applied Physiology</w:t>
      </w:r>
      <w:r>
        <w:rPr>
          <w:rFonts w:ascii="Times New Roman" w:hAnsi="Times New Roman"/>
          <w:sz w:val="24"/>
          <w:szCs w:val="24"/>
          <w:shd w:val="clear" w:color="auto" w:fill="ffffff"/>
          <w:rtl w:val="0"/>
        </w:rPr>
        <w:t>, 20(2), pp.168-177.</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McLellan, T. and Bell, D. (2004). The Impact of Prior Coffee Consumption on the Subsequent Ergogenic Effect of Anhydrous Caffeine. </w:t>
      </w:r>
      <w:r>
        <w:rPr>
          <w:rFonts w:ascii="Times New Roman" w:hAnsi="Times New Roman"/>
          <w:i w:val="1"/>
          <w:iCs w:val="1"/>
          <w:sz w:val="24"/>
          <w:szCs w:val="24"/>
          <w:shd w:val="clear" w:color="auto" w:fill="ffffff"/>
          <w:rtl w:val="0"/>
          <w:lang w:val="en-US"/>
        </w:rPr>
        <w:t>International Journal of Sport Nutrition and Exercise Metabolism</w:t>
      </w:r>
      <w:r>
        <w:rPr>
          <w:rFonts w:ascii="Times New Roman" w:hAnsi="Times New Roman"/>
          <w:sz w:val="24"/>
          <w:szCs w:val="24"/>
          <w:shd w:val="clear" w:color="auto" w:fill="ffffff"/>
          <w:rtl w:val="0"/>
        </w:rPr>
        <w:t>, 14(6), pp.698-708.</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McLellan, T., Kamimori, G., Voss, D., Bell, D., Cole, K. and Johnson, D. (2005). Caffeine Maintains Vigilance And Improves Running Performance For Special Forces Personnel During A Night Of Sleep Loss. </w:t>
      </w:r>
      <w:r>
        <w:rPr>
          <w:rFonts w:ascii="Times New Roman" w:hAnsi="Times New Roman"/>
          <w:i w:val="1"/>
          <w:iCs w:val="1"/>
          <w:sz w:val="24"/>
          <w:szCs w:val="24"/>
          <w:shd w:val="clear" w:color="auto" w:fill="ffffff"/>
          <w:rtl w:val="0"/>
          <w:lang w:val="en-US"/>
        </w:rPr>
        <w:t>Medicine &amp; Science in Sports &amp; Exercise</w:t>
      </w:r>
      <w:r>
        <w:rPr>
          <w:rFonts w:ascii="Times New Roman" w:hAnsi="Times New Roman"/>
          <w:sz w:val="24"/>
          <w:szCs w:val="24"/>
          <w:shd w:val="clear" w:color="auto" w:fill="ffffff"/>
          <w:rtl w:val="0"/>
        </w:rPr>
        <w:t xml:space="preserve">, 37, </w:t>
      </w:r>
      <w:r>
        <w:rPr>
          <w:rFonts w:ascii="Times New Roman" w:hAnsi="Times New Roman"/>
          <w:sz w:val="24"/>
          <w:szCs w:val="24"/>
          <w:shd w:val="clear" w:color="auto" w:fill="ffffff"/>
          <w:rtl w:val="0"/>
          <w:lang w:val="en-US"/>
        </w:rPr>
        <w:t>p</w:t>
      </w:r>
      <w:r>
        <w:rPr>
          <w:rFonts w:ascii="Times New Roman" w:hAnsi="Times New Roman"/>
          <w:sz w:val="24"/>
          <w:szCs w:val="24"/>
          <w:shd w:val="clear" w:color="auto" w:fill="ffffff"/>
          <w:rtl w:val="0"/>
        </w:rPr>
        <w:t>p.403.</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McNaughton, L., Lovell, R., Siegler, J., Midgley, A., Moore, L. and Bentley, D. (2008). The Effects of Caffeine Ingestion on Time Trial Cycling Performance. </w:t>
      </w:r>
      <w:r>
        <w:rPr>
          <w:rFonts w:ascii="Times New Roman" w:hAnsi="Times New Roman"/>
          <w:i w:val="1"/>
          <w:iCs w:val="1"/>
          <w:sz w:val="24"/>
          <w:szCs w:val="24"/>
          <w:shd w:val="clear" w:color="auto" w:fill="ffffff"/>
          <w:rtl w:val="0"/>
          <w:lang w:val="en-US"/>
        </w:rPr>
        <w:t>International Journal of Sports Physiology and Performance</w:t>
      </w:r>
      <w:r>
        <w:rPr>
          <w:rFonts w:ascii="Times New Roman" w:hAnsi="Times New Roman"/>
          <w:sz w:val="24"/>
          <w:szCs w:val="24"/>
          <w:shd w:val="clear" w:color="auto" w:fill="ffffff"/>
          <w:rtl w:val="0"/>
        </w:rPr>
        <w:t>, 3(2), pp.157-163.</w:t>
      </w:r>
    </w:p>
    <w:p>
      <w:pPr>
        <w:pStyle w:val="Default"/>
        <w:numPr>
          <w:ilvl w:val="0"/>
          <w:numId w:val="2"/>
        </w:numPr>
        <w:bidi w:val="0"/>
        <w:spacing w:line="360" w:lineRule="auto"/>
        <w:ind w:right="0"/>
        <w:jc w:val="left"/>
        <w:rPr>
          <w:rFonts w:ascii="Times New Roman" w:hAnsi="Times New Roman"/>
          <w:sz w:val="24"/>
          <w:szCs w:val="24"/>
          <w:rtl w:val="0"/>
        </w:rPr>
      </w:pPr>
      <w:r>
        <w:rPr>
          <w:rFonts w:ascii="Times New Roman" w:hAnsi="Times New Roman"/>
          <w:sz w:val="24"/>
          <w:szCs w:val="24"/>
          <w:shd w:val="clear" w:color="auto" w:fill="ffffff"/>
          <w:rtl w:val="0"/>
        </w:rPr>
        <w:t>S</w:t>
      </w:r>
      <w:r>
        <w:rPr>
          <w:rFonts w:ascii="Times New Roman" w:hAnsi="Times New Roman"/>
          <w:sz w:val="24"/>
          <w:szCs w:val="24"/>
          <w:shd w:val="clear" w:color="auto" w:fill="ffffff"/>
          <w:rtl w:val="0"/>
          <w:lang w:val="en-US"/>
        </w:rPr>
        <w:t>chneiker</w:t>
      </w:r>
      <w:r>
        <w:rPr>
          <w:rFonts w:ascii="Times New Roman" w:hAnsi="Times New Roman"/>
          <w:sz w:val="24"/>
          <w:szCs w:val="24"/>
          <w:shd w:val="clear" w:color="auto" w:fill="ffffff"/>
          <w:rtl w:val="0"/>
        </w:rPr>
        <w:t>, K., B</w:t>
      </w:r>
      <w:r>
        <w:rPr>
          <w:rFonts w:ascii="Times New Roman" w:hAnsi="Times New Roman"/>
          <w:sz w:val="24"/>
          <w:szCs w:val="24"/>
          <w:shd w:val="clear" w:color="auto" w:fill="ffffff"/>
          <w:rtl w:val="0"/>
          <w:lang w:val="en-US"/>
        </w:rPr>
        <w:t>ishop</w:t>
      </w:r>
      <w:r>
        <w:rPr>
          <w:rFonts w:ascii="Times New Roman" w:hAnsi="Times New Roman"/>
          <w:sz w:val="24"/>
          <w:szCs w:val="24"/>
          <w:shd w:val="clear" w:color="auto" w:fill="ffffff"/>
          <w:rtl w:val="0"/>
        </w:rPr>
        <w:t>, D., D</w:t>
      </w:r>
      <w:r>
        <w:rPr>
          <w:rFonts w:ascii="Times New Roman" w:hAnsi="Times New Roman"/>
          <w:sz w:val="24"/>
          <w:szCs w:val="24"/>
          <w:shd w:val="clear" w:color="auto" w:fill="ffffff"/>
          <w:rtl w:val="0"/>
          <w:lang w:val="en-US"/>
        </w:rPr>
        <w:t xml:space="preserve">awson, B. and Hackett, L. (2006). Effects of Caffeine on Prolonged Intermittent-Sprint Ability in Team-Sport Athletes. </w:t>
      </w:r>
      <w:r>
        <w:rPr>
          <w:rFonts w:ascii="Times New Roman" w:hAnsi="Times New Roman"/>
          <w:i w:val="1"/>
          <w:iCs w:val="1"/>
          <w:sz w:val="24"/>
          <w:szCs w:val="24"/>
          <w:shd w:val="clear" w:color="auto" w:fill="ffffff"/>
          <w:rtl w:val="0"/>
          <w:lang w:val="en-US"/>
        </w:rPr>
        <w:t>Medicine &amp; Science in Sports &amp; Exercise</w:t>
      </w:r>
      <w:r>
        <w:rPr>
          <w:rFonts w:ascii="Times New Roman" w:hAnsi="Times New Roman"/>
          <w:sz w:val="24"/>
          <w:szCs w:val="24"/>
          <w:shd w:val="clear" w:color="auto" w:fill="ffffff"/>
          <w:rtl w:val="0"/>
        </w:rPr>
        <w:t>, 38(3), pp.578-585.</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Slivka, D., Hailes, W., Cuddy, J. and Ruby, B. (2008). Caffeine and carbohydrate supplementation during exercise when in negative energy balance: effects on performance, metabolism, and salivary cortisol. </w:t>
      </w:r>
      <w:r>
        <w:rPr>
          <w:rFonts w:ascii="Times New Roman" w:hAnsi="Times New Roman"/>
          <w:i w:val="1"/>
          <w:iCs w:val="1"/>
          <w:sz w:val="24"/>
          <w:szCs w:val="24"/>
          <w:shd w:val="clear" w:color="auto" w:fill="ffffff"/>
          <w:rtl w:val="0"/>
          <w:lang w:val="en-US"/>
        </w:rPr>
        <w:t>Applied Physiology, Nutrition, and Metabolism</w:t>
      </w:r>
      <w:r>
        <w:rPr>
          <w:rFonts w:ascii="Times New Roman" w:hAnsi="Times New Roman"/>
          <w:sz w:val="24"/>
          <w:szCs w:val="24"/>
          <w:shd w:val="clear" w:color="auto" w:fill="ffffff"/>
          <w:rtl w:val="0"/>
        </w:rPr>
        <w:t>, 33(6), pp.1079-1085.</w:t>
      </w:r>
    </w:p>
    <w:p>
      <w:pPr>
        <w:pStyle w:val="Default"/>
        <w:numPr>
          <w:ilvl w:val="0"/>
          <w:numId w:val="2"/>
        </w:numPr>
        <w:bidi w:val="0"/>
        <w:spacing w:line="360" w:lineRule="auto"/>
        <w:ind w:right="0"/>
        <w:jc w:val="left"/>
        <w:rPr>
          <w:rFonts w:ascii="Times New Roman" w:hAnsi="Times New Roman"/>
          <w:sz w:val="24"/>
          <w:szCs w:val="24"/>
          <w:rtl w:val="0"/>
        </w:rPr>
      </w:pPr>
      <w:r>
        <w:rPr>
          <w:rFonts w:ascii="Times New Roman" w:hAnsi="Times New Roman"/>
          <w:sz w:val="24"/>
          <w:szCs w:val="24"/>
          <w:shd w:val="clear" w:color="auto" w:fill="ffffff"/>
          <w:rtl w:val="0"/>
        </w:rPr>
        <w:t>S</w:t>
      </w:r>
      <w:r>
        <w:rPr>
          <w:rFonts w:ascii="Times New Roman" w:hAnsi="Times New Roman"/>
          <w:sz w:val="24"/>
          <w:szCs w:val="24"/>
          <w:shd w:val="clear" w:color="auto" w:fill="ffffff"/>
          <w:rtl w:val="0"/>
          <w:lang w:val="en-US"/>
        </w:rPr>
        <w:t>tuart</w:t>
      </w:r>
      <w:r>
        <w:rPr>
          <w:rFonts w:ascii="Times New Roman" w:hAnsi="Times New Roman"/>
          <w:sz w:val="24"/>
          <w:szCs w:val="24"/>
          <w:shd w:val="clear" w:color="auto" w:fill="ffffff"/>
          <w:rtl w:val="0"/>
          <w:lang w:val="de-DE"/>
        </w:rPr>
        <w:t>, G., H</w:t>
      </w:r>
      <w:r>
        <w:rPr>
          <w:rFonts w:ascii="Times New Roman" w:hAnsi="Times New Roman"/>
          <w:sz w:val="24"/>
          <w:szCs w:val="24"/>
          <w:shd w:val="clear" w:color="auto" w:fill="ffffff"/>
          <w:rtl w:val="0"/>
          <w:lang w:val="en-US"/>
        </w:rPr>
        <w:t xml:space="preserve">opkins, W., Cook, C. and Cairns, S. (2005). Multiple Effects of Caffeine on Simulated High-Intensity Team-Sport Performance. </w:t>
      </w:r>
      <w:r>
        <w:rPr>
          <w:rFonts w:ascii="Times New Roman" w:hAnsi="Times New Roman"/>
          <w:i w:val="1"/>
          <w:iCs w:val="1"/>
          <w:sz w:val="24"/>
          <w:szCs w:val="24"/>
          <w:shd w:val="clear" w:color="auto" w:fill="ffffff"/>
          <w:rtl w:val="0"/>
          <w:lang w:val="en-US"/>
        </w:rPr>
        <w:t>Medicine &amp; Science in Sports &amp; Exercise</w:t>
      </w:r>
      <w:r>
        <w:rPr>
          <w:rFonts w:ascii="Times New Roman" w:hAnsi="Times New Roman"/>
          <w:sz w:val="24"/>
          <w:szCs w:val="24"/>
          <w:shd w:val="clear" w:color="auto" w:fill="ffffff"/>
          <w:rtl w:val="0"/>
        </w:rPr>
        <w:t>, 37(11), pp.1998-2005.</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 xml:space="preserve">Wellington, B., Leveritt, M. and Kelly, V. (2017). The Effect of Caffeine on Repeat-High-Intensity-Effort Performance in Rugby League Players. </w:t>
      </w:r>
      <w:r>
        <w:rPr>
          <w:rFonts w:ascii="Times New Roman" w:hAnsi="Times New Roman"/>
          <w:i w:val="1"/>
          <w:iCs w:val="1"/>
          <w:sz w:val="24"/>
          <w:szCs w:val="24"/>
          <w:shd w:val="clear" w:color="auto" w:fill="ffffff"/>
          <w:rtl w:val="0"/>
          <w:lang w:val="en-US"/>
        </w:rPr>
        <w:t>International Journal of Sports Physiology and Performance</w:t>
      </w:r>
      <w:r>
        <w:rPr>
          <w:rFonts w:ascii="Times New Roman" w:hAnsi="Times New Roman"/>
          <w:sz w:val="24"/>
          <w:szCs w:val="24"/>
          <w:shd w:val="clear" w:color="auto" w:fill="ffffff"/>
          <w:rtl w:val="0"/>
        </w:rPr>
        <w:t>, 12(2), pp.206-210.</w:t>
      </w:r>
    </w:p>
    <w:p>
      <w:pPr>
        <w:pStyle w:val="Default"/>
        <w:numPr>
          <w:ilvl w:val="0"/>
          <w:numId w:val="2"/>
        </w:numPr>
        <w:bidi w:val="0"/>
        <w:spacing w:line="360" w:lineRule="auto"/>
        <w:ind w:right="0"/>
        <w:jc w:val="left"/>
        <w:rPr>
          <w:rFonts w:ascii="Times New Roman" w:hAnsi="Times New Roman"/>
          <w:sz w:val="24"/>
          <w:szCs w:val="24"/>
          <w:rtl w:val="0"/>
          <w:lang w:val="en-US"/>
        </w:rPr>
      </w:pPr>
      <w:r>
        <w:rPr>
          <w:rFonts w:ascii="Times New Roman" w:hAnsi="Times New Roman"/>
          <w:sz w:val="24"/>
          <w:szCs w:val="24"/>
          <w:shd w:val="clear" w:color="auto" w:fill="ffffff"/>
          <w:rtl w:val="0"/>
          <w:lang w:val="en-US"/>
        </w:rPr>
        <w:t>Wiles, J., Coleman, D., Tegerdine, M. and Swaine, I. (2006). The effects of caffeine ingestion on performance time, speed and power during a laboratory-based 1</w:t>
      </w:r>
      <w:r>
        <w:rPr>
          <w:rFonts w:ascii="Times New Roman" w:hAnsi="Times New Roman" w:hint="default"/>
          <w:sz w:val="24"/>
          <w:szCs w:val="24"/>
          <w:shd w:val="clear" w:color="auto" w:fill="ffffff"/>
          <w:rtl w:val="0"/>
        </w:rPr>
        <w:t> </w:t>
      </w:r>
      <w:r>
        <w:rPr>
          <w:rFonts w:ascii="Times New Roman" w:hAnsi="Times New Roman"/>
          <w:sz w:val="24"/>
          <w:szCs w:val="24"/>
          <w:shd w:val="clear" w:color="auto" w:fill="ffffff"/>
          <w:rtl w:val="0"/>
          <w:lang w:val="en-US"/>
        </w:rPr>
        <w:t xml:space="preserve">km cycling time-trial. </w:t>
      </w:r>
      <w:r>
        <w:rPr>
          <w:rFonts w:ascii="Times New Roman" w:hAnsi="Times New Roman"/>
          <w:i w:val="1"/>
          <w:iCs w:val="1"/>
          <w:sz w:val="24"/>
          <w:szCs w:val="24"/>
          <w:shd w:val="clear" w:color="auto" w:fill="ffffff"/>
          <w:rtl w:val="0"/>
          <w:lang w:val="en-US"/>
        </w:rPr>
        <w:t>Journal of Sports Sciences</w:t>
      </w:r>
      <w:r>
        <w:rPr>
          <w:rFonts w:ascii="Times New Roman" w:hAnsi="Times New Roman"/>
          <w:sz w:val="24"/>
          <w:szCs w:val="24"/>
          <w:shd w:val="clear" w:color="auto" w:fill="ffffff"/>
          <w:rtl w:val="0"/>
        </w:rPr>
        <w:t>, 24(11), pp.1165-1171.</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40"/>
        <w:tab w:val="clear" w:pos="9020"/>
      </w:tabs>
    </w:pPr>
    <w:r>
      <w:tab/>
      <w:tab/>
    </w:r>
    <w:r>
      <w:rPr/>
      <w:fldChar w:fldCharType="begin" w:fldLock="0"/>
    </w:r>
    <w:r>
      <w:instrText xml:space="preserve"> PAGE </w:instrText>
    </w:r>
    <w:r>
      <w:rPr/>
      <w:fldChar w:fldCharType="separate" w:fldLock="0"/>
    </w:r>
    <w:r>
      <w:t>11</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Title">
    <w:name w:val="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Subtitle">
    <w:name w:val="Sub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ettered">
    <w:name w:val="Lettered"/>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