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1A422" w14:textId="77777777" w:rsidR="00B21C93" w:rsidRDefault="00BF214D" w:rsidP="00FB290F">
      <w:r>
        <w:rPr>
          <w:noProof/>
        </w:rPr>
        <w:drawing>
          <wp:inline distT="114300" distB="114300" distL="114300" distR="114300" wp14:anchorId="3DDEE1C3" wp14:editId="0FABEBE2">
            <wp:extent cx="2034540" cy="845820"/>
            <wp:effectExtent l="0" t="0" r="381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2035201" cy="846095"/>
                    </a:xfrm>
                    <a:prstGeom prst="rect">
                      <a:avLst/>
                    </a:prstGeom>
                    <a:ln/>
                  </pic:spPr>
                </pic:pic>
              </a:graphicData>
            </a:graphic>
          </wp:inline>
        </w:drawing>
      </w:r>
    </w:p>
    <w:p w14:paraId="5F52849E" w14:textId="77777777" w:rsidR="00B21C93" w:rsidRDefault="00B21C93" w:rsidP="00FB290F"/>
    <w:p w14:paraId="7BB67A2F" w14:textId="77777777" w:rsidR="00B21C93" w:rsidRDefault="00B21C93" w:rsidP="00FB290F"/>
    <w:p w14:paraId="227A66A5" w14:textId="77777777" w:rsidR="00B21C93" w:rsidRDefault="00B21C93" w:rsidP="00FB290F"/>
    <w:p w14:paraId="4CC08E4C" w14:textId="77777777" w:rsidR="00B21C93" w:rsidRDefault="00B21C93" w:rsidP="00FB290F"/>
    <w:p w14:paraId="121FE8F5" w14:textId="77777777" w:rsidR="00B21C93" w:rsidRDefault="00B21C93" w:rsidP="00FB290F"/>
    <w:p w14:paraId="6D38AF55" w14:textId="77777777" w:rsidR="00B21C93" w:rsidRDefault="00B21C93" w:rsidP="00FB290F"/>
    <w:p w14:paraId="32AB2FCA" w14:textId="77777777" w:rsidR="00B21C93" w:rsidRDefault="00B21C93" w:rsidP="00FB290F"/>
    <w:p w14:paraId="6C551F0A" w14:textId="77777777" w:rsidR="00B21C93" w:rsidRDefault="00B21C93" w:rsidP="00FB290F"/>
    <w:p w14:paraId="1894A77D" w14:textId="77777777" w:rsidR="00B21C93" w:rsidRDefault="00BF214D" w:rsidP="00FB290F">
      <w:pPr>
        <w:jc w:val="center"/>
        <w:rPr>
          <w:b/>
        </w:rPr>
      </w:pPr>
      <w:r>
        <w:rPr>
          <w:b/>
        </w:rPr>
        <w:t>Programme Name: BSc (Hons) Health and Social Care</w:t>
      </w:r>
    </w:p>
    <w:p w14:paraId="19EA2CC5" w14:textId="77777777" w:rsidR="00B21C93" w:rsidRDefault="00BF214D" w:rsidP="00FB290F">
      <w:pPr>
        <w:jc w:val="center"/>
        <w:rPr>
          <w:b/>
        </w:rPr>
      </w:pPr>
      <w:r>
        <w:rPr>
          <w:b/>
        </w:rPr>
        <w:t>Module Name: Digital Transformation in the Health and Care Professions</w:t>
      </w:r>
    </w:p>
    <w:p w14:paraId="47C44A8C" w14:textId="77777777" w:rsidR="00B21C93" w:rsidRDefault="00BF214D" w:rsidP="00FB290F">
      <w:pPr>
        <w:jc w:val="center"/>
        <w:rPr>
          <w:b/>
        </w:rPr>
      </w:pPr>
      <w:r>
        <w:rPr>
          <w:b/>
        </w:rPr>
        <w:t>Module Code: BMHP6026</w:t>
      </w:r>
    </w:p>
    <w:p w14:paraId="095631A0" w14:textId="77777777" w:rsidR="00852C66" w:rsidRDefault="00BF214D" w:rsidP="00FB290F">
      <w:pPr>
        <w:jc w:val="center"/>
        <w:rPr>
          <w:b/>
        </w:rPr>
      </w:pPr>
      <w:r>
        <w:rPr>
          <w:b/>
        </w:rPr>
        <w:t>Component 1: Written Report</w:t>
      </w:r>
    </w:p>
    <w:p w14:paraId="4EDE1868" w14:textId="77777777" w:rsidR="00852C66" w:rsidRDefault="00852C66" w:rsidP="00FB290F">
      <w:pPr>
        <w:jc w:val="center"/>
        <w:rPr>
          <w:b/>
        </w:rPr>
      </w:pPr>
      <w:r>
        <w:rPr>
          <w:b/>
        </w:rPr>
        <w:t>Student id:2316786</w:t>
      </w:r>
    </w:p>
    <w:p w14:paraId="506CB38D" w14:textId="35BF4133" w:rsidR="00B21C93" w:rsidRDefault="00852C66" w:rsidP="00FB290F">
      <w:pPr>
        <w:jc w:val="center"/>
        <w:rPr>
          <w:b/>
        </w:rPr>
      </w:pPr>
      <w:r>
        <w:rPr>
          <w:b/>
        </w:rPr>
        <w:t>Student name</w:t>
      </w:r>
      <w:r w:rsidR="00BF214D">
        <w:rPr>
          <w:b/>
        </w:rPr>
        <w:t>: Oana Livadaru</w:t>
      </w:r>
      <w:r w:rsidR="00BF214D">
        <w:br w:type="page"/>
      </w:r>
    </w:p>
    <w:p w14:paraId="75310821" w14:textId="77777777" w:rsidR="00B21C93" w:rsidRDefault="00BF214D" w:rsidP="00FB290F">
      <w:pPr>
        <w:jc w:val="center"/>
        <w:rPr>
          <w:b/>
        </w:rPr>
      </w:pPr>
      <w:r>
        <w:rPr>
          <w:b/>
        </w:rPr>
        <w:lastRenderedPageBreak/>
        <w:t>Table of Contents</w:t>
      </w:r>
    </w:p>
    <w:sdt>
      <w:sdtPr>
        <w:id w:val="549791193"/>
        <w:docPartObj>
          <w:docPartGallery w:val="Table of Contents"/>
          <w:docPartUnique/>
        </w:docPartObj>
      </w:sdtPr>
      <w:sdtEndPr/>
      <w:sdtContent>
        <w:p w14:paraId="7511C702" w14:textId="77777777" w:rsidR="00B21C93" w:rsidRDefault="00BF214D" w:rsidP="00FB290F">
          <w:pPr>
            <w:widowControl w:val="0"/>
            <w:tabs>
              <w:tab w:val="right" w:pos="12000"/>
            </w:tabs>
            <w:rPr>
              <w:b/>
              <w:color w:val="000000"/>
            </w:rPr>
          </w:pPr>
          <w:r>
            <w:fldChar w:fldCharType="begin"/>
          </w:r>
          <w:r>
            <w:instrText xml:space="preserve"> TOC \h \u \z \t "Heading 1,1,Heading 2,2,Heading 3,3,Heading 4,4,Heading 5,5,Heading 6,6,"</w:instrText>
          </w:r>
          <w:r>
            <w:fldChar w:fldCharType="separate"/>
          </w:r>
          <w:hyperlink w:anchor="_ljtijs23wlq">
            <w:r w:rsidR="00B21C93">
              <w:rPr>
                <w:b/>
                <w:color w:val="000000"/>
              </w:rPr>
              <w:t>Introduction</w:t>
            </w:r>
            <w:r w:rsidR="00B21C93">
              <w:rPr>
                <w:b/>
                <w:color w:val="000000"/>
              </w:rPr>
              <w:tab/>
              <w:t>3</w:t>
            </w:r>
          </w:hyperlink>
        </w:p>
        <w:p w14:paraId="460C7CA8" w14:textId="77777777" w:rsidR="00B21C93" w:rsidRDefault="00B21C93" w:rsidP="00FB290F">
          <w:pPr>
            <w:widowControl w:val="0"/>
            <w:tabs>
              <w:tab w:val="right" w:pos="12000"/>
            </w:tabs>
            <w:rPr>
              <w:b/>
              <w:color w:val="000000"/>
            </w:rPr>
          </w:pPr>
          <w:hyperlink w:anchor="_f83mt5ccmg23">
            <w:r>
              <w:rPr>
                <w:b/>
                <w:color w:val="000000"/>
              </w:rPr>
              <w:t>Critical evaluation of the implementation of digital transformation has been conducted in health or social care</w:t>
            </w:r>
            <w:r>
              <w:rPr>
                <w:b/>
                <w:color w:val="000000"/>
              </w:rPr>
              <w:tab/>
              <w:t>3</w:t>
            </w:r>
          </w:hyperlink>
        </w:p>
        <w:p w14:paraId="68170648" w14:textId="77777777" w:rsidR="00B21C93" w:rsidRPr="00374AD8" w:rsidRDefault="00B21C93" w:rsidP="00FB290F">
          <w:pPr>
            <w:widowControl w:val="0"/>
            <w:tabs>
              <w:tab w:val="right" w:pos="12000"/>
            </w:tabs>
            <w:ind w:left="360"/>
            <w:rPr>
              <w:b/>
              <w:bCs/>
              <w:color w:val="000000"/>
            </w:rPr>
          </w:pPr>
          <w:hyperlink w:anchor="_jo6w1cncxhzt">
            <w:r w:rsidRPr="00374AD8">
              <w:rPr>
                <w:b/>
                <w:bCs/>
                <w:color w:val="000000"/>
              </w:rPr>
              <w:t>Workforce</w:t>
            </w:r>
            <w:r w:rsidRPr="00374AD8">
              <w:rPr>
                <w:b/>
                <w:bCs/>
                <w:color w:val="000000"/>
              </w:rPr>
              <w:tab/>
              <w:t>3</w:t>
            </w:r>
          </w:hyperlink>
        </w:p>
        <w:p w14:paraId="5658DC69" w14:textId="77777777" w:rsidR="00B21C93" w:rsidRDefault="00B21C93" w:rsidP="00FB290F">
          <w:pPr>
            <w:widowControl w:val="0"/>
            <w:tabs>
              <w:tab w:val="right" w:pos="12000"/>
            </w:tabs>
            <w:ind w:left="720"/>
            <w:rPr>
              <w:color w:val="000000"/>
            </w:rPr>
          </w:pPr>
          <w:hyperlink w:anchor="_nmac99yqww50">
            <w:r>
              <w:rPr>
                <w:color w:val="000000"/>
              </w:rPr>
              <w:t>Positive Impact</w:t>
            </w:r>
            <w:r>
              <w:rPr>
                <w:color w:val="000000"/>
              </w:rPr>
              <w:tab/>
              <w:t>3</w:t>
            </w:r>
          </w:hyperlink>
        </w:p>
        <w:p w14:paraId="2A0C8355" w14:textId="77777777" w:rsidR="00B21C93" w:rsidRDefault="00B21C93" w:rsidP="00FB290F">
          <w:pPr>
            <w:widowControl w:val="0"/>
            <w:tabs>
              <w:tab w:val="right" w:pos="12000"/>
            </w:tabs>
            <w:ind w:left="720"/>
            <w:rPr>
              <w:color w:val="000000"/>
            </w:rPr>
          </w:pPr>
          <w:hyperlink w:anchor="_xbcdj8s1hyzy">
            <w:r>
              <w:rPr>
                <w:color w:val="000000"/>
              </w:rPr>
              <w:t>Negative Impact</w:t>
            </w:r>
            <w:r>
              <w:rPr>
                <w:color w:val="000000"/>
              </w:rPr>
              <w:tab/>
              <w:t>3</w:t>
            </w:r>
          </w:hyperlink>
        </w:p>
        <w:p w14:paraId="3D172FE4" w14:textId="77777777" w:rsidR="00B21C93" w:rsidRDefault="00B21C93" w:rsidP="00FB290F">
          <w:pPr>
            <w:widowControl w:val="0"/>
            <w:tabs>
              <w:tab w:val="right" w:pos="12000"/>
            </w:tabs>
            <w:ind w:left="360"/>
            <w:rPr>
              <w:color w:val="000000"/>
            </w:rPr>
          </w:pPr>
          <w:hyperlink w:anchor="_aambfzza7pin">
            <w:r>
              <w:rPr>
                <w:b/>
                <w:color w:val="000000"/>
              </w:rPr>
              <w:t>Service delivery</w:t>
            </w:r>
            <w:r>
              <w:rPr>
                <w:b/>
                <w:color w:val="000000"/>
              </w:rPr>
              <w:tab/>
              <w:t>4</w:t>
            </w:r>
          </w:hyperlink>
        </w:p>
        <w:p w14:paraId="3D9519C4" w14:textId="77777777" w:rsidR="00B21C93" w:rsidRDefault="00B21C93" w:rsidP="00FB290F">
          <w:pPr>
            <w:widowControl w:val="0"/>
            <w:tabs>
              <w:tab w:val="right" w:pos="12000"/>
            </w:tabs>
            <w:ind w:left="720"/>
            <w:rPr>
              <w:color w:val="000000"/>
            </w:rPr>
          </w:pPr>
          <w:hyperlink w:anchor="_u29i0h9kznu3">
            <w:r>
              <w:rPr>
                <w:color w:val="000000"/>
              </w:rPr>
              <w:t>Positive influence</w:t>
            </w:r>
            <w:r>
              <w:rPr>
                <w:color w:val="000000"/>
              </w:rPr>
              <w:tab/>
              <w:t>4</w:t>
            </w:r>
          </w:hyperlink>
        </w:p>
        <w:p w14:paraId="1C0A492D" w14:textId="77777777" w:rsidR="00B21C93" w:rsidRDefault="00B21C93" w:rsidP="00FB290F">
          <w:pPr>
            <w:widowControl w:val="0"/>
            <w:tabs>
              <w:tab w:val="right" w:pos="12000"/>
            </w:tabs>
            <w:ind w:left="720"/>
            <w:rPr>
              <w:color w:val="000000"/>
            </w:rPr>
          </w:pPr>
          <w:hyperlink w:anchor="_ur9bvo4i1h1u">
            <w:r>
              <w:rPr>
                <w:color w:val="000000"/>
              </w:rPr>
              <w:t>Negative influence</w:t>
            </w:r>
            <w:r>
              <w:rPr>
                <w:color w:val="000000"/>
              </w:rPr>
              <w:tab/>
              <w:t>4</w:t>
            </w:r>
          </w:hyperlink>
        </w:p>
        <w:p w14:paraId="51A5F613" w14:textId="77777777" w:rsidR="00B21C93" w:rsidRDefault="00B21C93" w:rsidP="00FB290F">
          <w:pPr>
            <w:widowControl w:val="0"/>
            <w:tabs>
              <w:tab w:val="right" w:pos="12000"/>
            </w:tabs>
            <w:ind w:left="360"/>
            <w:rPr>
              <w:color w:val="000000"/>
            </w:rPr>
          </w:pPr>
          <w:hyperlink w:anchor="_vzsvhy5j5kwp">
            <w:r>
              <w:rPr>
                <w:b/>
                <w:color w:val="000000"/>
              </w:rPr>
              <w:t>Patient/Service user</w:t>
            </w:r>
            <w:r>
              <w:rPr>
                <w:b/>
                <w:color w:val="000000"/>
              </w:rPr>
              <w:tab/>
              <w:t>5</w:t>
            </w:r>
          </w:hyperlink>
        </w:p>
        <w:p w14:paraId="66DE0F9E" w14:textId="77777777" w:rsidR="00B21C93" w:rsidRDefault="00B21C93" w:rsidP="00FB290F">
          <w:pPr>
            <w:widowControl w:val="0"/>
            <w:tabs>
              <w:tab w:val="right" w:pos="12000"/>
            </w:tabs>
            <w:ind w:left="720"/>
            <w:rPr>
              <w:color w:val="000000"/>
            </w:rPr>
          </w:pPr>
          <w:hyperlink w:anchor="_vj7g74nol82r">
            <w:r>
              <w:rPr>
                <w:color w:val="000000"/>
              </w:rPr>
              <w:t>Positive Impact</w:t>
            </w:r>
            <w:r>
              <w:rPr>
                <w:color w:val="000000"/>
              </w:rPr>
              <w:tab/>
              <w:t>5</w:t>
            </w:r>
          </w:hyperlink>
        </w:p>
        <w:p w14:paraId="7009FCA2" w14:textId="77777777" w:rsidR="00B21C93" w:rsidRDefault="00B21C93" w:rsidP="00FB290F">
          <w:pPr>
            <w:widowControl w:val="0"/>
            <w:tabs>
              <w:tab w:val="right" w:pos="12000"/>
            </w:tabs>
            <w:ind w:left="720"/>
            <w:rPr>
              <w:color w:val="000000"/>
            </w:rPr>
          </w:pPr>
          <w:hyperlink w:anchor="_x8lnk2txklsh">
            <w:r>
              <w:rPr>
                <w:color w:val="000000"/>
              </w:rPr>
              <w:t>Negative Impact</w:t>
            </w:r>
            <w:r>
              <w:rPr>
                <w:color w:val="000000"/>
              </w:rPr>
              <w:tab/>
              <w:t>6</w:t>
            </w:r>
          </w:hyperlink>
        </w:p>
        <w:p w14:paraId="4A2DC3B1" w14:textId="77777777" w:rsidR="00B21C93" w:rsidRDefault="00B21C93" w:rsidP="00FB290F">
          <w:pPr>
            <w:widowControl w:val="0"/>
            <w:tabs>
              <w:tab w:val="right" w:pos="12000"/>
            </w:tabs>
            <w:ind w:left="360"/>
            <w:rPr>
              <w:color w:val="000000"/>
            </w:rPr>
          </w:pPr>
          <w:hyperlink w:anchor="_85f2e7lueduw">
            <w:r>
              <w:rPr>
                <w:b/>
                <w:color w:val="000000"/>
              </w:rPr>
              <w:t>Community</w:t>
            </w:r>
            <w:r>
              <w:rPr>
                <w:b/>
                <w:color w:val="000000"/>
              </w:rPr>
              <w:tab/>
              <w:t>6</w:t>
            </w:r>
          </w:hyperlink>
        </w:p>
        <w:p w14:paraId="58B94C6B" w14:textId="77777777" w:rsidR="00B21C93" w:rsidRDefault="00B21C93" w:rsidP="00FB290F">
          <w:pPr>
            <w:widowControl w:val="0"/>
            <w:tabs>
              <w:tab w:val="right" w:pos="12000"/>
            </w:tabs>
            <w:ind w:left="720"/>
            <w:rPr>
              <w:color w:val="000000"/>
            </w:rPr>
          </w:pPr>
          <w:hyperlink w:anchor="_h5ssmrconts2">
            <w:r>
              <w:rPr>
                <w:color w:val="000000"/>
              </w:rPr>
              <w:t>Positive Impact</w:t>
            </w:r>
            <w:r>
              <w:rPr>
                <w:color w:val="000000"/>
              </w:rPr>
              <w:tab/>
              <w:t>6</w:t>
            </w:r>
          </w:hyperlink>
        </w:p>
        <w:p w14:paraId="57B58D05" w14:textId="77777777" w:rsidR="00B21C93" w:rsidRDefault="00B21C93" w:rsidP="00FB290F">
          <w:pPr>
            <w:widowControl w:val="0"/>
            <w:tabs>
              <w:tab w:val="right" w:pos="12000"/>
            </w:tabs>
            <w:ind w:left="720"/>
            <w:rPr>
              <w:color w:val="000000"/>
            </w:rPr>
          </w:pPr>
          <w:hyperlink w:anchor="_vb01k5tlfbk8">
            <w:r>
              <w:rPr>
                <w:color w:val="000000"/>
              </w:rPr>
              <w:t>Negative Impact</w:t>
            </w:r>
            <w:r>
              <w:rPr>
                <w:color w:val="000000"/>
              </w:rPr>
              <w:tab/>
              <w:t>7</w:t>
            </w:r>
          </w:hyperlink>
        </w:p>
        <w:p w14:paraId="6AEFE516" w14:textId="77777777" w:rsidR="00B21C93" w:rsidRDefault="00B21C93" w:rsidP="00FB290F">
          <w:pPr>
            <w:widowControl w:val="0"/>
            <w:tabs>
              <w:tab w:val="right" w:pos="12000"/>
            </w:tabs>
            <w:rPr>
              <w:b/>
              <w:color w:val="000000"/>
            </w:rPr>
          </w:pPr>
          <w:hyperlink w:anchor="_ggep68cm5r6h">
            <w:r>
              <w:rPr>
                <w:b/>
                <w:color w:val="000000"/>
              </w:rPr>
              <w:t>Conclusion</w:t>
            </w:r>
            <w:r>
              <w:rPr>
                <w:b/>
                <w:color w:val="000000"/>
              </w:rPr>
              <w:tab/>
              <w:t>7</w:t>
            </w:r>
          </w:hyperlink>
        </w:p>
        <w:p w14:paraId="103468E4" w14:textId="77777777" w:rsidR="00B21C93" w:rsidRDefault="00B21C93" w:rsidP="00FB290F">
          <w:pPr>
            <w:widowControl w:val="0"/>
            <w:tabs>
              <w:tab w:val="right" w:pos="12000"/>
            </w:tabs>
            <w:rPr>
              <w:b/>
              <w:color w:val="000000"/>
            </w:rPr>
          </w:pPr>
          <w:hyperlink w:anchor="_bivhwsu9tlmw">
            <w:r>
              <w:rPr>
                <w:b/>
                <w:color w:val="000000"/>
              </w:rPr>
              <w:t>References</w:t>
            </w:r>
            <w:r>
              <w:rPr>
                <w:b/>
                <w:color w:val="000000"/>
              </w:rPr>
              <w:tab/>
              <w:t>8</w:t>
            </w:r>
          </w:hyperlink>
          <w:r w:rsidR="00BF214D">
            <w:fldChar w:fldCharType="end"/>
          </w:r>
        </w:p>
      </w:sdtContent>
    </w:sdt>
    <w:p w14:paraId="45A8BBE2" w14:textId="77777777" w:rsidR="00B21C93" w:rsidRDefault="00BF214D" w:rsidP="00FB290F">
      <w:pPr>
        <w:jc w:val="center"/>
        <w:rPr>
          <w:b/>
        </w:rPr>
      </w:pPr>
      <w:r>
        <w:br w:type="page"/>
      </w:r>
    </w:p>
    <w:p w14:paraId="753CAAC2" w14:textId="77777777" w:rsidR="00B21C93" w:rsidRDefault="00BF214D" w:rsidP="00FB290F">
      <w:pPr>
        <w:pStyle w:val="Heading1"/>
      </w:pPr>
      <w:bookmarkStart w:id="0" w:name="_ljtijs23wlq" w:colFirst="0" w:colLast="0"/>
      <w:bookmarkEnd w:id="0"/>
      <w:r>
        <w:lastRenderedPageBreak/>
        <w:t>Introduction</w:t>
      </w:r>
    </w:p>
    <w:p w14:paraId="336FD6A1" w14:textId="77777777" w:rsidR="00B21C93" w:rsidRDefault="00BF214D" w:rsidP="00FB290F">
      <w:r>
        <w:t xml:space="preserve">It is necessary to state that AI or </w:t>
      </w:r>
      <w:r>
        <w:rPr>
          <w:b/>
        </w:rPr>
        <w:t xml:space="preserve">Artificial Intelligence </w:t>
      </w:r>
      <w:r>
        <w:t>has been involved in the health alongside social care industry within the last ten years. With consideration to the workforce, service delivery, community management and diagnosis of patients/service users, AI has provided both its positive as well as negative impacts. While it automated repetitive tasks within the sector, lowering the overall cost but it has also created privacy-related issues and job displacement situations (Spatharou</w:t>
      </w:r>
      <w:r>
        <w:rPr>
          <w:i/>
        </w:rPr>
        <w:t xml:space="preserve"> et al., </w:t>
      </w:r>
      <w:r>
        <w:t>2020). It has been known that within th</w:t>
      </w:r>
      <w:r>
        <w:t>e UK, the foundation of NHSX has also led to the foundation of an AI lab, which fostered the fund of £250 million (UK Parliament, 2020).</w:t>
      </w:r>
    </w:p>
    <w:p w14:paraId="6489A598" w14:textId="0FF78FCF" w:rsidR="00B21C93" w:rsidRDefault="00BF214D" w:rsidP="00FB290F">
      <w:r>
        <w:t xml:space="preserve">This report will therefore identify various factors regarding the implications of </w:t>
      </w:r>
      <w:r w:rsidR="00935630">
        <w:t>such</w:t>
      </w:r>
      <w:r>
        <w:t xml:space="preserve"> innovative technology within the mentioned sector in the UK. The report will discuss both the advantages the sector has gained and the disadvantages it has faced.</w:t>
      </w:r>
    </w:p>
    <w:p w14:paraId="0FA2A086" w14:textId="77777777" w:rsidR="00B21C93" w:rsidRDefault="00BF214D" w:rsidP="00FB290F">
      <w:pPr>
        <w:pStyle w:val="Heading1"/>
      </w:pPr>
      <w:bookmarkStart w:id="1" w:name="_f83mt5ccmg23" w:colFirst="0" w:colLast="0"/>
      <w:bookmarkEnd w:id="1"/>
      <w:r>
        <w:t>Critical evaluation of the implementation of digital transformation has been conducted in health or social care</w:t>
      </w:r>
    </w:p>
    <w:p w14:paraId="6CF4E229" w14:textId="77777777" w:rsidR="00B21C93" w:rsidRDefault="00BF214D" w:rsidP="00FB290F">
      <w:pPr>
        <w:pStyle w:val="Heading2"/>
      </w:pPr>
      <w:bookmarkStart w:id="2" w:name="_jo6w1cncxhzt" w:colFirst="0" w:colLast="0"/>
      <w:bookmarkEnd w:id="2"/>
      <w:r>
        <w:t xml:space="preserve">Workforce </w:t>
      </w:r>
    </w:p>
    <w:p w14:paraId="0995228E" w14:textId="77777777" w:rsidR="00B21C93" w:rsidRDefault="00BF214D" w:rsidP="00FB290F">
      <w:pPr>
        <w:pStyle w:val="Heading3"/>
      </w:pPr>
      <w:bookmarkStart w:id="3" w:name="_nmac99yqww50" w:colFirst="0" w:colLast="0"/>
      <w:bookmarkEnd w:id="3"/>
      <w:r>
        <w:t>Positive Impact</w:t>
      </w:r>
    </w:p>
    <w:p w14:paraId="395B452D" w14:textId="77777777" w:rsidR="00B21C93" w:rsidRDefault="00BF214D" w:rsidP="00FB290F">
      <w:r>
        <w:t>It is necessary to state that with the implication of AI in the workforce, the administrative burden has been reduced. Integration of modern-day technology has also fostered new job roles such as data scientists, AI engineers, and healthcare informaticians (Nesterov, 2023). Furthermore, AI has also sped up the decision-making process of organisations in the industry. While discussing the role of competency, it is necessary to state that AI has been providing several helps, but professionals need to have spe</w:t>
      </w:r>
      <w:r>
        <w:t xml:space="preserve">cific knowledge on data literacy, critical thinking, problem-solving, and must be innovative. Innovative thinking will be the only weapon for the workforce, which will help them contribute to continuous development (HIMSS, 2021). </w:t>
      </w:r>
    </w:p>
    <w:p w14:paraId="7D79B3E6" w14:textId="79D454C7" w:rsidR="00B21C93" w:rsidRDefault="00BF214D" w:rsidP="00FB290F">
      <w:r>
        <w:t xml:space="preserve">In addition, it is relevant to discuss the data regarding the prominent sector of the UK, as in 2023, the industry individually recorded an expenditure of £292 billion. While it has been noted that this </w:t>
      </w:r>
      <w:r w:rsidR="00935630">
        <w:t>represented</w:t>
      </w:r>
      <w:r>
        <w:t xml:space="preserve"> 10.9% of the GDP, and government is constantly working towards continuous improvement (ONS, 2025).</w:t>
      </w:r>
    </w:p>
    <w:p w14:paraId="40F7759E" w14:textId="77777777" w:rsidR="00B21C93" w:rsidRDefault="00BF214D" w:rsidP="00FB290F">
      <w:pPr>
        <w:pStyle w:val="Heading3"/>
      </w:pPr>
      <w:bookmarkStart w:id="4" w:name="_xbcdj8s1hyzy" w:colFirst="0" w:colLast="0"/>
      <w:bookmarkEnd w:id="4"/>
      <w:r>
        <w:t>Negative Impact</w:t>
      </w:r>
    </w:p>
    <w:p w14:paraId="7067FA00" w14:textId="673A72D0" w:rsidR="00B21C93" w:rsidRDefault="00BF214D" w:rsidP="00FB290F">
      <w:r>
        <w:t>Artificial intelligence (AI) has significantly disrupted the workforce and, despite the efficiency gains, often has negative consequences in the health and social care market. One key issue is the shift in jobs, where automation and Intelligent systems, systems are replacing the role of humans, especially in the customer service industry and the administrative sector. The UK’s private sector cut about 275000 jobs due to the adoption of Artificial Intelligence (Reals, 2024). This shift reduces demand for low</w:t>
      </w:r>
      <w:r>
        <w:t xml:space="preserve">- and medium-skilled workers, leading to increased </w:t>
      </w:r>
      <w:r>
        <w:lastRenderedPageBreak/>
        <w:t>unemployment and economic inequality. Changes in job roles, roles require employees to adapt to new technologies, which require advanced digital literacy and analytical skills in the health and social care market. A pool of workers is struggling to meet these evolving job competencies, creating a widening skills gap. Over-reliance on artificial intelligence can reduce human decision-making and creativity, while dehumanising work. Ethical concerns also arise</w:t>
      </w:r>
      <w:r>
        <w:t xml:space="preserve"> when issues of surveillance, algorithmic bias, and privacy, privacy undermine employee trust.</w:t>
      </w:r>
      <w:r w:rsidR="00D31446">
        <w:t xml:space="preserve"> </w:t>
      </w:r>
      <w:r>
        <w:t>Overall, while AI increases productivity, its rapid integration without adequate retraining of the workforce may exacerbate social and occupational inequalities in the health and social care market (</w:t>
      </w:r>
      <w:r>
        <w:rPr>
          <w:highlight w:val="white"/>
        </w:rPr>
        <w:t>Hazarika, 2020)</w:t>
      </w:r>
      <w:r>
        <w:t>.</w:t>
      </w:r>
    </w:p>
    <w:p w14:paraId="5FEEB667" w14:textId="77777777" w:rsidR="00B21C93" w:rsidRDefault="00BF214D" w:rsidP="00FB290F">
      <w:pPr>
        <w:pStyle w:val="Heading2"/>
      </w:pPr>
      <w:bookmarkStart w:id="5" w:name="_aambfzza7pin" w:colFirst="0" w:colLast="0"/>
      <w:bookmarkEnd w:id="5"/>
      <w:r>
        <w:t xml:space="preserve">Service delivery </w:t>
      </w:r>
    </w:p>
    <w:p w14:paraId="63D8768A" w14:textId="77777777" w:rsidR="00B21C93" w:rsidRDefault="00BF214D" w:rsidP="00FB290F">
      <w:pPr>
        <w:pStyle w:val="Heading3"/>
      </w:pPr>
      <w:bookmarkStart w:id="6" w:name="_u29i0h9kznu3" w:colFirst="0" w:colLast="0"/>
      <w:bookmarkEnd w:id="6"/>
      <w:r>
        <w:t>Positive influence</w:t>
      </w:r>
    </w:p>
    <w:p w14:paraId="02488645" w14:textId="6334BA11" w:rsidR="00B21C93" w:rsidRDefault="00BF214D" w:rsidP="00FB290F">
      <w:r>
        <w:t>Artificial intelligence has transformed service delivery by providing AI chatbots and virtual assistance to foster effective customer service by solving conflicts. The support of chatbots has improved the retention while listing the issues of the patients. For example, several companies use generative artificial intelligence to analyse data and provide personalisation services. This service has reduced 30% of call pertains in pre and post, while saving over £3.73 Million (McGrath, 2025). The biggest advance</w:t>
      </w:r>
      <w:r>
        <w:t xml:space="preserve"> of artificial intelligence in service delivery was to perform tasks better than humans. AI can assist in serving effective patterns and task executions, which humans have cognitive limitations in work patterns. In service delivery, AI has enhanced the quality and worked for the minimisation of errors without deviation. AI </w:t>
      </w:r>
      <w:r w:rsidR="00935630">
        <w:t>has</w:t>
      </w:r>
      <w:r>
        <w:t xml:space="preserve"> also reduced the burden of documents, which helped in health records and job satisfaction. This approach integrated the medical notes and proficiency in typing. The recent rise in the</w:t>
      </w:r>
      <w:r>
        <w:t xml:space="preserve"> use of AI has also offered solutions for clinical workflows and promising solutions for medical record keeping. The AI has also transformed manual recording with voice-to-text transcription to alleviate the workload of doctors. AI also assisted in reducing the diagnostic errors in medicine. Artificial intelligence offers solutions by gathering clinical decision support to improve the quality. Furthermore, the loop feedback of AI tools has provided space for continuous learning and clinical feedback. AI ass</w:t>
      </w:r>
      <w:r>
        <w:t xml:space="preserve">ists in summarising the relevant information of patients through the process of ECs. AI has also provided quality improvement feedback to automate the screening and triggering of tools (Taylor </w:t>
      </w:r>
      <w:r>
        <w:rPr>
          <w:i/>
        </w:rPr>
        <w:t>et al.</w:t>
      </w:r>
      <w:r>
        <w:t xml:space="preserve"> 2025).</w:t>
      </w:r>
    </w:p>
    <w:p w14:paraId="3353BB64" w14:textId="77777777" w:rsidR="00B21C93" w:rsidRDefault="00BF214D" w:rsidP="00FB290F">
      <w:pPr>
        <w:pStyle w:val="Heading3"/>
      </w:pPr>
      <w:bookmarkStart w:id="7" w:name="_ur9bvo4i1h1u" w:colFirst="0" w:colLast="0"/>
      <w:bookmarkEnd w:id="7"/>
      <w:r>
        <w:t xml:space="preserve">Negative influence </w:t>
      </w:r>
    </w:p>
    <w:p w14:paraId="2E48B942" w14:textId="54FF4F65" w:rsidR="00B21C93" w:rsidRDefault="00BF214D" w:rsidP="00FB290F">
      <w:r>
        <w:t xml:space="preserve">AI also has a negative influence on the health and social care of patients. With the advancement of AI, it is also subject to the failure of systems. A malfunctioning rise in artificial intelligence can lead to failure in treatment and diagnosis, which can affect the health of the patients.  It can be risky to rely on artificial intelligence to treat such delicate operations. Some professional </w:t>
      </w:r>
      <w:r>
        <w:lastRenderedPageBreak/>
        <w:t xml:space="preserve">healthcare workers were also concerned with the failure of the system due to </w:t>
      </w:r>
      <w:r w:rsidR="00935630">
        <w:t>their</w:t>
      </w:r>
      <w:r>
        <w:t xml:space="preserve"> reliance on AI. With the rise of AI, several ethical and legal issues, including privacy, bias, and discrimination, have also arisen. Digital technologies have led to breaches in the data of patients and inaccuracies in sources. Mistakes in procedures for a patient can be devastating due to such errors in technology</w:t>
      </w:r>
      <w:r w:rsidR="00EC4619">
        <w:t xml:space="preserve"> </w:t>
      </w:r>
      <w:r>
        <w:t>(</w:t>
      </w:r>
      <w:r>
        <w:rPr>
          <w:highlight w:val="white"/>
        </w:rPr>
        <w:t>Schönberger, 2019). AI development has raised complex questions regarding healthcare applications, which raise</w:t>
      </w:r>
      <w:r>
        <w:rPr>
          <w:highlight w:val="white"/>
        </w:rPr>
        <w:t>s ethical dilemmas. The AI can also raise the risk of misdiagnosis, which can be life-threatening for the person who is experiencing it. The use of AI can also lead to untoward aspects of the data privacy of the patients, which can raise serious ethical consequences. AI can be expensive for smaller healthcare professionals, as it requires a large amount of cost for implementation. AI has also led to the job displacement of some clinical functions in the healthcare industry. In addition, AI has also raised c</w:t>
      </w:r>
      <w:r>
        <w:rPr>
          <w:highlight w:val="white"/>
        </w:rPr>
        <w:t>oncerns about cybersecurity, while having limited knowledge about the AI systems has also raised legal consequences (Corn, 2024).</w:t>
      </w:r>
    </w:p>
    <w:p w14:paraId="36F7DFDC" w14:textId="77777777" w:rsidR="00B21C93" w:rsidRDefault="00BF214D" w:rsidP="00FB290F">
      <w:pPr>
        <w:pStyle w:val="Heading2"/>
      </w:pPr>
      <w:bookmarkStart w:id="8" w:name="_vzsvhy5j5kwp" w:colFirst="0" w:colLast="0"/>
      <w:bookmarkEnd w:id="8"/>
      <w:r>
        <w:t xml:space="preserve">Patient/Service user </w:t>
      </w:r>
    </w:p>
    <w:p w14:paraId="5E53CE51" w14:textId="77777777" w:rsidR="00B21C93" w:rsidRDefault="00BF214D" w:rsidP="00FB290F">
      <w:pPr>
        <w:pStyle w:val="Heading3"/>
      </w:pPr>
      <w:bookmarkStart w:id="9" w:name="_vj7g74nol82r" w:colFirst="0" w:colLast="0"/>
      <w:bookmarkEnd w:id="9"/>
      <w:r>
        <w:t>Positive Impact</w:t>
      </w:r>
    </w:p>
    <w:p w14:paraId="501ED9A2" w14:textId="2C7780D7" w:rsidR="00B21C93" w:rsidRDefault="00BF214D" w:rsidP="00FB290F">
      <w:r>
        <w:t>One of the industries that has positively impacted the use of Artificial Intelligence (AI) is the health and care industry to improve the quality, accessibility and personalisation of care given to the patient. The diagnosis tools developed through AI, such as image recognition systems and predictive analytics, can be used to provide early detection of the disease and more specific treatment plans. The outcome is the addition of more interventions and health. Virtual assistants and chatbots have also promot</w:t>
      </w:r>
      <w:r>
        <w:t>ed patient engagement because they can offer 24/7 support, remind patients of prescribed medications, and answer easy health questions, in addition to continuity of care (</w:t>
      </w:r>
      <w:r>
        <w:rPr>
          <w:color w:val="222222"/>
          <w:highlight w:val="white"/>
        </w:rPr>
        <w:t>Harvard, 2024)</w:t>
      </w:r>
      <w:r>
        <w:t xml:space="preserve">. The use of AI and individualised treatment methods according to a genetic profile and health history makes medicine more successful and satisfying to </w:t>
      </w:r>
      <w:r w:rsidR="00935630">
        <w:t>patients and</w:t>
      </w:r>
      <w:r>
        <w:t xml:space="preserve"> makes personalised medicine a possibility. AI-made monitoring devices can help in keeping track of the vulnerable individuals in social care, which would keep the</w:t>
      </w:r>
      <w:r>
        <w:t xml:space="preserve"> elderly or those with disabilities under care safe and autonomous. Besides, </w:t>
      </w:r>
      <w:proofErr w:type="gramStart"/>
      <w:r>
        <w:t>the AI</w:t>
      </w:r>
      <w:proofErr w:type="gramEnd"/>
      <w:r>
        <w:t xml:space="preserve"> technology improves the efficiency of the operations, reduces the time of waiting, scheduling, and gives clinicians more time to attend to patients. As a result, care can be perceived by the patients in a way that is more responsive, efficient and supportive (</w:t>
      </w:r>
      <w:r>
        <w:rPr>
          <w:color w:val="222222"/>
          <w:highlight w:val="white"/>
        </w:rPr>
        <w:t xml:space="preserve">Rahman </w:t>
      </w:r>
      <w:r>
        <w:rPr>
          <w:i/>
          <w:color w:val="222222"/>
          <w:highlight w:val="white"/>
        </w:rPr>
        <w:t>et al.</w:t>
      </w:r>
      <w:r>
        <w:rPr>
          <w:color w:val="222222"/>
          <w:highlight w:val="white"/>
        </w:rPr>
        <w:t xml:space="preserve"> 2024)</w:t>
      </w:r>
      <w:r>
        <w:t>.</w:t>
      </w:r>
    </w:p>
    <w:p w14:paraId="4A8FFE62" w14:textId="77777777" w:rsidR="00B21C93" w:rsidRDefault="00BF214D" w:rsidP="00FB290F">
      <w:pPr>
        <w:pStyle w:val="Heading3"/>
      </w:pPr>
      <w:bookmarkStart w:id="10" w:name="_x8lnk2txklsh" w:colFirst="0" w:colLast="0"/>
      <w:bookmarkEnd w:id="10"/>
      <w:r>
        <w:t>Negative Impact</w:t>
      </w:r>
    </w:p>
    <w:p w14:paraId="111EC9F9" w14:textId="77777777" w:rsidR="00B21C93" w:rsidRDefault="00BF214D" w:rsidP="00FB290F">
      <w:r>
        <w:t xml:space="preserve">Despite the benefits that AI has brought to health and care, it has raised the human element of patient experiences out of concern. Overutilization of technology can also lead to the loss of face-to-face communication, which will result in the depersonalization or alienation of the patient as </w:t>
      </w:r>
      <w:r>
        <w:lastRenderedPageBreak/>
        <w:t>well. Chatbots and robots may not be empathetic, emotion-receptive and culturally sensitive, which are very crucial qualities of mental health or palliative care. Besides, inaccurate AI prediction or biased algorithms may result in incorrect diagnosis or an unjust outcome of treatment, particularly when a dataset lacks the representation of some groups (</w:t>
      </w:r>
      <w:r>
        <w:rPr>
          <w:color w:val="222222"/>
          <w:highlight w:val="white"/>
        </w:rPr>
        <w:t>Apell and Eriksson, 2023)</w:t>
      </w:r>
      <w:r>
        <w:t>. The other important issue is related to data privacy because patients are normally worried about how their personal and medical d</w:t>
      </w:r>
      <w:r>
        <w:t xml:space="preserve">ata are stored, shared or even misused. This will reduce the trust in online systems. On top of that, digital divides, e.g., not being able to access technology or lacking digital literacy, may not enable the elderly population and underprivileged groups to benefit equally in AI-based care. Lastly, this is also an ethical concern since an AI </w:t>
      </w:r>
      <w:proofErr w:type="gramStart"/>
      <w:r>
        <w:t>is able to</w:t>
      </w:r>
      <w:proofErr w:type="gramEnd"/>
      <w:r>
        <w:t xml:space="preserve"> make decisions on priorities of treatments or resource distribution, and this can violate patient autonomy. Thus, </w:t>
      </w:r>
      <w:proofErr w:type="gramStart"/>
      <w:r>
        <w:t>despite the fact that</w:t>
      </w:r>
      <w:proofErr w:type="gramEnd"/>
      <w:r>
        <w:t xml:space="preserve"> AI might lead to a mo</w:t>
      </w:r>
      <w:r>
        <w:t>re productive approach, it can also eliminate emotional and patient trust in care treatment (</w:t>
      </w:r>
      <w:r>
        <w:rPr>
          <w:color w:val="222222"/>
          <w:highlight w:val="white"/>
        </w:rPr>
        <w:t>Amedior, 2023)</w:t>
      </w:r>
      <w:r>
        <w:t>.</w:t>
      </w:r>
    </w:p>
    <w:p w14:paraId="65371D29" w14:textId="77777777" w:rsidR="00B21C93" w:rsidRDefault="00BF214D" w:rsidP="00FB290F">
      <w:pPr>
        <w:pStyle w:val="Heading2"/>
      </w:pPr>
      <w:bookmarkStart w:id="11" w:name="_85f2e7lueduw" w:colFirst="0" w:colLast="0"/>
      <w:bookmarkEnd w:id="11"/>
      <w:r>
        <w:t>Community</w:t>
      </w:r>
    </w:p>
    <w:p w14:paraId="0E66A795" w14:textId="77777777" w:rsidR="00B21C93" w:rsidRDefault="00BF214D" w:rsidP="00FB290F">
      <w:pPr>
        <w:pStyle w:val="Heading3"/>
      </w:pPr>
      <w:bookmarkStart w:id="12" w:name="_h5ssmrconts2" w:colFirst="0" w:colLast="0"/>
      <w:bookmarkEnd w:id="12"/>
      <w:r>
        <w:t>Positive Impact</w:t>
      </w:r>
    </w:p>
    <w:p w14:paraId="1337B202" w14:textId="77777777" w:rsidR="00B21C93" w:rsidRDefault="00BF214D" w:rsidP="00FB290F">
      <w:r>
        <w:t>Artificial Intelligence (AI) has made a significant change in the community by guaranteeing increased access to health facilities, preventive health services and family interactions. The application of AI-powered technology employed in the sphere of public health, i.e., wearable fitness trackers and smart monitors, will enable users to track vital signs, which will prompt them to adopt less unhealthy lifestyles and minimise the risk of early lifestyle disease recognition. Another use of the tools is in comm</w:t>
      </w:r>
      <w:r>
        <w:t xml:space="preserve">unity-based health projects since they </w:t>
      </w:r>
      <w:proofErr w:type="gramStart"/>
      <w:r>
        <w:t>are able to</w:t>
      </w:r>
      <w:proofErr w:type="gramEnd"/>
      <w:r>
        <w:t xml:space="preserve"> generate real-time data that can be utilised by the local health administrators to monitor the trends of </w:t>
      </w:r>
      <w:proofErr w:type="gramStart"/>
      <w:r>
        <w:t>the diseases</w:t>
      </w:r>
      <w:proofErr w:type="gramEnd"/>
      <w:r>
        <w:t xml:space="preserve"> and develop effective measures to counter them at the right time (</w:t>
      </w:r>
      <w:r>
        <w:rPr>
          <w:color w:val="222222"/>
          <w:highlight w:val="white"/>
        </w:rPr>
        <w:t>Hasas</w:t>
      </w:r>
      <w:r>
        <w:rPr>
          <w:i/>
          <w:color w:val="222222"/>
          <w:highlight w:val="white"/>
        </w:rPr>
        <w:t xml:space="preserve"> et al. </w:t>
      </w:r>
      <w:r>
        <w:rPr>
          <w:color w:val="222222"/>
          <w:highlight w:val="white"/>
        </w:rPr>
        <w:t>2024)</w:t>
      </w:r>
      <w:r>
        <w:t>. Isolated or underserved areas have seen AI-implemented telemedicine solutions and medical equipment get more access to quality care, which leads to decreased geographical restrictions and costs faced by patients and their families when travelling. Home care</w:t>
      </w:r>
      <w:r>
        <w:t xml:space="preserve"> tools, including fall sensors or drug alerts, can be a source of soothing feelings as well as lighten the burden on the caregiver, which AI can offer to family members (</w:t>
      </w:r>
      <w:r>
        <w:rPr>
          <w:color w:val="222222"/>
          <w:highlight w:val="white"/>
        </w:rPr>
        <w:t>Albahar, 2023)</w:t>
      </w:r>
      <w:r>
        <w:t>. In addition, co-production of care is also encouraged by AI and entails the involvement of the patient, caregiver and professionals in collaborative sharing of data to assist communities in making informed choices about their health. The combination of all of them makes the community resilient, offers improved preventive car</w:t>
      </w:r>
      <w:r>
        <w:t>e, and introduces a more inclusive and proactive attitude toward the shared well-being (</w:t>
      </w:r>
      <w:r>
        <w:rPr>
          <w:color w:val="222222"/>
          <w:highlight w:val="white"/>
        </w:rPr>
        <w:t>Filipe</w:t>
      </w:r>
      <w:r>
        <w:rPr>
          <w:i/>
          <w:color w:val="222222"/>
          <w:highlight w:val="white"/>
        </w:rPr>
        <w:t xml:space="preserve"> et al. </w:t>
      </w:r>
      <w:r>
        <w:rPr>
          <w:color w:val="222222"/>
          <w:highlight w:val="white"/>
        </w:rPr>
        <w:t>2017)</w:t>
      </w:r>
      <w:r>
        <w:t>.</w:t>
      </w:r>
    </w:p>
    <w:p w14:paraId="5AB4B704" w14:textId="77777777" w:rsidR="00B21C93" w:rsidRDefault="00BF214D" w:rsidP="00FB290F">
      <w:pPr>
        <w:pStyle w:val="Heading3"/>
      </w:pPr>
      <w:bookmarkStart w:id="13" w:name="_vb01k5tlfbk8" w:colFirst="0" w:colLast="0"/>
      <w:bookmarkEnd w:id="13"/>
      <w:r>
        <w:lastRenderedPageBreak/>
        <w:t>Negative Impact</w:t>
      </w:r>
    </w:p>
    <w:p w14:paraId="61DDE872" w14:textId="77777777" w:rsidR="00B21C93" w:rsidRDefault="00BF214D" w:rsidP="00FB290F">
      <w:r>
        <w:t>However, AI, as it is applied to the medical industry, can do more harm to society, especially when it is implemented in a magnificent way. The digital divide is one of the most significant issues; rural or low-income populations may not be able to access the internet, smart devices, or may lack the digital literacy to fully use AI health-related programs and close the inequality in care. The social ties within the community can also be impacted as the conventional healthcare communication between individua</w:t>
      </w:r>
      <w:r>
        <w:t>ls is no longer present, as it is replaced with either automated or remote forms of interaction due to the implementation of AI-based healthcare systems. The families could also be excessively dependent on technology in the provision of care, thus killing the emotional attachment and shared responsibility (</w:t>
      </w:r>
      <w:r>
        <w:rPr>
          <w:color w:val="222222"/>
          <w:highlight w:val="white"/>
        </w:rPr>
        <w:t xml:space="preserve">d'Elia </w:t>
      </w:r>
      <w:r>
        <w:rPr>
          <w:i/>
          <w:color w:val="222222"/>
          <w:highlight w:val="white"/>
        </w:rPr>
        <w:t xml:space="preserve">et al. </w:t>
      </w:r>
      <w:r>
        <w:rPr>
          <w:color w:val="222222"/>
          <w:highlight w:val="white"/>
        </w:rPr>
        <w:t>2022)</w:t>
      </w:r>
      <w:r>
        <w:t>. Besides that, there is the concern of data privacy of the mass-produced public health devices; the health-related sensitive data collected by the wearable or home-monitoring devices c</w:t>
      </w:r>
      <w:r>
        <w:t>ould be misused, or it could be insufficiently secured. The absence of transparency of the AI-informed choices of public health, i.e. resource allocation or level of risk, can also be considered as an ethical concern as it provokes mistrust in healthcare organisations. Finally, the AI systems can lead to the occurrence of algorithmic bias, whereby some groups of individuals, especially minority groups, are portrayed in a disproportionate manner, thus translating to inequality in healthcare outcomes. Thus, d</w:t>
      </w:r>
      <w:r>
        <w:t>espite its efficiency and greater convenience, AI will be a contributor to the further increase of social inequalities and the lack of trust, unless inclusiveness, fairness, and privacy protection are prioritised (</w:t>
      </w:r>
      <w:r>
        <w:rPr>
          <w:color w:val="222222"/>
          <w:highlight w:val="white"/>
        </w:rPr>
        <w:t>Morgan, 2021)</w:t>
      </w:r>
      <w:r>
        <w:t>.</w:t>
      </w:r>
    </w:p>
    <w:p w14:paraId="192B4F02" w14:textId="77777777" w:rsidR="00B21C93" w:rsidRDefault="00BF214D" w:rsidP="00FB290F">
      <w:pPr>
        <w:pStyle w:val="Heading1"/>
      </w:pPr>
      <w:bookmarkStart w:id="14" w:name="_ggep68cm5r6h" w:colFirst="0" w:colLast="0"/>
      <w:bookmarkEnd w:id="14"/>
      <w:r>
        <w:t>Conclusion</w:t>
      </w:r>
    </w:p>
    <w:p w14:paraId="2D82C14A" w14:textId="4AA9ADC8" w:rsidR="00B21C93" w:rsidRDefault="00BF214D" w:rsidP="00FB290F">
      <w:r>
        <w:t xml:space="preserve">The above report has discussed the necessary findings relating to the implications of digital innovative technology in health and social care within the last ten years, concerning the UK. Furthermore, the report discussed both the positive as well as negative impacts of the implications of AI in the sector. Relevant statistical data </w:t>
      </w:r>
      <w:r w:rsidR="00935630">
        <w:t>has</w:t>
      </w:r>
      <w:r>
        <w:t xml:space="preserve"> been provided to support the overall discussion. The impacts have been displayed concerning the workforce, service delivery, patient care, and others. Hence, the report has been subjected to a significant topic, which is necessary for people to understand and work for good in the future. Therefore, the report cited significant sources to enhance its quality and reliability.</w:t>
      </w:r>
    </w:p>
    <w:p w14:paraId="0C3E0B41" w14:textId="77777777" w:rsidR="00B21C93" w:rsidRDefault="00BF214D" w:rsidP="00FB290F">
      <w:pPr>
        <w:rPr>
          <w:b/>
        </w:rPr>
      </w:pPr>
      <w:r>
        <w:br w:type="page"/>
      </w:r>
    </w:p>
    <w:p w14:paraId="43426826" w14:textId="77777777" w:rsidR="00B21C93" w:rsidRDefault="00BF214D" w:rsidP="00FB290F">
      <w:pPr>
        <w:pStyle w:val="Heading1"/>
      </w:pPr>
      <w:bookmarkStart w:id="15" w:name="_bivhwsu9tlmw" w:colFirst="0" w:colLast="0"/>
      <w:bookmarkEnd w:id="15"/>
      <w:r>
        <w:lastRenderedPageBreak/>
        <w:t xml:space="preserve">References </w:t>
      </w:r>
    </w:p>
    <w:p w14:paraId="65A241BC" w14:textId="77777777" w:rsidR="00B21C93" w:rsidRDefault="00BF214D" w:rsidP="00FB290F">
      <w:pPr>
        <w:rPr>
          <w:color w:val="222222"/>
          <w:highlight w:val="white"/>
        </w:rPr>
      </w:pPr>
      <w:r>
        <w:rPr>
          <w:color w:val="222222"/>
          <w:highlight w:val="white"/>
        </w:rPr>
        <w:t xml:space="preserve">Albahar, A., (2023). How AI Improves Telemedicine through Improving Data Management in Healthcare. </w:t>
      </w:r>
      <w:r>
        <w:rPr>
          <w:i/>
          <w:color w:val="222222"/>
          <w:highlight w:val="white"/>
        </w:rPr>
        <w:t>Journal of Knowledge Learning and Science Technology ISSN: 2959-6386 (online)</w:t>
      </w:r>
      <w:r>
        <w:rPr>
          <w:color w:val="222222"/>
          <w:highlight w:val="white"/>
        </w:rPr>
        <w:t xml:space="preserve">, </w:t>
      </w:r>
      <w:r>
        <w:rPr>
          <w:i/>
          <w:color w:val="222222"/>
          <w:highlight w:val="white"/>
        </w:rPr>
        <w:t>2</w:t>
      </w:r>
      <w:r>
        <w:rPr>
          <w:color w:val="222222"/>
          <w:highlight w:val="white"/>
        </w:rPr>
        <w:t xml:space="preserve">(3), pp.242-250. </w:t>
      </w:r>
      <w:hyperlink r:id="rId7">
        <w:r w:rsidR="00B21C93">
          <w:rPr>
            <w:color w:val="1155CC"/>
            <w:highlight w:val="white"/>
            <w:u w:val="single"/>
          </w:rPr>
          <w:t>https://jklst.org/index.php/home/article/view/69</w:t>
        </w:r>
      </w:hyperlink>
      <w:r>
        <w:rPr>
          <w:color w:val="222222"/>
          <w:highlight w:val="white"/>
        </w:rPr>
        <w:t xml:space="preserve"> </w:t>
      </w:r>
    </w:p>
    <w:p w14:paraId="1CC0B186" w14:textId="77777777" w:rsidR="00B21C93" w:rsidRDefault="00BF214D" w:rsidP="00FB290F">
      <w:r>
        <w:rPr>
          <w:color w:val="222222"/>
          <w:highlight w:val="white"/>
        </w:rPr>
        <w:t xml:space="preserve">Amedior, N.C., (2023). Ethical implications of artificial intelligence in the healthcare sector. </w:t>
      </w:r>
      <w:r>
        <w:rPr>
          <w:i/>
          <w:color w:val="222222"/>
          <w:highlight w:val="white"/>
        </w:rPr>
        <w:t>Adv. Multidiscip. Sci. Res. J. Publ</w:t>
      </w:r>
      <w:r>
        <w:rPr>
          <w:color w:val="222222"/>
          <w:highlight w:val="white"/>
        </w:rPr>
        <w:t xml:space="preserve">, </w:t>
      </w:r>
      <w:r>
        <w:rPr>
          <w:i/>
          <w:color w:val="222222"/>
          <w:highlight w:val="white"/>
        </w:rPr>
        <w:t>36</w:t>
      </w:r>
      <w:r>
        <w:rPr>
          <w:color w:val="222222"/>
          <w:highlight w:val="white"/>
        </w:rPr>
        <w:t xml:space="preserve">, pp.1-12. </w:t>
      </w:r>
      <w:hyperlink r:id="rId8">
        <w:r w:rsidR="00B21C93">
          <w:rPr>
            <w:color w:val="1155CC"/>
            <w:highlight w:val="white"/>
            <w:u w:val="single"/>
          </w:rPr>
          <w:t>https://www.researchgate.net/profile/Nutifafa-Amedior/publication/371806117_Ethical_Implications_of_Artificial_Intelligence_in_the_Healthcare_Sector/links/66659941b769e769192559d4/Ethical-Implications-of-Artificial-Intelligence-in-the-Healthcare-Sector.pdf</w:t>
        </w:r>
      </w:hyperlink>
      <w:r>
        <w:rPr>
          <w:color w:val="222222"/>
          <w:highlight w:val="white"/>
        </w:rPr>
        <w:t xml:space="preserve"> </w:t>
      </w:r>
    </w:p>
    <w:p w14:paraId="27672E8F" w14:textId="77777777" w:rsidR="00B21C93" w:rsidRDefault="00BF214D" w:rsidP="00FB290F">
      <w:pPr>
        <w:rPr>
          <w:color w:val="222222"/>
          <w:highlight w:val="white"/>
        </w:rPr>
      </w:pPr>
      <w:r>
        <w:rPr>
          <w:color w:val="222222"/>
          <w:highlight w:val="white"/>
        </w:rPr>
        <w:t xml:space="preserve">Apell, P. and Eriksson, H., (2023). Artificial intelligence (AI) healthcare technology innovations: the current state and challenges from a life science industry perspective. </w:t>
      </w:r>
      <w:r>
        <w:rPr>
          <w:i/>
          <w:color w:val="222222"/>
          <w:highlight w:val="white"/>
        </w:rPr>
        <w:t>Technology Analysis &amp; Strategic Management</w:t>
      </w:r>
      <w:r>
        <w:rPr>
          <w:color w:val="222222"/>
          <w:highlight w:val="white"/>
        </w:rPr>
        <w:t xml:space="preserve">, </w:t>
      </w:r>
      <w:r>
        <w:rPr>
          <w:i/>
          <w:color w:val="222222"/>
          <w:highlight w:val="white"/>
        </w:rPr>
        <w:t>35</w:t>
      </w:r>
      <w:r>
        <w:rPr>
          <w:color w:val="222222"/>
          <w:highlight w:val="white"/>
        </w:rPr>
        <w:t xml:space="preserve">(2), pp.179-193. </w:t>
      </w:r>
      <w:hyperlink r:id="rId9">
        <w:r w:rsidR="00B21C93">
          <w:rPr>
            <w:color w:val="1155CC"/>
            <w:highlight w:val="white"/>
            <w:u w:val="single"/>
          </w:rPr>
          <w:t>https://www.tandfonline.com/doi/pdf/10.1080/09537325.2021.1971188</w:t>
        </w:r>
      </w:hyperlink>
      <w:r>
        <w:rPr>
          <w:color w:val="222222"/>
          <w:highlight w:val="white"/>
        </w:rPr>
        <w:t xml:space="preserve"> </w:t>
      </w:r>
    </w:p>
    <w:p w14:paraId="3C71E55D" w14:textId="77777777" w:rsidR="00B21C93" w:rsidRDefault="00BF214D" w:rsidP="00FB290F">
      <w:pPr>
        <w:rPr>
          <w:color w:val="222222"/>
          <w:highlight w:val="white"/>
        </w:rPr>
      </w:pPr>
      <w:r>
        <w:rPr>
          <w:color w:val="222222"/>
          <w:highlight w:val="white"/>
        </w:rPr>
        <w:t xml:space="preserve">Corn, J. (2024) </w:t>
      </w:r>
      <w:r>
        <w:rPr>
          <w:i/>
          <w:color w:val="222222"/>
          <w:highlight w:val="white"/>
        </w:rPr>
        <w:t>Balancing the pros and cons of AI in Healthcare</w:t>
      </w:r>
      <w:r>
        <w:rPr>
          <w:color w:val="222222"/>
          <w:highlight w:val="white"/>
        </w:rPr>
        <w:t xml:space="preserve">, </w:t>
      </w:r>
      <w:r>
        <w:rPr>
          <w:i/>
          <w:color w:val="222222"/>
          <w:highlight w:val="white"/>
        </w:rPr>
        <w:t>Forbes</w:t>
      </w:r>
      <w:r>
        <w:rPr>
          <w:color w:val="222222"/>
          <w:highlight w:val="white"/>
        </w:rPr>
        <w:t xml:space="preserve">. Available at: https://www.forbes.com/councils/forbesbusinesscouncil/2023/12/01/balancing-the-pros-and-cons-of-ai-in-healthcare/ (Accessed: 16 October 2025). </w:t>
      </w:r>
    </w:p>
    <w:p w14:paraId="7878EA36" w14:textId="77777777" w:rsidR="00B21C93" w:rsidRDefault="00BF214D" w:rsidP="00FB290F">
      <w:r>
        <w:rPr>
          <w:color w:val="222222"/>
          <w:highlight w:val="white"/>
        </w:rPr>
        <w:t xml:space="preserve">d'Elia, A., Gabbay, M., Rodgers, S., Kierans, C., Jones, E., Durrani, I., Thomas, A. and Frith, L., (2022). Artificial intelligence and health inequities in primary care: a systematic scoping review and framework. </w:t>
      </w:r>
      <w:r>
        <w:rPr>
          <w:i/>
          <w:color w:val="222222"/>
          <w:highlight w:val="white"/>
        </w:rPr>
        <w:t>Family Medicine and Community Health</w:t>
      </w:r>
      <w:r>
        <w:rPr>
          <w:color w:val="222222"/>
          <w:highlight w:val="white"/>
        </w:rPr>
        <w:t xml:space="preserve">, </w:t>
      </w:r>
      <w:r>
        <w:rPr>
          <w:i/>
          <w:color w:val="222222"/>
          <w:highlight w:val="white"/>
        </w:rPr>
        <w:t>10</w:t>
      </w:r>
      <w:r>
        <w:rPr>
          <w:color w:val="222222"/>
          <w:highlight w:val="white"/>
        </w:rPr>
        <w:t xml:space="preserve">(Suppl 1), p.e001670. </w:t>
      </w:r>
      <w:hyperlink r:id="rId10">
        <w:r w:rsidR="00B21C93">
          <w:rPr>
            <w:color w:val="1155CC"/>
            <w:highlight w:val="white"/>
            <w:u w:val="single"/>
          </w:rPr>
          <w:t>https://pmc.ncbi.nlm.nih.gov/articles/PMC9716837/pdf/fmch-2022-001670.pdf</w:t>
        </w:r>
      </w:hyperlink>
      <w:r>
        <w:t xml:space="preserve"> </w:t>
      </w:r>
    </w:p>
    <w:p w14:paraId="51BE1A1E" w14:textId="77777777" w:rsidR="00B21C93" w:rsidRDefault="00BF214D" w:rsidP="00FB290F">
      <w:pPr>
        <w:rPr>
          <w:color w:val="222222"/>
          <w:highlight w:val="white"/>
        </w:rPr>
      </w:pPr>
      <w:r>
        <w:rPr>
          <w:color w:val="222222"/>
          <w:highlight w:val="white"/>
        </w:rPr>
        <w:t xml:space="preserve">Filipe, A., Renedo, A. and Marston, C., (2017). The co-production of what? Knowledge, values, and social relations in health care. </w:t>
      </w:r>
      <w:r>
        <w:rPr>
          <w:i/>
          <w:color w:val="222222"/>
          <w:highlight w:val="white"/>
        </w:rPr>
        <w:t>PLoS biology</w:t>
      </w:r>
      <w:r>
        <w:rPr>
          <w:color w:val="222222"/>
          <w:highlight w:val="white"/>
        </w:rPr>
        <w:t xml:space="preserve">, </w:t>
      </w:r>
      <w:r>
        <w:rPr>
          <w:i/>
          <w:color w:val="222222"/>
          <w:highlight w:val="white"/>
        </w:rPr>
        <w:t>15</w:t>
      </w:r>
      <w:r>
        <w:rPr>
          <w:color w:val="222222"/>
          <w:highlight w:val="white"/>
        </w:rPr>
        <w:t xml:space="preserve">(5), p.e2001403. </w:t>
      </w:r>
      <w:hyperlink r:id="rId11">
        <w:r w:rsidR="00B21C93">
          <w:rPr>
            <w:color w:val="1155CC"/>
            <w:highlight w:val="white"/>
            <w:u w:val="single"/>
          </w:rPr>
          <w:t>https://journals.plos.org/plosbiology/article/file?id=10.1371/journal.pbio.2001403&amp;type=printable</w:t>
        </w:r>
      </w:hyperlink>
      <w:r>
        <w:rPr>
          <w:color w:val="222222"/>
          <w:highlight w:val="white"/>
        </w:rPr>
        <w:t xml:space="preserve"> </w:t>
      </w:r>
    </w:p>
    <w:p w14:paraId="04FCDE86" w14:textId="77777777" w:rsidR="00B21C93" w:rsidRDefault="00BF214D" w:rsidP="00FB290F">
      <w:pPr>
        <w:rPr>
          <w:color w:val="222222"/>
          <w:highlight w:val="white"/>
        </w:rPr>
      </w:pPr>
      <w:r>
        <w:rPr>
          <w:color w:val="222222"/>
          <w:highlight w:val="white"/>
        </w:rPr>
        <w:t xml:space="preserve">Harvard, (2024) </w:t>
      </w:r>
      <w:r>
        <w:rPr>
          <w:i/>
          <w:color w:val="222222"/>
          <w:highlight w:val="white"/>
        </w:rPr>
        <w:t>The benefits of the latest AI technologies for patients and clinicians</w:t>
      </w:r>
      <w:r>
        <w:rPr>
          <w:color w:val="222222"/>
          <w:highlight w:val="white"/>
        </w:rPr>
        <w:t xml:space="preserve">, </w:t>
      </w:r>
      <w:r>
        <w:rPr>
          <w:i/>
          <w:color w:val="222222"/>
          <w:highlight w:val="white"/>
        </w:rPr>
        <w:t>The Benefits of the Latest AI Technologies for Patients and Clinicians | Harvard Medical School Professional, Corporate, and Continuing Education</w:t>
      </w:r>
      <w:r>
        <w:rPr>
          <w:color w:val="222222"/>
          <w:highlight w:val="white"/>
        </w:rPr>
        <w:t xml:space="preserve">. Available at: https://learn.hms.harvard.edu/insights/all-insights/benefits-latest-ai-technologies-patients-and-clinicians (Accessed: 16 October 2025). </w:t>
      </w:r>
    </w:p>
    <w:p w14:paraId="73F16430" w14:textId="77777777" w:rsidR="00B21C93" w:rsidRDefault="00BF214D" w:rsidP="00FB290F">
      <w:r>
        <w:rPr>
          <w:color w:val="222222"/>
          <w:highlight w:val="white"/>
        </w:rPr>
        <w:t xml:space="preserve">Hasas, A., Hakimi, M., Shahidzay, A.K. and Fazil, A.W., (2024). AI for social good: Leveraging artificial intelligence for community development. </w:t>
      </w:r>
      <w:r>
        <w:rPr>
          <w:i/>
          <w:color w:val="222222"/>
          <w:highlight w:val="white"/>
        </w:rPr>
        <w:t>Journal of Community Service and Society Empowerment</w:t>
      </w:r>
      <w:r>
        <w:rPr>
          <w:color w:val="222222"/>
          <w:highlight w:val="white"/>
        </w:rPr>
        <w:t xml:space="preserve">, </w:t>
      </w:r>
      <w:r>
        <w:rPr>
          <w:i/>
          <w:color w:val="222222"/>
          <w:highlight w:val="white"/>
        </w:rPr>
        <w:t>2</w:t>
      </w:r>
      <w:r>
        <w:rPr>
          <w:color w:val="222222"/>
          <w:highlight w:val="white"/>
        </w:rPr>
        <w:t xml:space="preserve">(02), pp.196-210. </w:t>
      </w:r>
      <w:hyperlink r:id="rId12">
        <w:r w:rsidR="00B21C93">
          <w:rPr>
            <w:color w:val="1155CC"/>
            <w:highlight w:val="white"/>
            <w:u w:val="single"/>
          </w:rPr>
          <w:t>https://d1wqtxts1xzle7.cloudfront.net/119100952/435-libre.pdf?1729688899=&amp;response-content-disposition=inline%3B+filename%3DAI_for_Social_Good_Leveraging_Artificial.pdf&amp;Expires=1760637789&amp;Signature=Bosas2DVg9j2S8h53vEpzfbXQl26gWsg17ZvNSFnqO4aIG2GS6jXSUsOZTOk9djhtZUY2N59PLpEb5m9lN~r5MclLkn--GxiRdixvtwC8KpKYme-</w:t>
        </w:r>
        <w:r w:rsidR="00B21C93">
          <w:rPr>
            <w:color w:val="1155CC"/>
            <w:highlight w:val="white"/>
            <w:u w:val="single"/>
          </w:rPr>
          <w:lastRenderedPageBreak/>
          <w:t>2ym9idT5oX6JHV6uK83J0OR-wlfJ~LeQLB0INWKpXCOaXVrhN0LfUNTvdNQCPBuWroUb3thSbmmNaqkeG939w1LrFH97PQwbfwlkhzzEhCtO8dwSNETr3L1~ayjpC3J1KIKiPEioR5k~mvAHZSpoyrLYZb6iib197wR1RbDt~ahzxQevEElT2iOwfrxFqpQAK-oMY8rGCrepSLr90pg-x1LG-IHCQOiLAGu4Iw__&amp;Key-Pair-Id=APKAJLOHF5GGSLRBV4ZA</w:t>
        </w:r>
      </w:hyperlink>
      <w:r>
        <w:t xml:space="preserve"> </w:t>
      </w:r>
    </w:p>
    <w:p w14:paraId="0E9D7768" w14:textId="77777777" w:rsidR="00B21C93" w:rsidRPr="0082474F" w:rsidRDefault="00BF214D" w:rsidP="00FB290F">
      <w:pPr>
        <w:rPr>
          <w:highlight w:val="white"/>
        </w:rPr>
      </w:pPr>
      <w:r w:rsidRPr="0082474F">
        <w:rPr>
          <w:highlight w:val="white"/>
        </w:rPr>
        <w:t xml:space="preserve">Hazarika, I., (2020). Artificial intelligence: opportunities and implications for the health workforce. </w:t>
      </w:r>
      <w:r w:rsidRPr="0082474F">
        <w:rPr>
          <w:i/>
          <w:highlight w:val="white"/>
        </w:rPr>
        <w:t>International health</w:t>
      </w:r>
      <w:r w:rsidRPr="0082474F">
        <w:rPr>
          <w:highlight w:val="white"/>
        </w:rPr>
        <w:t xml:space="preserve">, </w:t>
      </w:r>
      <w:r w:rsidRPr="0082474F">
        <w:rPr>
          <w:i/>
          <w:highlight w:val="white"/>
        </w:rPr>
        <w:t>12</w:t>
      </w:r>
      <w:r w:rsidRPr="0082474F">
        <w:rPr>
          <w:highlight w:val="white"/>
        </w:rPr>
        <w:t xml:space="preserve">(4), pp.241-245. </w:t>
      </w:r>
    </w:p>
    <w:p w14:paraId="49FA8EE6" w14:textId="77777777" w:rsidR="00B21C93" w:rsidRDefault="00BF214D" w:rsidP="00FB290F">
      <w:r w:rsidRPr="0082474F">
        <w:t xml:space="preserve">HIMSS (2021) </w:t>
      </w:r>
      <w:r w:rsidRPr="0082474F">
        <w:rPr>
          <w:i/>
        </w:rPr>
        <w:t xml:space="preserve">The impact of AI on </w:t>
      </w:r>
      <w:r>
        <w:rPr>
          <w:i/>
        </w:rPr>
        <w:t>the healthcare workforce: Balancing Opportunities and challenges | HIMSS</w:t>
      </w:r>
      <w:r>
        <w:t xml:space="preserve">. Available at: https://gkc.himss.org/resources/impact-ai-healthcare-workforce-balancing-opportunities-and-challenges (Accessed: 16 October 2025). </w:t>
      </w:r>
    </w:p>
    <w:p w14:paraId="2C48D749" w14:textId="77777777" w:rsidR="00B21C93" w:rsidRDefault="00BF214D" w:rsidP="00FB290F">
      <w:r>
        <w:t xml:space="preserve">McGrath, A. (2025) </w:t>
      </w:r>
      <w:r>
        <w:rPr>
          <w:i/>
        </w:rPr>
        <w:t xml:space="preserve">10 Ways Artificial Intelligence is transforming operations management </w:t>
      </w:r>
      <w:r>
        <w:t xml:space="preserve">, </w:t>
      </w:r>
      <w:r>
        <w:rPr>
          <w:i/>
        </w:rPr>
        <w:t>IBM</w:t>
      </w:r>
      <w:r>
        <w:t xml:space="preserve">. Available at: https://www.ibm.com/think/topics/ai-in-operations-management#:~:text=AI%2Dpowered%20chatbots%20and%20virtual,save%20over%20USD%205%20million. (Accessed: 16 October 2025). </w:t>
      </w:r>
    </w:p>
    <w:p w14:paraId="0177DB2C" w14:textId="77777777" w:rsidR="00B21C93" w:rsidRDefault="00BF214D" w:rsidP="00FB290F">
      <w:r>
        <w:rPr>
          <w:color w:val="222222"/>
          <w:highlight w:val="white"/>
        </w:rPr>
        <w:t xml:space="preserve">Morgan, J., (2021). Artificial intelligence and the challenge of social care in aging societies: Who or what will care for us in the future?. In </w:t>
      </w:r>
      <w:r>
        <w:rPr>
          <w:i/>
          <w:color w:val="222222"/>
          <w:highlight w:val="white"/>
        </w:rPr>
        <w:t>Post-Human Futures</w:t>
      </w:r>
      <w:r>
        <w:rPr>
          <w:color w:val="222222"/>
          <w:highlight w:val="white"/>
        </w:rPr>
        <w:t xml:space="preserve"> (pp. 92-116). Routledge. </w:t>
      </w:r>
      <w:hyperlink r:id="rId13">
        <w:r w:rsidR="00B21C93">
          <w:rPr>
            <w:color w:val="1155CC"/>
            <w:highlight w:val="white"/>
            <w:u w:val="single"/>
          </w:rPr>
          <w:t>https://www.researchgate.net/profile/Jamie-Morgan-4/publication/341966852_Artificial_Intelligence_and_the_challenge_of_social_care_in_aging_societies_Who_or_what_will_care_for_us_in_the_future/links/5f2303f692851cd302c919d8/Artificial-Intelligence-and-the-challenge-of-social-care-in-aging-societies-Who-or-what-will-care-for-us-in-the-future.pdf</w:t>
        </w:r>
      </w:hyperlink>
      <w:r>
        <w:t xml:space="preserve"> </w:t>
      </w:r>
    </w:p>
    <w:p w14:paraId="6E1FDDAE" w14:textId="77777777" w:rsidR="00B21C93" w:rsidRDefault="00BF214D" w:rsidP="00FB290F">
      <w:r>
        <w:t xml:space="preserve">Nesterov, V., (2023). Integration of artificial intelligence technologies in data engineering: Challenges and prospects in the modern information environment. </w:t>
      </w:r>
      <w:r>
        <w:rPr>
          <w:i/>
        </w:rPr>
        <w:t>Вісник Черкаського державного технологічного університету. Технічні науки</w:t>
      </w:r>
      <w:r>
        <w:t xml:space="preserve">, </w:t>
      </w:r>
      <w:r>
        <w:rPr>
          <w:i/>
        </w:rPr>
        <w:t>28</w:t>
      </w:r>
      <w:r>
        <w:t xml:space="preserve">(4), pp.82-90. </w:t>
      </w:r>
      <w:hyperlink r:id="rId14">
        <w:r w:rsidR="00B21C93">
          <w:rPr>
            <w:color w:val="1155CC"/>
            <w:u w:val="single"/>
          </w:rPr>
          <w:t>https://er.chdtu.edu.ua/handle/ChSTU/4889</w:t>
        </w:r>
      </w:hyperlink>
    </w:p>
    <w:p w14:paraId="57884CFA" w14:textId="77777777" w:rsidR="00B21C93" w:rsidRDefault="00BF214D" w:rsidP="00FB290F">
      <w:r>
        <w:t xml:space="preserve">ONS (2025) </w:t>
      </w:r>
      <w:r>
        <w:rPr>
          <w:i/>
        </w:rPr>
        <w:t>Health Care System</w:t>
      </w:r>
      <w:r>
        <w:t xml:space="preserve">, </w:t>
      </w:r>
      <w:r>
        <w:rPr>
          <w:i/>
        </w:rPr>
        <w:t>Health care system - Office for National Statistics</w:t>
      </w:r>
      <w:r>
        <w:t xml:space="preserve">. Available at: https://www.ons.gov.uk/peoplepopulationandcommunity/healthandsocialcare/healthcaresystem (Accessed: 16 October 2025). </w:t>
      </w:r>
    </w:p>
    <w:p w14:paraId="22FE0670" w14:textId="77777777" w:rsidR="00B21C93" w:rsidRDefault="00BF214D" w:rsidP="00FB290F">
      <w:pPr>
        <w:rPr>
          <w:color w:val="222222"/>
          <w:highlight w:val="white"/>
        </w:rPr>
      </w:pPr>
      <w:r>
        <w:rPr>
          <w:color w:val="222222"/>
          <w:highlight w:val="white"/>
        </w:rPr>
        <w:t xml:space="preserve">Rahman, M.A., Victoros, E., Ernest, J., Davis, R., Shanjana, Y. and Islam, M.R., (2024). Impact of artificial intelligence (AI) technology in healthcare sector: a critical evaluation of both sides of the coin. </w:t>
      </w:r>
      <w:r>
        <w:rPr>
          <w:i/>
          <w:color w:val="222222"/>
          <w:highlight w:val="white"/>
        </w:rPr>
        <w:t>Clinical Pathology</w:t>
      </w:r>
      <w:r>
        <w:rPr>
          <w:color w:val="222222"/>
          <w:highlight w:val="white"/>
        </w:rPr>
        <w:t xml:space="preserve">, </w:t>
      </w:r>
      <w:r>
        <w:rPr>
          <w:i/>
          <w:color w:val="222222"/>
          <w:highlight w:val="white"/>
        </w:rPr>
        <w:t>17</w:t>
      </w:r>
      <w:r>
        <w:rPr>
          <w:color w:val="222222"/>
          <w:highlight w:val="white"/>
        </w:rPr>
        <w:t xml:space="preserve">, p.2632010X241226887. </w:t>
      </w:r>
      <w:hyperlink r:id="rId15">
        <w:r w:rsidR="00B21C93">
          <w:rPr>
            <w:color w:val="1155CC"/>
            <w:highlight w:val="white"/>
            <w:u w:val="single"/>
          </w:rPr>
          <w:t>https://journals.sagepub.com/doi/pdf/10.1177/2632010X241226887</w:t>
        </w:r>
      </w:hyperlink>
      <w:r>
        <w:rPr>
          <w:color w:val="222222"/>
          <w:highlight w:val="white"/>
        </w:rPr>
        <w:t xml:space="preserve"> </w:t>
      </w:r>
    </w:p>
    <w:p w14:paraId="0649B495" w14:textId="77777777" w:rsidR="00B21C93" w:rsidRDefault="00BF214D" w:rsidP="00FB290F">
      <w:r>
        <w:t xml:space="preserve">Reals, K. (2024) </w:t>
      </w:r>
      <w:r>
        <w:rPr>
          <w:i/>
        </w:rPr>
        <w:t>Ai could displace 3M UK jobs but losses to be offset by newly created roles, report finds</w:t>
      </w:r>
      <w:r>
        <w:t xml:space="preserve">, </w:t>
      </w:r>
      <w:r>
        <w:rPr>
          <w:i/>
        </w:rPr>
        <w:t>British Safety Council</w:t>
      </w:r>
      <w:r>
        <w:t>. Available at: https://www.britsafe.org/safety-</w:t>
      </w:r>
      <w:r>
        <w:lastRenderedPageBreak/>
        <w:t xml:space="preserve">management/2024/ai-could-displace-3m-uk-jobs-but-losses-to-be-offset-by-newly-created-roles-report-finds (Accessed: 16 October 2025). </w:t>
      </w:r>
    </w:p>
    <w:p w14:paraId="54A16CF4" w14:textId="77777777" w:rsidR="00B21C93" w:rsidRDefault="00BF214D" w:rsidP="00FB290F">
      <w:pPr>
        <w:rPr>
          <w:color w:val="222222"/>
          <w:highlight w:val="white"/>
        </w:rPr>
      </w:pPr>
      <w:r>
        <w:rPr>
          <w:color w:val="222222"/>
          <w:highlight w:val="white"/>
        </w:rPr>
        <w:t xml:space="preserve">Schönberger, D., (2019). Artificial intelligence in healthcare: a critical analysis of the legal and ethical implications. </w:t>
      </w:r>
      <w:r>
        <w:rPr>
          <w:i/>
          <w:color w:val="222222"/>
          <w:highlight w:val="white"/>
        </w:rPr>
        <w:t>International Journal of Law and Information Technology</w:t>
      </w:r>
      <w:r>
        <w:rPr>
          <w:color w:val="222222"/>
          <w:highlight w:val="white"/>
        </w:rPr>
        <w:t xml:space="preserve">, </w:t>
      </w:r>
      <w:r>
        <w:rPr>
          <w:i/>
          <w:color w:val="222222"/>
          <w:highlight w:val="white"/>
        </w:rPr>
        <w:t>27</w:t>
      </w:r>
      <w:r>
        <w:rPr>
          <w:color w:val="222222"/>
          <w:highlight w:val="white"/>
        </w:rPr>
        <w:t>(2), pp.171-203.</w:t>
      </w:r>
      <w:hyperlink r:id="rId16">
        <w:r w:rsidR="00B21C93">
          <w:rPr>
            <w:color w:val="1155CC"/>
            <w:highlight w:val="white"/>
            <w:u w:val="single"/>
          </w:rPr>
          <w:t>https://academic.oup.com/ijlit/article-abstract/27/2/171/5485669</w:t>
        </w:r>
      </w:hyperlink>
    </w:p>
    <w:p w14:paraId="4FDDA8A7" w14:textId="77777777" w:rsidR="00B21C93" w:rsidRDefault="00BF214D" w:rsidP="00FB290F">
      <w:r>
        <w:t xml:space="preserve">Spatharou, A., Hieronimus, S. and Jenkins, J. (2020) </w:t>
      </w:r>
      <w:r>
        <w:rPr>
          <w:i/>
        </w:rPr>
        <w:t>Transforming healthcare with ai: The impact on the workforce and Organizations</w:t>
      </w:r>
      <w:r>
        <w:t xml:space="preserve">, </w:t>
      </w:r>
      <w:r>
        <w:rPr>
          <w:i/>
        </w:rPr>
        <w:t>McKinsey &amp; Company</w:t>
      </w:r>
      <w:r>
        <w:t>. Available at: https://www.mckinsey.com/industries/healthcare/our-insights/transforming-healthcare-with-ai (Accessed: 16 October 2025).</w:t>
      </w:r>
    </w:p>
    <w:p w14:paraId="059BEA9C" w14:textId="77777777" w:rsidR="00B21C93" w:rsidRDefault="00BF214D" w:rsidP="00FB290F">
      <w:pPr>
        <w:rPr>
          <w:color w:val="222222"/>
          <w:highlight w:val="white"/>
        </w:rPr>
      </w:pPr>
      <w:r>
        <w:rPr>
          <w:color w:val="222222"/>
          <w:highlight w:val="white"/>
        </w:rPr>
        <w:t xml:space="preserve">Taylor, R.A., Sangal, R.B., Smith, M.E., Haimovich, A.D., Rodman, A., Iscoe, M.S., Pavuluri, S.K., Rose, C., Janke, A.T., Wright, D.S. and Socrates, V., (2025). Leveraging artificial intelligence to reduce diagnostic errors in emergency medicine: Challenges, opportunities, and future directions. </w:t>
      </w:r>
      <w:r>
        <w:rPr>
          <w:i/>
          <w:color w:val="222222"/>
          <w:highlight w:val="white"/>
        </w:rPr>
        <w:t>Academic Emergency Medicine</w:t>
      </w:r>
      <w:r>
        <w:rPr>
          <w:color w:val="222222"/>
          <w:highlight w:val="white"/>
        </w:rPr>
        <w:t xml:space="preserve">, </w:t>
      </w:r>
      <w:r>
        <w:rPr>
          <w:i/>
          <w:color w:val="222222"/>
          <w:highlight w:val="white"/>
        </w:rPr>
        <w:t>32</w:t>
      </w:r>
      <w:r>
        <w:rPr>
          <w:color w:val="222222"/>
          <w:highlight w:val="white"/>
        </w:rPr>
        <w:t>(3), pp.327-339.</w:t>
      </w:r>
      <w:hyperlink r:id="rId17">
        <w:r w:rsidR="00B21C93">
          <w:rPr>
            <w:color w:val="1155CC"/>
            <w:highlight w:val="white"/>
            <w:u w:val="single"/>
          </w:rPr>
          <w:t>https://onlinelibrary.wiley.com/doi/full/10.1111/acem.15066</w:t>
        </w:r>
      </w:hyperlink>
    </w:p>
    <w:p w14:paraId="49841147" w14:textId="77777777" w:rsidR="00B21C93" w:rsidRDefault="00BF214D" w:rsidP="00FB290F">
      <w:pPr>
        <w:rPr>
          <w:b/>
        </w:rPr>
      </w:pPr>
      <w:r>
        <w:t xml:space="preserve">UK Parliament (2020) </w:t>
      </w:r>
      <w:r>
        <w:rPr>
          <w:i/>
        </w:rPr>
        <w:t>Ai and Healthcare - Post parliament</w:t>
      </w:r>
      <w:r>
        <w:t>. Available at: https://post.parliament.uk/research-briefings/post-pn-0637/ (Accessed: 16 October 2025).</w:t>
      </w:r>
      <w:r>
        <w:rPr>
          <w:b/>
        </w:rPr>
        <w:t xml:space="preserve"> </w:t>
      </w:r>
    </w:p>
    <w:p w14:paraId="6A97A9E1" w14:textId="77777777" w:rsidR="00B21C93" w:rsidRDefault="00B21C93" w:rsidP="00FB290F">
      <w:pPr>
        <w:rPr>
          <w:color w:val="222222"/>
          <w:highlight w:val="white"/>
        </w:rPr>
      </w:pPr>
    </w:p>
    <w:p w14:paraId="575D1BD1" w14:textId="77777777" w:rsidR="00B21C93" w:rsidRDefault="00B21C93" w:rsidP="00FB290F">
      <w:pPr>
        <w:rPr>
          <w:color w:val="222222"/>
          <w:highlight w:val="white"/>
        </w:rPr>
      </w:pPr>
    </w:p>
    <w:p w14:paraId="2A00FD2A" w14:textId="77777777" w:rsidR="00B21C93" w:rsidRDefault="00B21C93" w:rsidP="00FB290F"/>
    <w:p w14:paraId="02FCFEBE" w14:textId="77777777" w:rsidR="00B21C93" w:rsidRDefault="00B21C93" w:rsidP="00FB290F"/>
    <w:p w14:paraId="3EC56144" w14:textId="77777777" w:rsidR="00B21C93" w:rsidRDefault="00B21C93" w:rsidP="00FB290F"/>
    <w:p w14:paraId="353147EC" w14:textId="77777777" w:rsidR="00B21C93" w:rsidRDefault="00BF214D" w:rsidP="00FB290F">
      <w:r>
        <w:t xml:space="preserve"> </w:t>
      </w:r>
    </w:p>
    <w:p w14:paraId="3EA0E786" w14:textId="77777777" w:rsidR="00B21C93" w:rsidRDefault="00B21C93" w:rsidP="00FB290F">
      <w:pPr>
        <w:rPr>
          <w:b/>
        </w:rPr>
      </w:pPr>
    </w:p>
    <w:sectPr w:rsidR="00B21C93">
      <w:footerReference w:type="default" r:id="rId18"/>
      <w:headerReference w:type="first" r:id="rId19"/>
      <w:footerReference w:type="first" r:id="rId20"/>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D9D857" w14:textId="77777777" w:rsidR="007F16B1" w:rsidRDefault="007F16B1">
      <w:pPr>
        <w:spacing w:line="240" w:lineRule="auto"/>
      </w:pPr>
      <w:r>
        <w:separator/>
      </w:r>
    </w:p>
  </w:endnote>
  <w:endnote w:type="continuationSeparator" w:id="0">
    <w:p w14:paraId="630FDB42" w14:textId="77777777" w:rsidR="007F16B1" w:rsidRDefault="007F16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5DBBC5" w14:textId="77777777" w:rsidR="00B21C93" w:rsidRDefault="00BF214D">
    <w:pPr>
      <w:jc w:val="right"/>
    </w:pPr>
    <w:r>
      <w:fldChar w:fldCharType="begin"/>
    </w:r>
    <w:r>
      <w:instrText>PAGE</w:instrText>
    </w:r>
    <w:r>
      <w:fldChar w:fldCharType="separate"/>
    </w:r>
    <w:r w:rsidR="00FB290F">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C9B22" w14:textId="77777777" w:rsidR="00B21C93" w:rsidRDefault="00B21C9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4F4836" w14:textId="77777777" w:rsidR="007F16B1" w:rsidRDefault="007F16B1">
      <w:pPr>
        <w:spacing w:line="240" w:lineRule="auto"/>
      </w:pPr>
      <w:r>
        <w:separator/>
      </w:r>
    </w:p>
  </w:footnote>
  <w:footnote w:type="continuationSeparator" w:id="0">
    <w:p w14:paraId="0551F5E8" w14:textId="77777777" w:rsidR="007F16B1" w:rsidRDefault="007F16B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C18AC" w14:textId="77777777" w:rsidR="00B21C93" w:rsidRDefault="00B21C9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1C93"/>
    <w:rsid w:val="00374AD8"/>
    <w:rsid w:val="00387BB0"/>
    <w:rsid w:val="007F16B1"/>
    <w:rsid w:val="0082474F"/>
    <w:rsid w:val="00852C66"/>
    <w:rsid w:val="00935630"/>
    <w:rsid w:val="00AC1E2A"/>
    <w:rsid w:val="00B21C93"/>
    <w:rsid w:val="00B84425"/>
    <w:rsid w:val="00BF214D"/>
    <w:rsid w:val="00D31446"/>
    <w:rsid w:val="00EC4619"/>
    <w:rsid w:val="00FB29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26024B"/>
  <w15:docId w15:val="{C445842B-280D-4CBF-98AD-07DB8E6A1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unhideWhenUsed/>
    <w:qFormat/>
    <w:pPr>
      <w:keepNext/>
      <w:keepLines/>
      <w:outlineLvl w:val="1"/>
    </w:pPr>
    <w:rPr>
      <w:b/>
    </w:rPr>
  </w:style>
  <w:style w:type="paragraph" w:styleId="Heading3">
    <w:name w:val="heading 3"/>
    <w:basedOn w:val="Normal"/>
    <w:next w:val="Normal"/>
    <w:uiPriority w:val="9"/>
    <w:unhideWhenUsed/>
    <w:qFormat/>
    <w:pPr>
      <w:keepNext/>
      <w:keepLines/>
      <w:outlineLvl w:val="2"/>
    </w:pPr>
    <w:rPr>
      <w:b/>
      <w:u w:val="single"/>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researchgate.net/profile/Nutifafa-Amedior/publication/371806117_Ethical_Implications_of_Artificial_Intelligence_in_the_Healthcare_Sector/links/66659941b769e769192559d4/Ethical-Implications-of-Artificial-Intelligence-in-the-Healthcare-Sector.pdf" TargetMode="External"/><Relationship Id="rId13" Type="http://schemas.openxmlformats.org/officeDocument/2006/relationships/hyperlink" Target="https://www.researchgate.net/profile/Jamie-Morgan-4/publication/341966852_Artificial_Intelligence_and_the_challenge_of_social_care_in_aging_societies_Who_or_what_will_care_for_us_in_the_future/links/5f2303f692851cd302c919d8/Artificial-Intelligence-and-the-challenge-of-social-care-in-aging-societies-Who-or-what-will-care-for-us-in-the-future.pdf" TargetMode="External"/><Relationship Id="rId18"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jklst.org/index.php/home/article/view/69" TargetMode="External"/><Relationship Id="rId12" Type="http://schemas.openxmlformats.org/officeDocument/2006/relationships/hyperlink" Target="https://d1wqtxts1xzle7.cloudfront.net/119100952/435-libre.pdf?1729688899=&amp;response-content-disposition=inline%3B+filename%3DAI_for_Social_Good_Leveraging_Artificial.pdf&amp;Expires=1760637789&amp;Signature=Bosas2DVg9j2S8h53vEpzfbXQl26gWsg17ZvNSFnqO4aIG2GS6jXSUsOZTOk9djhtZUY2N59PLpEb5m9lN~r5MclLkn--GxiRdixvtwC8KpKYme-2ym9idT5oX6JHV6uK83J0OR-wlfJ~LeQLB0INWKpXCOaXVrhN0LfUNTvdNQCPBuWroUb3thSbmmNaqkeG939w1LrFH97PQwbfwlkhzzEhCtO8dwSNETr3L1~ayjpC3J1KIKiPEioR5k~mvAHZSpoyrLYZb6iib197wR1RbDt~ahzxQevEElT2iOwfrxFqpQAK-oMY8rGCrepSLr90pg-x1LG-IHCQOiLAGu4Iw__&amp;Key-Pair-Id=APKAJLOHF5GGSLRBV4ZA" TargetMode="External"/><Relationship Id="rId17" Type="http://schemas.openxmlformats.org/officeDocument/2006/relationships/hyperlink" Target="https://onlinelibrary.wiley.com/doi/full/10.1111/acem.15066" TargetMode="External"/><Relationship Id="rId2" Type="http://schemas.openxmlformats.org/officeDocument/2006/relationships/settings" Target="settings.xml"/><Relationship Id="rId16" Type="http://schemas.openxmlformats.org/officeDocument/2006/relationships/hyperlink" Target="https://academic.oup.com/ijlit/article-abstract/27/2/171/5485669" TargetMode="External"/><Relationship Id="rId20" Type="http://schemas.openxmlformats.org/officeDocument/2006/relationships/footer" Target="footer2.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journals.plos.org/plosbiology/article/file?id=10.1371/journal.pbio.2001403&amp;type=printable" TargetMode="External"/><Relationship Id="rId5" Type="http://schemas.openxmlformats.org/officeDocument/2006/relationships/endnotes" Target="endnotes.xml"/><Relationship Id="rId15" Type="http://schemas.openxmlformats.org/officeDocument/2006/relationships/hyperlink" Target="https://journals.sagepub.com/doi/pdf/10.1177/2632010X241226887" TargetMode="External"/><Relationship Id="rId10" Type="http://schemas.openxmlformats.org/officeDocument/2006/relationships/hyperlink" Target="https://pmc.ncbi.nlm.nih.gov/articles/PMC9716837/pdf/fmch-2022-001670.pdf" TargetMode="External"/><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tandfonline.com/doi/pdf/10.1080/09537325.2021.1971188" TargetMode="External"/><Relationship Id="rId14" Type="http://schemas.openxmlformats.org/officeDocument/2006/relationships/hyperlink" Target="https://er.chdtu.edu.ua/handle/ChSTU/4889"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10</Pages>
  <Words>2752</Words>
  <Characters>20796</Characters>
  <Application>Microsoft Office Word</Application>
  <DocSecurity>0</DocSecurity>
  <Lines>173</Lines>
  <Paragraphs>47</Paragraphs>
  <ScaleCrop>false</ScaleCrop>
  <Company/>
  <LinksUpToDate>false</LinksUpToDate>
  <CharactersWithSpaces>23501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oana livadaru</cp:lastModifiedBy>
  <cp:revision>30</cp:revision>
  <dcterms:created xsi:type="dcterms:W3CDTF">2025-10-16T17:36:00Z</dcterms:created>
  <dcterms:modified xsi:type="dcterms:W3CDTF">2025-11-17T14:12:00Z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6e7c9a8c-9c9b-413e-b318-3f85623f09a1</vt:lpwstr>
  </property>
</Properties>
</file>