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F180A" w14:textId="77777777" w:rsidR="00CC288E" w:rsidRDefault="00CC288E" w:rsidP="00257D70">
      <w:pPr>
        <w:spacing w:line="240" w:lineRule="auto"/>
        <w:jc w:val="center"/>
        <w:rPr>
          <w:rFonts w:ascii="Garamond-Light" w:hAnsi="Garamond-Light" w:cs="Garamond-Light"/>
          <w:color w:val="231F20"/>
          <w:sz w:val="32"/>
          <w:szCs w:val="32"/>
          <w:lang w:val="en-GB"/>
        </w:rPr>
      </w:pPr>
    </w:p>
    <w:p w14:paraId="59B8C138" w14:textId="77777777" w:rsidR="00CC288E" w:rsidRDefault="00CC288E" w:rsidP="00257D70">
      <w:pPr>
        <w:spacing w:line="240" w:lineRule="auto"/>
        <w:jc w:val="center"/>
        <w:rPr>
          <w:rFonts w:ascii="Garamond-Light" w:hAnsi="Garamond-Light" w:cs="Garamond-Light"/>
          <w:color w:val="231F20"/>
          <w:sz w:val="32"/>
          <w:szCs w:val="32"/>
          <w:lang w:val="en-GB"/>
        </w:rPr>
      </w:pPr>
    </w:p>
    <w:p w14:paraId="3EA622DA" w14:textId="77777777" w:rsidR="00CC288E" w:rsidRPr="00662577" w:rsidRDefault="00CC288E" w:rsidP="00CC288E">
      <w:pPr>
        <w:spacing w:line="240" w:lineRule="auto"/>
        <w:jc w:val="center"/>
        <w:rPr>
          <w:b/>
          <w:bCs/>
          <w:sz w:val="32"/>
          <w:szCs w:val="32"/>
          <w:lang w:val="en-US"/>
        </w:rPr>
      </w:pPr>
      <w:r w:rsidRPr="00662577">
        <w:rPr>
          <w:rFonts w:ascii="Garamond-Light" w:hAnsi="Garamond-Light" w:cs="Garamond-Light"/>
          <w:color w:val="231F20"/>
          <w:sz w:val="32"/>
          <w:szCs w:val="32"/>
          <w:lang w:val="en-GB"/>
        </w:rPr>
        <w:t>Betwixt and Between</w:t>
      </w:r>
    </w:p>
    <w:p w14:paraId="0693DD77" w14:textId="77777777" w:rsidR="00CC288E" w:rsidRDefault="00CC288E" w:rsidP="00CC288E">
      <w:pPr>
        <w:spacing w:line="240" w:lineRule="auto"/>
        <w:jc w:val="center"/>
        <w:rPr>
          <w:b/>
          <w:bCs/>
          <w:lang w:val="en-US"/>
        </w:rPr>
      </w:pPr>
      <w:r>
        <w:rPr>
          <w:b/>
          <w:bCs/>
          <w:lang w:val="en-US"/>
        </w:rPr>
        <w:t>Assessing intra-faith challenges through examining Islamic convert beliefs and practices and their relation to migrant or born-Muslims in the West</w:t>
      </w:r>
    </w:p>
    <w:p w14:paraId="71A3D0A8" w14:textId="77777777" w:rsidR="00CC288E" w:rsidRPr="00AD4517" w:rsidRDefault="00CC288E" w:rsidP="00CC288E">
      <w:pPr>
        <w:spacing w:line="240" w:lineRule="auto"/>
        <w:jc w:val="center"/>
        <w:rPr>
          <w:b/>
          <w:bCs/>
          <w:lang w:val="en-US"/>
        </w:rPr>
      </w:pPr>
      <w:r>
        <w:rPr>
          <w:b/>
          <w:bCs/>
          <w:lang w:val="en-US"/>
        </w:rPr>
        <w:br/>
        <w:t>By Britt Bakker</w:t>
      </w:r>
    </w:p>
    <w:p w14:paraId="70E227DD" w14:textId="3488A03D" w:rsidR="00CC288E" w:rsidRDefault="00CC288E" w:rsidP="00257D70">
      <w:pPr>
        <w:spacing w:line="240" w:lineRule="auto"/>
        <w:jc w:val="center"/>
        <w:rPr>
          <w:rFonts w:ascii="Garamond-Light" w:hAnsi="Garamond-Light" w:cs="Garamond-Light"/>
          <w:color w:val="231F20"/>
          <w:sz w:val="32"/>
          <w:szCs w:val="32"/>
          <w:lang w:val="en-GB"/>
        </w:rPr>
      </w:pPr>
    </w:p>
    <w:p w14:paraId="6070462D" w14:textId="77777777" w:rsidR="000378CD" w:rsidRDefault="000378CD" w:rsidP="000378CD">
      <w:pPr>
        <w:pStyle w:val="Body"/>
        <w:jc w:val="center"/>
        <w:rPr>
          <w:rFonts w:asciiTheme="minorHAnsi" w:hAnsiTheme="minorHAnsi" w:cstheme="minorBidi"/>
          <w:lang w:val="en-US"/>
        </w:rPr>
      </w:pPr>
    </w:p>
    <w:p w14:paraId="4E4113AC" w14:textId="77777777" w:rsidR="000378CD" w:rsidRPr="00BC6477" w:rsidRDefault="000378CD" w:rsidP="000378CD">
      <w:pPr>
        <w:pStyle w:val="Body"/>
        <w:jc w:val="center"/>
        <w:rPr>
          <w:rFonts w:asciiTheme="minorHAnsi" w:hAnsiTheme="minorHAnsi" w:cstheme="minorHAnsi"/>
          <w:lang w:val="en-GB"/>
        </w:rPr>
      </w:pPr>
      <w:r w:rsidRPr="13B0894A">
        <w:rPr>
          <w:rFonts w:asciiTheme="minorHAnsi" w:hAnsiTheme="minorHAnsi" w:cstheme="minorBidi"/>
          <w:lang w:val="en-US"/>
        </w:rPr>
        <w:t>University of Wales Trinity Saint David</w:t>
      </w:r>
    </w:p>
    <w:p w14:paraId="319C99D5" w14:textId="77777777" w:rsidR="000378CD" w:rsidRDefault="000378CD" w:rsidP="000378CD">
      <w:pPr>
        <w:pStyle w:val="Body"/>
        <w:jc w:val="center"/>
        <w:rPr>
          <w:rFonts w:asciiTheme="minorHAnsi" w:hAnsiTheme="minorHAnsi" w:cstheme="minorBidi"/>
          <w:lang w:val="en-GB"/>
        </w:rPr>
      </w:pPr>
      <w:r>
        <w:rPr>
          <w:noProof/>
        </w:rPr>
        <w:drawing>
          <wp:inline distT="0" distB="0" distL="0" distR="0" wp14:anchorId="4E269FB0" wp14:editId="3AC8F9A1">
            <wp:extent cx="2139315" cy="840740"/>
            <wp:effectExtent l="0" t="0" r="0" b="0"/>
            <wp:docPr id="406839018" name="picture" descr="Image result for university of wales trinity saint david"/>
            <wp:cNvGraphicFramePr/>
            <a:graphic xmlns:a="http://schemas.openxmlformats.org/drawingml/2006/main">
              <a:graphicData uri="http://schemas.openxmlformats.org/drawingml/2006/picture">
                <pic:pic xmlns:pic="http://schemas.openxmlformats.org/drawingml/2006/picture">
                  <pic:nvPicPr>
                    <pic:cNvPr id="977321113" name="picture"/>
                    <pic:cNvPicPr/>
                  </pic:nvPicPr>
                  <pic:blipFill>
                    <a:blip r:embed="rId8"/>
                    <a:stretch>
                      <a:fillRect/>
                    </a:stretch>
                  </pic:blipFill>
                  <pic:spPr>
                    <a:xfrm>
                      <a:off x="0" y="0"/>
                      <a:ext cx="2139315" cy="840740"/>
                    </a:xfrm>
                    <a:prstGeom prst="rect">
                      <a:avLst/>
                    </a:prstGeom>
                    <a:ln w="12700">
                      <a:noFill/>
                      <a:miter lim="400000"/>
                    </a:ln>
                    <a:effectLst/>
                  </pic:spPr>
                </pic:pic>
              </a:graphicData>
            </a:graphic>
          </wp:inline>
        </w:drawing>
      </w:r>
    </w:p>
    <w:p w14:paraId="5FC64CE1" w14:textId="77777777" w:rsidR="000378CD" w:rsidRPr="00BC6477" w:rsidRDefault="000378CD" w:rsidP="000378CD">
      <w:pPr>
        <w:pStyle w:val="Body"/>
        <w:jc w:val="center"/>
        <w:rPr>
          <w:rFonts w:asciiTheme="minorHAnsi" w:hAnsiTheme="minorHAnsi" w:cstheme="minorHAnsi"/>
          <w:lang w:val="en-GB"/>
        </w:rPr>
      </w:pPr>
    </w:p>
    <w:p w14:paraId="55803F09" w14:textId="77777777" w:rsidR="000378CD" w:rsidRPr="00BC6477" w:rsidRDefault="000378CD" w:rsidP="000378CD">
      <w:pPr>
        <w:pStyle w:val="Body"/>
        <w:jc w:val="center"/>
        <w:rPr>
          <w:rFonts w:asciiTheme="minorHAnsi" w:hAnsiTheme="minorHAnsi" w:cstheme="minorHAnsi"/>
          <w:lang w:val="en-GB"/>
        </w:rPr>
      </w:pPr>
    </w:p>
    <w:p w14:paraId="33FF1A4E" w14:textId="77777777" w:rsidR="000378CD" w:rsidRPr="00BC6477" w:rsidRDefault="000378CD" w:rsidP="000378CD">
      <w:pPr>
        <w:pStyle w:val="Body"/>
        <w:jc w:val="center"/>
        <w:rPr>
          <w:rFonts w:asciiTheme="minorHAnsi" w:hAnsiTheme="minorHAnsi" w:cstheme="minorHAnsi"/>
          <w:lang w:val="en-GB"/>
        </w:rPr>
      </w:pPr>
    </w:p>
    <w:p w14:paraId="5CA0FA9A" w14:textId="77777777" w:rsidR="000378CD" w:rsidRPr="00BC6477" w:rsidRDefault="000378CD" w:rsidP="000378CD">
      <w:pPr>
        <w:pStyle w:val="Body"/>
        <w:jc w:val="center"/>
        <w:rPr>
          <w:rFonts w:asciiTheme="minorHAnsi" w:hAnsiTheme="minorHAnsi" w:cstheme="minorHAnsi"/>
          <w:lang w:val="en-GB"/>
        </w:rPr>
      </w:pPr>
    </w:p>
    <w:p w14:paraId="26BABEBD" w14:textId="32FF7DEE" w:rsidR="000378CD" w:rsidRPr="00BC6477" w:rsidRDefault="000378CD" w:rsidP="000378CD">
      <w:pPr>
        <w:pStyle w:val="Body"/>
        <w:jc w:val="center"/>
        <w:rPr>
          <w:rFonts w:asciiTheme="minorHAnsi" w:hAnsiTheme="minorHAnsi" w:cstheme="minorHAnsi"/>
          <w:lang w:val="en-GB"/>
        </w:rPr>
      </w:pPr>
      <w:r>
        <w:rPr>
          <w:rFonts w:asciiTheme="minorHAnsi" w:hAnsiTheme="minorHAnsi" w:cstheme="minorHAnsi"/>
          <w:lang w:val="en-GB"/>
        </w:rPr>
        <w:t xml:space="preserve">January </w:t>
      </w:r>
      <w:r w:rsidR="00B61A6F">
        <w:rPr>
          <w:rFonts w:asciiTheme="minorHAnsi" w:hAnsiTheme="minorHAnsi" w:cstheme="minorHAnsi"/>
          <w:lang w:val="en-GB"/>
        </w:rPr>
        <w:t>2</w:t>
      </w:r>
      <w:r>
        <w:rPr>
          <w:rFonts w:asciiTheme="minorHAnsi" w:hAnsiTheme="minorHAnsi" w:cstheme="minorHAnsi"/>
          <w:lang w:val="en-GB"/>
        </w:rPr>
        <w:t xml:space="preserve">, </w:t>
      </w:r>
      <w:r w:rsidRPr="00BC6477">
        <w:rPr>
          <w:rFonts w:asciiTheme="minorHAnsi" w:hAnsiTheme="minorHAnsi" w:cstheme="minorHAnsi"/>
          <w:lang w:val="en-US"/>
        </w:rPr>
        <w:t>201</w:t>
      </w:r>
      <w:r w:rsidR="00B61A6F">
        <w:rPr>
          <w:rFonts w:asciiTheme="minorHAnsi" w:hAnsiTheme="minorHAnsi" w:cstheme="minorHAnsi"/>
          <w:lang w:val="en-US"/>
        </w:rPr>
        <w:t>9</w:t>
      </w:r>
    </w:p>
    <w:p w14:paraId="65341580" w14:textId="30FFAD52" w:rsidR="000378CD" w:rsidRPr="00BC6477" w:rsidRDefault="000378CD" w:rsidP="000378CD">
      <w:pPr>
        <w:pStyle w:val="Body"/>
        <w:jc w:val="center"/>
        <w:rPr>
          <w:rFonts w:asciiTheme="minorHAnsi" w:hAnsiTheme="minorHAnsi" w:cstheme="minorHAnsi"/>
          <w:lang w:val="en-GB"/>
        </w:rPr>
      </w:pPr>
      <w:r w:rsidRPr="00BC6477">
        <w:rPr>
          <w:rFonts w:asciiTheme="minorHAnsi" w:hAnsiTheme="minorHAnsi" w:cstheme="minorHAnsi"/>
          <w:lang w:val="en-GB"/>
        </w:rPr>
        <w:t>By</w:t>
      </w:r>
      <w:r>
        <w:rPr>
          <w:rFonts w:asciiTheme="minorHAnsi" w:hAnsiTheme="minorHAnsi" w:cstheme="minorHAnsi"/>
          <w:lang w:val="en-GB"/>
        </w:rPr>
        <w:t xml:space="preserve"> Britt Bakker </w:t>
      </w:r>
    </w:p>
    <w:p w14:paraId="1A29BC39" w14:textId="7C8394EC" w:rsidR="000378CD" w:rsidRDefault="000378CD" w:rsidP="000378CD">
      <w:pPr>
        <w:pStyle w:val="Body"/>
        <w:jc w:val="center"/>
        <w:rPr>
          <w:rFonts w:asciiTheme="minorHAnsi" w:hAnsiTheme="minorHAnsi" w:cstheme="minorHAnsi"/>
          <w:i/>
          <w:iCs/>
          <w:lang w:val="en-US"/>
        </w:rPr>
      </w:pPr>
      <w:r>
        <w:rPr>
          <w:rFonts w:asciiTheme="minorHAnsi" w:hAnsiTheme="minorHAnsi" w:cstheme="minorHAnsi"/>
          <w:lang w:val="en-GB"/>
        </w:rPr>
        <w:t>S</w:t>
      </w:r>
      <w:r w:rsidRPr="00BC6477">
        <w:rPr>
          <w:rFonts w:asciiTheme="minorHAnsi" w:hAnsiTheme="minorHAnsi" w:cstheme="minorHAnsi"/>
          <w:lang w:val="en-GB"/>
        </w:rPr>
        <w:t>tudent number: 1711457</w:t>
      </w:r>
      <w:r w:rsidRPr="00BC6477">
        <w:rPr>
          <w:rFonts w:asciiTheme="minorHAnsi" w:hAnsiTheme="minorHAnsi" w:cstheme="minorHAnsi"/>
          <w:lang w:val="en-GB"/>
        </w:rPr>
        <w:br/>
      </w:r>
      <w:r w:rsidRPr="00BC6477">
        <w:rPr>
          <w:rFonts w:asciiTheme="minorHAnsi" w:hAnsiTheme="minorHAnsi" w:cstheme="minorHAnsi"/>
          <w:lang w:val="en-US"/>
        </w:rPr>
        <w:t xml:space="preserve">Professional Doctorate Student in Interfaith Studies </w:t>
      </w:r>
      <w:r w:rsidRPr="00BC6477">
        <w:rPr>
          <w:rFonts w:asciiTheme="minorHAnsi" w:hAnsiTheme="minorHAnsi" w:cstheme="minorHAnsi"/>
          <w:lang w:val="en-GB"/>
        </w:rPr>
        <w:br/>
      </w:r>
      <w:r w:rsidRPr="00BC6477">
        <w:rPr>
          <w:rFonts w:asciiTheme="minorHAnsi" w:hAnsiTheme="minorHAnsi" w:cstheme="minorHAnsi"/>
          <w:i/>
          <w:iCs/>
          <w:lang w:val="en-US"/>
        </w:rPr>
        <w:t xml:space="preserve">Written as partial fulfilment of the course </w:t>
      </w:r>
      <w:r w:rsidRPr="00BC6477">
        <w:rPr>
          <w:rFonts w:asciiTheme="minorHAnsi" w:hAnsiTheme="minorHAnsi" w:cstheme="minorHAnsi"/>
          <w:i/>
          <w:iCs/>
          <w:lang w:val="en-GB"/>
        </w:rPr>
        <w:t>‘</w:t>
      </w:r>
      <w:r w:rsidR="002972E1">
        <w:rPr>
          <w:rFonts w:asciiTheme="minorHAnsi" w:hAnsiTheme="minorHAnsi" w:cstheme="minorHAnsi"/>
          <w:i/>
          <w:iCs/>
          <w:lang w:val="en-US"/>
        </w:rPr>
        <w:t>Principles and Roots of Islam</w:t>
      </w:r>
      <w:r w:rsidRPr="00BC6477">
        <w:rPr>
          <w:rFonts w:asciiTheme="minorHAnsi" w:hAnsiTheme="minorHAnsi" w:cstheme="minorHAnsi"/>
          <w:i/>
          <w:iCs/>
          <w:lang w:val="en-US"/>
        </w:rPr>
        <w:t>.'</w:t>
      </w:r>
    </w:p>
    <w:p w14:paraId="78780A84" w14:textId="77777777" w:rsidR="00CC288E" w:rsidRPr="000378CD" w:rsidRDefault="00CC288E" w:rsidP="00257D70">
      <w:pPr>
        <w:spacing w:line="240" w:lineRule="auto"/>
        <w:jc w:val="center"/>
        <w:rPr>
          <w:rFonts w:ascii="Garamond-Light" w:hAnsi="Garamond-Light" w:cs="Garamond-Light"/>
          <w:color w:val="231F20"/>
          <w:sz w:val="32"/>
          <w:szCs w:val="32"/>
          <w:lang w:val="en-US"/>
        </w:rPr>
      </w:pPr>
    </w:p>
    <w:p w14:paraId="035721AE" w14:textId="77777777" w:rsidR="00CC288E" w:rsidRPr="002972E1" w:rsidRDefault="00CC288E" w:rsidP="00257D70">
      <w:pPr>
        <w:spacing w:line="240" w:lineRule="auto"/>
        <w:jc w:val="center"/>
        <w:rPr>
          <w:rFonts w:ascii="Garamond-Light" w:hAnsi="Garamond-Light" w:cs="Garamond-Light"/>
          <w:color w:val="231F20"/>
          <w:sz w:val="32"/>
          <w:szCs w:val="32"/>
          <w:lang w:val="en-US"/>
        </w:rPr>
      </w:pPr>
    </w:p>
    <w:p w14:paraId="4BC0249A" w14:textId="77777777" w:rsidR="00CC288E" w:rsidRDefault="00CC288E" w:rsidP="00257D70">
      <w:pPr>
        <w:spacing w:line="240" w:lineRule="auto"/>
        <w:jc w:val="center"/>
        <w:rPr>
          <w:rFonts w:ascii="Garamond-Light" w:hAnsi="Garamond-Light" w:cs="Garamond-Light"/>
          <w:color w:val="231F20"/>
          <w:sz w:val="32"/>
          <w:szCs w:val="32"/>
          <w:lang w:val="en-GB"/>
        </w:rPr>
      </w:pPr>
    </w:p>
    <w:p w14:paraId="7ADF4452" w14:textId="77777777" w:rsidR="00CC288E" w:rsidRDefault="00CC288E" w:rsidP="00257D70">
      <w:pPr>
        <w:spacing w:line="240" w:lineRule="auto"/>
        <w:jc w:val="center"/>
        <w:rPr>
          <w:rFonts w:ascii="Garamond-Light" w:hAnsi="Garamond-Light" w:cs="Garamond-Light"/>
          <w:color w:val="231F20"/>
          <w:sz w:val="32"/>
          <w:szCs w:val="32"/>
          <w:lang w:val="en-GB"/>
        </w:rPr>
      </w:pPr>
    </w:p>
    <w:p w14:paraId="3D7F7931" w14:textId="77777777" w:rsidR="00CC288E" w:rsidRDefault="00CC288E" w:rsidP="00257D70">
      <w:pPr>
        <w:spacing w:line="240" w:lineRule="auto"/>
        <w:jc w:val="center"/>
        <w:rPr>
          <w:rFonts w:ascii="Garamond-Light" w:hAnsi="Garamond-Light" w:cs="Garamond-Light"/>
          <w:color w:val="231F20"/>
          <w:sz w:val="32"/>
          <w:szCs w:val="32"/>
          <w:lang w:val="en-GB"/>
        </w:rPr>
      </w:pPr>
    </w:p>
    <w:p w14:paraId="1D854F3E" w14:textId="77777777" w:rsidR="00CC288E" w:rsidRDefault="00CC288E" w:rsidP="00257D70">
      <w:pPr>
        <w:spacing w:line="240" w:lineRule="auto"/>
        <w:jc w:val="center"/>
        <w:rPr>
          <w:rFonts w:ascii="Garamond-Light" w:hAnsi="Garamond-Light" w:cs="Garamond-Light"/>
          <w:color w:val="231F20"/>
          <w:sz w:val="32"/>
          <w:szCs w:val="32"/>
          <w:lang w:val="en-GB"/>
        </w:rPr>
      </w:pPr>
    </w:p>
    <w:p w14:paraId="4384D317" w14:textId="77777777" w:rsidR="00CC288E" w:rsidRDefault="00CC288E" w:rsidP="00257D70">
      <w:pPr>
        <w:spacing w:line="240" w:lineRule="auto"/>
        <w:jc w:val="center"/>
        <w:rPr>
          <w:rFonts w:ascii="Garamond-Light" w:hAnsi="Garamond-Light" w:cs="Garamond-Light"/>
          <w:color w:val="231F20"/>
          <w:sz w:val="32"/>
          <w:szCs w:val="32"/>
          <w:lang w:val="en-GB"/>
        </w:rPr>
      </w:pPr>
    </w:p>
    <w:p w14:paraId="4712E57A" w14:textId="77777777" w:rsidR="00CC288E" w:rsidRDefault="00CC288E" w:rsidP="00F851B0">
      <w:pPr>
        <w:spacing w:line="240" w:lineRule="auto"/>
        <w:rPr>
          <w:rFonts w:ascii="Garamond-Light" w:hAnsi="Garamond-Light" w:cs="Garamond-Light"/>
          <w:color w:val="231F20"/>
          <w:sz w:val="32"/>
          <w:szCs w:val="32"/>
          <w:lang w:val="en-GB"/>
        </w:rPr>
      </w:pPr>
    </w:p>
    <w:sdt>
      <w:sdtPr>
        <w:rPr>
          <w:rFonts w:asciiTheme="minorHAnsi" w:eastAsiaTheme="minorHAnsi" w:hAnsiTheme="minorHAnsi" w:cstheme="minorBidi"/>
          <w:color w:val="auto"/>
          <w:sz w:val="22"/>
          <w:szCs w:val="22"/>
          <w:lang w:val="nl-NL" w:eastAsia="en-US"/>
        </w:rPr>
        <w:id w:val="18900307"/>
        <w:docPartObj>
          <w:docPartGallery w:val="Table of Contents"/>
          <w:docPartUnique/>
        </w:docPartObj>
      </w:sdtPr>
      <w:sdtEndPr>
        <w:rPr>
          <w:b/>
          <w:bCs/>
        </w:rPr>
      </w:sdtEndPr>
      <w:sdtContent>
        <w:p w14:paraId="2192FD90" w14:textId="0D1D5304" w:rsidR="00D33ECB" w:rsidRPr="002C251C" w:rsidRDefault="00D33ECB">
          <w:pPr>
            <w:pStyle w:val="Kopvaninhoudsopgave"/>
            <w:rPr>
              <w:color w:val="auto"/>
            </w:rPr>
          </w:pPr>
          <w:r w:rsidRPr="002C251C">
            <w:rPr>
              <w:color w:val="auto"/>
              <w:lang w:val="nl-NL"/>
            </w:rPr>
            <w:t>Content</w:t>
          </w:r>
        </w:p>
        <w:p w14:paraId="2CE415E2" w14:textId="1F633E74" w:rsidR="008B76BD" w:rsidRDefault="00D33ECB">
          <w:pPr>
            <w:pStyle w:val="Inhopg1"/>
            <w:tabs>
              <w:tab w:val="right" w:leader="dot" w:pos="9062"/>
            </w:tabs>
            <w:rPr>
              <w:noProof/>
            </w:rPr>
          </w:pPr>
          <w:r>
            <w:rPr>
              <w:b/>
              <w:bCs/>
            </w:rPr>
            <w:fldChar w:fldCharType="begin"/>
          </w:r>
          <w:r>
            <w:rPr>
              <w:b/>
              <w:bCs/>
            </w:rPr>
            <w:instrText xml:space="preserve"> TOC \o "1-3" \h \z \u </w:instrText>
          </w:r>
          <w:r>
            <w:rPr>
              <w:b/>
              <w:bCs/>
            </w:rPr>
            <w:fldChar w:fldCharType="separate"/>
          </w:r>
          <w:hyperlink w:anchor="_Toc531864025" w:history="1">
            <w:r w:rsidR="008B76BD" w:rsidRPr="006F2CAC">
              <w:rPr>
                <w:rStyle w:val="Hyperlink"/>
                <w:b/>
                <w:bCs/>
                <w:noProof/>
                <w:lang w:val="en-GB"/>
              </w:rPr>
              <w:t>1. Introduction</w:t>
            </w:r>
            <w:r w:rsidR="008B76BD">
              <w:rPr>
                <w:noProof/>
                <w:webHidden/>
              </w:rPr>
              <w:tab/>
            </w:r>
            <w:r w:rsidR="008B76BD">
              <w:rPr>
                <w:noProof/>
                <w:webHidden/>
              </w:rPr>
              <w:fldChar w:fldCharType="begin"/>
            </w:r>
            <w:r w:rsidR="008B76BD">
              <w:rPr>
                <w:noProof/>
                <w:webHidden/>
              </w:rPr>
              <w:instrText xml:space="preserve"> PAGEREF _Toc531864025 \h </w:instrText>
            </w:r>
            <w:r w:rsidR="008B76BD">
              <w:rPr>
                <w:noProof/>
                <w:webHidden/>
              </w:rPr>
            </w:r>
            <w:r w:rsidR="008B76BD">
              <w:rPr>
                <w:noProof/>
                <w:webHidden/>
              </w:rPr>
              <w:fldChar w:fldCharType="separate"/>
            </w:r>
            <w:r w:rsidR="008B76BD">
              <w:rPr>
                <w:noProof/>
                <w:webHidden/>
              </w:rPr>
              <w:t>3</w:t>
            </w:r>
            <w:r w:rsidR="008B76BD">
              <w:rPr>
                <w:noProof/>
                <w:webHidden/>
              </w:rPr>
              <w:fldChar w:fldCharType="end"/>
            </w:r>
          </w:hyperlink>
        </w:p>
        <w:p w14:paraId="4528550B" w14:textId="31DC6696" w:rsidR="008B76BD" w:rsidRDefault="00A43039">
          <w:pPr>
            <w:pStyle w:val="Inhopg1"/>
            <w:tabs>
              <w:tab w:val="right" w:leader="dot" w:pos="9062"/>
            </w:tabs>
            <w:rPr>
              <w:noProof/>
            </w:rPr>
          </w:pPr>
          <w:hyperlink w:anchor="_Toc531864026" w:history="1">
            <w:r w:rsidR="008B76BD" w:rsidRPr="006F2CAC">
              <w:rPr>
                <w:rStyle w:val="Hyperlink"/>
                <w:rFonts w:cstheme="minorHAnsi"/>
                <w:b/>
                <w:bCs/>
                <w:noProof/>
                <w:lang w:val="en-GB"/>
              </w:rPr>
              <w:t>2. The Development of a ‘Separate’ Islamic Convert Group in the West</w:t>
            </w:r>
            <w:r w:rsidR="008B76BD">
              <w:rPr>
                <w:noProof/>
                <w:webHidden/>
              </w:rPr>
              <w:tab/>
            </w:r>
            <w:r w:rsidR="008B76BD">
              <w:rPr>
                <w:noProof/>
                <w:webHidden/>
              </w:rPr>
              <w:fldChar w:fldCharType="begin"/>
            </w:r>
            <w:r w:rsidR="008B76BD">
              <w:rPr>
                <w:noProof/>
                <w:webHidden/>
              </w:rPr>
              <w:instrText xml:space="preserve"> PAGEREF _Toc531864026 \h </w:instrText>
            </w:r>
            <w:r w:rsidR="008B76BD">
              <w:rPr>
                <w:noProof/>
                <w:webHidden/>
              </w:rPr>
            </w:r>
            <w:r w:rsidR="008B76BD">
              <w:rPr>
                <w:noProof/>
                <w:webHidden/>
              </w:rPr>
              <w:fldChar w:fldCharType="separate"/>
            </w:r>
            <w:r w:rsidR="008B76BD">
              <w:rPr>
                <w:noProof/>
                <w:webHidden/>
              </w:rPr>
              <w:t>4</w:t>
            </w:r>
            <w:r w:rsidR="008B76BD">
              <w:rPr>
                <w:noProof/>
                <w:webHidden/>
              </w:rPr>
              <w:fldChar w:fldCharType="end"/>
            </w:r>
          </w:hyperlink>
        </w:p>
        <w:p w14:paraId="37536DF3" w14:textId="74126B91" w:rsidR="008B76BD" w:rsidRDefault="00A43039">
          <w:pPr>
            <w:pStyle w:val="Inhopg1"/>
            <w:tabs>
              <w:tab w:val="right" w:leader="dot" w:pos="9062"/>
            </w:tabs>
            <w:rPr>
              <w:noProof/>
            </w:rPr>
          </w:pPr>
          <w:hyperlink w:anchor="_Toc531864027" w:history="1">
            <w:r w:rsidR="008B76BD" w:rsidRPr="006F2CAC">
              <w:rPr>
                <w:rStyle w:val="Hyperlink"/>
                <w:rFonts w:cstheme="minorHAnsi"/>
                <w:b/>
                <w:bCs/>
                <w:noProof/>
                <w:lang w:val="en-GB"/>
              </w:rPr>
              <w:t>3. ‘Convert Islam’ and their Islamic Scholarly Sources</w:t>
            </w:r>
            <w:r w:rsidR="008B76BD">
              <w:rPr>
                <w:noProof/>
                <w:webHidden/>
              </w:rPr>
              <w:tab/>
            </w:r>
            <w:r w:rsidR="008B76BD">
              <w:rPr>
                <w:noProof/>
                <w:webHidden/>
              </w:rPr>
              <w:fldChar w:fldCharType="begin"/>
            </w:r>
            <w:r w:rsidR="008B76BD">
              <w:rPr>
                <w:noProof/>
                <w:webHidden/>
              </w:rPr>
              <w:instrText xml:space="preserve"> PAGEREF _Toc531864027 \h </w:instrText>
            </w:r>
            <w:r w:rsidR="008B76BD">
              <w:rPr>
                <w:noProof/>
                <w:webHidden/>
              </w:rPr>
            </w:r>
            <w:r w:rsidR="008B76BD">
              <w:rPr>
                <w:noProof/>
                <w:webHidden/>
              </w:rPr>
              <w:fldChar w:fldCharType="separate"/>
            </w:r>
            <w:r w:rsidR="008B76BD">
              <w:rPr>
                <w:noProof/>
                <w:webHidden/>
              </w:rPr>
              <w:t>4</w:t>
            </w:r>
            <w:r w:rsidR="008B76BD">
              <w:rPr>
                <w:noProof/>
                <w:webHidden/>
              </w:rPr>
              <w:fldChar w:fldCharType="end"/>
            </w:r>
          </w:hyperlink>
        </w:p>
        <w:p w14:paraId="16ADCCC9" w14:textId="790E1532" w:rsidR="008B76BD" w:rsidRDefault="00A43039">
          <w:pPr>
            <w:pStyle w:val="Inhopg1"/>
            <w:tabs>
              <w:tab w:val="right" w:leader="dot" w:pos="9062"/>
            </w:tabs>
            <w:rPr>
              <w:noProof/>
            </w:rPr>
          </w:pPr>
          <w:hyperlink w:anchor="_Toc531864028" w:history="1">
            <w:r w:rsidR="008B76BD" w:rsidRPr="006F2CAC">
              <w:rPr>
                <w:rStyle w:val="Hyperlink"/>
                <w:rFonts w:cstheme="minorHAnsi"/>
                <w:b/>
                <w:bCs/>
                <w:noProof/>
                <w:lang w:val="en-GB"/>
              </w:rPr>
              <w:t>4. The Effects on Intra-Religious Relations</w:t>
            </w:r>
            <w:r w:rsidR="008B76BD">
              <w:rPr>
                <w:noProof/>
                <w:webHidden/>
              </w:rPr>
              <w:tab/>
            </w:r>
            <w:r w:rsidR="008B76BD">
              <w:rPr>
                <w:noProof/>
                <w:webHidden/>
              </w:rPr>
              <w:fldChar w:fldCharType="begin"/>
            </w:r>
            <w:r w:rsidR="008B76BD">
              <w:rPr>
                <w:noProof/>
                <w:webHidden/>
              </w:rPr>
              <w:instrText xml:space="preserve"> PAGEREF _Toc531864028 \h </w:instrText>
            </w:r>
            <w:r w:rsidR="008B76BD">
              <w:rPr>
                <w:noProof/>
                <w:webHidden/>
              </w:rPr>
            </w:r>
            <w:r w:rsidR="008B76BD">
              <w:rPr>
                <w:noProof/>
                <w:webHidden/>
              </w:rPr>
              <w:fldChar w:fldCharType="separate"/>
            </w:r>
            <w:r w:rsidR="008B76BD">
              <w:rPr>
                <w:noProof/>
                <w:webHidden/>
              </w:rPr>
              <w:t>5</w:t>
            </w:r>
            <w:r w:rsidR="008B76BD">
              <w:rPr>
                <w:noProof/>
                <w:webHidden/>
              </w:rPr>
              <w:fldChar w:fldCharType="end"/>
            </w:r>
          </w:hyperlink>
        </w:p>
        <w:p w14:paraId="2495F5C4" w14:textId="29D87E5C" w:rsidR="008B76BD" w:rsidRDefault="00A43039">
          <w:pPr>
            <w:pStyle w:val="Inhopg1"/>
            <w:tabs>
              <w:tab w:val="right" w:leader="dot" w:pos="9062"/>
            </w:tabs>
            <w:rPr>
              <w:noProof/>
            </w:rPr>
          </w:pPr>
          <w:hyperlink w:anchor="_Toc531864029" w:history="1">
            <w:r w:rsidR="008B76BD" w:rsidRPr="006F2CAC">
              <w:rPr>
                <w:rStyle w:val="Hyperlink"/>
                <w:rFonts w:cstheme="minorHAnsi"/>
                <w:b/>
                <w:bCs/>
                <w:noProof/>
                <w:lang w:val="en-GB"/>
              </w:rPr>
              <w:t>5. Conclusion</w:t>
            </w:r>
            <w:r w:rsidR="008B76BD">
              <w:rPr>
                <w:noProof/>
                <w:webHidden/>
              </w:rPr>
              <w:tab/>
            </w:r>
            <w:r w:rsidR="008B76BD">
              <w:rPr>
                <w:noProof/>
                <w:webHidden/>
              </w:rPr>
              <w:fldChar w:fldCharType="begin"/>
            </w:r>
            <w:r w:rsidR="008B76BD">
              <w:rPr>
                <w:noProof/>
                <w:webHidden/>
              </w:rPr>
              <w:instrText xml:space="preserve"> PAGEREF _Toc531864029 \h </w:instrText>
            </w:r>
            <w:r w:rsidR="008B76BD">
              <w:rPr>
                <w:noProof/>
                <w:webHidden/>
              </w:rPr>
            </w:r>
            <w:r w:rsidR="008B76BD">
              <w:rPr>
                <w:noProof/>
                <w:webHidden/>
              </w:rPr>
              <w:fldChar w:fldCharType="separate"/>
            </w:r>
            <w:r w:rsidR="008B76BD">
              <w:rPr>
                <w:noProof/>
                <w:webHidden/>
              </w:rPr>
              <w:t>7</w:t>
            </w:r>
            <w:r w:rsidR="008B76BD">
              <w:rPr>
                <w:noProof/>
                <w:webHidden/>
              </w:rPr>
              <w:fldChar w:fldCharType="end"/>
            </w:r>
          </w:hyperlink>
        </w:p>
        <w:p w14:paraId="1F164F70" w14:textId="0CD39ABE" w:rsidR="00D33ECB" w:rsidRDefault="00D33ECB">
          <w:r>
            <w:rPr>
              <w:b/>
              <w:bCs/>
            </w:rPr>
            <w:fldChar w:fldCharType="end"/>
          </w:r>
        </w:p>
      </w:sdtContent>
    </w:sdt>
    <w:p w14:paraId="2E44355D" w14:textId="77777777" w:rsidR="00CC288E" w:rsidRPr="00D33ECB" w:rsidRDefault="00CC288E" w:rsidP="00257D70">
      <w:pPr>
        <w:spacing w:line="240" w:lineRule="auto"/>
        <w:jc w:val="center"/>
        <w:rPr>
          <w:rFonts w:ascii="Garamond-Light" w:hAnsi="Garamond-Light" w:cs="Garamond-Light"/>
          <w:color w:val="231F20"/>
          <w:sz w:val="32"/>
          <w:szCs w:val="32"/>
        </w:rPr>
      </w:pPr>
    </w:p>
    <w:p w14:paraId="25FA3E18" w14:textId="77777777" w:rsidR="00CC288E" w:rsidRPr="00D33ECB" w:rsidRDefault="00CC288E" w:rsidP="00257D70">
      <w:pPr>
        <w:spacing w:line="240" w:lineRule="auto"/>
        <w:jc w:val="center"/>
        <w:rPr>
          <w:rFonts w:ascii="Garamond-Light" w:hAnsi="Garamond-Light" w:cs="Garamond-Light"/>
          <w:color w:val="231F20"/>
          <w:sz w:val="32"/>
          <w:szCs w:val="32"/>
        </w:rPr>
      </w:pPr>
    </w:p>
    <w:p w14:paraId="318AF72E" w14:textId="77777777" w:rsidR="00CC288E" w:rsidRPr="00D33ECB" w:rsidRDefault="00CC288E" w:rsidP="00257D70">
      <w:pPr>
        <w:spacing w:line="240" w:lineRule="auto"/>
        <w:jc w:val="center"/>
        <w:rPr>
          <w:rFonts w:ascii="Garamond-Light" w:hAnsi="Garamond-Light" w:cs="Garamond-Light"/>
          <w:color w:val="231F20"/>
          <w:sz w:val="32"/>
          <w:szCs w:val="32"/>
        </w:rPr>
      </w:pPr>
    </w:p>
    <w:p w14:paraId="225E5CEC" w14:textId="77777777" w:rsidR="00CC288E" w:rsidRPr="00D33ECB" w:rsidRDefault="00CC288E" w:rsidP="00257D70">
      <w:pPr>
        <w:spacing w:line="240" w:lineRule="auto"/>
        <w:jc w:val="center"/>
        <w:rPr>
          <w:rFonts w:ascii="Garamond-Light" w:hAnsi="Garamond-Light" w:cs="Garamond-Light"/>
          <w:color w:val="231F20"/>
          <w:sz w:val="32"/>
          <w:szCs w:val="32"/>
        </w:rPr>
      </w:pPr>
    </w:p>
    <w:p w14:paraId="68415038" w14:textId="77777777" w:rsidR="00CC288E" w:rsidRPr="00D33ECB" w:rsidRDefault="00CC288E" w:rsidP="00257D70">
      <w:pPr>
        <w:spacing w:line="240" w:lineRule="auto"/>
        <w:jc w:val="center"/>
        <w:rPr>
          <w:rFonts w:ascii="Garamond-Light" w:hAnsi="Garamond-Light" w:cs="Garamond-Light"/>
          <w:color w:val="231F20"/>
          <w:sz w:val="32"/>
          <w:szCs w:val="32"/>
        </w:rPr>
      </w:pPr>
    </w:p>
    <w:p w14:paraId="5DE3E0E6" w14:textId="77777777" w:rsidR="00CC288E" w:rsidRPr="00D33ECB" w:rsidRDefault="00CC288E" w:rsidP="00257D70">
      <w:pPr>
        <w:spacing w:line="240" w:lineRule="auto"/>
        <w:jc w:val="center"/>
        <w:rPr>
          <w:rFonts w:ascii="Garamond-Light" w:hAnsi="Garamond-Light" w:cs="Garamond-Light"/>
          <w:color w:val="231F20"/>
          <w:sz w:val="32"/>
          <w:szCs w:val="32"/>
        </w:rPr>
      </w:pPr>
    </w:p>
    <w:p w14:paraId="168EB681" w14:textId="77777777" w:rsidR="00CC288E" w:rsidRPr="00D33ECB" w:rsidRDefault="00CC288E" w:rsidP="00257D70">
      <w:pPr>
        <w:spacing w:line="240" w:lineRule="auto"/>
        <w:jc w:val="center"/>
        <w:rPr>
          <w:rFonts w:ascii="Garamond-Light" w:hAnsi="Garamond-Light" w:cs="Garamond-Light"/>
          <w:color w:val="231F20"/>
          <w:sz w:val="32"/>
          <w:szCs w:val="32"/>
        </w:rPr>
      </w:pPr>
    </w:p>
    <w:p w14:paraId="1323EB9C" w14:textId="77777777" w:rsidR="00CC288E" w:rsidRPr="00D33ECB" w:rsidRDefault="00CC288E" w:rsidP="00257D70">
      <w:pPr>
        <w:spacing w:line="240" w:lineRule="auto"/>
        <w:jc w:val="center"/>
        <w:rPr>
          <w:rFonts w:ascii="Garamond-Light" w:hAnsi="Garamond-Light" w:cs="Garamond-Light"/>
          <w:color w:val="231F20"/>
          <w:sz w:val="32"/>
          <w:szCs w:val="32"/>
        </w:rPr>
      </w:pPr>
    </w:p>
    <w:p w14:paraId="32654FA7" w14:textId="77777777" w:rsidR="00CC288E" w:rsidRPr="00D33ECB" w:rsidRDefault="00CC288E" w:rsidP="00257D70">
      <w:pPr>
        <w:spacing w:line="240" w:lineRule="auto"/>
        <w:jc w:val="center"/>
        <w:rPr>
          <w:rFonts w:ascii="Garamond-Light" w:hAnsi="Garamond-Light" w:cs="Garamond-Light"/>
          <w:color w:val="231F20"/>
          <w:sz w:val="32"/>
          <w:szCs w:val="32"/>
        </w:rPr>
      </w:pPr>
    </w:p>
    <w:p w14:paraId="60E4A33B" w14:textId="77777777" w:rsidR="00CC288E" w:rsidRPr="00D33ECB" w:rsidRDefault="00CC288E" w:rsidP="00257D70">
      <w:pPr>
        <w:spacing w:line="240" w:lineRule="auto"/>
        <w:jc w:val="center"/>
        <w:rPr>
          <w:rFonts w:ascii="Garamond-Light" w:hAnsi="Garamond-Light" w:cs="Garamond-Light"/>
          <w:color w:val="231F20"/>
          <w:sz w:val="32"/>
          <w:szCs w:val="32"/>
        </w:rPr>
      </w:pPr>
    </w:p>
    <w:p w14:paraId="28DA02EE" w14:textId="77777777" w:rsidR="00CC288E" w:rsidRPr="00D33ECB" w:rsidRDefault="00CC288E" w:rsidP="00257D70">
      <w:pPr>
        <w:spacing w:line="240" w:lineRule="auto"/>
        <w:jc w:val="center"/>
        <w:rPr>
          <w:rFonts w:ascii="Garamond-Light" w:hAnsi="Garamond-Light" w:cs="Garamond-Light"/>
          <w:color w:val="231F20"/>
          <w:sz w:val="32"/>
          <w:szCs w:val="32"/>
        </w:rPr>
      </w:pPr>
    </w:p>
    <w:p w14:paraId="2F89549A" w14:textId="77777777" w:rsidR="00CC288E" w:rsidRPr="00D33ECB" w:rsidRDefault="00CC288E" w:rsidP="00257D70">
      <w:pPr>
        <w:spacing w:line="240" w:lineRule="auto"/>
        <w:jc w:val="center"/>
        <w:rPr>
          <w:rFonts w:ascii="Garamond-Light" w:hAnsi="Garamond-Light" w:cs="Garamond-Light"/>
          <w:color w:val="231F20"/>
          <w:sz w:val="32"/>
          <w:szCs w:val="32"/>
        </w:rPr>
      </w:pPr>
    </w:p>
    <w:p w14:paraId="2A492B37" w14:textId="77777777" w:rsidR="00CC288E" w:rsidRPr="00D33ECB" w:rsidRDefault="00CC288E" w:rsidP="00257D70">
      <w:pPr>
        <w:spacing w:line="240" w:lineRule="auto"/>
        <w:jc w:val="center"/>
        <w:rPr>
          <w:rFonts w:ascii="Garamond-Light" w:hAnsi="Garamond-Light" w:cs="Garamond-Light"/>
          <w:color w:val="231F20"/>
          <w:sz w:val="32"/>
          <w:szCs w:val="32"/>
        </w:rPr>
      </w:pPr>
    </w:p>
    <w:p w14:paraId="5F4C3527" w14:textId="77777777" w:rsidR="00CC288E" w:rsidRPr="00D33ECB" w:rsidRDefault="00CC288E" w:rsidP="00257D70">
      <w:pPr>
        <w:spacing w:line="240" w:lineRule="auto"/>
        <w:jc w:val="center"/>
        <w:rPr>
          <w:rFonts w:ascii="Garamond-Light" w:hAnsi="Garamond-Light" w:cs="Garamond-Light"/>
          <w:color w:val="231F20"/>
          <w:sz w:val="32"/>
          <w:szCs w:val="32"/>
        </w:rPr>
      </w:pPr>
    </w:p>
    <w:p w14:paraId="57E9E905" w14:textId="77777777" w:rsidR="00CC288E" w:rsidRPr="00D33ECB" w:rsidRDefault="00CC288E" w:rsidP="00257D70">
      <w:pPr>
        <w:spacing w:line="240" w:lineRule="auto"/>
        <w:jc w:val="center"/>
        <w:rPr>
          <w:rFonts w:ascii="Garamond-Light" w:hAnsi="Garamond-Light" w:cs="Garamond-Light"/>
          <w:color w:val="231F20"/>
          <w:sz w:val="32"/>
          <w:szCs w:val="32"/>
        </w:rPr>
      </w:pPr>
    </w:p>
    <w:p w14:paraId="0273C4F7" w14:textId="77777777" w:rsidR="00CC288E" w:rsidRPr="00D33ECB" w:rsidRDefault="00CC288E" w:rsidP="00257D70">
      <w:pPr>
        <w:spacing w:line="240" w:lineRule="auto"/>
        <w:jc w:val="center"/>
        <w:rPr>
          <w:rFonts w:ascii="Garamond-Light" w:hAnsi="Garamond-Light" w:cs="Garamond-Light"/>
          <w:color w:val="231F20"/>
          <w:sz w:val="32"/>
          <w:szCs w:val="32"/>
        </w:rPr>
      </w:pPr>
    </w:p>
    <w:p w14:paraId="47BB51A5" w14:textId="77777777" w:rsidR="00D33ECB" w:rsidRDefault="00D33ECB" w:rsidP="00257D70">
      <w:pPr>
        <w:spacing w:line="240" w:lineRule="auto"/>
        <w:jc w:val="center"/>
        <w:rPr>
          <w:rFonts w:ascii="Garamond-Light" w:hAnsi="Garamond-Light" w:cs="Garamond-Light"/>
          <w:color w:val="231F20"/>
          <w:sz w:val="32"/>
          <w:szCs w:val="32"/>
        </w:rPr>
      </w:pPr>
    </w:p>
    <w:p w14:paraId="18F599A6" w14:textId="77777777" w:rsidR="00D33ECB" w:rsidRDefault="00D33ECB" w:rsidP="00257D70">
      <w:pPr>
        <w:spacing w:line="240" w:lineRule="auto"/>
        <w:jc w:val="center"/>
        <w:rPr>
          <w:rFonts w:ascii="Garamond-Light" w:hAnsi="Garamond-Light" w:cs="Garamond-Light"/>
          <w:color w:val="231F20"/>
          <w:sz w:val="32"/>
          <w:szCs w:val="32"/>
        </w:rPr>
      </w:pPr>
    </w:p>
    <w:p w14:paraId="1E30C989" w14:textId="77777777" w:rsidR="00D33ECB" w:rsidRDefault="00D33ECB" w:rsidP="00257D70">
      <w:pPr>
        <w:spacing w:line="240" w:lineRule="auto"/>
        <w:jc w:val="center"/>
        <w:rPr>
          <w:rFonts w:ascii="Garamond-Light" w:hAnsi="Garamond-Light" w:cs="Garamond-Light"/>
          <w:color w:val="231F20"/>
          <w:sz w:val="32"/>
          <w:szCs w:val="32"/>
        </w:rPr>
      </w:pPr>
    </w:p>
    <w:p w14:paraId="188B954C" w14:textId="77777777" w:rsidR="00D33ECB" w:rsidRDefault="00D33ECB" w:rsidP="00257D70">
      <w:pPr>
        <w:spacing w:line="240" w:lineRule="auto"/>
        <w:jc w:val="center"/>
        <w:rPr>
          <w:rFonts w:ascii="Garamond-Light" w:hAnsi="Garamond-Light" w:cs="Garamond-Light"/>
          <w:color w:val="231F20"/>
          <w:sz w:val="32"/>
          <w:szCs w:val="32"/>
        </w:rPr>
      </w:pPr>
    </w:p>
    <w:p w14:paraId="4E8380F9" w14:textId="77777777" w:rsidR="005E15CF" w:rsidRDefault="005E15CF" w:rsidP="008B76BD">
      <w:pPr>
        <w:spacing w:line="240" w:lineRule="auto"/>
        <w:jc w:val="center"/>
        <w:rPr>
          <w:rFonts w:ascii="Garamond-Light" w:hAnsi="Garamond-Light" w:cs="Garamond-Light"/>
          <w:color w:val="231F20"/>
          <w:sz w:val="32"/>
          <w:szCs w:val="32"/>
        </w:rPr>
      </w:pPr>
    </w:p>
    <w:p w14:paraId="02C054E2" w14:textId="77777777" w:rsidR="002A2106" w:rsidRDefault="002A2106" w:rsidP="002A2106">
      <w:pPr>
        <w:jc w:val="center"/>
        <w:rPr>
          <w:lang w:val="en-GB"/>
        </w:rPr>
      </w:pPr>
    </w:p>
    <w:p w14:paraId="43FCEB84" w14:textId="52E136BC" w:rsidR="007A38EA" w:rsidRPr="002A2106" w:rsidRDefault="00DC1899" w:rsidP="002A2106">
      <w:pPr>
        <w:jc w:val="center"/>
        <w:rPr>
          <w:b/>
          <w:bCs/>
          <w:sz w:val="28"/>
          <w:szCs w:val="28"/>
          <w:lang w:val="en-GB"/>
        </w:rPr>
      </w:pPr>
      <w:r w:rsidRPr="002A2106">
        <w:rPr>
          <w:b/>
          <w:bCs/>
          <w:sz w:val="28"/>
          <w:szCs w:val="28"/>
          <w:lang w:val="en-GB"/>
        </w:rPr>
        <w:lastRenderedPageBreak/>
        <w:t>B</w:t>
      </w:r>
      <w:r w:rsidR="007A38EA" w:rsidRPr="002A2106">
        <w:rPr>
          <w:b/>
          <w:bCs/>
          <w:sz w:val="28"/>
          <w:szCs w:val="28"/>
          <w:lang w:val="en-GB"/>
        </w:rPr>
        <w:t xml:space="preserve">etwixt and </w:t>
      </w:r>
      <w:r w:rsidRPr="002A2106">
        <w:rPr>
          <w:b/>
          <w:bCs/>
          <w:sz w:val="28"/>
          <w:szCs w:val="28"/>
          <w:lang w:val="en-GB"/>
        </w:rPr>
        <w:t>B</w:t>
      </w:r>
      <w:r w:rsidR="007A38EA" w:rsidRPr="002A2106">
        <w:rPr>
          <w:b/>
          <w:bCs/>
          <w:sz w:val="28"/>
          <w:szCs w:val="28"/>
          <w:lang w:val="en-GB"/>
        </w:rPr>
        <w:t>etween</w:t>
      </w:r>
    </w:p>
    <w:p w14:paraId="106EEF9B" w14:textId="63BD85B8" w:rsidR="00ED7182" w:rsidRDefault="00662577" w:rsidP="002A2106">
      <w:pPr>
        <w:jc w:val="center"/>
        <w:rPr>
          <w:b/>
          <w:bCs/>
          <w:lang w:val="en-US"/>
        </w:rPr>
      </w:pPr>
      <w:r>
        <w:rPr>
          <w:b/>
          <w:bCs/>
          <w:lang w:val="en-US"/>
        </w:rPr>
        <w:t xml:space="preserve">Assessing intra-faith </w:t>
      </w:r>
      <w:r w:rsidR="00ED7182">
        <w:rPr>
          <w:b/>
          <w:bCs/>
          <w:lang w:val="en-US"/>
        </w:rPr>
        <w:t>c</w:t>
      </w:r>
      <w:r>
        <w:rPr>
          <w:b/>
          <w:bCs/>
          <w:lang w:val="en-US"/>
        </w:rPr>
        <w:t xml:space="preserve">hallenges through examining </w:t>
      </w:r>
      <w:r w:rsidR="00DC1899">
        <w:rPr>
          <w:b/>
          <w:bCs/>
          <w:lang w:val="en-US"/>
        </w:rPr>
        <w:t xml:space="preserve">Islamic convert </w:t>
      </w:r>
      <w:r w:rsidR="00301C30">
        <w:rPr>
          <w:b/>
          <w:bCs/>
          <w:lang w:val="en-US"/>
        </w:rPr>
        <w:t xml:space="preserve">beliefs and practices </w:t>
      </w:r>
      <w:r w:rsidR="00DC1899">
        <w:rPr>
          <w:b/>
          <w:bCs/>
          <w:lang w:val="en-US"/>
        </w:rPr>
        <w:t xml:space="preserve">and their relation to </w:t>
      </w:r>
      <w:r>
        <w:rPr>
          <w:b/>
          <w:bCs/>
          <w:lang w:val="en-US"/>
        </w:rPr>
        <w:t>migrant or born-Muslims</w:t>
      </w:r>
      <w:r w:rsidR="00FF414A">
        <w:rPr>
          <w:b/>
          <w:bCs/>
          <w:lang w:val="en-US"/>
        </w:rPr>
        <w:t xml:space="preserve"> in the West</w:t>
      </w:r>
    </w:p>
    <w:p w14:paraId="0CE90809" w14:textId="76F1DA80" w:rsidR="004E6AD6" w:rsidRPr="00575329" w:rsidRDefault="00AE4780" w:rsidP="00575329">
      <w:pPr>
        <w:spacing w:line="240" w:lineRule="auto"/>
        <w:jc w:val="center"/>
        <w:rPr>
          <w:b/>
          <w:bCs/>
          <w:lang w:val="en-US"/>
        </w:rPr>
      </w:pPr>
      <w:r>
        <w:rPr>
          <w:b/>
          <w:bCs/>
          <w:lang w:val="en-US"/>
        </w:rPr>
        <w:br/>
        <w:t>By Britt Bakker</w:t>
      </w:r>
    </w:p>
    <w:p w14:paraId="2C253495" w14:textId="0B309BCC" w:rsidR="00286FB7" w:rsidRDefault="00AE4780" w:rsidP="00286FB7">
      <w:pPr>
        <w:pStyle w:val="Kop1"/>
        <w:rPr>
          <w:rFonts w:asciiTheme="minorHAnsi" w:hAnsiTheme="minorHAnsi" w:cstheme="minorHAnsi"/>
          <w:b/>
          <w:bCs/>
          <w:color w:val="auto"/>
          <w:sz w:val="22"/>
          <w:szCs w:val="22"/>
          <w:lang w:val="en-GB"/>
        </w:rPr>
      </w:pPr>
      <w:bookmarkStart w:id="0" w:name="_Toc531864025"/>
      <w:r w:rsidRPr="00901C5E">
        <w:rPr>
          <w:rFonts w:asciiTheme="minorHAnsi" w:hAnsiTheme="minorHAnsi" w:cstheme="minorHAnsi"/>
          <w:b/>
          <w:bCs/>
          <w:color w:val="auto"/>
          <w:sz w:val="22"/>
          <w:szCs w:val="22"/>
          <w:lang w:val="en-GB"/>
        </w:rPr>
        <w:t>1. Introduction</w:t>
      </w:r>
      <w:bookmarkEnd w:id="0"/>
      <w:r w:rsidRPr="00901C5E">
        <w:rPr>
          <w:rFonts w:asciiTheme="minorHAnsi" w:hAnsiTheme="minorHAnsi" w:cstheme="minorHAnsi"/>
          <w:b/>
          <w:bCs/>
          <w:color w:val="auto"/>
          <w:sz w:val="22"/>
          <w:szCs w:val="22"/>
          <w:lang w:val="en-GB"/>
        </w:rPr>
        <w:t xml:space="preserve"> </w:t>
      </w:r>
    </w:p>
    <w:p w14:paraId="62D595EF" w14:textId="77777777" w:rsidR="00286FB7" w:rsidRPr="00286FB7" w:rsidRDefault="00286FB7" w:rsidP="00286FB7">
      <w:pPr>
        <w:rPr>
          <w:lang w:val="en-GB"/>
        </w:rPr>
      </w:pPr>
    </w:p>
    <w:p w14:paraId="3AE38F85" w14:textId="77777777" w:rsidR="00A4269E" w:rsidRDefault="00AE4780" w:rsidP="00A4269E">
      <w:pPr>
        <w:spacing w:line="240" w:lineRule="auto"/>
        <w:jc w:val="both"/>
        <w:rPr>
          <w:lang w:val="en-GB"/>
        </w:rPr>
      </w:pPr>
      <w:r>
        <w:rPr>
          <w:lang w:val="en-GB"/>
        </w:rPr>
        <w:t xml:space="preserve">This essay aims to answer the question, </w:t>
      </w:r>
      <w:r w:rsidR="000A26DF">
        <w:rPr>
          <w:lang w:val="en-GB"/>
        </w:rPr>
        <w:t xml:space="preserve">in </w:t>
      </w:r>
      <w:r>
        <w:rPr>
          <w:lang w:val="en-GB"/>
        </w:rPr>
        <w:t xml:space="preserve">what ways do intra-faith relations impact upon religious diversity within Islam? In order to answer this question, </w:t>
      </w:r>
      <w:r w:rsidR="003944F9">
        <w:rPr>
          <w:lang w:val="en-GB"/>
        </w:rPr>
        <w:t>it is examined</w:t>
      </w:r>
      <w:r>
        <w:rPr>
          <w:lang w:val="en-GB"/>
        </w:rPr>
        <w:t xml:space="preserve"> how western converts to Islam ‘reshape’ Islam, and therewith contribute to the religious diversity within Islam and raise intra-faith questions within Islamic communities</w:t>
      </w:r>
      <w:r w:rsidR="001F2EEC">
        <w:rPr>
          <w:lang w:val="en-GB"/>
        </w:rPr>
        <w:t xml:space="preserve"> in the West.</w:t>
      </w:r>
      <w:r w:rsidR="00A4269E">
        <w:rPr>
          <w:lang w:val="en-GB"/>
        </w:rPr>
        <w:t xml:space="preserve"> </w:t>
      </w:r>
    </w:p>
    <w:p w14:paraId="08D3B619" w14:textId="4D7A9E87" w:rsidR="007A311E" w:rsidRPr="00A4269E" w:rsidRDefault="00755E30" w:rsidP="00A4269E">
      <w:pPr>
        <w:spacing w:line="240" w:lineRule="auto"/>
        <w:jc w:val="both"/>
        <w:rPr>
          <w:lang w:val="en-GB"/>
        </w:rPr>
      </w:pPr>
      <w:r>
        <w:rPr>
          <w:lang w:val="en-GB"/>
        </w:rPr>
        <w:t>T</w:t>
      </w:r>
      <w:r w:rsidR="009C6581">
        <w:rPr>
          <w:lang w:val="en-GB"/>
        </w:rPr>
        <w:t>here exists a great variety</w:t>
      </w:r>
      <w:r w:rsidR="00F26255">
        <w:rPr>
          <w:lang w:val="en-GB"/>
        </w:rPr>
        <w:t xml:space="preserve"> </w:t>
      </w:r>
      <w:r w:rsidR="00FF414A">
        <w:rPr>
          <w:lang w:val="en-GB"/>
        </w:rPr>
        <w:t>in how</w:t>
      </w:r>
      <w:r w:rsidR="00F26255">
        <w:rPr>
          <w:lang w:val="en-GB"/>
        </w:rPr>
        <w:t xml:space="preserve"> </w:t>
      </w:r>
      <w:r w:rsidR="009C6581">
        <w:rPr>
          <w:lang w:val="en-GB"/>
        </w:rPr>
        <w:t>Muslim convert</w:t>
      </w:r>
      <w:r w:rsidR="00FF414A">
        <w:rPr>
          <w:lang w:val="en-GB"/>
        </w:rPr>
        <w:t xml:space="preserve">s </w:t>
      </w:r>
      <w:r w:rsidR="00F26255">
        <w:rPr>
          <w:lang w:val="en-GB"/>
        </w:rPr>
        <w:t>practic</w:t>
      </w:r>
      <w:r w:rsidR="00FF414A">
        <w:rPr>
          <w:lang w:val="en-GB"/>
        </w:rPr>
        <w:t>e</w:t>
      </w:r>
      <w:r w:rsidR="00F26255">
        <w:rPr>
          <w:lang w:val="en-GB"/>
        </w:rPr>
        <w:t xml:space="preserve"> the Islamic faith</w:t>
      </w:r>
      <w:r w:rsidR="009C6581">
        <w:rPr>
          <w:lang w:val="en-GB"/>
        </w:rPr>
        <w:t xml:space="preserve"> in the Wes</w:t>
      </w:r>
      <w:r w:rsidR="00550928">
        <w:rPr>
          <w:lang w:val="en-GB"/>
        </w:rPr>
        <w:t>t</w:t>
      </w:r>
      <w:r w:rsidR="009C6581">
        <w:rPr>
          <w:lang w:val="en-GB"/>
        </w:rPr>
        <w:t xml:space="preserve"> </w:t>
      </w:r>
      <w:r w:rsidR="00136D05">
        <w:rPr>
          <w:lang w:val="en-GB"/>
        </w:rPr>
        <w:t xml:space="preserve">and the </w:t>
      </w:r>
      <w:r w:rsidR="00C4636F">
        <w:rPr>
          <w:lang w:val="en-GB"/>
        </w:rPr>
        <w:t>scholarly</w:t>
      </w:r>
      <w:r w:rsidR="00136D05">
        <w:rPr>
          <w:lang w:val="en-GB"/>
        </w:rPr>
        <w:t xml:space="preserve"> works devoted to understanding their motives and lifestyles are nothing but multifarious</w:t>
      </w:r>
      <w:r w:rsidR="00CB3330">
        <w:rPr>
          <w:lang w:val="en-GB"/>
        </w:rPr>
        <w:t xml:space="preserve">. However, </w:t>
      </w:r>
      <w:r w:rsidR="00136D05">
        <w:rPr>
          <w:lang w:val="en-GB"/>
        </w:rPr>
        <w:t xml:space="preserve">one thing </w:t>
      </w:r>
      <w:r w:rsidR="00F72234">
        <w:rPr>
          <w:lang w:val="en-GB"/>
        </w:rPr>
        <w:t>m</w:t>
      </w:r>
      <w:r w:rsidR="00D40478">
        <w:rPr>
          <w:lang w:val="en-GB"/>
        </w:rPr>
        <w:t>any</w:t>
      </w:r>
      <w:r w:rsidR="00F72234">
        <w:rPr>
          <w:lang w:val="en-GB"/>
        </w:rPr>
        <w:t xml:space="preserve"> scholars agree upon is that</w:t>
      </w:r>
      <w:r w:rsidR="00D40478">
        <w:rPr>
          <w:lang w:val="en-GB"/>
        </w:rPr>
        <w:t>,</w:t>
      </w:r>
      <w:r w:rsidR="00F72234">
        <w:rPr>
          <w:lang w:val="en-GB"/>
        </w:rPr>
        <w:t xml:space="preserve"> to a certain </w:t>
      </w:r>
      <w:r w:rsidR="00C4636F">
        <w:rPr>
          <w:lang w:val="en-GB"/>
        </w:rPr>
        <w:t>extent</w:t>
      </w:r>
      <w:r w:rsidR="00D40478">
        <w:rPr>
          <w:lang w:val="en-GB"/>
        </w:rPr>
        <w:t xml:space="preserve">, </w:t>
      </w:r>
      <w:r w:rsidR="00F72234">
        <w:rPr>
          <w:lang w:val="en-GB"/>
        </w:rPr>
        <w:t>the convert community identifies itself</w:t>
      </w:r>
      <w:r w:rsidR="00550928">
        <w:rPr>
          <w:lang w:val="en-GB"/>
        </w:rPr>
        <w:t xml:space="preserve"> </w:t>
      </w:r>
      <w:r w:rsidR="004B6B4E">
        <w:rPr>
          <w:lang w:val="en-GB"/>
        </w:rPr>
        <w:t xml:space="preserve">as </w:t>
      </w:r>
      <w:r w:rsidR="003944F9">
        <w:rPr>
          <w:lang w:val="en-GB"/>
        </w:rPr>
        <w:t xml:space="preserve">religiously </w:t>
      </w:r>
      <w:r w:rsidR="00105948">
        <w:rPr>
          <w:lang w:val="en-GB"/>
        </w:rPr>
        <w:t xml:space="preserve">different </w:t>
      </w:r>
      <w:r w:rsidR="00011D56">
        <w:rPr>
          <w:lang w:val="en-GB"/>
        </w:rPr>
        <w:t>from</w:t>
      </w:r>
      <w:r w:rsidR="00105948">
        <w:rPr>
          <w:lang w:val="en-GB"/>
        </w:rPr>
        <w:t xml:space="preserve"> born-Muslim communities</w:t>
      </w:r>
      <w:r w:rsidR="00CB5357">
        <w:rPr>
          <w:lang w:val="en-GB"/>
        </w:rPr>
        <w:t xml:space="preserve">. </w:t>
      </w:r>
      <w:r w:rsidR="00C4636F">
        <w:rPr>
          <w:lang w:val="en-GB"/>
        </w:rPr>
        <w:t>(</w:t>
      </w:r>
      <w:proofErr w:type="spellStart"/>
      <w:r w:rsidR="00105948">
        <w:rPr>
          <w:rFonts w:cstheme="minorHAnsi"/>
          <w:lang w:val="en-GB"/>
        </w:rPr>
        <w:t>Ramahi</w:t>
      </w:r>
      <w:proofErr w:type="spellEnd"/>
      <w:r w:rsidR="00105948">
        <w:rPr>
          <w:rFonts w:cstheme="minorHAnsi"/>
          <w:lang w:val="en-GB"/>
        </w:rPr>
        <w:t xml:space="preserve"> and Suleiman, 2017; Jensen, 2006; </w:t>
      </w:r>
      <w:proofErr w:type="spellStart"/>
      <w:r w:rsidR="00105948">
        <w:rPr>
          <w:rFonts w:cstheme="minorHAnsi"/>
          <w:lang w:val="en-GB"/>
        </w:rPr>
        <w:t>Zebiri</w:t>
      </w:r>
      <w:proofErr w:type="spellEnd"/>
      <w:r w:rsidR="00105948">
        <w:rPr>
          <w:rFonts w:cstheme="minorHAnsi"/>
          <w:lang w:val="en-GB"/>
        </w:rPr>
        <w:t>, 20</w:t>
      </w:r>
      <w:r w:rsidR="00C4636F">
        <w:rPr>
          <w:rFonts w:cstheme="minorHAnsi"/>
          <w:lang w:val="en-GB"/>
        </w:rPr>
        <w:t>14).</w:t>
      </w:r>
      <w:r w:rsidR="00257D70">
        <w:rPr>
          <w:rFonts w:cstheme="minorHAnsi"/>
          <w:lang w:val="en-GB"/>
        </w:rPr>
        <w:t xml:space="preserve"> </w:t>
      </w:r>
      <w:r w:rsidR="004168E0">
        <w:rPr>
          <w:rFonts w:cstheme="minorHAnsi"/>
          <w:lang w:val="en-GB"/>
        </w:rPr>
        <w:t>This short essay examines</w:t>
      </w:r>
      <w:r w:rsidR="00AE4780">
        <w:rPr>
          <w:rFonts w:cstheme="minorHAnsi"/>
          <w:lang w:val="en-GB"/>
        </w:rPr>
        <w:t xml:space="preserve"> how Muslim converts in the West ‘invent’</w:t>
      </w:r>
      <w:r w:rsidR="00DA7643">
        <w:rPr>
          <w:rFonts w:cstheme="minorHAnsi"/>
          <w:lang w:val="en-GB"/>
        </w:rPr>
        <w:t xml:space="preserve"> an</w:t>
      </w:r>
      <w:r w:rsidR="00391474">
        <w:rPr>
          <w:rFonts w:cstheme="minorHAnsi"/>
          <w:lang w:val="en-GB"/>
        </w:rPr>
        <w:t>d</w:t>
      </w:r>
      <w:r w:rsidR="00DA7643">
        <w:rPr>
          <w:rFonts w:cstheme="minorHAnsi"/>
          <w:lang w:val="en-GB"/>
        </w:rPr>
        <w:t xml:space="preserve"> developed</w:t>
      </w:r>
      <w:r w:rsidR="00AE4780">
        <w:rPr>
          <w:rFonts w:cstheme="minorHAnsi"/>
          <w:lang w:val="en-GB"/>
        </w:rPr>
        <w:t xml:space="preserve"> their </w:t>
      </w:r>
      <w:r w:rsidR="00011D56">
        <w:rPr>
          <w:rFonts w:cstheme="minorHAnsi"/>
          <w:lang w:val="en-GB"/>
        </w:rPr>
        <w:t>‘</w:t>
      </w:r>
      <w:r w:rsidR="00AE4780">
        <w:rPr>
          <w:rFonts w:cstheme="minorHAnsi"/>
          <w:lang w:val="en-GB"/>
        </w:rPr>
        <w:t>own form of Islam</w:t>
      </w:r>
      <w:r w:rsidR="00011D56">
        <w:rPr>
          <w:rFonts w:cstheme="minorHAnsi"/>
          <w:lang w:val="en-GB"/>
        </w:rPr>
        <w:t>’</w:t>
      </w:r>
      <w:r w:rsidR="00AE4780">
        <w:rPr>
          <w:rFonts w:cstheme="minorHAnsi"/>
          <w:lang w:val="en-GB"/>
        </w:rPr>
        <w:t xml:space="preserve">, questioning which aspects of Islamic traditions </w:t>
      </w:r>
      <w:r w:rsidR="00002F77">
        <w:rPr>
          <w:rFonts w:cstheme="minorHAnsi"/>
          <w:lang w:val="en-GB"/>
        </w:rPr>
        <w:t xml:space="preserve">witnessed </w:t>
      </w:r>
      <w:r w:rsidR="002C251C">
        <w:rPr>
          <w:rFonts w:cstheme="minorHAnsi"/>
          <w:lang w:val="en-GB"/>
        </w:rPr>
        <w:t>within</w:t>
      </w:r>
      <w:r w:rsidR="00002F77">
        <w:rPr>
          <w:rFonts w:cstheme="minorHAnsi"/>
          <w:lang w:val="en-GB"/>
        </w:rPr>
        <w:t xml:space="preserve"> the born-Muslim communities </w:t>
      </w:r>
      <w:r w:rsidR="00AE4780">
        <w:rPr>
          <w:rFonts w:cstheme="minorHAnsi"/>
          <w:lang w:val="en-GB"/>
        </w:rPr>
        <w:t>they accept or reject.</w:t>
      </w:r>
      <w:r w:rsidR="00A404C0">
        <w:rPr>
          <w:rFonts w:cstheme="minorHAnsi"/>
          <w:lang w:val="en-GB"/>
        </w:rPr>
        <w:t xml:space="preserve"> </w:t>
      </w:r>
      <w:r w:rsidR="00AE4780">
        <w:rPr>
          <w:rFonts w:cstheme="minorHAnsi"/>
          <w:lang w:val="en-GB"/>
        </w:rPr>
        <w:t xml:space="preserve">What does this form of Islam look like, what makes it distinctive </w:t>
      </w:r>
      <w:r w:rsidR="005433C7">
        <w:rPr>
          <w:rFonts w:cstheme="minorHAnsi"/>
          <w:lang w:val="en-GB"/>
        </w:rPr>
        <w:t xml:space="preserve">and </w:t>
      </w:r>
      <w:r w:rsidR="00CE65AF">
        <w:rPr>
          <w:rFonts w:cstheme="minorHAnsi"/>
          <w:lang w:val="en-GB"/>
        </w:rPr>
        <w:t>how does it impact the intra-faith relationships within the western</w:t>
      </w:r>
      <w:r w:rsidR="005433C7">
        <w:rPr>
          <w:rFonts w:cstheme="minorHAnsi"/>
          <w:lang w:val="en-GB"/>
        </w:rPr>
        <w:t xml:space="preserve"> </w:t>
      </w:r>
      <w:r w:rsidR="00CE65AF">
        <w:rPr>
          <w:rFonts w:cstheme="minorHAnsi"/>
          <w:lang w:val="en-GB"/>
        </w:rPr>
        <w:t>Muslim community?</w:t>
      </w:r>
      <w:r w:rsidR="00AE4780">
        <w:rPr>
          <w:rFonts w:cstheme="minorHAnsi"/>
          <w:lang w:val="en-GB"/>
        </w:rPr>
        <w:t xml:space="preserve"> </w:t>
      </w:r>
      <w:r w:rsidR="007A311E">
        <w:rPr>
          <w:rFonts w:cstheme="minorHAnsi"/>
          <w:lang w:val="en-GB"/>
        </w:rPr>
        <w:t xml:space="preserve">It should be noted from the onset that not all Muslims, converts or not, experience this form of separation. </w:t>
      </w:r>
      <w:r w:rsidR="001B0D01">
        <w:rPr>
          <w:rFonts w:cstheme="minorHAnsi"/>
          <w:lang w:val="en-GB"/>
        </w:rPr>
        <w:t>Therefore, this essay by no means aims to represent the entire</w:t>
      </w:r>
      <w:r w:rsidR="000E2F4D">
        <w:rPr>
          <w:rFonts w:cstheme="minorHAnsi"/>
          <w:lang w:val="en-GB"/>
        </w:rPr>
        <w:t>ty of</w:t>
      </w:r>
      <w:r w:rsidR="001B0D01">
        <w:rPr>
          <w:rFonts w:cstheme="minorHAnsi"/>
          <w:lang w:val="en-GB"/>
        </w:rPr>
        <w:t xml:space="preserve"> convert o</w:t>
      </w:r>
      <w:r w:rsidR="00CB5357">
        <w:rPr>
          <w:rFonts w:cstheme="minorHAnsi"/>
          <w:lang w:val="en-GB"/>
        </w:rPr>
        <w:t>r</w:t>
      </w:r>
      <w:r w:rsidR="001B0D01">
        <w:rPr>
          <w:rFonts w:cstheme="minorHAnsi"/>
          <w:lang w:val="en-GB"/>
        </w:rPr>
        <w:t xml:space="preserve"> born-Muslim communit</w:t>
      </w:r>
      <w:r w:rsidR="00CB5357">
        <w:rPr>
          <w:rFonts w:cstheme="minorHAnsi"/>
          <w:lang w:val="en-GB"/>
        </w:rPr>
        <w:t>ies</w:t>
      </w:r>
      <w:r w:rsidR="001B0D01">
        <w:rPr>
          <w:rFonts w:cstheme="minorHAnsi"/>
          <w:lang w:val="en-GB"/>
        </w:rPr>
        <w:t xml:space="preserve"> in the West. </w:t>
      </w:r>
      <w:r w:rsidR="000B7131">
        <w:rPr>
          <w:rFonts w:cstheme="minorHAnsi"/>
          <w:lang w:val="en-GB"/>
        </w:rPr>
        <w:t xml:space="preserve">However, the religious diversity and intra-faith debate spurred by those who do experience, a degree of, </w:t>
      </w:r>
      <w:r w:rsidR="00B105EA">
        <w:rPr>
          <w:rFonts w:cstheme="minorHAnsi"/>
          <w:lang w:val="en-GB"/>
        </w:rPr>
        <w:t xml:space="preserve">separation, is worthy of examination because it reveals much </w:t>
      </w:r>
      <w:r w:rsidR="002128EE">
        <w:rPr>
          <w:rFonts w:cstheme="minorHAnsi"/>
          <w:lang w:val="en-GB"/>
        </w:rPr>
        <w:t xml:space="preserve">about how </w:t>
      </w:r>
      <w:r w:rsidR="00B105EA">
        <w:rPr>
          <w:rFonts w:cstheme="minorHAnsi"/>
          <w:lang w:val="en-GB"/>
        </w:rPr>
        <w:t xml:space="preserve">Islam is </w:t>
      </w:r>
      <w:r w:rsidR="002128EE">
        <w:rPr>
          <w:rFonts w:cstheme="minorHAnsi"/>
          <w:lang w:val="en-GB"/>
        </w:rPr>
        <w:t xml:space="preserve">practiced in western society today. </w:t>
      </w:r>
    </w:p>
    <w:p w14:paraId="32AB7E65" w14:textId="6CE3C456" w:rsidR="005437DC" w:rsidRPr="00F83093" w:rsidRDefault="005437DC" w:rsidP="007B5F4F">
      <w:pPr>
        <w:spacing w:line="240" w:lineRule="auto"/>
        <w:jc w:val="both"/>
        <w:rPr>
          <w:rFonts w:cstheme="minorHAnsi"/>
          <w:lang w:val="en-GB"/>
        </w:rPr>
      </w:pPr>
      <w:r>
        <w:rPr>
          <w:rFonts w:cstheme="minorHAnsi"/>
          <w:lang w:val="en-GB"/>
        </w:rPr>
        <w:t>To answer these questions this essay starts by providing a brief context about why and how western converts are perceived as separate from born</w:t>
      </w:r>
      <w:r w:rsidR="00FA2AD1">
        <w:rPr>
          <w:rFonts w:cstheme="minorHAnsi"/>
          <w:lang w:val="en-GB"/>
        </w:rPr>
        <w:t>-</w:t>
      </w:r>
      <w:r>
        <w:rPr>
          <w:rFonts w:cstheme="minorHAnsi"/>
          <w:lang w:val="en-GB"/>
        </w:rPr>
        <w:t xml:space="preserve">Muslims. Secondly, </w:t>
      </w:r>
      <w:r w:rsidR="00F83093">
        <w:rPr>
          <w:rFonts w:cstheme="minorHAnsi"/>
          <w:lang w:val="en-GB"/>
        </w:rPr>
        <w:t xml:space="preserve">in order to grasp the novelty behind the way converts practise ‘their’ form of Islam, a short introduction is provided about the </w:t>
      </w:r>
      <w:r w:rsidR="00E157C3">
        <w:rPr>
          <w:rFonts w:cstheme="minorHAnsi"/>
          <w:lang w:val="en-GB"/>
        </w:rPr>
        <w:t xml:space="preserve">scholarly development of ‘Islamic convert literature’ in the West. </w:t>
      </w:r>
      <w:r w:rsidR="00957590">
        <w:rPr>
          <w:rFonts w:cstheme="minorHAnsi"/>
          <w:lang w:val="en-GB"/>
        </w:rPr>
        <w:t xml:space="preserve">As will become clear, this essay draws mainly on research from the British, Swedish, Danish, Dutch and Spanish contexts. </w:t>
      </w:r>
      <w:r w:rsidR="00E157C3">
        <w:rPr>
          <w:rFonts w:cstheme="minorHAnsi"/>
          <w:lang w:val="en-GB"/>
        </w:rPr>
        <w:t>Thirdly,</w:t>
      </w:r>
      <w:r w:rsidR="0035102D">
        <w:rPr>
          <w:rFonts w:cstheme="minorHAnsi"/>
          <w:lang w:val="en-GB"/>
        </w:rPr>
        <w:t xml:space="preserve"> it is examined how the intra-faith relation</w:t>
      </w:r>
      <w:r w:rsidR="00A95741">
        <w:rPr>
          <w:rFonts w:cstheme="minorHAnsi"/>
          <w:lang w:val="en-GB"/>
        </w:rPr>
        <w:t>s</w:t>
      </w:r>
      <w:r w:rsidR="0035102D">
        <w:rPr>
          <w:rFonts w:cstheme="minorHAnsi"/>
          <w:lang w:val="en-GB"/>
        </w:rPr>
        <w:t xml:space="preserve"> between converts and born</w:t>
      </w:r>
      <w:r w:rsidR="00A95741">
        <w:rPr>
          <w:rFonts w:cstheme="minorHAnsi"/>
          <w:lang w:val="en-GB"/>
        </w:rPr>
        <w:t>-</w:t>
      </w:r>
      <w:r w:rsidR="0035102D">
        <w:rPr>
          <w:rFonts w:cstheme="minorHAnsi"/>
          <w:lang w:val="en-GB"/>
        </w:rPr>
        <w:t>Muslims impacts the religious diversity within Islam</w:t>
      </w:r>
      <w:r w:rsidR="00286FB7">
        <w:rPr>
          <w:rFonts w:cstheme="minorHAnsi"/>
          <w:lang w:val="en-GB"/>
        </w:rPr>
        <w:t xml:space="preserve">. </w:t>
      </w:r>
      <w:r w:rsidR="007F57CC">
        <w:rPr>
          <w:rFonts w:cstheme="minorHAnsi"/>
          <w:lang w:val="en-GB"/>
        </w:rPr>
        <w:t xml:space="preserve">This essay argues that intra-faith </w:t>
      </w:r>
      <w:r w:rsidR="009044B3">
        <w:rPr>
          <w:rFonts w:cstheme="minorHAnsi"/>
          <w:lang w:val="en-GB"/>
        </w:rPr>
        <w:t xml:space="preserve">relations are influenced in three ways. Firstly, through tensions </w:t>
      </w:r>
      <w:r w:rsidR="00F63BE0">
        <w:rPr>
          <w:rFonts w:cstheme="minorHAnsi"/>
          <w:lang w:val="en-GB"/>
        </w:rPr>
        <w:t>created by the ‘scholarly freedom’ experienced by converts, secondly, trough convert</w:t>
      </w:r>
      <w:r w:rsidR="00286FB7">
        <w:rPr>
          <w:rFonts w:cstheme="minorHAnsi"/>
          <w:lang w:val="en-GB"/>
        </w:rPr>
        <w:t>’</w:t>
      </w:r>
      <w:r w:rsidR="00F63BE0">
        <w:rPr>
          <w:rFonts w:cstheme="minorHAnsi"/>
          <w:lang w:val="en-GB"/>
        </w:rPr>
        <w:t>s attempts to ‘</w:t>
      </w:r>
      <w:proofErr w:type="spellStart"/>
      <w:r w:rsidR="00B04A49">
        <w:rPr>
          <w:rFonts w:cstheme="minorHAnsi"/>
          <w:lang w:val="en-GB"/>
        </w:rPr>
        <w:t>glocalise</w:t>
      </w:r>
      <w:proofErr w:type="spellEnd"/>
      <w:r w:rsidR="00F63BE0">
        <w:rPr>
          <w:rFonts w:cstheme="minorHAnsi"/>
          <w:lang w:val="en-GB"/>
        </w:rPr>
        <w:t xml:space="preserve">’ Islam, and </w:t>
      </w:r>
      <w:r w:rsidR="00B04A49">
        <w:rPr>
          <w:rFonts w:cstheme="minorHAnsi"/>
          <w:lang w:val="en-GB"/>
        </w:rPr>
        <w:t>thirdly</w:t>
      </w:r>
      <w:r w:rsidR="00F63BE0">
        <w:rPr>
          <w:rFonts w:cstheme="minorHAnsi"/>
          <w:lang w:val="en-GB"/>
        </w:rPr>
        <w:t xml:space="preserve">, trough issues </w:t>
      </w:r>
      <w:r w:rsidR="00B04A49">
        <w:rPr>
          <w:rFonts w:cstheme="minorHAnsi"/>
          <w:lang w:val="en-GB"/>
        </w:rPr>
        <w:t xml:space="preserve">concerning social inequality between converts and born-Muslims in the West. </w:t>
      </w:r>
      <w:r w:rsidR="008D3406">
        <w:rPr>
          <w:lang w:val="en-GB"/>
        </w:rPr>
        <w:t xml:space="preserve">The latter group consists of migrant or born-Muslims who reside in western countries and are often linked to an established denomination, or institutional or organizational Islamic community. Throughout this essay they are referred to as ‘born-Muslims’. </w:t>
      </w:r>
    </w:p>
    <w:p w14:paraId="1F48E4AD" w14:textId="36E5CDD6" w:rsidR="00AE4780" w:rsidRDefault="00AE4780" w:rsidP="00D33ECB">
      <w:pPr>
        <w:pStyle w:val="Kop1"/>
        <w:rPr>
          <w:rFonts w:asciiTheme="minorHAnsi" w:hAnsiTheme="minorHAnsi" w:cstheme="minorHAnsi"/>
          <w:b/>
          <w:bCs/>
          <w:color w:val="auto"/>
          <w:sz w:val="22"/>
          <w:szCs w:val="22"/>
          <w:lang w:val="en-GB"/>
        </w:rPr>
      </w:pPr>
      <w:bookmarkStart w:id="1" w:name="_Toc531864026"/>
      <w:r w:rsidRPr="00901C5E">
        <w:rPr>
          <w:rFonts w:asciiTheme="minorHAnsi" w:hAnsiTheme="minorHAnsi" w:cstheme="minorHAnsi"/>
          <w:b/>
          <w:bCs/>
          <w:color w:val="auto"/>
          <w:sz w:val="22"/>
          <w:szCs w:val="22"/>
          <w:lang w:val="en-GB"/>
        </w:rPr>
        <w:t xml:space="preserve">2. </w:t>
      </w:r>
      <w:r w:rsidR="002F6242" w:rsidRPr="00901C5E">
        <w:rPr>
          <w:rFonts w:asciiTheme="minorHAnsi" w:hAnsiTheme="minorHAnsi" w:cstheme="minorHAnsi"/>
          <w:b/>
          <w:bCs/>
          <w:color w:val="auto"/>
          <w:sz w:val="22"/>
          <w:szCs w:val="22"/>
          <w:lang w:val="en-GB"/>
        </w:rPr>
        <w:t xml:space="preserve">The Development of a ‘Separate’ Islamic Convert Group </w:t>
      </w:r>
      <w:r w:rsidR="00D7218A" w:rsidRPr="00901C5E">
        <w:rPr>
          <w:rFonts w:asciiTheme="minorHAnsi" w:hAnsiTheme="minorHAnsi" w:cstheme="minorHAnsi"/>
          <w:b/>
          <w:bCs/>
          <w:color w:val="auto"/>
          <w:sz w:val="22"/>
          <w:szCs w:val="22"/>
          <w:lang w:val="en-GB"/>
        </w:rPr>
        <w:t>in the West</w:t>
      </w:r>
      <w:bookmarkEnd w:id="1"/>
    </w:p>
    <w:p w14:paraId="291666AE" w14:textId="77777777" w:rsidR="00286FB7" w:rsidRPr="00286FB7" w:rsidRDefault="00286FB7" w:rsidP="00286FB7">
      <w:pPr>
        <w:rPr>
          <w:lang w:val="en-GB"/>
        </w:rPr>
      </w:pPr>
    </w:p>
    <w:p w14:paraId="2C57D6E9" w14:textId="4F041372" w:rsidR="00665E7C" w:rsidRDefault="00AE4780" w:rsidP="00D33ECB">
      <w:pPr>
        <w:spacing w:line="240" w:lineRule="auto"/>
        <w:jc w:val="both"/>
        <w:rPr>
          <w:rFonts w:cstheme="minorHAnsi"/>
          <w:lang w:val="en-GB"/>
        </w:rPr>
      </w:pPr>
      <w:r>
        <w:rPr>
          <w:rFonts w:cstheme="minorHAnsi"/>
          <w:lang w:val="en-GB"/>
        </w:rPr>
        <w:t>The reason</w:t>
      </w:r>
      <w:r w:rsidR="00B259AF">
        <w:rPr>
          <w:rFonts w:cstheme="minorHAnsi"/>
          <w:lang w:val="en-GB"/>
        </w:rPr>
        <w:t>s</w:t>
      </w:r>
      <w:r>
        <w:rPr>
          <w:rFonts w:cstheme="minorHAnsi"/>
          <w:lang w:val="en-GB"/>
        </w:rPr>
        <w:t xml:space="preserve"> for th</w:t>
      </w:r>
      <w:r w:rsidR="00B259AF">
        <w:rPr>
          <w:rFonts w:cstheme="minorHAnsi"/>
          <w:lang w:val="en-GB"/>
        </w:rPr>
        <w:t>e</w:t>
      </w:r>
      <w:r>
        <w:rPr>
          <w:rFonts w:cstheme="minorHAnsi"/>
          <w:lang w:val="en-GB"/>
        </w:rPr>
        <w:t xml:space="preserve"> (un)intentional separation</w:t>
      </w:r>
      <w:r w:rsidR="00B259AF">
        <w:rPr>
          <w:rFonts w:cstheme="minorHAnsi"/>
          <w:lang w:val="en-GB"/>
        </w:rPr>
        <w:t xml:space="preserve"> between the convert and born-Muslim communities in the West</w:t>
      </w:r>
      <w:r>
        <w:rPr>
          <w:rFonts w:cstheme="minorHAnsi"/>
          <w:lang w:val="en-GB"/>
        </w:rPr>
        <w:t xml:space="preserve"> lie firstly, in the fact that converts themselves perceive their</w:t>
      </w:r>
      <w:r w:rsidR="007B4F9D">
        <w:rPr>
          <w:rFonts w:cstheme="minorHAnsi"/>
          <w:lang w:val="en-GB"/>
        </w:rPr>
        <w:t xml:space="preserve"> religious identity and</w:t>
      </w:r>
      <w:r>
        <w:rPr>
          <w:rFonts w:cstheme="minorHAnsi"/>
          <w:lang w:val="en-GB"/>
        </w:rPr>
        <w:t xml:space="preserve"> Islamic lifestyle as different from</w:t>
      </w:r>
      <w:r w:rsidR="007B4F9D">
        <w:rPr>
          <w:rFonts w:cstheme="minorHAnsi"/>
          <w:lang w:val="en-GB"/>
        </w:rPr>
        <w:t xml:space="preserve"> </w:t>
      </w:r>
      <w:r>
        <w:rPr>
          <w:rFonts w:cstheme="minorHAnsi"/>
          <w:lang w:val="en-GB"/>
        </w:rPr>
        <w:t>born-Muslims.</w:t>
      </w:r>
      <w:r w:rsidR="00BB1F88">
        <w:rPr>
          <w:rFonts w:cstheme="minorHAnsi"/>
          <w:lang w:val="en-GB"/>
        </w:rPr>
        <w:t xml:space="preserve"> </w:t>
      </w:r>
      <w:r w:rsidR="00736FB3">
        <w:rPr>
          <w:rFonts w:cstheme="minorHAnsi"/>
          <w:lang w:val="en-GB"/>
        </w:rPr>
        <w:t xml:space="preserve">This point will be elaborated upon later. </w:t>
      </w:r>
      <w:r w:rsidR="00BB1F88">
        <w:rPr>
          <w:rFonts w:cstheme="minorHAnsi"/>
          <w:lang w:val="en-GB"/>
        </w:rPr>
        <w:t>S</w:t>
      </w:r>
      <w:r>
        <w:rPr>
          <w:rFonts w:cstheme="minorHAnsi"/>
          <w:lang w:val="en-GB"/>
        </w:rPr>
        <w:t>econdly, and</w:t>
      </w:r>
      <w:r w:rsidR="008A6643">
        <w:rPr>
          <w:rFonts w:cstheme="minorHAnsi"/>
          <w:lang w:val="en-GB"/>
        </w:rPr>
        <w:t xml:space="preserve"> arguably most significant</w:t>
      </w:r>
      <w:r>
        <w:rPr>
          <w:rFonts w:cstheme="minorHAnsi"/>
          <w:lang w:val="en-GB"/>
        </w:rPr>
        <w:t>,</w:t>
      </w:r>
      <w:r w:rsidR="00BB1F88">
        <w:rPr>
          <w:rFonts w:cstheme="minorHAnsi"/>
          <w:lang w:val="en-GB"/>
        </w:rPr>
        <w:t xml:space="preserve"> some born-Muslims deem </w:t>
      </w:r>
      <w:r w:rsidR="00A45F5B">
        <w:rPr>
          <w:rFonts w:cstheme="minorHAnsi"/>
          <w:lang w:val="en-GB"/>
        </w:rPr>
        <w:t>t</w:t>
      </w:r>
      <w:r w:rsidR="006B51D0">
        <w:rPr>
          <w:rFonts w:cstheme="minorHAnsi"/>
          <w:lang w:val="en-GB"/>
        </w:rPr>
        <w:t>he</w:t>
      </w:r>
      <w:r w:rsidR="00A45F5B">
        <w:rPr>
          <w:rFonts w:cstheme="minorHAnsi"/>
          <w:lang w:val="en-GB"/>
        </w:rPr>
        <w:t xml:space="preserve"> convert’s</w:t>
      </w:r>
      <w:r w:rsidR="006B51D0">
        <w:rPr>
          <w:rFonts w:cstheme="minorHAnsi"/>
          <w:lang w:val="en-GB"/>
        </w:rPr>
        <w:t xml:space="preserve"> choices </w:t>
      </w:r>
      <w:r w:rsidR="00A45F5B">
        <w:rPr>
          <w:rFonts w:cstheme="minorHAnsi"/>
          <w:lang w:val="en-GB"/>
        </w:rPr>
        <w:t>concerning</w:t>
      </w:r>
      <w:r w:rsidR="006B51D0">
        <w:rPr>
          <w:rFonts w:cstheme="minorHAnsi"/>
          <w:lang w:val="en-GB"/>
        </w:rPr>
        <w:t xml:space="preserve"> religious practice and belief</w:t>
      </w:r>
      <w:r w:rsidR="006C7AF7">
        <w:rPr>
          <w:rFonts w:cstheme="minorHAnsi"/>
          <w:lang w:val="en-GB"/>
        </w:rPr>
        <w:t>s</w:t>
      </w:r>
      <w:r w:rsidR="006B51D0">
        <w:rPr>
          <w:rFonts w:cstheme="minorHAnsi"/>
          <w:lang w:val="en-GB"/>
        </w:rPr>
        <w:t xml:space="preserve"> </w:t>
      </w:r>
      <w:r w:rsidR="00A45F5B">
        <w:rPr>
          <w:rFonts w:cstheme="minorHAnsi"/>
          <w:lang w:val="en-GB"/>
        </w:rPr>
        <w:t>as</w:t>
      </w:r>
      <w:r w:rsidR="006B51D0">
        <w:rPr>
          <w:rFonts w:cstheme="minorHAnsi"/>
          <w:lang w:val="en-GB"/>
        </w:rPr>
        <w:t xml:space="preserve"> inconsistent</w:t>
      </w:r>
      <w:r w:rsidR="00D339E5">
        <w:rPr>
          <w:rFonts w:cstheme="minorHAnsi"/>
          <w:lang w:val="en-GB"/>
        </w:rPr>
        <w:t xml:space="preserve"> </w:t>
      </w:r>
      <w:r w:rsidR="00A45F5B">
        <w:rPr>
          <w:rFonts w:cstheme="minorHAnsi"/>
          <w:lang w:val="en-GB"/>
        </w:rPr>
        <w:t>with those of</w:t>
      </w:r>
      <w:r w:rsidR="00D339E5">
        <w:rPr>
          <w:rFonts w:cstheme="minorHAnsi"/>
          <w:lang w:val="en-GB"/>
        </w:rPr>
        <w:t xml:space="preserve"> born-Muslim</w:t>
      </w:r>
      <w:r w:rsidR="00A45F5B">
        <w:rPr>
          <w:rFonts w:cstheme="minorHAnsi"/>
          <w:lang w:val="en-GB"/>
        </w:rPr>
        <w:t>’s</w:t>
      </w:r>
      <w:r w:rsidR="006C7AF7">
        <w:rPr>
          <w:rFonts w:cstheme="minorHAnsi"/>
          <w:lang w:val="en-GB"/>
        </w:rPr>
        <w:t xml:space="preserve"> (cultural)</w:t>
      </w:r>
      <w:r w:rsidR="00A45F5B">
        <w:rPr>
          <w:rFonts w:cstheme="minorHAnsi"/>
          <w:lang w:val="en-GB"/>
        </w:rPr>
        <w:t xml:space="preserve"> traditions</w:t>
      </w:r>
      <w:r w:rsidR="00412E5C">
        <w:rPr>
          <w:rFonts w:cstheme="minorHAnsi"/>
          <w:lang w:val="en-GB"/>
        </w:rPr>
        <w:t xml:space="preserve"> </w:t>
      </w:r>
      <w:r>
        <w:rPr>
          <w:rFonts w:cstheme="minorHAnsi"/>
          <w:lang w:val="en-GB"/>
        </w:rPr>
        <w:t>(Roald, 2004</w:t>
      </w:r>
      <w:r w:rsidR="008C2C67">
        <w:rPr>
          <w:rFonts w:cstheme="minorHAnsi"/>
          <w:lang w:val="en-GB"/>
        </w:rPr>
        <w:t>; Strum, 2017</w:t>
      </w:r>
      <w:r>
        <w:rPr>
          <w:rFonts w:cstheme="minorHAnsi"/>
          <w:lang w:val="en-GB"/>
        </w:rPr>
        <w:t xml:space="preserve">). </w:t>
      </w:r>
      <w:r w:rsidR="003442FF">
        <w:rPr>
          <w:rFonts w:cstheme="minorHAnsi"/>
          <w:lang w:val="en-GB"/>
        </w:rPr>
        <w:t>In order to nuance the</w:t>
      </w:r>
      <w:r w:rsidR="00796FD3">
        <w:rPr>
          <w:rFonts w:cstheme="minorHAnsi"/>
          <w:lang w:val="en-GB"/>
        </w:rPr>
        <w:t xml:space="preserve"> latter, there are variations in how new converts are received by the born-Muslim community. The reactions range from </w:t>
      </w:r>
      <w:r w:rsidR="003442FF">
        <w:rPr>
          <w:rFonts w:cstheme="minorHAnsi"/>
          <w:lang w:val="en-GB"/>
        </w:rPr>
        <w:t>a celebratory welcoming</w:t>
      </w:r>
      <w:r w:rsidR="00B506FD">
        <w:rPr>
          <w:rFonts w:cstheme="minorHAnsi"/>
          <w:lang w:val="en-GB"/>
        </w:rPr>
        <w:t xml:space="preserve"> of their conversion which is perceived as a q</w:t>
      </w:r>
      <w:r w:rsidR="005A0FC3">
        <w:rPr>
          <w:rFonts w:cstheme="minorHAnsi"/>
          <w:lang w:val="en-GB"/>
        </w:rPr>
        <w:t>ua</w:t>
      </w:r>
      <w:r w:rsidR="00B506FD">
        <w:rPr>
          <w:rFonts w:cstheme="minorHAnsi"/>
          <w:lang w:val="en-GB"/>
        </w:rPr>
        <w:t>si-miracle</w:t>
      </w:r>
      <w:r w:rsidR="003442FF">
        <w:rPr>
          <w:rFonts w:cstheme="minorHAnsi"/>
          <w:lang w:val="en-GB"/>
        </w:rPr>
        <w:t xml:space="preserve">, to </w:t>
      </w:r>
      <w:r w:rsidR="00B506FD">
        <w:rPr>
          <w:rFonts w:cstheme="minorHAnsi"/>
          <w:lang w:val="en-GB"/>
        </w:rPr>
        <w:t>perceiving converts as</w:t>
      </w:r>
      <w:r w:rsidR="003442FF">
        <w:rPr>
          <w:rFonts w:cstheme="minorHAnsi"/>
          <w:lang w:val="en-GB"/>
        </w:rPr>
        <w:t xml:space="preserve"> </w:t>
      </w:r>
      <w:r w:rsidR="005A0FC3">
        <w:rPr>
          <w:rFonts w:cstheme="minorHAnsi"/>
          <w:lang w:val="en-GB"/>
        </w:rPr>
        <w:t>racist religious imposters (</w:t>
      </w:r>
      <w:proofErr w:type="spellStart"/>
      <w:r w:rsidR="00E119B1">
        <w:rPr>
          <w:rFonts w:cstheme="minorHAnsi"/>
          <w:lang w:val="en-GB"/>
        </w:rPr>
        <w:t>Rogozen-</w:t>
      </w:r>
      <w:r w:rsidR="00E119B1">
        <w:rPr>
          <w:rFonts w:cstheme="minorHAnsi"/>
          <w:lang w:val="en-GB"/>
        </w:rPr>
        <w:lastRenderedPageBreak/>
        <w:t>Soltar</w:t>
      </w:r>
      <w:proofErr w:type="spellEnd"/>
      <w:r w:rsidR="00E119B1">
        <w:rPr>
          <w:rFonts w:cstheme="minorHAnsi"/>
          <w:lang w:val="en-GB"/>
        </w:rPr>
        <w:t>, 2012</w:t>
      </w:r>
      <w:r w:rsidR="009C0E16">
        <w:rPr>
          <w:rFonts w:cstheme="minorHAnsi"/>
          <w:lang w:val="en-GB"/>
        </w:rPr>
        <w:t>; Jensen, 2006</w:t>
      </w:r>
      <w:r w:rsidR="00E119B1">
        <w:rPr>
          <w:rFonts w:cstheme="minorHAnsi"/>
          <w:lang w:val="en-GB"/>
        </w:rPr>
        <w:t xml:space="preserve">). </w:t>
      </w:r>
      <w:r w:rsidR="00683FB5">
        <w:rPr>
          <w:rFonts w:cstheme="minorHAnsi"/>
          <w:lang w:val="en-GB"/>
        </w:rPr>
        <w:t xml:space="preserve">According to Kate </w:t>
      </w:r>
      <w:proofErr w:type="spellStart"/>
      <w:r w:rsidR="00683FB5">
        <w:rPr>
          <w:rFonts w:cstheme="minorHAnsi"/>
          <w:lang w:val="en-GB"/>
        </w:rPr>
        <w:t>Zebiri</w:t>
      </w:r>
      <w:proofErr w:type="spellEnd"/>
      <w:r w:rsidR="000F00FE">
        <w:rPr>
          <w:rFonts w:cstheme="minorHAnsi"/>
          <w:lang w:val="en-GB"/>
        </w:rPr>
        <w:t xml:space="preserve"> (2014)</w:t>
      </w:r>
      <w:r w:rsidR="00683FB5">
        <w:rPr>
          <w:rFonts w:cstheme="minorHAnsi"/>
          <w:lang w:val="en-GB"/>
        </w:rPr>
        <w:t xml:space="preserve"> </w:t>
      </w:r>
      <w:r w:rsidR="00C74BEE">
        <w:rPr>
          <w:rFonts w:cstheme="minorHAnsi"/>
          <w:lang w:val="en-GB"/>
        </w:rPr>
        <w:t xml:space="preserve">there is third reaction to converts; they can be viewed as no more than Caucasian tokens of Islam’s flourishment in the West. </w:t>
      </w:r>
      <w:r w:rsidR="00AF6B6F">
        <w:rPr>
          <w:rFonts w:cstheme="minorHAnsi"/>
          <w:lang w:val="en-GB"/>
        </w:rPr>
        <w:t>Occasionally, t</w:t>
      </w:r>
      <w:r w:rsidR="00CB0940">
        <w:rPr>
          <w:rFonts w:cstheme="minorHAnsi"/>
          <w:lang w:val="en-GB"/>
        </w:rPr>
        <w:t xml:space="preserve">hey are presented as </w:t>
      </w:r>
      <w:r w:rsidR="000456D7">
        <w:rPr>
          <w:rFonts w:cstheme="minorHAnsi"/>
          <w:lang w:val="en-GB"/>
        </w:rPr>
        <w:t>“</w:t>
      </w:r>
      <w:r w:rsidR="00CB0940" w:rsidRPr="000456D7">
        <w:rPr>
          <w:rFonts w:cstheme="minorHAnsi"/>
          <w:i/>
          <w:iCs/>
          <w:lang w:val="en-GB"/>
        </w:rPr>
        <w:t>shiny pieces of silverware</w:t>
      </w:r>
      <w:r w:rsidR="00CB0940">
        <w:rPr>
          <w:rFonts w:cstheme="minorHAnsi"/>
          <w:lang w:val="en-GB"/>
        </w:rPr>
        <w:t>” (</w:t>
      </w:r>
      <w:proofErr w:type="spellStart"/>
      <w:r w:rsidR="006B686D">
        <w:rPr>
          <w:rFonts w:cstheme="minorHAnsi"/>
          <w:lang w:val="en-GB"/>
        </w:rPr>
        <w:t>Zebiri</w:t>
      </w:r>
      <w:proofErr w:type="spellEnd"/>
      <w:r w:rsidR="006B686D">
        <w:rPr>
          <w:rFonts w:cstheme="minorHAnsi"/>
          <w:lang w:val="en-GB"/>
        </w:rPr>
        <w:t xml:space="preserve">, 2014, </w:t>
      </w:r>
      <w:r w:rsidR="000456D7">
        <w:rPr>
          <w:rFonts w:cstheme="minorHAnsi"/>
          <w:lang w:val="en-GB"/>
        </w:rPr>
        <w:t>p. 62)</w:t>
      </w:r>
      <w:r w:rsidR="00412E5C">
        <w:rPr>
          <w:rFonts w:cstheme="minorHAnsi"/>
          <w:lang w:val="en-GB"/>
        </w:rPr>
        <w:t xml:space="preserve"> which demonstrate the universal truth of Islam and </w:t>
      </w:r>
      <w:r w:rsidR="000B2467">
        <w:rPr>
          <w:rFonts w:cstheme="minorHAnsi"/>
          <w:lang w:val="en-GB"/>
        </w:rPr>
        <w:t>showcases the ethnic diversity -and therewith harmony and hospitality- among Muslims.</w:t>
      </w:r>
      <w:r w:rsidR="000456D7">
        <w:rPr>
          <w:rFonts w:cstheme="minorHAnsi"/>
          <w:lang w:val="en-GB"/>
        </w:rPr>
        <w:t xml:space="preserve"> </w:t>
      </w:r>
      <w:r w:rsidR="009E2449">
        <w:rPr>
          <w:rFonts w:cstheme="minorHAnsi"/>
          <w:lang w:val="en-GB"/>
        </w:rPr>
        <w:t xml:space="preserve">However, the </w:t>
      </w:r>
      <w:r w:rsidR="00B82BCB">
        <w:rPr>
          <w:rFonts w:cstheme="minorHAnsi"/>
          <w:lang w:val="en-GB"/>
        </w:rPr>
        <w:t xml:space="preserve">practical benefits of </w:t>
      </w:r>
      <w:r w:rsidR="00C73667">
        <w:rPr>
          <w:rFonts w:cstheme="minorHAnsi"/>
          <w:lang w:val="en-GB"/>
        </w:rPr>
        <w:t xml:space="preserve">showcasing </w:t>
      </w:r>
      <w:r w:rsidR="00B82BCB">
        <w:rPr>
          <w:rFonts w:cstheme="minorHAnsi"/>
          <w:lang w:val="en-GB"/>
        </w:rPr>
        <w:t>western converts stops there;</w:t>
      </w:r>
      <w:r w:rsidR="009E2449">
        <w:rPr>
          <w:rFonts w:cstheme="minorHAnsi"/>
          <w:lang w:val="en-GB"/>
        </w:rPr>
        <w:t xml:space="preserve"> when converts start to proclaim their own </w:t>
      </w:r>
      <w:r w:rsidR="00C73667">
        <w:rPr>
          <w:rFonts w:cstheme="minorHAnsi"/>
          <w:lang w:val="en-GB"/>
        </w:rPr>
        <w:t>interpretations of religious scripts</w:t>
      </w:r>
      <w:r w:rsidR="009E2449">
        <w:rPr>
          <w:rFonts w:cstheme="minorHAnsi"/>
          <w:lang w:val="en-GB"/>
        </w:rPr>
        <w:t>, they are</w:t>
      </w:r>
      <w:r w:rsidR="00C73667">
        <w:rPr>
          <w:rFonts w:cstheme="minorHAnsi"/>
          <w:lang w:val="en-GB"/>
        </w:rPr>
        <w:t xml:space="preserve"> occasionally</w:t>
      </w:r>
      <w:r w:rsidR="009E2449">
        <w:rPr>
          <w:rFonts w:cstheme="minorHAnsi"/>
          <w:lang w:val="en-GB"/>
        </w:rPr>
        <w:t xml:space="preserve"> called out by born-Muslim for not being </w:t>
      </w:r>
      <w:r w:rsidR="007B5CD9">
        <w:rPr>
          <w:rFonts w:cstheme="minorHAnsi"/>
          <w:lang w:val="en-GB"/>
        </w:rPr>
        <w:t>capable of making such interpretation</w:t>
      </w:r>
      <w:r w:rsidR="00815E5E">
        <w:rPr>
          <w:rFonts w:cstheme="minorHAnsi"/>
          <w:lang w:val="en-GB"/>
        </w:rPr>
        <w:t>s</w:t>
      </w:r>
      <w:r w:rsidR="009E2449">
        <w:rPr>
          <w:rFonts w:cstheme="minorHAnsi"/>
          <w:lang w:val="en-GB"/>
        </w:rPr>
        <w:t xml:space="preserve"> </w:t>
      </w:r>
      <w:r w:rsidR="000F00FE">
        <w:rPr>
          <w:rFonts w:cstheme="minorHAnsi"/>
          <w:lang w:val="en-GB"/>
        </w:rPr>
        <w:t>due to their western backgroun</w:t>
      </w:r>
      <w:r w:rsidR="00573FAF">
        <w:rPr>
          <w:rFonts w:cstheme="minorHAnsi"/>
          <w:lang w:val="en-GB"/>
        </w:rPr>
        <w:t>d. Hence,</w:t>
      </w:r>
      <w:r w:rsidR="00B82BCB">
        <w:rPr>
          <w:rFonts w:cstheme="minorHAnsi"/>
          <w:lang w:val="en-GB"/>
        </w:rPr>
        <w:t xml:space="preserve"> </w:t>
      </w:r>
      <w:r w:rsidR="00573FAF">
        <w:rPr>
          <w:rFonts w:cstheme="minorHAnsi"/>
          <w:lang w:val="en-GB"/>
        </w:rPr>
        <w:t>attitudes</w:t>
      </w:r>
      <w:r w:rsidR="00B82BCB">
        <w:rPr>
          <w:rFonts w:cstheme="minorHAnsi"/>
          <w:lang w:val="en-GB"/>
        </w:rPr>
        <w:t xml:space="preserve"> can change quickly from a warm welcome </w:t>
      </w:r>
      <w:r w:rsidR="000A1D86">
        <w:rPr>
          <w:rFonts w:cstheme="minorHAnsi"/>
          <w:lang w:val="en-GB"/>
        </w:rPr>
        <w:t>because of ones western background, towards a restriction on religious author</w:t>
      </w:r>
      <w:r w:rsidR="00A32941">
        <w:rPr>
          <w:rFonts w:cstheme="minorHAnsi"/>
          <w:lang w:val="en-GB"/>
        </w:rPr>
        <w:t>itative</w:t>
      </w:r>
      <w:r w:rsidR="000A1D86">
        <w:rPr>
          <w:rFonts w:cstheme="minorHAnsi"/>
          <w:lang w:val="en-GB"/>
        </w:rPr>
        <w:t xml:space="preserve"> positions</w:t>
      </w:r>
      <w:r w:rsidR="003A405A">
        <w:rPr>
          <w:rFonts w:cstheme="minorHAnsi"/>
          <w:lang w:val="en-GB"/>
        </w:rPr>
        <w:t>,</w:t>
      </w:r>
      <w:r w:rsidR="000A1D86">
        <w:rPr>
          <w:rFonts w:cstheme="minorHAnsi"/>
          <w:lang w:val="en-GB"/>
        </w:rPr>
        <w:t xml:space="preserve"> due to that same western background</w:t>
      </w:r>
      <w:r w:rsidR="0084345F">
        <w:rPr>
          <w:rFonts w:cstheme="minorHAnsi"/>
          <w:lang w:val="en-GB"/>
        </w:rPr>
        <w:t xml:space="preserve"> (Strum, 2017). </w:t>
      </w:r>
      <w:r w:rsidR="004519E0">
        <w:rPr>
          <w:rFonts w:cstheme="minorHAnsi"/>
          <w:lang w:val="en-GB"/>
        </w:rPr>
        <w:t>This issue shines light on salient rac</w:t>
      </w:r>
      <w:r w:rsidR="009744F1">
        <w:rPr>
          <w:rFonts w:cstheme="minorHAnsi"/>
          <w:lang w:val="en-GB"/>
        </w:rPr>
        <w:t>ial partially</w:t>
      </w:r>
      <w:r w:rsidR="004519E0">
        <w:rPr>
          <w:rFonts w:cstheme="minorHAnsi"/>
          <w:lang w:val="en-GB"/>
        </w:rPr>
        <w:t xml:space="preserve"> within the Islamic community towards converts. Because western converts are often white, Muslims with a migrant background </w:t>
      </w:r>
      <w:r w:rsidR="006D6035">
        <w:rPr>
          <w:rFonts w:cstheme="minorHAnsi"/>
          <w:lang w:val="en-GB"/>
        </w:rPr>
        <w:t xml:space="preserve">sometimes accuse them of </w:t>
      </w:r>
      <w:r w:rsidR="00631041">
        <w:rPr>
          <w:rFonts w:cstheme="minorHAnsi"/>
          <w:lang w:val="en-GB"/>
        </w:rPr>
        <w:t>imperialistic</w:t>
      </w:r>
      <w:r w:rsidR="006D6035">
        <w:rPr>
          <w:rFonts w:cstheme="minorHAnsi"/>
          <w:lang w:val="en-GB"/>
        </w:rPr>
        <w:t xml:space="preserve"> behaviour; they feel that white Muslims are taking over </w:t>
      </w:r>
      <w:r w:rsidR="006D6035">
        <w:rPr>
          <w:rFonts w:cstheme="minorHAnsi"/>
          <w:i/>
          <w:iCs/>
          <w:lang w:val="en-GB"/>
        </w:rPr>
        <w:t xml:space="preserve">their </w:t>
      </w:r>
      <w:r w:rsidR="006D6035">
        <w:rPr>
          <w:rFonts w:cstheme="minorHAnsi"/>
          <w:lang w:val="en-GB"/>
        </w:rPr>
        <w:t>faith</w:t>
      </w:r>
      <w:r w:rsidR="00631041">
        <w:rPr>
          <w:rFonts w:cstheme="minorHAnsi"/>
          <w:lang w:val="en-GB"/>
        </w:rPr>
        <w:t xml:space="preserve">. </w:t>
      </w:r>
      <w:r w:rsidR="00C93CCE">
        <w:rPr>
          <w:rFonts w:cstheme="minorHAnsi"/>
          <w:lang w:val="en-GB"/>
        </w:rPr>
        <w:t>Some converts are therefore addressed as ‘</w:t>
      </w:r>
      <w:proofErr w:type="spellStart"/>
      <w:r w:rsidR="00C93CCE">
        <w:rPr>
          <w:rFonts w:cstheme="minorHAnsi"/>
          <w:lang w:val="en-GB"/>
        </w:rPr>
        <w:t>wanna</w:t>
      </w:r>
      <w:proofErr w:type="spellEnd"/>
      <w:r w:rsidR="00C93CCE">
        <w:rPr>
          <w:rFonts w:cstheme="minorHAnsi"/>
          <w:lang w:val="en-GB"/>
        </w:rPr>
        <w:t xml:space="preserve"> be Arabs’. </w:t>
      </w:r>
      <w:r w:rsidR="00FC366A">
        <w:rPr>
          <w:rFonts w:cstheme="minorHAnsi"/>
          <w:lang w:val="en-GB"/>
        </w:rPr>
        <w:t xml:space="preserve">As one convert explained </w:t>
      </w:r>
      <w:r w:rsidR="003A405A">
        <w:rPr>
          <w:rFonts w:cstheme="minorHAnsi"/>
          <w:lang w:val="en-GB"/>
        </w:rPr>
        <w:t xml:space="preserve"> about the feelings of a migrant-Muslim friend: </w:t>
      </w:r>
      <w:r w:rsidR="00FC366A">
        <w:rPr>
          <w:rFonts w:cstheme="minorHAnsi"/>
          <w:lang w:val="en-GB"/>
        </w:rPr>
        <w:t>“</w:t>
      </w:r>
      <w:r w:rsidR="00CE3A96" w:rsidRPr="00697F79">
        <w:rPr>
          <w:rFonts w:cstheme="minorHAnsi"/>
          <w:i/>
          <w:iCs/>
          <w:lang w:val="en-GB"/>
        </w:rPr>
        <w:t xml:space="preserve">She had shown me what </w:t>
      </w:r>
      <w:r w:rsidR="00874852" w:rsidRPr="00697F79">
        <w:rPr>
          <w:rFonts w:cstheme="minorHAnsi"/>
          <w:i/>
          <w:iCs/>
          <w:lang w:val="en-GB"/>
        </w:rPr>
        <w:t>was sacred and I`d take i</w:t>
      </w:r>
      <w:r w:rsidR="00C93CCE" w:rsidRPr="00697F79">
        <w:rPr>
          <w:rFonts w:cstheme="minorHAnsi"/>
          <w:i/>
          <w:iCs/>
          <w:lang w:val="en-GB"/>
        </w:rPr>
        <w:t>t</w:t>
      </w:r>
      <w:r w:rsidR="00874852" w:rsidRPr="00697F79">
        <w:rPr>
          <w:rFonts w:cstheme="minorHAnsi"/>
          <w:i/>
          <w:iCs/>
          <w:lang w:val="en-GB"/>
        </w:rPr>
        <w:t xml:space="preserve"> awa</w:t>
      </w:r>
      <w:r w:rsidR="00C93CCE" w:rsidRPr="00697F79">
        <w:rPr>
          <w:rFonts w:cstheme="minorHAnsi"/>
          <w:i/>
          <w:iCs/>
          <w:lang w:val="en-GB"/>
        </w:rPr>
        <w:t>y</w:t>
      </w:r>
      <w:r w:rsidR="00874852" w:rsidRPr="00697F79">
        <w:rPr>
          <w:rFonts w:cstheme="minorHAnsi"/>
          <w:i/>
          <w:iCs/>
          <w:lang w:val="en-GB"/>
        </w:rPr>
        <w:t xml:space="preserve"> from her</w:t>
      </w:r>
      <w:r w:rsidR="00874852">
        <w:rPr>
          <w:rFonts w:cstheme="minorHAnsi"/>
          <w:lang w:val="en-GB"/>
        </w:rPr>
        <w:t>” (</w:t>
      </w:r>
      <w:proofErr w:type="spellStart"/>
      <w:r w:rsidR="006B686D">
        <w:rPr>
          <w:rFonts w:cstheme="minorHAnsi"/>
          <w:lang w:val="en-GB"/>
        </w:rPr>
        <w:t>Zebiri</w:t>
      </w:r>
      <w:proofErr w:type="spellEnd"/>
      <w:r w:rsidR="006B686D">
        <w:rPr>
          <w:rFonts w:cstheme="minorHAnsi"/>
          <w:lang w:val="en-GB"/>
        </w:rPr>
        <w:t xml:space="preserve">, 2014, </w:t>
      </w:r>
      <w:r w:rsidR="00874852">
        <w:rPr>
          <w:rFonts w:cstheme="minorHAnsi"/>
          <w:lang w:val="en-GB"/>
        </w:rPr>
        <w:t xml:space="preserve">p. 67). </w:t>
      </w:r>
      <w:r w:rsidR="00907556">
        <w:rPr>
          <w:rFonts w:cstheme="minorHAnsi"/>
          <w:lang w:val="en-GB"/>
        </w:rPr>
        <w:t xml:space="preserve">In some cases converts call out born-Muslims for not sticking to the rules about what is </w:t>
      </w:r>
      <w:r w:rsidR="00907556">
        <w:rPr>
          <w:rFonts w:cstheme="minorHAnsi"/>
          <w:i/>
          <w:iCs/>
          <w:lang w:val="en-GB"/>
        </w:rPr>
        <w:t>h</w:t>
      </w:r>
      <w:r w:rsidR="00907556" w:rsidRPr="00E55838">
        <w:rPr>
          <w:rFonts w:cstheme="minorHAnsi"/>
          <w:i/>
          <w:iCs/>
          <w:lang w:val="en-GB"/>
        </w:rPr>
        <w:t>alal</w:t>
      </w:r>
      <w:r w:rsidR="00907556">
        <w:rPr>
          <w:rFonts w:cstheme="minorHAnsi"/>
          <w:i/>
          <w:iCs/>
          <w:lang w:val="en-GB"/>
        </w:rPr>
        <w:t xml:space="preserve"> </w:t>
      </w:r>
      <w:r w:rsidR="00907556">
        <w:rPr>
          <w:rFonts w:cstheme="minorHAnsi"/>
          <w:lang w:val="en-GB"/>
        </w:rPr>
        <w:t xml:space="preserve">(‘allowed’) or </w:t>
      </w:r>
      <w:r w:rsidR="00907556">
        <w:rPr>
          <w:rFonts w:cstheme="minorHAnsi"/>
          <w:i/>
          <w:iCs/>
          <w:lang w:val="en-GB"/>
        </w:rPr>
        <w:t>h</w:t>
      </w:r>
      <w:r w:rsidR="00907556" w:rsidRPr="00E55838">
        <w:rPr>
          <w:rFonts w:cstheme="minorHAnsi"/>
          <w:i/>
          <w:iCs/>
          <w:lang w:val="en-GB"/>
        </w:rPr>
        <w:t>aram</w:t>
      </w:r>
      <w:r w:rsidR="00907556">
        <w:rPr>
          <w:rFonts w:cstheme="minorHAnsi"/>
          <w:i/>
          <w:iCs/>
          <w:lang w:val="en-GB"/>
        </w:rPr>
        <w:t xml:space="preserve"> </w:t>
      </w:r>
      <w:r w:rsidR="00907556">
        <w:rPr>
          <w:rFonts w:cstheme="minorHAnsi"/>
          <w:lang w:val="en-GB"/>
        </w:rPr>
        <w:t xml:space="preserve">(‘forbidden’). Due to this presumptuous correcting behaviour, new Muslims are often described by born-Muslims as being ‘more holy than the king’ or even as fanatical (Jensen, 2006). </w:t>
      </w:r>
      <w:r w:rsidR="00ED57D8">
        <w:rPr>
          <w:rFonts w:cstheme="minorHAnsi"/>
          <w:lang w:val="en-GB"/>
        </w:rPr>
        <w:t xml:space="preserve">In sum, </w:t>
      </w:r>
      <w:r w:rsidR="00627B02">
        <w:rPr>
          <w:rFonts w:cstheme="minorHAnsi"/>
          <w:lang w:val="en-GB"/>
        </w:rPr>
        <w:t xml:space="preserve">due to the abovementioned factors, the </w:t>
      </w:r>
      <w:r w:rsidR="00907556">
        <w:rPr>
          <w:rFonts w:cstheme="minorHAnsi"/>
          <w:lang w:val="en-GB"/>
        </w:rPr>
        <w:t xml:space="preserve">differentiation between converts and migrant or born-Muslims starts </w:t>
      </w:r>
      <w:r w:rsidR="00627B02">
        <w:rPr>
          <w:rFonts w:cstheme="minorHAnsi"/>
          <w:lang w:val="en-GB"/>
        </w:rPr>
        <w:t>become</w:t>
      </w:r>
      <w:r w:rsidR="00D32234">
        <w:rPr>
          <w:rFonts w:cstheme="minorHAnsi"/>
          <w:lang w:val="en-GB"/>
        </w:rPr>
        <w:t xml:space="preserve"> clear.</w:t>
      </w:r>
      <w:r w:rsidR="00907556">
        <w:rPr>
          <w:rFonts w:cstheme="minorHAnsi"/>
          <w:lang w:val="en-GB"/>
        </w:rPr>
        <w:t xml:space="preserve"> </w:t>
      </w:r>
      <w:r w:rsidR="00D32234">
        <w:rPr>
          <w:rFonts w:cstheme="minorHAnsi"/>
          <w:lang w:val="en-GB"/>
        </w:rPr>
        <w:t>E</w:t>
      </w:r>
      <w:r w:rsidR="00907556">
        <w:rPr>
          <w:rFonts w:cstheme="minorHAnsi"/>
          <w:lang w:val="en-GB"/>
        </w:rPr>
        <w:t>ven though converts might adopt Islam, change their outer appearance -to sometimes very culturally preproperated styles- and mix trough friendship and marriage with born-Muslims, they often emphasise that they do not religiously identify with them</w:t>
      </w:r>
      <w:r w:rsidR="00AB390A">
        <w:rPr>
          <w:rFonts w:cstheme="minorHAnsi"/>
          <w:lang w:val="en-GB"/>
        </w:rPr>
        <w:t xml:space="preserve"> due to the way in which the groups are divided as ‘us’ and ‘them’</w:t>
      </w:r>
      <w:r w:rsidR="00381CDD">
        <w:rPr>
          <w:rFonts w:cstheme="minorHAnsi"/>
          <w:lang w:val="en-GB"/>
        </w:rPr>
        <w:t xml:space="preserve">. </w:t>
      </w:r>
      <w:r w:rsidR="000E3C6A">
        <w:rPr>
          <w:rFonts w:cstheme="minorHAnsi"/>
          <w:lang w:val="en-GB"/>
        </w:rPr>
        <w:t xml:space="preserve">It should however be noted here, that </w:t>
      </w:r>
      <w:r w:rsidR="000E3C6A">
        <w:rPr>
          <w:lang w:val="en-GB"/>
        </w:rPr>
        <w:t>i</w:t>
      </w:r>
      <w:r w:rsidR="00B91EBC">
        <w:rPr>
          <w:lang w:val="en-GB"/>
        </w:rPr>
        <w:t>n many cases the two Muslims groups described here mix, mingle and marry, and belief and practise their faith together.</w:t>
      </w:r>
      <w:r w:rsidR="00B7624C">
        <w:rPr>
          <w:lang w:val="en-GB"/>
        </w:rPr>
        <w:t xml:space="preserve"> They strive to practise a ‘pure Islam’</w:t>
      </w:r>
      <w:r w:rsidR="005B152A">
        <w:rPr>
          <w:lang w:val="en-GB"/>
        </w:rPr>
        <w:t xml:space="preserve">, oftentimes in harmony, </w:t>
      </w:r>
      <w:r w:rsidR="00B7624C">
        <w:rPr>
          <w:lang w:val="en-GB"/>
        </w:rPr>
        <w:t>together (</w:t>
      </w:r>
      <w:r w:rsidR="005B152A">
        <w:rPr>
          <w:lang w:val="en-GB"/>
        </w:rPr>
        <w:t xml:space="preserve">Vroon, 2014). </w:t>
      </w:r>
      <w:r w:rsidR="0051062E" w:rsidRPr="006443B4">
        <w:rPr>
          <w:rFonts w:cstheme="minorHAnsi"/>
          <w:lang w:val="en-GB"/>
        </w:rPr>
        <w:t xml:space="preserve">However, both groups </w:t>
      </w:r>
      <w:r w:rsidR="00334F3B" w:rsidRPr="006443B4">
        <w:rPr>
          <w:rFonts w:cstheme="minorHAnsi"/>
          <w:lang w:val="en-GB"/>
        </w:rPr>
        <w:t xml:space="preserve">simultaneously </w:t>
      </w:r>
      <w:r w:rsidR="0051062E" w:rsidRPr="006443B4">
        <w:rPr>
          <w:rFonts w:cstheme="minorHAnsi"/>
          <w:lang w:val="en-GB"/>
        </w:rPr>
        <w:t xml:space="preserve">express </w:t>
      </w:r>
      <w:r w:rsidR="00334F3B" w:rsidRPr="006443B4">
        <w:rPr>
          <w:rFonts w:cstheme="minorHAnsi"/>
          <w:lang w:val="en-GB"/>
        </w:rPr>
        <w:t>that they have</w:t>
      </w:r>
      <w:r w:rsidR="0051062E" w:rsidRPr="006443B4">
        <w:rPr>
          <w:rFonts w:cstheme="minorHAnsi"/>
          <w:lang w:val="en-GB"/>
        </w:rPr>
        <w:t xml:space="preserve"> different experiences </w:t>
      </w:r>
      <w:r w:rsidR="0014419F" w:rsidRPr="006443B4">
        <w:rPr>
          <w:rFonts w:cstheme="minorHAnsi"/>
          <w:lang w:val="en-GB"/>
        </w:rPr>
        <w:t>concerning believing</w:t>
      </w:r>
      <w:r w:rsidR="0028585C" w:rsidRPr="006443B4">
        <w:rPr>
          <w:rFonts w:cstheme="minorHAnsi"/>
          <w:lang w:val="en-GB"/>
        </w:rPr>
        <w:t xml:space="preserve"> in</w:t>
      </w:r>
      <w:r w:rsidR="00EC505A">
        <w:rPr>
          <w:rFonts w:cstheme="minorHAnsi"/>
          <w:lang w:val="en-GB"/>
        </w:rPr>
        <w:t xml:space="preserve"> the Islamic faith, but</w:t>
      </w:r>
      <w:r w:rsidR="00233E85">
        <w:rPr>
          <w:rFonts w:cstheme="minorHAnsi"/>
          <w:lang w:val="en-GB"/>
        </w:rPr>
        <w:t xml:space="preserve">, as will become more clear in the following sections, </w:t>
      </w:r>
      <w:r w:rsidR="00EC505A">
        <w:rPr>
          <w:rFonts w:cstheme="minorHAnsi"/>
          <w:lang w:val="en-GB"/>
        </w:rPr>
        <w:t xml:space="preserve">mainly about belonging to the Islamic community. </w:t>
      </w:r>
      <w:r w:rsidR="0014419F" w:rsidRPr="006443B4">
        <w:rPr>
          <w:rFonts w:cstheme="minorHAnsi"/>
          <w:lang w:val="en-GB"/>
        </w:rPr>
        <w:t xml:space="preserve"> </w:t>
      </w:r>
    </w:p>
    <w:p w14:paraId="34E8725A" w14:textId="5B6DF62E" w:rsidR="00AE4780" w:rsidRDefault="00AE4780" w:rsidP="00D33ECB">
      <w:pPr>
        <w:pStyle w:val="Kop1"/>
        <w:rPr>
          <w:rFonts w:asciiTheme="minorHAnsi" w:hAnsiTheme="minorHAnsi" w:cstheme="minorHAnsi"/>
          <w:b/>
          <w:bCs/>
          <w:color w:val="auto"/>
          <w:sz w:val="22"/>
          <w:szCs w:val="22"/>
          <w:lang w:val="en-GB"/>
        </w:rPr>
      </w:pPr>
      <w:bookmarkStart w:id="2" w:name="_Toc531864027"/>
      <w:r w:rsidRPr="00901C5E">
        <w:rPr>
          <w:rFonts w:asciiTheme="minorHAnsi" w:hAnsiTheme="minorHAnsi" w:cstheme="minorHAnsi"/>
          <w:b/>
          <w:bCs/>
          <w:color w:val="auto"/>
          <w:sz w:val="22"/>
          <w:szCs w:val="22"/>
          <w:lang w:val="en-GB"/>
        </w:rPr>
        <w:t xml:space="preserve">3. </w:t>
      </w:r>
      <w:r w:rsidR="002F6242" w:rsidRPr="00901C5E">
        <w:rPr>
          <w:rFonts w:asciiTheme="minorHAnsi" w:hAnsiTheme="minorHAnsi" w:cstheme="minorHAnsi"/>
          <w:b/>
          <w:bCs/>
          <w:color w:val="auto"/>
          <w:sz w:val="22"/>
          <w:szCs w:val="22"/>
          <w:lang w:val="en-GB"/>
        </w:rPr>
        <w:t>‘Convert Islam’ and their Islamic Scholarly Sources</w:t>
      </w:r>
      <w:bookmarkEnd w:id="2"/>
      <w:r w:rsidR="002F6242" w:rsidRPr="00901C5E">
        <w:rPr>
          <w:rFonts w:asciiTheme="minorHAnsi" w:hAnsiTheme="minorHAnsi" w:cstheme="minorHAnsi"/>
          <w:b/>
          <w:bCs/>
          <w:color w:val="auto"/>
          <w:sz w:val="22"/>
          <w:szCs w:val="22"/>
          <w:lang w:val="en-GB"/>
        </w:rPr>
        <w:t xml:space="preserve"> </w:t>
      </w:r>
    </w:p>
    <w:p w14:paraId="248A1BCD" w14:textId="77777777" w:rsidR="00286FB7" w:rsidRPr="00286FB7" w:rsidRDefault="00286FB7" w:rsidP="00286FB7">
      <w:pPr>
        <w:rPr>
          <w:lang w:val="en-GB"/>
        </w:rPr>
      </w:pPr>
    </w:p>
    <w:p w14:paraId="11AFC460" w14:textId="11F1FC1F" w:rsidR="00C01183" w:rsidRDefault="00AE4780" w:rsidP="00D33ECB">
      <w:pPr>
        <w:spacing w:line="240" w:lineRule="auto"/>
        <w:jc w:val="both"/>
        <w:rPr>
          <w:rFonts w:cstheme="minorHAnsi"/>
          <w:lang w:val="en-GB"/>
        </w:rPr>
      </w:pPr>
      <w:r>
        <w:rPr>
          <w:rFonts w:cstheme="minorHAnsi"/>
          <w:lang w:val="en-GB"/>
        </w:rPr>
        <w:t xml:space="preserve">According to Roald (2004), </w:t>
      </w:r>
      <w:r w:rsidR="00413659">
        <w:rPr>
          <w:rFonts w:cstheme="minorHAnsi"/>
          <w:lang w:val="en-GB"/>
        </w:rPr>
        <w:t xml:space="preserve">western </w:t>
      </w:r>
      <w:r>
        <w:rPr>
          <w:rFonts w:cstheme="minorHAnsi"/>
          <w:lang w:val="en-GB"/>
        </w:rPr>
        <w:t xml:space="preserve">converts tend to follow specific Islamic scholarly material which influences and shapes their Islamic lifestyles. In order to grasp how and why </w:t>
      </w:r>
      <w:r w:rsidR="00A372B2">
        <w:rPr>
          <w:rFonts w:cstheme="minorHAnsi"/>
          <w:lang w:val="en-GB"/>
        </w:rPr>
        <w:t>a</w:t>
      </w:r>
      <w:r>
        <w:rPr>
          <w:rFonts w:cstheme="minorHAnsi"/>
          <w:lang w:val="en-GB"/>
        </w:rPr>
        <w:t xml:space="preserve"> particular Islamic </w:t>
      </w:r>
      <w:r w:rsidR="00A372B2">
        <w:rPr>
          <w:rFonts w:cstheme="minorHAnsi"/>
          <w:lang w:val="en-GB"/>
        </w:rPr>
        <w:t xml:space="preserve">convert </w:t>
      </w:r>
      <w:r>
        <w:rPr>
          <w:rFonts w:cstheme="minorHAnsi"/>
          <w:lang w:val="en-GB"/>
        </w:rPr>
        <w:t>perspective developed, it is worth tracing down where western converts get the majority of their knowledge from. In her book ‘New Muslims in the European Context’, Roald explains that the Muslim Brotherhood has for a long time been a (primary) source of information for Muslims</w:t>
      </w:r>
      <w:r w:rsidR="00A32025">
        <w:rPr>
          <w:rFonts w:cstheme="minorHAnsi"/>
          <w:lang w:val="en-GB"/>
        </w:rPr>
        <w:t>.</w:t>
      </w:r>
      <w:r>
        <w:rPr>
          <w:rFonts w:cstheme="minorHAnsi"/>
          <w:lang w:val="en-GB"/>
        </w:rPr>
        <w:t xml:space="preserve"> While most Muslims followed the teachings of this group, some scholars deviated from the Muslim Brotherhood and developed a more ‘Salafi inspired’ style of interpreting and writing. This style is called the ‘</w:t>
      </w:r>
      <w:proofErr w:type="spellStart"/>
      <w:r>
        <w:rPr>
          <w:rFonts w:cstheme="minorHAnsi"/>
          <w:i/>
          <w:iCs/>
          <w:lang w:val="en-GB"/>
        </w:rPr>
        <w:t>Ikwan</w:t>
      </w:r>
      <w:proofErr w:type="spellEnd"/>
      <w:r>
        <w:rPr>
          <w:rFonts w:cstheme="minorHAnsi"/>
          <w:i/>
          <w:iCs/>
          <w:lang w:val="en-GB"/>
        </w:rPr>
        <w:t xml:space="preserve"> </w:t>
      </w:r>
      <w:r>
        <w:rPr>
          <w:rFonts w:cstheme="minorHAnsi"/>
          <w:lang w:val="en-GB"/>
        </w:rPr>
        <w:t>trend’ which is sometimes referred to as ‘an independent Islamist trend’</w:t>
      </w:r>
      <w:r w:rsidR="00413659">
        <w:rPr>
          <w:rFonts w:cstheme="minorHAnsi"/>
          <w:lang w:val="en-GB"/>
        </w:rPr>
        <w:t>. W</w:t>
      </w:r>
      <w:r>
        <w:rPr>
          <w:rFonts w:cstheme="minorHAnsi"/>
          <w:lang w:val="en-GB"/>
        </w:rPr>
        <w:t>ritings</w:t>
      </w:r>
      <w:r w:rsidR="00413659">
        <w:rPr>
          <w:rFonts w:cstheme="minorHAnsi"/>
          <w:lang w:val="en-GB"/>
        </w:rPr>
        <w:t xml:space="preserve"> within this style aim </w:t>
      </w:r>
      <w:r>
        <w:rPr>
          <w:rFonts w:cstheme="minorHAnsi"/>
          <w:lang w:val="en-GB"/>
        </w:rPr>
        <w:t>to proclaim a ‘rational’ form of Islam</w:t>
      </w:r>
      <w:r w:rsidR="00920AFC">
        <w:rPr>
          <w:rFonts w:cstheme="minorHAnsi"/>
          <w:lang w:val="en-GB"/>
        </w:rPr>
        <w:t xml:space="preserve">; </w:t>
      </w:r>
      <w:r>
        <w:rPr>
          <w:rFonts w:cstheme="minorHAnsi"/>
          <w:lang w:val="en-GB"/>
        </w:rPr>
        <w:t xml:space="preserve">one must turn back to the Quran and the Sunna, and most importantly, </w:t>
      </w:r>
      <w:r w:rsidR="009B4917">
        <w:rPr>
          <w:rFonts w:cstheme="minorHAnsi"/>
          <w:lang w:val="en-GB"/>
        </w:rPr>
        <w:t xml:space="preserve">emphasises that </w:t>
      </w:r>
      <w:r>
        <w:rPr>
          <w:rFonts w:cstheme="minorHAnsi"/>
          <w:lang w:val="en-GB"/>
        </w:rPr>
        <w:t>Islam is a complete system of life, rather than a</w:t>
      </w:r>
      <w:r w:rsidR="006D765C">
        <w:rPr>
          <w:rFonts w:cstheme="minorHAnsi"/>
          <w:lang w:val="en-GB"/>
        </w:rPr>
        <w:t>n</w:t>
      </w:r>
      <w:r w:rsidR="00665E7C">
        <w:rPr>
          <w:rFonts w:cstheme="minorHAnsi"/>
          <w:lang w:val="en-GB"/>
        </w:rPr>
        <w:t xml:space="preserve"> </w:t>
      </w:r>
      <w:r w:rsidR="006D765C">
        <w:rPr>
          <w:rFonts w:cstheme="minorHAnsi"/>
          <w:lang w:val="en-GB"/>
        </w:rPr>
        <w:t>isolated</w:t>
      </w:r>
      <w:r w:rsidR="00665E7C">
        <w:rPr>
          <w:rFonts w:cstheme="minorHAnsi"/>
          <w:lang w:val="en-GB"/>
        </w:rPr>
        <w:t xml:space="preserve"> aspect</w:t>
      </w:r>
      <w:r>
        <w:rPr>
          <w:rFonts w:cstheme="minorHAnsi"/>
          <w:lang w:val="en-GB"/>
        </w:rPr>
        <w:t xml:space="preserve"> </w:t>
      </w:r>
      <w:r w:rsidR="006D765C">
        <w:rPr>
          <w:rFonts w:cstheme="minorHAnsi"/>
          <w:lang w:val="en-GB"/>
        </w:rPr>
        <w:t>of</w:t>
      </w:r>
      <w:r>
        <w:rPr>
          <w:rFonts w:cstheme="minorHAnsi"/>
          <w:lang w:val="en-GB"/>
        </w:rPr>
        <w:t xml:space="preserve"> </w:t>
      </w:r>
      <w:r w:rsidR="0043352D">
        <w:rPr>
          <w:rFonts w:cstheme="minorHAnsi"/>
          <w:lang w:val="en-GB"/>
        </w:rPr>
        <w:t>one’s</w:t>
      </w:r>
      <w:r>
        <w:rPr>
          <w:rFonts w:cstheme="minorHAnsi"/>
          <w:lang w:val="en-GB"/>
        </w:rPr>
        <w:t xml:space="preserve"> life. Inspired by the ‘</w:t>
      </w:r>
      <w:proofErr w:type="spellStart"/>
      <w:r>
        <w:rPr>
          <w:rFonts w:cstheme="minorHAnsi"/>
          <w:i/>
          <w:iCs/>
          <w:lang w:val="en-GB"/>
        </w:rPr>
        <w:t>Ikwan</w:t>
      </w:r>
      <w:proofErr w:type="spellEnd"/>
      <w:r>
        <w:rPr>
          <w:rFonts w:cstheme="minorHAnsi"/>
          <w:i/>
          <w:iCs/>
          <w:lang w:val="en-GB"/>
        </w:rPr>
        <w:t xml:space="preserve">’ </w:t>
      </w:r>
      <w:r>
        <w:rPr>
          <w:rFonts w:cstheme="minorHAnsi"/>
          <w:lang w:val="en-GB"/>
        </w:rPr>
        <w:t xml:space="preserve">trend </w:t>
      </w:r>
      <w:proofErr w:type="spellStart"/>
      <w:r>
        <w:rPr>
          <w:rFonts w:cstheme="minorHAnsi"/>
          <w:lang w:val="en-GB"/>
        </w:rPr>
        <w:t>Muhamed</w:t>
      </w:r>
      <w:proofErr w:type="spellEnd"/>
      <w:r>
        <w:rPr>
          <w:rFonts w:cstheme="minorHAnsi"/>
          <w:lang w:val="en-GB"/>
        </w:rPr>
        <w:t xml:space="preserve"> al </w:t>
      </w:r>
      <w:proofErr w:type="spellStart"/>
      <w:r>
        <w:rPr>
          <w:rFonts w:cstheme="minorHAnsi"/>
          <w:lang w:val="en-GB"/>
        </w:rPr>
        <w:t>Ghazalli</w:t>
      </w:r>
      <w:proofErr w:type="spellEnd"/>
      <w:r>
        <w:rPr>
          <w:rFonts w:cstheme="minorHAnsi"/>
          <w:lang w:val="en-GB"/>
        </w:rPr>
        <w:t xml:space="preserve"> started another direction of writing which became commonly known a</w:t>
      </w:r>
      <w:r w:rsidR="009B4917">
        <w:rPr>
          <w:rFonts w:cstheme="minorHAnsi"/>
          <w:lang w:val="en-GB"/>
        </w:rPr>
        <w:t>s the</w:t>
      </w:r>
      <w:r>
        <w:rPr>
          <w:rFonts w:cstheme="minorHAnsi"/>
          <w:lang w:val="en-GB"/>
        </w:rPr>
        <w:t xml:space="preserve"> ‘post </w:t>
      </w:r>
      <w:proofErr w:type="spellStart"/>
      <w:r>
        <w:rPr>
          <w:rFonts w:cstheme="minorHAnsi"/>
          <w:i/>
          <w:iCs/>
          <w:lang w:val="en-GB"/>
        </w:rPr>
        <w:t>Ikwan</w:t>
      </w:r>
      <w:proofErr w:type="spellEnd"/>
      <w:r>
        <w:rPr>
          <w:rFonts w:cstheme="minorHAnsi"/>
          <w:lang w:val="en-GB"/>
        </w:rPr>
        <w:t xml:space="preserve"> ideology’. This is the ideology which is adhered to by many western converts and </w:t>
      </w:r>
      <w:r w:rsidR="00851C8F">
        <w:rPr>
          <w:rFonts w:cstheme="minorHAnsi"/>
          <w:lang w:val="en-GB"/>
        </w:rPr>
        <w:t xml:space="preserve">is </w:t>
      </w:r>
      <w:r>
        <w:rPr>
          <w:rFonts w:cstheme="minorHAnsi"/>
          <w:lang w:val="en-GB"/>
        </w:rPr>
        <w:t>distinct</w:t>
      </w:r>
      <w:r w:rsidR="00851C8F">
        <w:rPr>
          <w:rFonts w:cstheme="minorHAnsi"/>
          <w:lang w:val="en-GB"/>
        </w:rPr>
        <w:t xml:space="preserve"> from more traditional styles adhered to </w:t>
      </w:r>
      <w:proofErr w:type="spellStart"/>
      <w:r w:rsidR="00851C8F">
        <w:rPr>
          <w:rFonts w:cstheme="minorHAnsi"/>
          <w:lang w:val="en-GB"/>
        </w:rPr>
        <w:t>by</w:t>
      </w:r>
      <w:proofErr w:type="spellEnd"/>
      <w:r w:rsidR="00851C8F">
        <w:rPr>
          <w:rFonts w:cstheme="minorHAnsi"/>
          <w:lang w:val="en-GB"/>
        </w:rPr>
        <w:t xml:space="preserve"> born-Muslims</w:t>
      </w:r>
      <w:r w:rsidR="00F93148">
        <w:rPr>
          <w:rFonts w:cstheme="minorHAnsi"/>
          <w:lang w:val="en-GB"/>
        </w:rPr>
        <w:t xml:space="preserve"> in the West</w:t>
      </w:r>
      <w:r>
        <w:rPr>
          <w:rFonts w:cstheme="minorHAnsi"/>
          <w:lang w:val="en-GB"/>
        </w:rPr>
        <w:t xml:space="preserve"> due to its rigid formalism and focus on Euro-Islam. The reason why converts adhere to this particular style can rather be described as a coincidental side effect than a conscious </w:t>
      </w:r>
      <w:r w:rsidRPr="00610433">
        <w:rPr>
          <w:lang w:val="en-GB"/>
        </w:rPr>
        <w:t xml:space="preserve">choice; the works that were written within the post </w:t>
      </w:r>
      <w:proofErr w:type="spellStart"/>
      <w:r w:rsidRPr="00F25FB5">
        <w:rPr>
          <w:i/>
          <w:iCs/>
          <w:lang w:val="en-GB"/>
        </w:rPr>
        <w:t>Ikwan</w:t>
      </w:r>
      <w:proofErr w:type="spellEnd"/>
      <w:r w:rsidRPr="00F25FB5">
        <w:rPr>
          <w:i/>
          <w:iCs/>
          <w:lang w:val="en-GB"/>
        </w:rPr>
        <w:t xml:space="preserve"> </w:t>
      </w:r>
      <w:r w:rsidRPr="00610433">
        <w:rPr>
          <w:lang w:val="en-GB"/>
        </w:rPr>
        <w:t>ideology were books often translated, from their or</w:t>
      </w:r>
      <w:r w:rsidR="00920AFC" w:rsidRPr="00610433">
        <w:rPr>
          <w:lang w:val="en-GB"/>
        </w:rPr>
        <w:t xml:space="preserve">iginal </w:t>
      </w:r>
      <w:r w:rsidRPr="00610433">
        <w:rPr>
          <w:lang w:val="en-GB"/>
        </w:rPr>
        <w:t xml:space="preserve">Arabic language to English and many other western languages, by the </w:t>
      </w:r>
      <w:r w:rsidR="00610433" w:rsidRPr="00610433">
        <w:rPr>
          <w:lang w:val="en-GB"/>
        </w:rPr>
        <w:t>International Islamic Federation of Student Organizations (</w:t>
      </w:r>
      <w:r w:rsidRPr="00610433">
        <w:rPr>
          <w:lang w:val="en-GB"/>
        </w:rPr>
        <w:t>IIFSO</w:t>
      </w:r>
      <w:r w:rsidR="00610433" w:rsidRPr="00610433">
        <w:rPr>
          <w:lang w:val="en-GB"/>
        </w:rPr>
        <w:t>)</w:t>
      </w:r>
      <w:r w:rsidRPr="00610433">
        <w:rPr>
          <w:lang w:val="en-GB"/>
        </w:rPr>
        <w:t xml:space="preserve">. </w:t>
      </w:r>
      <w:r w:rsidRPr="001F2EEC">
        <w:rPr>
          <w:lang w:val="en-GB"/>
        </w:rPr>
        <w:t xml:space="preserve">Because most western converts do not speak or read Arabic, naturally, the (few) available books in English or their native language started to form the basis of their knowledge. </w:t>
      </w:r>
      <w:r w:rsidRPr="003C1C85">
        <w:rPr>
          <w:lang w:val="en-GB"/>
        </w:rPr>
        <w:t xml:space="preserve">Famous convert scholars such as </w:t>
      </w:r>
      <w:proofErr w:type="spellStart"/>
      <w:r w:rsidRPr="003C1C85">
        <w:rPr>
          <w:lang w:val="en-GB"/>
        </w:rPr>
        <w:t>Nuah</w:t>
      </w:r>
      <w:proofErr w:type="spellEnd"/>
      <w:r w:rsidRPr="003C1C85">
        <w:rPr>
          <w:lang w:val="en-GB"/>
        </w:rPr>
        <w:t xml:space="preserve"> Ha Him</w:t>
      </w:r>
      <w:r>
        <w:rPr>
          <w:rFonts w:cstheme="minorHAnsi"/>
          <w:lang w:val="en-GB"/>
        </w:rPr>
        <w:t xml:space="preserve"> Keller and Bilal Phillips continued to write within the post </w:t>
      </w:r>
      <w:proofErr w:type="spellStart"/>
      <w:r>
        <w:rPr>
          <w:rFonts w:cstheme="minorHAnsi"/>
          <w:i/>
          <w:iCs/>
          <w:lang w:val="en-GB"/>
        </w:rPr>
        <w:t>Ikwan</w:t>
      </w:r>
      <w:proofErr w:type="spellEnd"/>
      <w:r>
        <w:rPr>
          <w:rFonts w:cstheme="minorHAnsi"/>
          <w:i/>
          <w:iCs/>
          <w:lang w:val="en-GB"/>
        </w:rPr>
        <w:t xml:space="preserve"> </w:t>
      </w:r>
      <w:r>
        <w:rPr>
          <w:rFonts w:cstheme="minorHAnsi"/>
          <w:lang w:val="en-GB"/>
        </w:rPr>
        <w:t xml:space="preserve">style, which could be described as Salafi, </w:t>
      </w:r>
      <w:r w:rsidR="003C1C85">
        <w:rPr>
          <w:rFonts w:cstheme="minorHAnsi"/>
          <w:lang w:val="en-GB"/>
        </w:rPr>
        <w:t xml:space="preserve">and are </w:t>
      </w:r>
      <w:r>
        <w:rPr>
          <w:rFonts w:cstheme="minorHAnsi"/>
          <w:lang w:val="en-GB"/>
        </w:rPr>
        <w:t xml:space="preserve">often tailored specifically to </w:t>
      </w:r>
      <w:r>
        <w:rPr>
          <w:rFonts w:cstheme="minorHAnsi"/>
          <w:lang w:val="en-GB"/>
        </w:rPr>
        <w:lastRenderedPageBreak/>
        <w:t>western converts. It should be noted that these scholars are somewhat special in the sense that even though they write and debate in close connection to born-Muslim scholars who a</w:t>
      </w:r>
      <w:r w:rsidR="004515AC">
        <w:rPr>
          <w:rFonts w:cstheme="minorHAnsi"/>
          <w:lang w:val="en-GB"/>
        </w:rPr>
        <w:t>re</w:t>
      </w:r>
      <w:r>
        <w:rPr>
          <w:rFonts w:cstheme="minorHAnsi"/>
          <w:lang w:val="en-GB"/>
        </w:rPr>
        <w:t xml:space="preserve"> situated or linked to Islamic organizations, these convert scholars are not working under the banner of a particular Islamic institute or organization</w:t>
      </w:r>
      <w:r w:rsidR="00193DD7">
        <w:rPr>
          <w:rFonts w:cstheme="minorHAnsi"/>
          <w:lang w:val="en-GB"/>
        </w:rPr>
        <w:t>. This</w:t>
      </w:r>
      <w:r>
        <w:rPr>
          <w:rFonts w:cstheme="minorHAnsi"/>
          <w:lang w:val="en-GB"/>
        </w:rPr>
        <w:t xml:space="preserve"> gives them a greater level of independence in their writing</w:t>
      </w:r>
      <w:r w:rsidR="001E2C58">
        <w:rPr>
          <w:rFonts w:cstheme="minorHAnsi"/>
          <w:lang w:val="en-GB"/>
        </w:rPr>
        <w:t xml:space="preserve"> (Roald, 2004). </w:t>
      </w:r>
      <w:r w:rsidR="002D322B">
        <w:rPr>
          <w:rFonts w:cstheme="minorHAnsi"/>
          <w:lang w:val="en-GB"/>
        </w:rPr>
        <w:t xml:space="preserve">It is while bearing in mind the central </w:t>
      </w:r>
      <w:r w:rsidR="005D4790">
        <w:rPr>
          <w:rFonts w:cstheme="minorHAnsi"/>
          <w:lang w:val="en-GB"/>
        </w:rPr>
        <w:t>elements within ‘Islamic convert literature’</w:t>
      </w:r>
      <w:r w:rsidR="00790112">
        <w:rPr>
          <w:rFonts w:cstheme="minorHAnsi"/>
          <w:lang w:val="en-GB"/>
        </w:rPr>
        <w:t>, such as rationalism with an European focus</w:t>
      </w:r>
      <w:r w:rsidR="003609F8">
        <w:rPr>
          <w:rFonts w:cstheme="minorHAnsi"/>
          <w:lang w:val="en-GB"/>
        </w:rPr>
        <w:t xml:space="preserve"> and understanding Islam as a holistic</w:t>
      </w:r>
      <w:r w:rsidR="008E208B">
        <w:rPr>
          <w:rFonts w:cstheme="minorHAnsi"/>
          <w:lang w:val="en-GB"/>
        </w:rPr>
        <w:t xml:space="preserve"> way of life, that the foll</w:t>
      </w:r>
      <w:r w:rsidR="00E54360">
        <w:rPr>
          <w:rFonts w:cstheme="minorHAnsi"/>
          <w:lang w:val="en-GB"/>
        </w:rPr>
        <w:t xml:space="preserve">owing section describes </w:t>
      </w:r>
      <w:r w:rsidR="004150D4">
        <w:rPr>
          <w:rFonts w:cstheme="minorHAnsi"/>
          <w:lang w:val="en-GB"/>
        </w:rPr>
        <w:t xml:space="preserve">three ways in which </w:t>
      </w:r>
      <w:r w:rsidR="00E54360">
        <w:rPr>
          <w:rFonts w:cstheme="minorHAnsi"/>
          <w:lang w:val="en-GB"/>
        </w:rPr>
        <w:t xml:space="preserve">intra-faith changes and challenges impact the intra-faith relation between converts and born-Muslim communities. </w:t>
      </w:r>
    </w:p>
    <w:p w14:paraId="635D4E6F" w14:textId="61596030" w:rsidR="00AE4780" w:rsidRDefault="00AE4780" w:rsidP="00D33ECB">
      <w:pPr>
        <w:pStyle w:val="Kop1"/>
        <w:rPr>
          <w:rFonts w:asciiTheme="minorHAnsi" w:hAnsiTheme="minorHAnsi" w:cstheme="minorHAnsi"/>
          <w:b/>
          <w:bCs/>
          <w:color w:val="auto"/>
          <w:sz w:val="22"/>
          <w:szCs w:val="22"/>
          <w:lang w:val="en-GB"/>
        </w:rPr>
      </w:pPr>
      <w:bookmarkStart w:id="3" w:name="_Toc531864028"/>
      <w:r w:rsidRPr="00901C5E">
        <w:rPr>
          <w:rFonts w:asciiTheme="minorHAnsi" w:hAnsiTheme="minorHAnsi" w:cstheme="minorHAnsi"/>
          <w:b/>
          <w:bCs/>
          <w:color w:val="auto"/>
          <w:sz w:val="22"/>
          <w:szCs w:val="22"/>
          <w:lang w:val="en-GB"/>
        </w:rPr>
        <w:t>4. The Effect</w:t>
      </w:r>
      <w:r w:rsidR="002F6242" w:rsidRPr="00901C5E">
        <w:rPr>
          <w:rFonts w:asciiTheme="minorHAnsi" w:hAnsiTheme="minorHAnsi" w:cstheme="minorHAnsi"/>
          <w:b/>
          <w:bCs/>
          <w:color w:val="auto"/>
          <w:sz w:val="22"/>
          <w:szCs w:val="22"/>
          <w:lang w:val="en-GB"/>
        </w:rPr>
        <w:t>s</w:t>
      </w:r>
      <w:r w:rsidRPr="00901C5E">
        <w:rPr>
          <w:rFonts w:asciiTheme="minorHAnsi" w:hAnsiTheme="minorHAnsi" w:cstheme="minorHAnsi"/>
          <w:b/>
          <w:bCs/>
          <w:color w:val="auto"/>
          <w:sz w:val="22"/>
          <w:szCs w:val="22"/>
          <w:lang w:val="en-GB"/>
        </w:rPr>
        <w:t xml:space="preserve"> on Intra-Religious Relations</w:t>
      </w:r>
      <w:bookmarkEnd w:id="3"/>
      <w:r w:rsidRPr="00901C5E">
        <w:rPr>
          <w:rFonts w:asciiTheme="minorHAnsi" w:hAnsiTheme="minorHAnsi" w:cstheme="minorHAnsi"/>
          <w:b/>
          <w:bCs/>
          <w:color w:val="auto"/>
          <w:sz w:val="22"/>
          <w:szCs w:val="22"/>
          <w:lang w:val="en-GB"/>
        </w:rPr>
        <w:t xml:space="preserve"> </w:t>
      </w:r>
    </w:p>
    <w:p w14:paraId="3CCBEDAD" w14:textId="77777777" w:rsidR="00286FB7" w:rsidRPr="00286FB7" w:rsidRDefault="00286FB7" w:rsidP="00286FB7">
      <w:pPr>
        <w:rPr>
          <w:lang w:val="en-GB"/>
        </w:rPr>
      </w:pPr>
    </w:p>
    <w:p w14:paraId="3FD9EEE6" w14:textId="31806130" w:rsidR="00D5579A" w:rsidRDefault="00757996" w:rsidP="004F07F5">
      <w:pPr>
        <w:spacing w:line="240" w:lineRule="auto"/>
        <w:jc w:val="both"/>
        <w:rPr>
          <w:rFonts w:cstheme="minorHAnsi"/>
          <w:b/>
          <w:bCs/>
          <w:lang w:val="en-GB"/>
        </w:rPr>
      </w:pPr>
      <w:r>
        <w:rPr>
          <w:rFonts w:cstheme="minorHAnsi"/>
          <w:lang w:val="en-GB"/>
        </w:rPr>
        <w:t>According to Jensen, converts seem not to fit into any of the common categories or denominations within Islam. Even though some scholars differ in opinion from Jensen and have specifically studied converts in relations t</w:t>
      </w:r>
      <w:r w:rsidR="00087E91">
        <w:rPr>
          <w:rFonts w:cstheme="minorHAnsi"/>
          <w:lang w:val="en-GB"/>
        </w:rPr>
        <w:t>o</w:t>
      </w:r>
      <w:r>
        <w:rPr>
          <w:rFonts w:cstheme="minorHAnsi"/>
          <w:lang w:val="en-GB"/>
        </w:rPr>
        <w:t xml:space="preserve"> diverse Islamic denominations, due to the lack of space, this discussion is not elaborated upon here.  Thus, aside from the discussion about the differentiation between Sunni, Shia or Sufi Islam, according to </w:t>
      </w:r>
      <w:r w:rsidR="00BA08D4">
        <w:rPr>
          <w:rFonts w:cstheme="minorHAnsi"/>
          <w:lang w:val="en-GB"/>
        </w:rPr>
        <w:t xml:space="preserve">Leif </w:t>
      </w:r>
      <w:r>
        <w:rPr>
          <w:rFonts w:cstheme="minorHAnsi"/>
          <w:lang w:val="en-GB"/>
        </w:rPr>
        <w:t>Stenberg, the acute result of converts developing a ‘new’ form of Islam is that we can no longer speak of Islam, but should rather speak of multiple ‘</w:t>
      </w:r>
      <w:proofErr w:type="spellStart"/>
      <w:r>
        <w:rPr>
          <w:rFonts w:cstheme="minorHAnsi"/>
          <w:lang w:val="en-GB"/>
        </w:rPr>
        <w:t>Islams</w:t>
      </w:r>
      <w:proofErr w:type="spellEnd"/>
      <w:r>
        <w:rPr>
          <w:rFonts w:cstheme="minorHAnsi"/>
          <w:lang w:val="en-GB"/>
        </w:rPr>
        <w:t xml:space="preserve">’. These different streams compete with each other to be the one accepted Islamic tradition within a geographical context (Jensen, 2006). </w:t>
      </w:r>
      <w:r w:rsidR="004150D4">
        <w:rPr>
          <w:rFonts w:cstheme="minorHAnsi"/>
          <w:lang w:val="en-GB"/>
        </w:rPr>
        <w:t>As will become clear, the distinctive scholarly debate which shape the converts way of receiving Islam, is only one part of the intra-faith challenge; much of the intra-faith debates are manifested in social interactions and the daily practice of the Islamic faith.</w:t>
      </w:r>
    </w:p>
    <w:p w14:paraId="1A9FD9CE" w14:textId="1E86CCED" w:rsidR="00D5579A" w:rsidRDefault="0051612F" w:rsidP="00831B29">
      <w:pPr>
        <w:spacing w:line="240" w:lineRule="auto"/>
        <w:jc w:val="both"/>
        <w:rPr>
          <w:rFonts w:cstheme="minorHAnsi"/>
          <w:lang w:val="en-GB"/>
        </w:rPr>
      </w:pPr>
      <w:r>
        <w:rPr>
          <w:rFonts w:cstheme="minorHAnsi"/>
          <w:lang w:val="en-GB"/>
        </w:rPr>
        <w:t xml:space="preserve">The first point by which the development of </w:t>
      </w:r>
      <w:r w:rsidR="00072D8B">
        <w:rPr>
          <w:rFonts w:cstheme="minorHAnsi"/>
          <w:lang w:val="en-GB"/>
        </w:rPr>
        <w:t xml:space="preserve">‘convert Islam’ causes intra-faith debate is through the tensions caused by the particular post </w:t>
      </w:r>
      <w:proofErr w:type="spellStart"/>
      <w:r w:rsidR="00072D8B">
        <w:rPr>
          <w:rFonts w:cstheme="minorHAnsi"/>
          <w:i/>
          <w:iCs/>
          <w:lang w:val="en-GB"/>
        </w:rPr>
        <w:t>ikwan</w:t>
      </w:r>
      <w:proofErr w:type="spellEnd"/>
      <w:r w:rsidR="00072D8B">
        <w:rPr>
          <w:rFonts w:cstheme="minorHAnsi"/>
          <w:lang w:val="en-GB"/>
        </w:rPr>
        <w:t xml:space="preserve"> </w:t>
      </w:r>
      <w:r w:rsidR="00E26579">
        <w:rPr>
          <w:rFonts w:cstheme="minorHAnsi"/>
          <w:lang w:val="en-GB"/>
        </w:rPr>
        <w:t xml:space="preserve">ideology which converts adhere to, which is mainly constructed outside of the traditional Islamic institutional setting. </w:t>
      </w:r>
      <w:r w:rsidR="00D5579A">
        <w:rPr>
          <w:rFonts w:cstheme="minorHAnsi"/>
          <w:lang w:val="en-GB"/>
        </w:rPr>
        <w:t xml:space="preserve">As Jensen (2006) explains, this movement towards a de-institutionalization of Islam is typical for western converts. They often express through different means that they ‘believe without belonging’. By this they mean that they consider themselves fully and authentically Muslims, but they are (proudly) not rendered to the interpretations of prescribed authority figures or Islamic institutions. </w:t>
      </w:r>
      <w:r w:rsidR="003A09CC">
        <w:rPr>
          <w:rFonts w:cstheme="minorHAnsi"/>
          <w:lang w:val="en-GB"/>
        </w:rPr>
        <w:t>T</w:t>
      </w:r>
      <w:r w:rsidR="00D5579A">
        <w:rPr>
          <w:rFonts w:cstheme="minorHAnsi"/>
          <w:lang w:val="en-GB"/>
        </w:rPr>
        <w:t>his ‘literary freedom’ is not always well received by born-Muslim communities. Even though converts are sometimes described as ‘bridge builders’ or ‘cultural mediators’ between the secular or Christian majority and the Islamic community in western countries, they do not hold the same authoritative position in regard to the Islamic community formed by born</w:t>
      </w:r>
      <w:r w:rsidR="004F07F5">
        <w:rPr>
          <w:rFonts w:cstheme="minorHAnsi"/>
          <w:lang w:val="en-GB"/>
        </w:rPr>
        <w:t>-</w:t>
      </w:r>
      <w:r w:rsidR="00D5579A">
        <w:rPr>
          <w:rFonts w:cstheme="minorHAnsi"/>
          <w:lang w:val="en-GB"/>
        </w:rPr>
        <w:t>Muslims. To the latter, they are often perceived as a treat to the established Islamic organizations (Jensen, 2006).</w:t>
      </w:r>
      <w:r w:rsidR="00831B29">
        <w:rPr>
          <w:rFonts w:cstheme="minorHAnsi"/>
          <w:lang w:val="en-GB"/>
        </w:rPr>
        <w:t xml:space="preserve"> It is due to this perceived treat that intra-faith relations are under pressure.  </w:t>
      </w:r>
    </w:p>
    <w:p w14:paraId="272DD229" w14:textId="2F8782E6" w:rsidR="00117804" w:rsidRDefault="00C20DAB" w:rsidP="00227A1F">
      <w:pPr>
        <w:spacing w:line="240" w:lineRule="auto"/>
        <w:jc w:val="both"/>
        <w:rPr>
          <w:rFonts w:cstheme="minorHAnsi"/>
          <w:lang w:val="en-GB"/>
        </w:rPr>
      </w:pPr>
      <w:r>
        <w:rPr>
          <w:rFonts w:cstheme="minorHAnsi"/>
          <w:lang w:val="en-GB"/>
        </w:rPr>
        <w:t xml:space="preserve">The second manner in which intra-faith debate is spurred, has to do with the manifestation of the post </w:t>
      </w:r>
      <w:proofErr w:type="spellStart"/>
      <w:r>
        <w:rPr>
          <w:rFonts w:cstheme="minorHAnsi"/>
          <w:i/>
          <w:iCs/>
          <w:lang w:val="en-GB"/>
        </w:rPr>
        <w:t>Ikwan</w:t>
      </w:r>
      <w:proofErr w:type="spellEnd"/>
      <w:r>
        <w:rPr>
          <w:rFonts w:cstheme="minorHAnsi"/>
          <w:i/>
          <w:iCs/>
          <w:lang w:val="en-GB"/>
        </w:rPr>
        <w:t xml:space="preserve"> </w:t>
      </w:r>
      <w:r>
        <w:rPr>
          <w:rFonts w:cstheme="minorHAnsi"/>
          <w:lang w:val="en-GB"/>
        </w:rPr>
        <w:t xml:space="preserve">ideology in the social context, which is significantly different from </w:t>
      </w:r>
      <w:r w:rsidR="00E350CA">
        <w:rPr>
          <w:rFonts w:cstheme="minorHAnsi"/>
          <w:lang w:val="en-GB"/>
        </w:rPr>
        <w:t xml:space="preserve">born-Muslim traditions. </w:t>
      </w:r>
      <w:r w:rsidR="00AE4780">
        <w:rPr>
          <w:rFonts w:cstheme="minorHAnsi"/>
          <w:lang w:val="en-GB"/>
        </w:rPr>
        <w:t>Although more traditional scholars continue to attempt to unite all Muslims towards one Islam, Roald (2004) explains that this unifying idea of merging all contextual differences together is rendered unfitting by (young)</w:t>
      </w:r>
      <w:r w:rsidR="005F5C88">
        <w:rPr>
          <w:rFonts w:cstheme="minorHAnsi"/>
          <w:lang w:val="en-GB"/>
        </w:rPr>
        <w:t xml:space="preserve"> western</w:t>
      </w:r>
      <w:r w:rsidR="00AE4780">
        <w:rPr>
          <w:rFonts w:cstheme="minorHAnsi"/>
          <w:lang w:val="en-GB"/>
        </w:rPr>
        <w:t xml:space="preserve"> converts. One convert even stated that it is precisely because of this diversity</w:t>
      </w:r>
      <w:r w:rsidR="006E2A15">
        <w:rPr>
          <w:rFonts w:cstheme="minorHAnsi"/>
          <w:lang w:val="en-GB"/>
        </w:rPr>
        <w:t xml:space="preserve">, </w:t>
      </w:r>
      <w:r w:rsidR="00AE4780">
        <w:rPr>
          <w:rFonts w:cstheme="minorHAnsi"/>
          <w:lang w:val="en-GB"/>
        </w:rPr>
        <w:t>or inter-discursivity, that Islam is spreading and surviving; otherwise it would have been a lifestyle suited for one place at one moment in history. The term ‘glocalization’, coined by Roland Robertson, seems to fit the glove here.</w:t>
      </w:r>
      <w:r w:rsidR="00FA7202">
        <w:rPr>
          <w:rFonts w:cstheme="minorHAnsi"/>
          <w:lang w:val="en-GB"/>
        </w:rPr>
        <w:t xml:space="preserve"> In other words, converts are known to differentiate from born-Muslims because they merge Islam with Western national or even local traditions.</w:t>
      </w:r>
      <w:r w:rsidR="00AE4780">
        <w:rPr>
          <w:rFonts w:cstheme="minorHAnsi"/>
          <w:lang w:val="en-GB"/>
        </w:rPr>
        <w:t xml:space="preserve"> Even though</w:t>
      </w:r>
      <w:r w:rsidR="00C901CE">
        <w:rPr>
          <w:rFonts w:cstheme="minorHAnsi"/>
          <w:lang w:val="en-GB"/>
        </w:rPr>
        <w:t>,</w:t>
      </w:r>
      <w:r w:rsidR="0071262C">
        <w:rPr>
          <w:rFonts w:cstheme="minorHAnsi"/>
          <w:lang w:val="en-GB"/>
        </w:rPr>
        <w:t xml:space="preserve"> </w:t>
      </w:r>
      <w:r w:rsidR="00AE4780">
        <w:rPr>
          <w:rFonts w:cstheme="minorHAnsi"/>
          <w:lang w:val="en-GB"/>
        </w:rPr>
        <w:t xml:space="preserve">many Muslim converts believe that diversity must exist, </w:t>
      </w:r>
      <w:r w:rsidR="00BD5C23">
        <w:rPr>
          <w:rFonts w:cstheme="minorHAnsi"/>
          <w:lang w:val="en-GB"/>
        </w:rPr>
        <w:t>it is very important not to tar them all with the same brush</w:t>
      </w:r>
      <w:r w:rsidR="00AA2AD7">
        <w:rPr>
          <w:rFonts w:cstheme="minorHAnsi"/>
          <w:lang w:val="en-GB"/>
        </w:rPr>
        <w:t>; t</w:t>
      </w:r>
      <w:r w:rsidR="00AE4780">
        <w:rPr>
          <w:rFonts w:cstheme="minorHAnsi"/>
          <w:lang w:val="en-GB"/>
        </w:rPr>
        <w:t xml:space="preserve">here </w:t>
      </w:r>
      <w:r w:rsidR="00AA2AD7">
        <w:rPr>
          <w:rFonts w:cstheme="minorHAnsi"/>
          <w:lang w:val="en-GB"/>
        </w:rPr>
        <w:t>exists a</w:t>
      </w:r>
      <w:r w:rsidR="00AE4780">
        <w:rPr>
          <w:rFonts w:cstheme="minorHAnsi"/>
          <w:lang w:val="en-GB"/>
        </w:rPr>
        <w:t xml:space="preserve"> variety of opinions concerning this subject within the convert communit</w:t>
      </w:r>
      <w:r w:rsidR="00C901CE">
        <w:rPr>
          <w:rFonts w:cstheme="minorHAnsi"/>
          <w:lang w:val="en-GB"/>
        </w:rPr>
        <w:t xml:space="preserve">y </w:t>
      </w:r>
      <w:r w:rsidR="00AE4780">
        <w:rPr>
          <w:rFonts w:cstheme="minorHAnsi"/>
          <w:lang w:val="en-GB"/>
        </w:rPr>
        <w:t>itself. Some converts explain that they disagree with forming</w:t>
      </w:r>
      <w:r w:rsidR="00C901CE">
        <w:rPr>
          <w:rFonts w:cstheme="minorHAnsi"/>
          <w:lang w:val="en-GB"/>
        </w:rPr>
        <w:t xml:space="preserve">, for instance, a </w:t>
      </w:r>
      <w:r w:rsidR="00AE4780">
        <w:rPr>
          <w:rFonts w:cstheme="minorHAnsi"/>
          <w:lang w:val="en-GB"/>
        </w:rPr>
        <w:t>‘Danish Islam’</w:t>
      </w:r>
      <w:r w:rsidR="00C901CE">
        <w:rPr>
          <w:rFonts w:cstheme="minorHAnsi"/>
          <w:lang w:val="en-GB"/>
        </w:rPr>
        <w:t xml:space="preserve"> or</w:t>
      </w:r>
      <w:r w:rsidR="00AE4780">
        <w:rPr>
          <w:rFonts w:cstheme="minorHAnsi"/>
          <w:lang w:val="en-GB"/>
        </w:rPr>
        <w:t xml:space="preserve"> ‘Swedish Islam’, since that would go against the unified idea of one Muslim </w:t>
      </w:r>
      <w:r w:rsidR="00AE4780">
        <w:rPr>
          <w:rFonts w:cstheme="minorHAnsi"/>
          <w:i/>
          <w:iCs/>
          <w:lang w:val="en-GB"/>
        </w:rPr>
        <w:t>Ummah</w:t>
      </w:r>
      <w:r w:rsidR="00AE4780">
        <w:rPr>
          <w:rFonts w:cstheme="minorHAnsi"/>
          <w:lang w:val="en-GB"/>
        </w:rPr>
        <w:t xml:space="preserve">, and would eventually incite Muslims to start ‘cherry picking’ those parts of the faiths they find easy to incorporate into their lives, while other aspects of Islam might be dismissed; this is generally regarded as prohibited within the mainstream Islamic tradition. </w:t>
      </w:r>
      <w:r w:rsidR="00904E67">
        <w:rPr>
          <w:rFonts w:cstheme="minorHAnsi"/>
          <w:lang w:val="en-GB"/>
        </w:rPr>
        <w:t xml:space="preserve">These </w:t>
      </w:r>
      <w:r w:rsidR="0038387A">
        <w:rPr>
          <w:rFonts w:cstheme="minorHAnsi"/>
          <w:lang w:val="en-GB"/>
        </w:rPr>
        <w:t xml:space="preserve">strict opinions are often held by </w:t>
      </w:r>
      <w:r w:rsidR="00117804">
        <w:rPr>
          <w:rFonts w:cstheme="minorHAnsi"/>
          <w:lang w:val="en-GB"/>
        </w:rPr>
        <w:t xml:space="preserve">people who recently converted </w:t>
      </w:r>
      <w:r w:rsidR="00117804">
        <w:rPr>
          <w:rFonts w:cstheme="minorHAnsi"/>
          <w:lang w:val="en-GB"/>
        </w:rPr>
        <w:lastRenderedPageBreak/>
        <w:t xml:space="preserve">to Islam, </w:t>
      </w:r>
      <w:r w:rsidR="00930C55">
        <w:rPr>
          <w:rFonts w:cstheme="minorHAnsi"/>
          <w:lang w:val="en-GB"/>
        </w:rPr>
        <w:t xml:space="preserve">who </w:t>
      </w:r>
      <w:r w:rsidR="00117804">
        <w:rPr>
          <w:rFonts w:cstheme="minorHAnsi"/>
          <w:lang w:val="en-GB"/>
        </w:rPr>
        <w:t>are generally lower educated and tend to disengage from their native communities</w:t>
      </w:r>
      <w:r w:rsidR="00BC32A4">
        <w:rPr>
          <w:rFonts w:cstheme="minorHAnsi"/>
          <w:lang w:val="en-GB"/>
        </w:rPr>
        <w:t xml:space="preserve"> (Roald, 2004)</w:t>
      </w:r>
      <w:r w:rsidR="0002689A">
        <w:rPr>
          <w:rFonts w:cstheme="minorHAnsi"/>
          <w:lang w:val="en-GB"/>
        </w:rPr>
        <w:t xml:space="preserve">. </w:t>
      </w:r>
      <w:r w:rsidR="000B4DF2">
        <w:rPr>
          <w:rFonts w:cstheme="minorHAnsi"/>
          <w:lang w:val="en-GB"/>
        </w:rPr>
        <w:t xml:space="preserve">The opinion which lies in the middle of these two </w:t>
      </w:r>
      <w:r w:rsidR="00B73B45">
        <w:rPr>
          <w:rFonts w:cstheme="minorHAnsi"/>
          <w:lang w:val="en-GB"/>
        </w:rPr>
        <w:t>extremes is the opinion expressed by some Scandinavian Muslims, that indeed ‘cherry picking’, is not allowed, but the idea that a</w:t>
      </w:r>
      <w:r w:rsidR="00492DAC">
        <w:rPr>
          <w:rFonts w:cstheme="minorHAnsi"/>
          <w:lang w:val="en-GB"/>
        </w:rPr>
        <w:t xml:space="preserve"> western</w:t>
      </w:r>
      <w:r w:rsidR="00B73B45">
        <w:rPr>
          <w:rFonts w:cstheme="minorHAnsi"/>
          <w:lang w:val="en-GB"/>
        </w:rPr>
        <w:t xml:space="preserve"> country’s traditions is leaving its marks on the </w:t>
      </w:r>
      <w:r w:rsidR="00492DAC">
        <w:rPr>
          <w:rFonts w:cstheme="minorHAnsi"/>
          <w:lang w:val="en-GB"/>
        </w:rPr>
        <w:t xml:space="preserve">Islamic </w:t>
      </w:r>
      <w:r w:rsidR="00B73B45">
        <w:rPr>
          <w:rFonts w:cstheme="minorHAnsi"/>
          <w:lang w:val="en-GB"/>
        </w:rPr>
        <w:t>tradition is something different, and as long as it does not go against the Islamic tradition, is allowed</w:t>
      </w:r>
      <w:r w:rsidR="00117804">
        <w:rPr>
          <w:rFonts w:cstheme="minorHAnsi"/>
          <w:lang w:val="en-GB"/>
        </w:rPr>
        <w:t>. This opinion is more generally held by people who are converted for a longer period, who are generally highly educated and maintain regular communication with both Islamic as well as non-Muslim communities</w:t>
      </w:r>
      <w:r w:rsidR="00BC32A4">
        <w:rPr>
          <w:rFonts w:cstheme="minorHAnsi"/>
          <w:lang w:val="en-GB"/>
        </w:rPr>
        <w:t xml:space="preserve"> (Roald, 2004). </w:t>
      </w:r>
    </w:p>
    <w:p w14:paraId="726D545C" w14:textId="0225E3BA" w:rsidR="00AE4780" w:rsidRDefault="00EA4AC4" w:rsidP="00257D70">
      <w:pPr>
        <w:spacing w:line="240" w:lineRule="auto"/>
        <w:jc w:val="both"/>
        <w:rPr>
          <w:rFonts w:cstheme="minorHAnsi"/>
          <w:lang w:val="en-GB"/>
        </w:rPr>
      </w:pPr>
      <w:r>
        <w:rPr>
          <w:rFonts w:cstheme="minorHAnsi"/>
          <w:lang w:val="en-GB"/>
        </w:rPr>
        <w:t xml:space="preserve">One of </w:t>
      </w:r>
      <w:r w:rsidR="00C17F1C">
        <w:rPr>
          <w:rFonts w:cstheme="minorHAnsi"/>
          <w:lang w:val="en-GB"/>
        </w:rPr>
        <w:t xml:space="preserve">the </w:t>
      </w:r>
      <w:r>
        <w:rPr>
          <w:rFonts w:cstheme="minorHAnsi"/>
          <w:lang w:val="en-GB"/>
        </w:rPr>
        <w:t>interviewed female converts in Roald’s (2004) work explains how a country’s traditions can leave these marks on Islam</w:t>
      </w:r>
      <w:r w:rsidR="00D05ADA">
        <w:rPr>
          <w:rFonts w:cstheme="minorHAnsi"/>
          <w:lang w:val="en-GB"/>
        </w:rPr>
        <w:t xml:space="preserve"> in a, according to her, appropriate manner. </w:t>
      </w:r>
      <w:r>
        <w:rPr>
          <w:rFonts w:cstheme="minorHAnsi"/>
          <w:lang w:val="en-GB"/>
        </w:rPr>
        <w:t>Firstly, one must understand the Scandinavian identity, or in other words, the distinguishable Scandinavian character traits highly valued among Scandinavian people, such as honestly, punctuality</w:t>
      </w:r>
      <w:r w:rsidR="00627ABC">
        <w:rPr>
          <w:rFonts w:cstheme="minorHAnsi"/>
          <w:lang w:val="en-GB"/>
        </w:rPr>
        <w:t xml:space="preserve"> </w:t>
      </w:r>
      <w:r>
        <w:rPr>
          <w:rFonts w:cstheme="minorHAnsi"/>
          <w:lang w:val="en-GB"/>
        </w:rPr>
        <w:t xml:space="preserve">and gender equality. </w:t>
      </w:r>
      <w:r w:rsidR="00627ABC">
        <w:rPr>
          <w:rFonts w:cstheme="minorHAnsi"/>
          <w:lang w:val="en-GB"/>
        </w:rPr>
        <w:t xml:space="preserve">The emphasis here is that these character traits are considered ‘good’ and positive. </w:t>
      </w:r>
      <w:r w:rsidR="005079E8">
        <w:rPr>
          <w:rFonts w:cstheme="minorHAnsi"/>
          <w:lang w:val="en-GB"/>
        </w:rPr>
        <w:t>Secondly, converts attempt to combine their identities by being both a ‘good Swede’, and a ‘good Muslim</w:t>
      </w:r>
      <w:r w:rsidR="00D05ADA">
        <w:rPr>
          <w:rFonts w:cstheme="minorHAnsi"/>
          <w:lang w:val="en-GB"/>
        </w:rPr>
        <w:t>’</w:t>
      </w:r>
      <w:r w:rsidR="005079E8">
        <w:rPr>
          <w:rFonts w:cstheme="minorHAnsi"/>
          <w:lang w:val="en-GB"/>
        </w:rPr>
        <w:t xml:space="preserve">. Typical character traits of a ‘Swedish Islam’ are for instance, providing Islamic day-care facilities </w:t>
      </w:r>
      <w:r w:rsidR="001802BF">
        <w:rPr>
          <w:rFonts w:cstheme="minorHAnsi"/>
          <w:lang w:val="en-GB"/>
        </w:rPr>
        <w:t xml:space="preserve">which allow </w:t>
      </w:r>
      <w:r w:rsidR="005079E8">
        <w:rPr>
          <w:rFonts w:cstheme="minorHAnsi"/>
          <w:lang w:val="en-GB"/>
        </w:rPr>
        <w:t xml:space="preserve">both men and women have equal opportunities to take the jobs of their liking, or organizing outdoor activities suited for Muslim boys as well as Muslim girls such as swimming and canoeing. The emphasis in these activities lies </w:t>
      </w:r>
      <w:r w:rsidR="001B4B53">
        <w:rPr>
          <w:rFonts w:cstheme="minorHAnsi"/>
          <w:lang w:val="en-GB"/>
        </w:rPr>
        <w:t xml:space="preserve">within combing the ‘typical Scandinavian gender equality’ with Islam </w:t>
      </w:r>
      <w:r w:rsidR="00224C40">
        <w:rPr>
          <w:rFonts w:cstheme="minorHAnsi"/>
          <w:lang w:val="en-GB"/>
        </w:rPr>
        <w:t>(Roald, 2004). S</w:t>
      </w:r>
      <w:r w:rsidR="005079E8">
        <w:rPr>
          <w:rFonts w:cstheme="minorHAnsi"/>
          <w:lang w:val="en-GB"/>
        </w:rPr>
        <w:t>ome converts argue that their ‘version’ of Islam lies closer to the Islamic values prescribed within the Quran and Sunna tradition, and that the ‘standard’ or immigrant version on Islam wrongfully preserves certain cultures rather than promote true Islam</w:t>
      </w:r>
      <w:r w:rsidR="00764CE5">
        <w:rPr>
          <w:rFonts w:cstheme="minorHAnsi"/>
          <w:lang w:val="en-GB"/>
        </w:rPr>
        <w:t xml:space="preserve"> (Jensen, 2006). </w:t>
      </w:r>
      <w:r w:rsidR="00147F3C">
        <w:rPr>
          <w:rFonts w:cstheme="minorHAnsi"/>
          <w:lang w:val="en-GB"/>
        </w:rPr>
        <w:t xml:space="preserve">To that respect, </w:t>
      </w:r>
      <w:proofErr w:type="spellStart"/>
      <w:r w:rsidR="00147F3C">
        <w:rPr>
          <w:rFonts w:cstheme="minorHAnsi"/>
          <w:lang w:val="en-GB"/>
        </w:rPr>
        <w:t>Zebiri</w:t>
      </w:r>
      <w:proofErr w:type="spellEnd"/>
      <w:r w:rsidR="00147F3C">
        <w:rPr>
          <w:rFonts w:cstheme="minorHAnsi"/>
          <w:lang w:val="en-GB"/>
        </w:rPr>
        <w:t xml:space="preserve"> (2014) </w:t>
      </w:r>
      <w:r w:rsidR="00861A8D">
        <w:rPr>
          <w:rFonts w:cstheme="minorHAnsi"/>
          <w:lang w:val="en-GB"/>
        </w:rPr>
        <w:t xml:space="preserve">explains </w:t>
      </w:r>
      <w:r w:rsidR="00147F3C">
        <w:rPr>
          <w:rFonts w:cstheme="minorHAnsi"/>
          <w:lang w:val="en-GB"/>
        </w:rPr>
        <w:t>that</w:t>
      </w:r>
      <w:r w:rsidR="00861A8D">
        <w:rPr>
          <w:rFonts w:cstheme="minorHAnsi"/>
          <w:lang w:val="en-GB"/>
        </w:rPr>
        <w:t xml:space="preserve"> intra-faith challenges are formed due to the</w:t>
      </w:r>
      <w:r w:rsidR="00395717">
        <w:rPr>
          <w:rFonts w:cstheme="minorHAnsi"/>
          <w:lang w:val="en-GB"/>
        </w:rPr>
        <w:t xml:space="preserve"> saliently promoted idea by born-Muslims that converts have to </w:t>
      </w:r>
      <w:r w:rsidR="00AF5A74">
        <w:rPr>
          <w:rFonts w:cstheme="minorHAnsi"/>
          <w:lang w:val="en-GB"/>
        </w:rPr>
        <w:t>‘</w:t>
      </w:r>
      <w:r w:rsidR="00395717">
        <w:rPr>
          <w:rFonts w:cstheme="minorHAnsi"/>
          <w:lang w:val="en-GB"/>
        </w:rPr>
        <w:t>give up</w:t>
      </w:r>
      <w:r w:rsidR="00AF5A74">
        <w:rPr>
          <w:rFonts w:cstheme="minorHAnsi"/>
          <w:lang w:val="en-GB"/>
        </w:rPr>
        <w:t xml:space="preserve">’ </w:t>
      </w:r>
      <w:r w:rsidR="00395717">
        <w:rPr>
          <w:rFonts w:cstheme="minorHAnsi"/>
          <w:lang w:val="en-GB"/>
        </w:rPr>
        <w:t xml:space="preserve"> their cultural baggage, while born-Muslims get to keep it. </w:t>
      </w:r>
      <w:r w:rsidR="001D44C0">
        <w:rPr>
          <w:rFonts w:cstheme="minorHAnsi"/>
          <w:lang w:val="en-GB"/>
        </w:rPr>
        <w:t xml:space="preserve">This while converts often feel a great </w:t>
      </w:r>
      <w:r w:rsidR="006A4F81">
        <w:rPr>
          <w:rFonts w:cstheme="minorHAnsi"/>
          <w:lang w:val="en-GB"/>
        </w:rPr>
        <w:t xml:space="preserve">necessity, due to the isolation they can feel, </w:t>
      </w:r>
      <w:r w:rsidR="001D44C0">
        <w:rPr>
          <w:rFonts w:cstheme="minorHAnsi"/>
          <w:lang w:val="en-GB"/>
        </w:rPr>
        <w:t>to connect with their non-Muslim families</w:t>
      </w:r>
      <w:r w:rsidR="006A4F81">
        <w:rPr>
          <w:rFonts w:cstheme="minorHAnsi"/>
          <w:lang w:val="en-GB"/>
        </w:rPr>
        <w:t>, and their native culture. It is there fore often the case that</w:t>
      </w:r>
      <w:r w:rsidR="006A4F81" w:rsidRPr="006443B4">
        <w:rPr>
          <w:rFonts w:cstheme="minorHAnsi"/>
          <w:lang w:val="en-GB"/>
        </w:rPr>
        <w:t xml:space="preserve"> “</w:t>
      </w:r>
      <w:r w:rsidR="006A4F81">
        <w:rPr>
          <w:rFonts w:cstheme="minorHAnsi"/>
          <w:i/>
          <w:iCs/>
          <w:lang w:val="en-GB"/>
        </w:rPr>
        <w:t>b</w:t>
      </w:r>
      <w:r w:rsidR="006A4F81" w:rsidRPr="006443B4">
        <w:rPr>
          <w:rFonts w:cstheme="minorHAnsi"/>
          <w:i/>
          <w:iCs/>
          <w:lang w:val="en-GB"/>
        </w:rPr>
        <w:t>orn-Muslims may not understand that Muslim converts have differing spiritual and social needs.”</w:t>
      </w:r>
      <w:r w:rsidR="006A4F81" w:rsidRPr="006443B4">
        <w:rPr>
          <w:rFonts w:cstheme="minorHAnsi"/>
          <w:lang w:val="en-GB"/>
        </w:rPr>
        <w:t xml:space="preserve"> (</w:t>
      </w:r>
      <w:proofErr w:type="spellStart"/>
      <w:r w:rsidR="006A4F81" w:rsidRPr="006443B4">
        <w:rPr>
          <w:rFonts w:cstheme="minorHAnsi"/>
          <w:lang w:val="en-GB"/>
        </w:rPr>
        <w:t>Guimond</w:t>
      </w:r>
      <w:proofErr w:type="spellEnd"/>
      <w:r w:rsidR="006A4F81" w:rsidRPr="006443B4">
        <w:rPr>
          <w:rFonts w:cstheme="minorHAnsi"/>
          <w:lang w:val="en-GB"/>
        </w:rPr>
        <w:t>, 2017, p. 38).</w:t>
      </w:r>
      <w:r w:rsidR="00AF5A74">
        <w:rPr>
          <w:rFonts w:cstheme="minorHAnsi"/>
          <w:lang w:val="en-GB"/>
        </w:rPr>
        <w:t xml:space="preserve"> </w:t>
      </w:r>
      <w:r w:rsidR="00053059">
        <w:rPr>
          <w:rFonts w:cstheme="minorHAnsi"/>
          <w:lang w:val="en-GB"/>
        </w:rPr>
        <w:t xml:space="preserve">These </w:t>
      </w:r>
      <w:r w:rsidR="00AF5A74">
        <w:rPr>
          <w:rFonts w:cstheme="minorHAnsi"/>
          <w:lang w:val="en-GB"/>
        </w:rPr>
        <w:t xml:space="preserve">tensions effects the intra-faith relationship in a profound manner. </w:t>
      </w:r>
      <w:r w:rsidR="003F1988">
        <w:rPr>
          <w:rFonts w:cstheme="minorHAnsi"/>
          <w:lang w:val="en-GB"/>
        </w:rPr>
        <w:t xml:space="preserve">It is clear that different forms of </w:t>
      </w:r>
      <w:proofErr w:type="spellStart"/>
      <w:r w:rsidR="003F1988">
        <w:rPr>
          <w:rFonts w:cstheme="minorHAnsi"/>
          <w:lang w:val="en-GB"/>
        </w:rPr>
        <w:t>glocaliz</w:t>
      </w:r>
      <w:r w:rsidR="008224A9">
        <w:rPr>
          <w:rFonts w:cstheme="minorHAnsi"/>
          <w:lang w:val="en-GB"/>
        </w:rPr>
        <w:t>ing</w:t>
      </w:r>
      <w:proofErr w:type="spellEnd"/>
      <w:r w:rsidR="003F1988">
        <w:rPr>
          <w:rFonts w:cstheme="minorHAnsi"/>
          <w:lang w:val="en-GB"/>
        </w:rPr>
        <w:t xml:space="preserve"> </w:t>
      </w:r>
      <w:r w:rsidR="001E3418">
        <w:rPr>
          <w:rFonts w:cstheme="minorHAnsi"/>
          <w:lang w:val="en-GB"/>
        </w:rPr>
        <w:t>Islam is met with resistance both from within as outside of the convert community.</w:t>
      </w:r>
    </w:p>
    <w:p w14:paraId="4263F7B6" w14:textId="7DFE27A1" w:rsidR="00C01183" w:rsidRDefault="00E25AFD" w:rsidP="00D33ECB">
      <w:pPr>
        <w:spacing w:line="240" w:lineRule="auto"/>
        <w:jc w:val="both"/>
        <w:rPr>
          <w:rFonts w:cstheme="minorHAnsi"/>
          <w:lang w:val="en-GB"/>
        </w:rPr>
      </w:pPr>
      <w:r>
        <w:rPr>
          <w:rFonts w:cstheme="minorHAnsi"/>
          <w:lang w:val="en-GB"/>
        </w:rPr>
        <w:t>Thirdly, an</w:t>
      </w:r>
      <w:r w:rsidR="00DF6B2A">
        <w:rPr>
          <w:rFonts w:cstheme="minorHAnsi"/>
          <w:lang w:val="en-GB"/>
        </w:rPr>
        <w:t xml:space="preserve">other </w:t>
      </w:r>
      <w:r w:rsidR="001E5409">
        <w:rPr>
          <w:rFonts w:cstheme="minorHAnsi"/>
          <w:lang w:val="en-GB"/>
        </w:rPr>
        <w:t>illustrative example of how the intra-faith relation between coverts and born-Muslims are shaped is that of the situation in Spain</w:t>
      </w:r>
      <w:r>
        <w:rPr>
          <w:rFonts w:cstheme="minorHAnsi"/>
          <w:lang w:val="en-GB"/>
        </w:rPr>
        <w:t xml:space="preserve">, </w:t>
      </w:r>
      <w:r w:rsidR="007A7825">
        <w:rPr>
          <w:rFonts w:cstheme="minorHAnsi"/>
          <w:lang w:val="en-GB"/>
        </w:rPr>
        <w:t xml:space="preserve">which </w:t>
      </w:r>
      <w:r>
        <w:rPr>
          <w:rFonts w:cstheme="minorHAnsi"/>
          <w:lang w:val="en-GB"/>
        </w:rPr>
        <w:t>is connected to non-religious issues.</w:t>
      </w:r>
      <w:r w:rsidR="001E5409">
        <w:rPr>
          <w:rFonts w:cstheme="minorHAnsi"/>
          <w:lang w:val="en-GB"/>
        </w:rPr>
        <w:t xml:space="preserve"> Mikaela </w:t>
      </w:r>
      <w:proofErr w:type="spellStart"/>
      <w:r w:rsidR="001E5409">
        <w:rPr>
          <w:rFonts w:cstheme="minorHAnsi"/>
          <w:lang w:val="en-GB"/>
        </w:rPr>
        <w:t>Rogozen-Soltar</w:t>
      </w:r>
      <w:proofErr w:type="spellEnd"/>
      <w:r w:rsidR="001E5409">
        <w:rPr>
          <w:rFonts w:cstheme="minorHAnsi"/>
          <w:lang w:val="en-GB"/>
        </w:rPr>
        <w:t xml:space="preserve"> explains that the Muslim convert community and the </w:t>
      </w:r>
      <w:r>
        <w:rPr>
          <w:rFonts w:cstheme="minorHAnsi"/>
          <w:lang w:val="en-GB"/>
        </w:rPr>
        <w:t>born-</w:t>
      </w:r>
      <w:r w:rsidR="001E5409">
        <w:rPr>
          <w:rFonts w:cstheme="minorHAnsi"/>
          <w:lang w:val="en-GB"/>
        </w:rPr>
        <w:t xml:space="preserve">Muslim community </w:t>
      </w:r>
      <w:r w:rsidR="00493145">
        <w:rPr>
          <w:rFonts w:cstheme="minorHAnsi"/>
          <w:lang w:val="en-GB"/>
        </w:rPr>
        <w:t xml:space="preserve">in Spain </w:t>
      </w:r>
      <w:r w:rsidR="001E5409">
        <w:rPr>
          <w:rFonts w:cstheme="minorHAnsi"/>
          <w:lang w:val="en-GB"/>
        </w:rPr>
        <w:t xml:space="preserve">are strikingly different from one another and on certain issues even oppose each other’s viewpoints. Particularly their ideas on how they should represent themselves towards the non-Muslim majority in Spain forms a discussion point between these two groups. Where converts believe they should showcase Islam, steer to an attitude of openness and harmony, for instance, by opening up mosques to the public, </w:t>
      </w:r>
      <w:r w:rsidR="00894EE9">
        <w:rPr>
          <w:rFonts w:cstheme="minorHAnsi"/>
          <w:lang w:val="en-GB"/>
        </w:rPr>
        <w:t>born-</w:t>
      </w:r>
      <w:r w:rsidR="001E5409">
        <w:rPr>
          <w:rFonts w:cstheme="minorHAnsi"/>
          <w:lang w:val="en-GB"/>
        </w:rPr>
        <w:t>Muslims, who often stem from Morocco hold a different opinion. The latter group is less inclined to opening up their sacred spaces for tourism and practice what they call a more traditional form of Islam. Next to this, because this group is more visibly recognisable as Muslim, they feel they are being harassed in the streets because they are perceived as ‘outsiders’ or the marginalized ‘others’ and believe they are discriminated against in the labour and housing market, more than the Muslim convert groups are. This tension causes great divide in the Spanish Muslim community touching upon issues as social inequality, racial problems and  discrimination. The heat of the debate is heightened by the fact that in interfaith encounters, such as with Christians, it is commonly requested that one person or authoritative body represents the Islamic community. However, because both groups differ significantly in their opinions on representation, religious authority and in their experience of social inequality, is has been difficult to establish a united authoritative body (</w:t>
      </w:r>
      <w:proofErr w:type="spellStart"/>
      <w:r w:rsidR="001E5409">
        <w:rPr>
          <w:rFonts w:cstheme="minorHAnsi"/>
          <w:lang w:val="en-GB"/>
        </w:rPr>
        <w:t>Rogozen-Soltar</w:t>
      </w:r>
      <w:proofErr w:type="spellEnd"/>
      <w:r w:rsidR="001E5409">
        <w:rPr>
          <w:rFonts w:cstheme="minorHAnsi"/>
          <w:lang w:val="en-GB"/>
        </w:rPr>
        <w:t xml:space="preserve">, 2012). This Spanish intra-faith case makes clear that Muslim convert communities and </w:t>
      </w:r>
      <w:r w:rsidR="00B14514">
        <w:rPr>
          <w:rFonts w:cstheme="minorHAnsi"/>
          <w:lang w:val="en-GB"/>
        </w:rPr>
        <w:t>born-</w:t>
      </w:r>
      <w:r w:rsidR="001E5409">
        <w:rPr>
          <w:rFonts w:cstheme="minorHAnsi"/>
          <w:lang w:val="en-GB"/>
        </w:rPr>
        <w:t xml:space="preserve">Islamic communities can differ not only on matters of Islamic beliefs and practices, but also in their approach towards the wider society. In other words, this intra-faith debate is not confined to one aspects of life, but clearly spreads over all aspects of one’s spiritual, as well as social life. </w:t>
      </w:r>
    </w:p>
    <w:p w14:paraId="761B7DC8" w14:textId="7669D053" w:rsidR="00AE4780" w:rsidRDefault="00AE4780" w:rsidP="00D33ECB">
      <w:pPr>
        <w:pStyle w:val="Kop1"/>
        <w:rPr>
          <w:rFonts w:asciiTheme="minorHAnsi" w:hAnsiTheme="minorHAnsi" w:cstheme="minorHAnsi"/>
          <w:b/>
          <w:bCs/>
          <w:color w:val="auto"/>
          <w:sz w:val="22"/>
          <w:szCs w:val="22"/>
          <w:lang w:val="en-GB"/>
        </w:rPr>
      </w:pPr>
      <w:bookmarkStart w:id="4" w:name="_Toc531864029"/>
      <w:r w:rsidRPr="00901C5E">
        <w:rPr>
          <w:rFonts w:asciiTheme="minorHAnsi" w:hAnsiTheme="minorHAnsi" w:cstheme="minorHAnsi"/>
          <w:b/>
          <w:bCs/>
          <w:color w:val="auto"/>
          <w:sz w:val="22"/>
          <w:szCs w:val="22"/>
          <w:lang w:val="en-GB"/>
        </w:rPr>
        <w:lastRenderedPageBreak/>
        <w:t>5. Conclusion</w:t>
      </w:r>
      <w:bookmarkEnd w:id="4"/>
    </w:p>
    <w:p w14:paraId="5469EF1F" w14:textId="77777777" w:rsidR="00286FB7" w:rsidRPr="00286FB7" w:rsidRDefault="00286FB7" w:rsidP="00286FB7">
      <w:pPr>
        <w:rPr>
          <w:lang w:val="en-GB"/>
        </w:rPr>
      </w:pPr>
    </w:p>
    <w:p w14:paraId="6575EB59" w14:textId="2DDEF8D8" w:rsidR="000F0FE8" w:rsidRPr="00CB6F2E" w:rsidRDefault="00CF6F0A" w:rsidP="00A77EF2">
      <w:pPr>
        <w:spacing w:line="240" w:lineRule="auto"/>
        <w:jc w:val="both"/>
        <w:rPr>
          <w:lang w:val="en-GB"/>
        </w:rPr>
      </w:pPr>
      <w:r>
        <w:rPr>
          <w:rFonts w:cstheme="minorHAnsi"/>
          <w:lang w:val="en-GB"/>
        </w:rPr>
        <w:t xml:space="preserve">To answer the question in </w:t>
      </w:r>
      <w:r>
        <w:rPr>
          <w:lang w:val="en-GB"/>
        </w:rPr>
        <w:t>what ways intra-faith relations impact upon religious diversity within Islam, this essa</w:t>
      </w:r>
      <w:r w:rsidR="00DA5A10">
        <w:rPr>
          <w:lang w:val="en-GB"/>
        </w:rPr>
        <w:t xml:space="preserve">y </w:t>
      </w:r>
      <w:r w:rsidR="007558E2">
        <w:rPr>
          <w:lang w:val="en-GB"/>
        </w:rPr>
        <w:t xml:space="preserve">examined how western converts to Islam </w:t>
      </w:r>
      <w:r w:rsidR="00B32AC8">
        <w:rPr>
          <w:lang w:val="en-GB"/>
        </w:rPr>
        <w:t xml:space="preserve">developed </w:t>
      </w:r>
      <w:r w:rsidR="001F2D5F">
        <w:rPr>
          <w:lang w:val="en-GB"/>
        </w:rPr>
        <w:t>‘</w:t>
      </w:r>
      <w:r w:rsidR="00B32AC8">
        <w:rPr>
          <w:lang w:val="en-GB"/>
        </w:rPr>
        <w:t>their version</w:t>
      </w:r>
      <w:r w:rsidR="001F2D5F">
        <w:rPr>
          <w:lang w:val="en-GB"/>
        </w:rPr>
        <w:t>’</w:t>
      </w:r>
      <w:r w:rsidR="00B32AC8">
        <w:rPr>
          <w:lang w:val="en-GB"/>
        </w:rPr>
        <w:t xml:space="preserve"> of Islam</w:t>
      </w:r>
      <w:r w:rsidR="00987F07">
        <w:rPr>
          <w:lang w:val="en-GB"/>
        </w:rPr>
        <w:t xml:space="preserve"> and</w:t>
      </w:r>
      <w:r w:rsidR="00E76CC6">
        <w:rPr>
          <w:lang w:val="en-GB"/>
        </w:rPr>
        <w:t xml:space="preserve"> how this impacted the intra-faith relations with migrant or born-Muslims. </w:t>
      </w:r>
      <w:r w:rsidR="004414E2">
        <w:rPr>
          <w:lang w:val="en-GB"/>
        </w:rPr>
        <w:t>‘</w:t>
      </w:r>
      <w:r w:rsidR="000277EE">
        <w:rPr>
          <w:lang w:val="en-GB"/>
        </w:rPr>
        <w:t>C</w:t>
      </w:r>
      <w:r w:rsidR="004414E2">
        <w:rPr>
          <w:lang w:val="en-GB"/>
        </w:rPr>
        <w:t>onvert Islam’</w:t>
      </w:r>
      <w:r w:rsidR="004D43C9">
        <w:rPr>
          <w:lang w:val="en-GB"/>
        </w:rPr>
        <w:t xml:space="preserve"> is </w:t>
      </w:r>
      <w:r w:rsidR="00E96D68">
        <w:rPr>
          <w:lang w:val="en-GB"/>
        </w:rPr>
        <w:t xml:space="preserve">by no means a static identity. </w:t>
      </w:r>
      <w:r w:rsidR="00104525">
        <w:rPr>
          <w:lang w:val="en-GB"/>
        </w:rPr>
        <w:t xml:space="preserve">However, there are some common characteristics which shape the relationships between converts and born-Muslim communities. It is </w:t>
      </w:r>
      <w:r w:rsidR="00562839">
        <w:rPr>
          <w:lang w:val="en-GB"/>
        </w:rPr>
        <w:t>signified</w:t>
      </w:r>
      <w:r w:rsidR="004D43C9">
        <w:rPr>
          <w:lang w:val="en-GB"/>
        </w:rPr>
        <w:t xml:space="preserve"> by </w:t>
      </w:r>
      <w:r w:rsidR="008363D6">
        <w:rPr>
          <w:lang w:val="en-GB"/>
        </w:rPr>
        <w:t>its foc</w:t>
      </w:r>
      <w:r w:rsidR="00562839">
        <w:rPr>
          <w:lang w:val="en-GB"/>
        </w:rPr>
        <w:t xml:space="preserve">us on </w:t>
      </w:r>
      <w:r w:rsidR="00374380">
        <w:rPr>
          <w:lang w:val="en-GB"/>
        </w:rPr>
        <w:t xml:space="preserve">individualism, a push </w:t>
      </w:r>
      <w:r w:rsidR="00456CB4">
        <w:rPr>
          <w:lang w:val="en-GB"/>
        </w:rPr>
        <w:t>for</w:t>
      </w:r>
      <w:r w:rsidR="00374380">
        <w:rPr>
          <w:lang w:val="en-GB"/>
        </w:rPr>
        <w:t xml:space="preserve"> self-authority, autonomy and eclecticism.</w:t>
      </w:r>
      <w:r w:rsidR="004414E2">
        <w:rPr>
          <w:lang w:val="en-GB"/>
        </w:rPr>
        <w:t xml:space="preserve"> </w:t>
      </w:r>
      <w:r w:rsidR="003303F4">
        <w:rPr>
          <w:lang w:val="en-GB"/>
        </w:rPr>
        <w:t>It is</w:t>
      </w:r>
      <w:r w:rsidR="00725142">
        <w:rPr>
          <w:lang w:val="en-GB"/>
        </w:rPr>
        <w:t xml:space="preserve"> formed</w:t>
      </w:r>
      <w:r w:rsidR="00B32AC8">
        <w:rPr>
          <w:lang w:val="en-GB"/>
        </w:rPr>
        <w:t xml:space="preserve"> both intertwined with as well as independently from migrant or born-Muslims</w:t>
      </w:r>
      <w:r w:rsidR="00725142">
        <w:rPr>
          <w:lang w:val="en-GB"/>
        </w:rPr>
        <w:t xml:space="preserve"> discourses, and challenges the relationship between them on multiple accounts</w:t>
      </w:r>
      <w:r w:rsidR="00BE5739">
        <w:rPr>
          <w:lang w:val="en-GB"/>
        </w:rPr>
        <w:t xml:space="preserve">, such as on the issue of religious representation, </w:t>
      </w:r>
      <w:r w:rsidR="00236397">
        <w:rPr>
          <w:lang w:val="en-GB"/>
        </w:rPr>
        <w:t>the balance between tradition and modernit</w:t>
      </w:r>
      <w:r w:rsidR="00F03B16">
        <w:rPr>
          <w:lang w:val="en-GB"/>
        </w:rPr>
        <w:t xml:space="preserve">y and religious authority. </w:t>
      </w:r>
      <w:r w:rsidR="001C7F6E">
        <w:rPr>
          <w:lang w:val="en-GB"/>
        </w:rPr>
        <w:t xml:space="preserve">But also non-religious issues influence this relationship, such social inequality, class, race and nationality. </w:t>
      </w:r>
      <w:r w:rsidR="00286646">
        <w:rPr>
          <w:lang w:val="en-GB"/>
        </w:rPr>
        <w:t xml:space="preserve">It is clear that </w:t>
      </w:r>
      <w:r w:rsidR="00A346EC">
        <w:rPr>
          <w:lang w:val="en-GB"/>
        </w:rPr>
        <w:t>within</w:t>
      </w:r>
      <w:r w:rsidR="00286646">
        <w:rPr>
          <w:lang w:val="en-GB"/>
        </w:rPr>
        <w:t xml:space="preserve"> their intra-faith relationship the development of a ‘convert Islam’ has allowed for </w:t>
      </w:r>
      <w:r w:rsidR="00670E07">
        <w:rPr>
          <w:lang w:val="en-GB"/>
        </w:rPr>
        <w:t xml:space="preserve">a separate group to </w:t>
      </w:r>
      <w:r w:rsidR="0006231E">
        <w:rPr>
          <w:lang w:val="en-GB"/>
        </w:rPr>
        <w:t xml:space="preserve">sometimes mix, and sometimes </w:t>
      </w:r>
      <w:r w:rsidR="00670E07">
        <w:rPr>
          <w:lang w:val="en-GB"/>
        </w:rPr>
        <w:t>oppose born-Muslim Islam</w:t>
      </w:r>
      <w:r w:rsidR="00A346EC">
        <w:rPr>
          <w:lang w:val="en-GB"/>
        </w:rPr>
        <w:t>.</w:t>
      </w:r>
      <w:r w:rsidR="00B2355E">
        <w:rPr>
          <w:lang w:val="en-GB"/>
        </w:rPr>
        <w:t xml:space="preserve"> The diversity within Islam is therefore continuously enlarged by the increased numbers of converts in the West, who </w:t>
      </w:r>
      <w:r w:rsidR="00725FE9">
        <w:rPr>
          <w:lang w:val="en-GB"/>
        </w:rPr>
        <w:t xml:space="preserve">themselves have multiple ways in which they belief, and practice the Islamic faith. </w:t>
      </w:r>
      <w:r w:rsidR="001F2D5F">
        <w:rPr>
          <w:lang w:val="en-GB"/>
        </w:rPr>
        <w:t xml:space="preserve">This essay </w:t>
      </w:r>
      <w:r w:rsidR="00A77EF2">
        <w:rPr>
          <w:lang w:val="en-GB"/>
        </w:rPr>
        <w:t>mainly focussed</w:t>
      </w:r>
      <w:r w:rsidR="00AC6505">
        <w:rPr>
          <w:lang w:val="en-GB"/>
        </w:rPr>
        <w:t xml:space="preserve"> </w:t>
      </w:r>
      <w:r w:rsidR="001F2D5F">
        <w:rPr>
          <w:lang w:val="en-GB"/>
        </w:rPr>
        <w:t>on the intra-faith challenges between converts and born-Muslims</w:t>
      </w:r>
      <w:r w:rsidR="00710D02">
        <w:rPr>
          <w:lang w:val="en-GB"/>
        </w:rPr>
        <w:t xml:space="preserve">. There are however, much </w:t>
      </w:r>
      <w:r w:rsidR="00A77EF2">
        <w:rPr>
          <w:lang w:val="en-GB"/>
        </w:rPr>
        <w:t xml:space="preserve">opportunities within and </w:t>
      </w:r>
      <w:r w:rsidR="00710D02">
        <w:rPr>
          <w:lang w:val="en-GB"/>
        </w:rPr>
        <w:t xml:space="preserve">positive aspects of these relations too, in both the religious field in terms of practicing intercultural forms of </w:t>
      </w:r>
      <w:r w:rsidR="00710D02">
        <w:rPr>
          <w:i/>
          <w:iCs/>
          <w:lang w:val="en-GB"/>
        </w:rPr>
        <w:t>da’wa</w:t>
      </w:r>
      <w:r w:rsidR="00710D02" w:rsidRPr="00710D02">
        <w:rPr>
          <w:i/>
          <w:iCs/>
          <w:lang w:val="en-GB"/>
        </w:rPr>
        <w:t xml:space="preserve"> </w:t>
      </w:r>
      <w:r w:rsidR="00710D02">
        <w:rPr>
          <w:lang w:val="en-GB"/>
        </w:rPr>
        <w:t>(Islamic proclamation of the faith)</w:t>
      </w:r>
      <w:r w:rsidR="00CB6F2E">
        <w:rPr>
          <w:lang w:val="en-GB"/>
        </w:rPr>
        <w:t xml:space="preserve">, as well as in opportunities in cross-cultural relationship building. These </w:t>
      </w:r>
      <w:r w:rsidR="00CB6F2E">
        <w:rPr>
          <w:rFonts w:cstheme="minorHAnsi"/>
          <w:lang w:val="en-GB"/>
        </w:rPr>
        <w:t>a</w:t>
      </w:r>
      <w:r w:rsidR="00CB6F2E" w:rsidRPr="00CB6F2E">
        <w:rPr>
          <w:rFonts w:cstheme="minorHAnsi"/>
          <w:lang w:val="en-GB"/>
        </w:rPr>
        <w:t>spects</w:t>
      </w:r>
      <w:r w:rsidR="00CB6F2E">
        <w:rPr>
          <w:rFonts w:cstheme="minorHAnsi"/>
          <w:b/>
          <w:bCs/>
          <w:lang w:val="en-GB"/>
        </w:rPr>
        <w:t xml:space="preserve"> </w:t>
      </w:r>
      <w:r w:rsidR="00F4770A">
        <w:rPr>
          <w:rFonts w:cstheme="minorHAnsi"/>
          <w:lang w:val="en-GB"/>
        </w:rPr>
        <w:t xml:space="preserve">could form the basis for further research. </w:t>
      </w:r>
    </w:p>
    <w:p w14:paraId="63A43B2D" w14:textId="77777777" w:rsidR="009446F9" w:rsidRPr="00CF710C" w:rsidRDefault="009446F9" w:rsidP="00C01183">
      <w:pPr>
        <w:spacing w:line="240" w:lineRule="auto"/>
        <w:jc w:val="both"/>
        <w:rPr>
          <w:rFonts w:cstheme="minorHAnsi"/>
          <w:lang w:val="en-GB"/>
        </w:rPr>
      </w:pPr>
    </w:p>
    <w:p w14:paraId="2EBB185D" w14:textId="60B796BA" w:rsidR="006C7682" w:rsidRPr="002E3935" w:rsidRDefault="004404C9" w:rsidP="00257D70">
      <w:pPr>
        <w:spacing w:line="240" w:lineRule="auto"/>
        <w:rPr>
          <w:rFonts w:cstheme="minorHAnsi"/>
          <w:b/>
          <w:bCs/>
          <w:shd w:val="clear" w:color="auto" w:fill="FFFFFF"/>
          <w:lang w:val="en-GB"/>
        </w:rPr>
      </w:pPr>
      <w:r>
        <w:rPr>
          <w:rFonts w:cstheme="minorHAnsi"/>
          <w:b/>
          <w:bCs/>
          <w:shd w:val="clear" w:color="auto" w:fill="FFFFFF"/>
          <w:lang w:val="en-GB"/>
        </w:rPr>
        <w:t xml:space="preserve">Bibliography </w:t>
      </w:r>
    </w:p>
    <w:p w14:paraId="602841F5" w14:textId="77777777" w:rsidR="00C34E2E" w:rsidRPr="00C01183" w:rsidRDefault="00C34E2E" w:rsidP="00C01183">
      <w:pPr>
        <w:spacing w:line="240" w:lineRule="auto"/>
        <w:rPr>
          <w:rFonts w:ascii="Arial" w:hAnsi="Arial" w:cs="Arial"/>
          <w:color w:val="222222"/>
          <w:sz w:val="20"/>
          <w:szCs w:val="20"/>
          <w:shd w:val="clear" w:color="auto" w:fill="FFFFFF"/>
        </w:rPr>
      </w:pPr>
      <w:bookmarkStart w:id="5" w:name="_GoBack"/>
      <w:proofErr w:type="spellStart"/>
      <w:r w:rsidRPr="000522C6">
        <w:rPr>
          <w:rFonts w:ascii="Arial" w:hAnsi="Arial" w:cs="Arial"/>
          <w:color w:val="222222"/>
          <w:sz w:val="20"/>
          <w:szCs w:val="20"/>
          <w:shd w:val="clear" w:color="auto" w:fill="FFFFFF"/>
          <w:lang w:val="en-GB"/>
        </w:rPr>
        <w:t>Guimond</w:t>
      </w:r>
      <w:proofErr w:type="spellEnd"/>
      <w:r w:rsidRPr="000522C6">
        <w:rPr>
          <w:rFonts w:ascii="Arial" w:hAnsi="Arial" w:cs="Arial"/>
          <w:color w:val="222222"/>
          <w:sz w:val="20"/>
          <w:szCs w:val="20"/>
          <w:shd w:val="clear" w:color="auto" w:fill="FFFFFF"/>
          <w:lang w:val="en-GB"/>
        </w:rPr>
        <w:t>, A. M. (2017). </w:t>
      </w:r>
      <w:r w:rsidRPr="000522C6">
        <w:rPr>
          <w:rFonts w:ascii="Arial" w:hAnsi="Arial" w:cs="Arial"/>
          <w:i/>
          <w:iCs/>
          <w:color w:val="222222"/>
          <w:sz w:val="20"/>
          <w:szCs w:val="20"/>
          <w:shd w:val="clear" w:color="auto" w:fill="FFFFFF"/>
          <w:lang w:val="en-GB"/>
        </w:rPr>
        <w:t>Converting to Islam: Understanding the Experiences of White American Females</w:t>
      </w:r>
      <w:r w:rsidRPr="000522C6">
        <w:rPr>
          <w:rFonts w:ascii="Arial" w:hAnsi="Arial" w:cs="Arial"/>
          <w:color w:val="222222"/>
          <w:sz w:val="20"/>
          <w:szCs w:val="20"/>
          <w:shd w:val="clear" w:color="auto" w:fill="FFFFFF"/>
          <w:lang w:val="en-GB"/>
        </w:rPr>
        <w:t xml:space="preserve">. </w:t>
      </w:r>
      <w:r>
        <w:rPr>
          <w:rFonts w:ascii="Arial" w:hAnsi="Arial" w:cs="Arial"/>
          <w:color w:val="222222"/>
          <w:sz w:val="20"/>
          <w:szCs w:val="20"/>
          <w:shd w:val="clear" w:color="auto" w:fill="FFFFFF"/>
        </w:rPr>
        <w:t>Springer.</w:t>
      </w:r>
    </w:p>
    <w:p w14:paraId="03774826" w14:textId="77777777" w:rsidR="00C34E2E" w:rsidRDefault="00C34E2E" w:rsidP="00257D70">
      <w:pPr>
        <w:spacing w:line="240" w:lineRule="auto"/>
        <w:rPr>
          <w:rFonts w:cstheme="minorHAnsi"/>
          <w:shd w:val="clear" w:color="auto" w:fill="FFFFFF"/>
        </w:rPr>
      </w:pPr>
      <w:r>
        <w:rPr>
          <w:rFonts w:cstheme="minorHAnsi"/>
          <w:shd w:val="clear" w:color="auto" w:fill="FFFFFF"/>
        </w:rPr>
        <w:t xml:space="preserve">Harmsen, E., 2008. Nieuwe Moslims in West-Europa, Bekering tot de Islam als Keuzemogelijkheid in Hedendaagse Westerse Samenlevingen. </w:t>
      </w:r>
    </w:p>
    <w:p w14:paraId="12177BC0" w14:textId="77777777" w:rsidR="00C34E2E" w:rsidRPr="00477389" w:rsidRDefault="00C34E2E" w:rsidP="00257D70">
      <w:pPr>
        <w:spacing w:line="240" w:lineRule="auto"/>
        <w:rPr>
          <w:lang w:val="en-GB"/>
        </w:rPr>
      </w:pPr>
      <w:r w:rsidRPr="00790D84">
        <w:rPr>
          <w:rFonts w:ascii="Arial" w:hAnsi="Arial" w:cs="Arial"/>
          <w:color w:val="222222"/>
          <w:sz w:val="20"/>
          <w:szCs w:val="20"/>
          <w:shd w:val="clear" w:color="auto" w:fill="FFFFFF"/>
          <w:lang w:val="en-GB"/>
        </w:rPr>
        <w:t>Jensen, T. G. (2006). Religious authority and autonomy intertwined: the case of converts to Islam in Denmark. </w:t>
      </w:r>
      <w:r w:rsidRPr="00477389">
        <w:rPr>
          <w:rFonts w:ascii="Arial" w:hAnsi="Arial" w:cs="Arial"/>
          <w:i/>
          <w:iCs/>
          <w:color w:val="222222"/>
          <w:sz w:val="20"/>
          <w:szCs w:val="20"/>
          <w:shd w:val="clear" w:color="auto" w:fill="FFFFFF"/>
          <w:lang w:val="en-GB"/>
        </w:rPr>
        <w:t>The Muslim World</w:t>
      </w:r>
      <w:r w:rsidRPr="00477389">
        <w:rPr>
          <w:rFonts w:ascii="Arial" w:hAnsi="Arial" w:cs="Arial"/>
          <w:color w:val="222222"/>
          <w:sz w:val="20"/>
          <w:szCs w:val="20"/>
          <w:shd w:val="clear" w:color="auto" w:fill="FFFFFF"/>
          <w:lang w:val="en-GB"/>
        </w:rPr>
        <w:t>, </w:t>
      </w:r>
      <w:r w:rsidRPr="00477389">
        <w:rPr>
          <w:rFonts w:ascii="Arial" w:hAnsi="Arial" w:cs="Arial"/>
          <w:i/>
          <w:iCs/>
          <w:color w:val="222222"/>
          <w:sz w:val="20"/>
          <w:szCs w:val="20"/>
          <w:shd w:val="clear" w:color="auto" w:fill="FFFFFF"/>
          <w:lang w:val="en-GB"/>
        </w:rPr>
        <w:t>96</w:t>
      </w:r>
      <w:r w:rsidRPr="00477389">
        <w:rPr>
          <w:rFonts w:ascii="Arial" w:hAnsi="Arial" w:cs="Arial"/>
          <w:color w:val="222222"/>
          <w:sz w:val="20"/>
          <w:szCs w:val="20"/>
          <w:shd w:val="clear" w:color="auto" w:fill="FFFFFF"/>
          <w:lang w:val="en-GB"/>
        </w:rPr>
        <w:t>(4), 643-660</w:t>
      </w:r>
    </w:p>
    <w:p w14:paraId="29F33318" w14:textId="77777777" w:rsidR="00C34E2E" w:rsidRPr="00C34E2E" w:rsidRDefault="00C34E2E" w:rsidP="00257D70">
      <w:pPr>
        <w:spacing w:line="240" w:lineRule="auto"/>
        <w:rPr>
          <w:rFonts w:cstheme="minorHAnsi"/>
          <w:shd w:val="clear" w:color="auto" w:fill="FFFFFF"/>
          <w:lang w:val="en-GB"/>
        </w:rPr>
      </w:pPr>
      <w:proofErr w:type="spellStart"/>
      <w:r>
        <w:rPr>
          <w:rFonts w:cstheme="minorHAnsi"/>
          <w:shd w:val="clear" w:color="auto" w:fill="FFFFFF"/>
          <w:lang w:val="en-GB"/>
        </w:rPr>
        <w:t>Ramahi</w:t>
      </w:r>
      <w:proofErr w:type="spellEnd"/>
      <w:r>
        <w:rPr>
          <w:rFonts w:cstheme="minorHAnsi"/>
          <w:shd w:val="clear" w:color="auto" w:fill="FFFFFF"/>
          <w:lang w:val="en-GB"/>
        </w:rPr>
        <w:t>, D.A. and Suleiman, Y., 2017. Intimate strangers: perspectives on female converts to Islam in Britain. </w:t>
      </w:r>
      <w:r w:rsidRPr="00C34E2E">
        <w:rPr>
          <w:rFonts w:cstheme="minorHAnsi"/>
          <w:i/>
          <w:iCs/>
          <w:shd w:val="clear" w:color="auto" w:fill="FFFFFF"/>
          <w:lang w:val="en-GB"/>
        </w:rPr>
        <w:t>Contemporary Islam</w:t>
      </w:r>
      <w:r w:rsidRPr="00C34E2E">
        <w:rPr>
          <w:rFonts w:cstheme="minorHAnsi"/>
          <w:shd w:val="clear" w:color="auto" w:fill="FFFFFF"/>
          <w:lang w:val="en-GB"/>
        </w:rPr>
        <w:t>, </w:t>
      </w:r>
      <w:r w:rsidRPr="00C34E2E">
        <w:rPr>
          <w:rFonts w:cstheme="minorHAnsi"/>
          <w:i/>
          <w:iCs/>
          <w:shd w:val="clear" w:color="auto" w:fill="FFFFFF"/>
          <w:lang w:val="en-GB"/>
        </w:rPr>
        <w:t>11</w:t>
      </w:r>
      <w:r w:rsidRPr="00C34E2E">
        <w:rPr>
          <w:rFonts w:cstheme="minorHAnsi"/>
          <w:shd w:val="clear" w:color="auto" w:fill="FFFFFF"/>
          <w:lang w:val="en-GB"/>
        </w:rPr>
        <w:t>(1), pp.21-39</w:t>
      </w:r>
    </w:p>
    <w:p w14:paraId="71FBD7FD" w14:textId="77777777" w:rsidR="00C34E2E" w:rsidRDefault="00C34E2E" w:rsidP="00257D70">
      <w:pPr>
        <w:spacing w:line="240" w:lineRule="auto"/>
        <w:rPr>
          <w:rFonts w:cstheme="minorHAnsi"/>
          <w:shd w:val="clear" w:color="auto" w:fill="FFFFFF"/>
          <w:lang w:val="en-GB"/>
        </w:rPr>
      </w:pPr>
      <w:r>
        <w:rPr>
          <w:rFonts w:cstheme="minorHAnsi"/>
          <w:shd w:val="clear" w:color="auto" w:fill="FFFFFF"/>
          <w:lang w:val="en-GB"/>
        </w:rPr>
        <w:t>Roald, A.S., 2004. </w:t>
      </w:r>
      <w:r>
        <w:rPr>
          <w:rFonts w:cstheme="minorHAnsi"/>
          <w:i/>
          <w:iCs/>
          <w:shd w:val="clear" w:color="auto" w:fill="FFFFFF"/>
          <w:lang w:val="en-GB"/>
        </w:rPr>
        <w:t>New Muslims in the European context: the experience of Scandinavian converts</w:t>
      </w:r>
      <w:r>
        <w:rPr>
          <w:rFonts w:cstheme="minorHAnsi"/>
          <w:shd w:val="clear" w:color="auto" w:fill="FFFFFF"/>
          <w:lang w:val="en-GB"/>
        </w:rPr>
        <w:t> (Vol. 4). Brill.</w:t>
      </w:r>
    </w:p>
    <w:p w14:paraId="6599EE8F" w14:textId="77777777" w:rsidR="00C34E2E" w:rsidRPr="00790D84" w:rsidRDefault="00C34E2E" w:rsidP="00257D70">
      <w:pPr>
        <w:spacing w:line="240" w:lineRule="auto"/>
        <w:rPr>
          <w:rFonts w:cstheme="minorHAnsi"/>
          <w:shd w:val="clear" w:color="auto" w:fill="FFFFFF"/>
          <w:lang w:val="en-GB"/>
        </w:rPr>
      </w:pPr>
      <w:proofErr w:type="spellStart"/>
      <w:r w:rsidRPr="0019199B">
        <w:rPr>
          <w:rFonts w:ascii="Arial" w:hAnsi="Arial" w:cs="Arial"/>
          <w:color w:val="222222"/>
          <w:sz w:val="20"/>
          <w:szCs w:val="20"/>
          <w:shd w:val="clear" w:color="auto" w:fill="FFFFFF"/>
          <w:lang w:val="en-GB"/>
        </w:rPr>
        <w:t>Rogozen</w:t>
      </w:r>
      <w:r w:rsidRPr="0019199B">
        <w:rPr>
          <w:rFonts w:ascii="Cambria Math" w:hAnsi="Cambria Math" w:cs="Cambria Math"/>
          <w:color w:val="222222"/>
          <w:sz w:val="20"/>
          <w:szCs w:val="20"/>
          <w:shd w:val="clear" w:color="auto" w:fill="FFFFFF"/>
          <w:lang w:val="en-GB"/>
        </w:rPr>
        <w:t>‐</w:t>
      </w:r>
      <w:r w:rsidRPr="0019199B">
        <w:rPr>
          <w:rFonts w:ascii="Arial" w:hAnsi="Arial" w:cs="Arial"/>
          <w:color w:val="222222"/>
          <w:sz w:val="20"/>
          <w:szCs w:val="20"/>
          <w:shd w:val="clear" w:color="auto" w:fill="FFFFFF"/>
          <w:lang w:val="en-GB"/>
        </w:rPr>
        <w:t>Soltar</w:t>
      </w:r>
      <w:proofErr w:type="spellEnd"/>
      <w:r w:rsidRPr="0019199B">
        <w:rPr>
          <w:rFonts w:ascii="Arial" w:hAnsi="Arial" w:cs="Arial"/>
          <w:color w:val="222222"/>
          <w:sz w:val="20"/>
          <w:szCs w:val="20"/>
          <w:shd w:val="clear" w:color="auto" w:fill="FFFFFF"/>
          <w:lang w:val="en-GB"/>
        </w:rPr>
        <w:t xml:space="preserve">, M. (2012). Managing </w:t>
      </w:r>
      <w:proofErr w:type="spellStart"/>
      <w:r w:rsidRPr="0019199B">
        <w:rPr>
          <w:rFonts w:ascii="Arial" w:hAnsi="Arial" w:cs="Arial"/>
          <w:color w:val="222222"/>
          <w:sz w:val="20"/>
          <w:szCs w:val="20"/>
          <w:shd w:val="clear" w:color="auto" w:fill="FFFFFF"/>
          <w:lang w:val="en-GB"/>
        </w:rPr>
        <w:t>muslim</w:t>
      </w:r>
      <w:proofErr w:type="spellEnd"/>
      <w:r w:rsidRPr="0019199B">
        <w:rPr>
          <w:rFonts w:ascii="Arial" w:hAnsi="Arial" w:cs="Arial"/>
          <w:color w:val="222222"/>
          <w:sz w:val="20"/>
          <w:szCs w:val="20"/>
          <w:shd w:val="clear" w:color="auto" w:fill="FFFFFF"/>
          <w:lang w:val="en-GB"/>
        </w:rPr>
        <w:t xml:space="preserve"> visibility: Conversion, immigration, and Spanish imaginaries of Islam. </w:t>
      </w:r>
      <w:r w:rsidRPr="00790D84">
        <w:rPr>
          <w:rFonts w:ascii="Arial" w:hAnsi="Arial" w:cs="Arial"/>
          <w:i/>
          <w:iCs/>
          <w:color w:val="222222"/>
          <w:sz w:val="20"/>
          <w:szCs w:val="20"/>
          <w:shd w:val="clear" w:color="auto" w:fill="FFFFFF"/>
          <w:lang w:val="en-GB"/>
        </w:rPr>
        <w:t>American Anthropologist</w:t>
      </w:r>
      <w:r w:rsidRPr="00790D84">
        <w:rPr>
          <w:rFonts w:ascii="Arial" w:hAnsi="Arial" w:cs="Arial"/>
          <w:color w:val="222222"/>
          <w:sz w:val="20"/>
          <w:szCs w:val="20"/>
          <w:shd w:val="clear" w:color="auto" w:fill="FFFFFF"/>
          <w:lang w:val="en-GB"/>
        </w:rPr>
        <w:t>, </w:t>
      </w:r>
      <w:r w:rsidRPr="00790D84">
        <w:rPr>
          <w:rFonts w:ascii="Arial" w:hAnsi="Arial" w:cs="Arial"/>
          <w:i/>
          <w:iCs/>
          <w:color w:val="222222"/>
          <w:sz w:val="20"/>
          <w:szCs w:val="20"/>
          <w:shd w:val="clear" w:color="auto" w:fill="FFFFFF"/>
          <w:lang w:val="en-GB"/>
        </w:rPr>
        <w:t>114</w:t>
      </w:r>
      <w:r w:rsidRPr="00790D84">
        <w:rPr>
          <w:rFonts w:ascii="Arial" w:hAnsi="Arial" w:cs="Arial"/>
          <w:color w:val="222222"/>
          <w:sz w:val="20"/>
          <w:szCs w:val="20"/>
          <w:shd w:val="clear" w:color="auto" w:fill="FFFFFF"/>
          <w:lang w:val="en-GB"/>
        </w:rPr>
        <w:t>(4), 611-623</w:t>
      </w:r>
    </w:p>
    <w:p w14:paraId="5D61C248" w14:textId="77777777" w:rsidR="00C34E2E" w:rsidRDefault="00C34E2E" w:rsidP="00257D70">
      <w:pPr>
        <w:spacing w:line="240" w:lineRule="auto"/>
        <w:rPr>
          <w:rFonts w:ascii="Arial" w:hAnsi="Arial" w:cs="Arial"/>
          <w:color w:val="222222"/>
          <w:sz w:val="20"/>
          <w:szCs w:val="20"/>
          <w:shd w:val="clear" w:color="auto" w:fill="FFFFFF"/>
          <w:lang w:val="en-GB"/>
        </w:rPr>
      </w:pPr>
      <w:r w:rsidRPr="00477389">
        <w:rPr>
          <w:rFonts w:ascii="Arial" w:hAnsi="Arial" w:cs="Arial"/>
          <w:color w:val="222222"/>
          <w:sz w:val="20"/>
          <w:szCs w:val="20"/>
          <w:shd w:val="clear" w:color="auto" w:fill="FFFFFF"/>
          <w:lang w:val="en-GB"/>
        </w:rPr>
        <w:t>Sturm, N. (2017). Northwest European female conversion to Islam and conceptualization of prejudices, discrimination and “Otherness”.</w:t>
      </w:r>
    </w:p>
    <w:p w14:paraId="0A67384C" w14:textId="77777777" w:rsidR="00C34E2E" w:rsidRDefault="00C34E2E" w:rsidP="00257D70">
      <w:pPr>
        <w:spacing w:line="240" w:lineRule="auto"/>
        <w:rPr>
          <w:rFonts w:cstheme="minorHAnsi"/>
          <w:shd w:val="clear" w:color="auto" w:fill="FFFFFF"/>
          <w:lang w:val="en-GB"/>
        </w:rPr>
      </w:pPr>
      <w:r w:rsidRPr="001F2EEC">
        <w:rPr>
          <w:rFonts w:cstheme="minorHAnsi"/>
          <w:shd w:val="clear" w:color="auto" w:fill="FFFFFF"/>
          <w:lang w:val="en-GB"/>
        </w:rPr>
        <w:t xml:space="preserve">Van </w:t>
      </w:r>
      <w:proofErr w:type="spellStart"/>
      <w:r w:rsidRPr="001F2EEC">
        <w:rPr>
          <w:rFonts w:cstheme="minorHAnsi"/>
          <w:shd w:val="clear" w:color="auto" w:fill="FFFFFF"/>
          <w:lang w:val="en-GB"/>
        </w:rPr>
        <w:t>Nieuwkerk</w:t>
      </w:r>
      <w:proofErr w:type="spellEnd"/>
      <w:r w:rsidRPr="001F2EEC">
        <w:rPr>
          <w:rFonts w:cstheme="minorHAnsi"/>
          <w:shd w:val="clear" w:color="auto" w:fill="FFFFFF"/>
          <w:lang w:val="en-GB"/>
        </w:rPr>
        <w:t>, K., 2006. </w:t>
      </w:r>
      <w:r>
        <w:rPr>
          <w:rFonts w:cstheme="minorHAnsi"/>
          <w:i/>
          <w:iCs/>
          <w:shd w:val="clear" w:color="auto" w:fill="FFFFFF"/>
          <w:lang w:val="en-GB"/>
        </w:rPr>
        <w:t>Women embracing Islam: gender and conversion in the West</w:t>
      </w:r>
      <w:r>
        <w:rPr>
          <w:rFonts w:cstheme="minorHAnsi"/>
          <w:shd w:val="clear" w:color="auto" w:fill="FFFFFF"/>
          <w:lang w:val="en-GB"/>
        </w:rPr>
        <w:t>. University of Texas Press.</w:t>
      </w:r>
    </w:p>
    <w:p w14:paraId="34E783EB" w14:textId="77777777" w:rsidR="00C34E2E" w:rsidRPr="00301C30" w:rsidRDefault="00C34E2E" w:rsidP="00257D70">
      <w:pPr>
        <w:spacing w:line="240" w:lineRule="auto"/>
        <w:rPr>
          <w:rFonts w:ascii="Arial" w:hAnsi="Arial" w:cs="Arial"/>
          <w:color w:val="222222"/>
          <w:sz w:val="20"/>
          <w:szCs w:val="20"/>
          <w:shd w:val="clear" w:color="auto" w:fill="FFFFFF"/>
          <w:lang w:val="en-GB"/>
        </w:rPr>
      </w:pPr>
      <w:r w:rsidRPr="000C5BED">
        <w:rPr>
          <w:rFonts w:ascii="Arial" w:hAnsi="Arial" w:cs="Arial"/>
          <w:color w:val="222222"/>
          <w:sz w:val="20"/>
          <w:szCs w:val="20"/>
          <w:shd w:val="clear" w:color="auto" w:fill="FFFFFF"/>
          <w:lang w:val="en-GB"/>
        </w:rPr>
        <w:t>Vroon, V. E. (2014). </w:t>
      </w:r>
      <w:r w:rsidRPr="000C5BED">
        <w:rPr>
          <w:rFonts w:ascii="Arial" w:hAnsi="Arial" w:cs="Arial"/>
          <w:i/>
          <w:iCs/>
          <w:color w:val="222222"/>
          <w:sz w:val="20"/>
          <w:szCs w:val="20"/>
          <w:shd w:val="clear" w:color="auto" w:fill="FFFFFF"/>
          <w:lang w:val="en-GB"/>
        </w:rPr>
        <w:t>Sisters in Islam. Women’s conversion and the politics of belonging: A Dutch case study</w:t>
      </w:r>
      <w:r w:rsidRPr="000C5BED">
        <w:rPr>
          <w:rFonts w:ascii="Arial" w:hAnsi="Arial" w:cs="Arial"/>
          <w:color w:val="222222"/>
          <w:sz w:val="20"/>
          <w:szCs w:val="20"/>
          <w:shd w:val="clear" w:color="auto" w:fill="FFFFFF"/>
          <w:lang w:val="en-GB"/>
        </w:rPr>
        <w:t xml:space="preserve">. </w:t>
      </w:r>
      <w:r w:rsidRPr="00301C30">
        <w:rPr>
          <w:rFonts w:ascii="Arial" w:hAnsi="Arial" w:cs="Arial"/>
          <w:color w:val="222222"/>
          <w:sz w:val="20"/>
          <w:szCs w:val="20"/>
          <w:shd w:val="clear" w:color="auto" w:fill="FFFFFF"/>
          <w:lang w:val="en-GB"/>
        </w:rPr>
        <w:t>9789090281353.</w:t>
      </w:r>
    </w:p>
    <w:p w14:paraId="30BC8CB6" w14:textId="77777777" w:rsidR="00C34E2E" w:rsidRDefault="00C34E2E" w:rsidP="00257D70">
      <w:pPr>
        <w:spacing w:line="240" w:lineRule="auto"/>
        <w:rPr>
          <w:rFonts w:cstheme="minorHAnsi"/>
          <w:shd w:val="clear" w:color="auto" w:fill="FFFFFF"/>
          <w:lang w:val="en-GB"/>
        </w:rPr>
      </w:pPr>
      <w:proofErr w:type="spellStart"/>
      <w:r>
        <w:rPr>
          <w:rFonts w:cstheme="minorHAnsi"/>
          <w:shd w:val="clear" w:color="auto" w:fill="FFFFFF"/>
          <w:lang w:val="en-GB"/>
        </w:rPr>
        <w:t>Zebiri</w:t>
      </w:r>
      <w:proofErr w:type="spellEnd"/>
      <w:r>
        <w:rPr>
          <w:rFonts w:cstheme="minorHAnsi"/>
          <w:shd w:val="clear" w:color="auto" w:fill="FFFFFF"/>
          <w:lang w:val="en-GB"/>
        </w:rPr>
        <w:t>, K., 2014. </w:t>
      </w:r>
      <w:r>
        <w:rPr>
          <w:rFonts w:cstheme="minorHAnsi"/>
          <w:i/>
          <w:iCs/>
          <w:shd w:val="clear" w:color="auto" w:fill="FFFFFF"/>
          <w:lang w:val="en-GB"/>
        </w:rPr>
        <w:t>British Muslim converts: choosing alternative lives</w:t>
      </w:r>
      <w:r>
        <w:rPr>
          <w:rFonts w:cstheme="minorHAnsi"/>
          <w:shd w:val="clear" w:color="auto" w:fill="FFFFFF"/>
          <w:lang w:val="en-GB"/>
        </w:rPr>
        <w:t xml:space="preserve">. </w:t>
      </w:r>
      <w:proofErr w:type="spellStart"/>
      <w:r>
        <w:rPr>
          <w:rFonts w:cstheme="minorHAnsi"/>
          <w:shd w:val="clear" w:color="auto" w:fill="FFFFFF"/>
          <w:lang w:val="en-GB"/>
        </w:rPr>
        <w:t>Oneworld</w:t>
      </w:r>
      <w:proofErr w:type="spellEnd"/>
      <w:r>
        <w:rPr>
          <w:rFonts w:cstheme="minorHAnsi"/>
          <w:shd w:val="clear" w:color="auto" w:fill="FFFFFF"/>
          <w:lang w:val="en-GB"/>
        </w:rPr>
        <w:t xml:space="preserve"> Publications</w:t>
      </w:r>
      <w:bookmarkEnd w:id="5"/>
    </w:p>
    <w:sectPr w:rsidR="00C34E2E" w:rsidSect="008B76BD">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2B801" w14:textId="77777777" w:rsidR="00A43039" w:rsidRDefault="00A43039" w:rsidP="00AE4780">
      <w:pPr>
        <w:spacing w:after="0" w:line="240" w:lineRule="auto"/>
      </w:pPr>
      <w:r>
        <w:separator/>
      </w:r>
    </w:p>
  </w:endnote>
  <w:endnote w:type="continuationSeparator" w:id="0">
    <w:p w14:paraId="29DBDE8A" w14:textId="77777777" w:rsidR="00A43039" w:rsidRDefault="00A43039" w:rsidP="00AE4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Light">
    <w:altName w:val="Garamon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9D40F" w14:textId="77777777" w:rsidR="00A43039" w:rsidRDefault="00A43039" w:rsidP="00AE4780">
      <w:pPr>
        <w:spacing w:after="0" w:line="240" w:lineRule="auto"/>
      </w:pPr>
      <w:r>
        <w:separator/>
      </w:r>
    </w:p>
  </w:footnote>
  <w:footnote w:type="continuationSeparator" w:id="0">
    <w:p w14:paraId="3D456100" w14:textId="77777777" w:rsidR="00A43039" w:rsidRDefault="00A43039" w:rsidP="00AE47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2455027"/>
      <w:docPartObj>
        <w:docPartGallery w:val="Page Numbers (Top of Page)"/>
        <w:docPartUnique/>
      </w:docPartObj>
    </w:sdtPr>
    <w:sdtEndPr/>
    <w:sdtContent>
      <w:p w14:paraId="7E37A70B" w14:textId="66F7BCED" w:rsidR="008B76BD" w:rsidRDefault="008B76BD">
        <w:pPr>
          <w:pStyle w:val="Koptekst"/>
          <w:jc w:val="right"/>
        </w:pPr>
        <w:r>
          <w:fldChar w:fldCharType="begin"/>
        </w:r>
        <w:r>
          <w:instrText>PAGE   \* MERGEFORMAT</w:instrText>
        </w:r>
        <w:r>
          <w:fldChar w:fldCharType="separate"/>
        </w:r>
        <w:r>
          <w:t>2</w:t>
        </w:r>
        <w:r>
          <w:fldChar w:fldCharType="end"/>
        </w:r>
      </w:p>
    </w:sdtContent>
  </w:sdt>
  <w:p w14:paraId="4B28C6C4" w14:textId="77777777" w:rsidR="008B76BD" w:rsidRDefault="008B76B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D41A3"/>
    <w:multiLevelType w:val="hybridMultilevel"/>
    <w:tmpl w:val="82BC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0026E5"/>
    <w:multiLevelType w:val="hybridMultilevel"/>
    <w:tmpl w:val="9D6E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F0950"/>
    <w:multiLevelType w:val="hybridMultilevel"/>
    <w:tmpl w:val="C5DC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43A03"/>
    <w:multiLevelType w:val="hybridMultilevel"/>
    <w:tmpl w:val="66DC5C3A"/>
    <w:lvl w:ilvl="0" w:tplc="0413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80"/>
    <w:rsid w:val="00002F77"/>
    <w:rsid w:val="00011D56"/>
    <w:rsid w:val="000133D9"/>
    <w:rsid w:val="00017798"/>
    <w:rsid w:val="0002689A"/>
    <w:rsid w:val="000277EE"/>
    <w:rsid w:val="000378CD"/>
    <w:rsid w:val="000456D7"/>
    <w:rsid w:val="000522C6"/>
    <w:rsid w:val="00053059"/>
    <w:rsid w:val="0006231E"/>
    <w:rsid w:val="00072D8B"/>
    <w:rsid w:val="00085818"/>
    <w:rsid w:val="00087E91"/>
    <w:rsid w:val="000951AE"/>
    <w:rsid w:val="000964D3"/>
    <w:rsid w:val="000A19DA"/>
    <w:rsid w:val="000A1D86"/>
    <w:rsid w:val="000A26DF"/>
    <w:rsid w:val="000B2467"/>
    <w:rsid w:val="000B4DF2"/>
    <w:rsid w:val="000B7131"/>
    <w:rsid w:val="000C5BED"/>
    <w:rsid w:val="000C7EE3"/>
    <w:rsid w:val="000D1A52"/>
    <w:rsid w:val="000E2F4D"/>
    <w:rsid w:val="000E3C6A"/>
    <w:rsid w:val="000F00FE"/>
    <w:rsid w:val="000F0FE8"/>
    <w:rsid w:val="001017C5"/>
    <w:rsid w:val="00104525"/>
    <w:rsid w:val="00105948"/>
    <w:rsid w:val="001132F2"/>
    <w:rsid w:val="00113B94"/>
    <w:rsid w:val="00117804"/>
    <w:rsid w:val="00136D05"/>
    <w:rsid w:val="0014419F"/>
    <w:rsid w:val="00147F3C"/>
    <w:rsid w:val="00161E6F"/>
    <w:rsid w:val="001633A5"/>
    <w:rsid w:val="00167B47"/>
    <w:rsid w:val="001708E6"/>
    <w:rsid w:val="00172CD4"/>
    <w:rsid w:val="00172D7C"/>
    <w:rsid w:val="001802BF"/>
    <w:rsid w:val="0019199B"/>
    <w:rsid w:val="00193DD7"/>
    <w:rsid w:val="001A6042"/>
    <w:rsid w:val="001B0D01"/>
    <w:rsid w:val="001B0D2A"/>
    <w:rsid w:val="001B4B53"/>
    <w:rsid w:val="001C3827"/>
    <w:rsid w:val="001C7F6E"/>
    <w:rsid w:val="001D44C0"/>
    <w:rsid w:val="001E2C58"/>
    <w:rsid w:val="001E3418"/>
    <w:rsid w:val="001E5409"/>
    <w:rsid w:val="001F2D5F"/>
    <w:rsid w:val="001F2EEC"/>
    <w:rsid w:val="001F3240"/>
    <w:rsid w:val="00206BF0"/>
    <w:rsid w:val="0021047A"/>
    <w:rsid w:val="002128EE"/>
    <w:rsid w:val="00224C40"/>
    <w:rsid w:val="00227A1F"/>
    <w:rsid w:val="00233E85"/>
    <w:rsid w:val="00236397"/>
    <w:rsid w:val="00245F3A"/>
    <w:rsid w:val="00252273"/>
    <w:rsid w:val="00257D70"/>
    <w:rsid w:val="002726ED"/>
    <w:rsid w:val="0027336B"/>
    <w:rsid w:val="0028585C"/>
    <w:rsid w:val="00286646"/>
    <w:rsid w:val="00286FB7"/>
    <w:rsid w:val="002960A4"/>
    <w:rsid w:val="002972E1"/>
    <w:rsid w:val="002A2106"/>
    <w:rsid w:val="002B3ECD"/>
    <w:rsid w:val="002B7658"/>
    <w:rsid w:val="002C251C"/>
    <w:rsid w:val="002C2F61"/>
    <w:rsid w:val="002D0E10"/>
    <w:rsid w:val="002D322B"/>
    <w:rsid w:val="002D71A4"/>
    <w:rsid w:val="002E197A"/>
    <w:rsid w:val="002E3935"/>
    <w:rsid w:val="002E4060"/>
    <w:rsid w:val="002F6242"/>
    <w:rsid w:val="00301C30"/>
    <w:rsid w:val="00306687"/>
    <w:rsid w:val="0031679E"/>
    <w:rsid w:val="00317341"/>
    <w:rsid w:val="003303F4"/>
    <w:rsid w:val="00334F3B"/>
    <w:rsid w:val="003442FF"/>
    <w:rsid w:val="0035102D"/>
    <w:rsid w:val="003609F8"/>
    <w:rsid w:val="00374380"/>
    <w:rsid w:val="00381CDD"/>
    <w:rsid w:val="0038387A"/>
    <w:rsid w:val="00391474"/>
    <w:rsid w:val="003944F9"/>
    <w:rsid w:val="00395717"/>
    <w:rsid w:val="003A09CC"/>
    <w:rsid w:val="003A405A"/>
    <w:rsid w:val="003C1C85"/>
    <w:rsid w:val="003F1988"/>
    <w:rsid w:val="00406A2D"/>
    <w:rsid w:val="00412E5C"/>
    <w:rsid w:val="00413659"/>
    <w:rsid w:val="004150D4"/>
    <w:rsid w:val="004168E0"/>
    <w:rsid w:val="0043352D"/>
    <w:rsid w:val="004404C9"/>
    <w:rsid w:val="004414E2"/>
    <w:rsid w:val="0044639F"/>
    <w:rsid w:val="004515AC"/>
    <w:rsid w:val="004519E0"/>
    <w:rsid w:val="00452FD0"/>
    <w:rsid w:val="0045680B"/>
    <w:rsid w:val="00456CB4"/>
    <w:rsid w:val="00460C2D"/>
    <w:rsid w:val="0046292C"/>
    <w:rsid w:val="00477389"/>
    <w:rsid w:val="00481DB0"/>
    <w:rsid w:val="00492DAC"/>
    <w:rsid w:val="00493145"/>
    <w:rsid w:val="004A0893"/>
    <w:rsid w:val="004A278E"/>
    <w:rsid w:val="004B6B4E"/>
    <w:rsid w:val="004D43C9"/>
    <w:rsid w:val="004E6AD6"/>
    <w:rsid w:val="004F07F5"/>
    <w:rsid w:val="00500EA9"/>
    <w:rsid w:val="005079E8"/>
    <w:rsid w:val="0051062E"/>
    <w:rsid w:val="0051612F"/>
    <w:rsid w:val="00534768"/>
    <w:rsid w:val="005433C7"/>
    <w:rsid w:val="005437DC"/>
    <w:rsid w:val="00543B1E"/>
    <w:rsid w:val="00550928"/>
    <w:rsid w:val="00562839"/>
    <w:rsid w:val="00566B8E"/>
    <w:rsid w:val="00573FAF"/>
    <w:rsid w:val="00575329"/>
    <w:rsid w:val="00584C39"/>
    <w:rsid w:val="00597D2F"/>
    <w:rsid w:val="005A0FC3"/>
    <w:rsid w:val="005B152A"/>
    <w:rsid w:val="005C4ABA"/>
    <w:rsid w:val="005D4790"/>
    <w:rsid w:val="005E15CF"/>
    <w:rsid w:val="005E168A"/>
    <w:rsid w:val="005E236A"/>
    <w:rsid w:val="005F5C88"/>
    <w:rsid w:val="00610433"/>
    <w:rsid w:val="00611737"/>
    <w:rsid w:val="00627ABC"/>
    <w:rsid w:val="00627B02"/>
    <w:rsid w:val="00631041"/>
    <w:rsid w:val="00635444"/>
    <w:rsid w:val="006362DB"/>
    <w:rsid w:val="006443B4"/>
    <w:rsid w:val="00653D54"/>
    <w:rsid w:val="006569EB"/>
    <w:rsid w:val="00662577"/>
    <w:rsid w:val="00665E7C"/>
    <w:rsid w:val="00670E07"/>
    <w:rsid w:val="00672775"/>
    <w:rsid w:val="006753CE"/>
    <w:rsid w:val="00683FB5"/>
    <w:rsid w:val="00697F79"/>
    <w:rsid w:val="006A17C6"/>
    <w:rsid w:val="006A4E32"/>
    <w:rsid w:val="006A4F81"/>
    <w:rsid w:val="006B1C50"/>
    <w:rsid w:val="006B51D0"/>
    <w:rsid w:val="006B686D"/>
    <w:rsid w:val="006C7682"/>
    <w:rsid w:val="006C7AF7"/>
    <w:rsid w:val="006D2B4E"/>
    <w:rsid w:val="006D6035"/>
    <w:rsid w:val="006D765C"/>
    <w:rsid w:val="006E2A15"/>
    <w:rsid w:val="00706EF3"/>
    <w:rsid w:val="00710D02"/>
    <w:rsid w:val="0071262C"/>
    <w:rsid w:val="00715AF0"/>
    <w:rsid w:val="00725142"/>
    <w:rsid w:val="00725FE9"/>
    <w:rsid w:val="00736FB3"/>
    <w:rsid w:val="00742FCB"/>
    <w:rsid w:val="007558E2"/>
    <w:rsid w:val="00755E30"/>
    <w:rsid w:val="00757996"/>
    <w:rsid w:val="00761EF7"/>
    <w:rsid w:val="00764320"/>
    <w:rsid w:val="00764CE5"/>
    <w:rsid w:val="00771F6A"/>
    <w:rsid w:val="007762B9"/>
    <w:rsid w:val="00790112"/>
    <w:rsid w:val="00790A10"/>
    <w:rsid w:val="00790D84"/>
    <w:rsid w:val="00791E5E"/>
    <w:rsid w:val="0079251D"/>
    <w:rsid w:val="007954A4"/>
    <w:rsid w:val="00796FD3"/>
    <w:rsid w:val="007A311E"/>
    <w:rsid w:val="007A38EA"/>
    <w:rsid w:val="007A7825"/>
    <w:rsid w:val="007B4F9D"/>
    <w:rsid w:val="007B5CD9"/>
    <w:rsid w:val="007B5F4F"/>
    <w:rsid w:val="007E25EF"/>
    <w:rsid w:val="007F57CC"/>
    <w:rsid w:val="008144EF"/>
    <w:rsid w:val="00815E5E"/>
    <w:rsid w:val="008177DD"/>
    <w:rsid w:val="00822410"/>
    <w:rsid w:val="008224A9"/>
    <w:rsid w:val="00824CC7"/>
    <w:rsid w:val="00825B55"/>
    <w:rsid w:val="00831B29"/>
    <w:rsid w:val="008363D6"/>
    <w:rsid w:val="0084345F"/>
    <w:rsid w:val="00847441"/>
    <w:rsid w:val="00851C8F"/>
    <w:rsid w:val="00856908"/>
    <w:rsid w:val="00861A8D"/>
    <w:rsid w:val="0086453F"/>
    <w:rsid w:val="00874852"/>
    <w:rsid w:val="00894EE9"/>
    <w:rsid w:val="008A6643"/>
    <w:rsid w:val="008B76BD"/>
    <w:rsid w:val="008C0982"/>
    <w:rsid w:val="008C0F30"/>
    <w:rsid w:val="008C1541"/>
    <w:rsid w:val="008C2C67"/>
    <w:rsid w:val="008D3406"/>
    <w:rsid w:val="008D621E"/>
    <w:rsid w:val="008D6565"/>
    <w:rsid w:val="008E208B"/>
    <w:rsid w:val="008F0D48"/>
    <w:rsid w:val="008F1176"/>
    <w:rsid w:val="00901C5E"/>
    <w:rsid w:val="009044B3"/>
    <w:rsid w:val="00904E67"/>
    <w:rsid w:val="00907556"/>
    <w:rsid w:val="00920190"/>
    <w:rsid w:val="00920AFC"/>
    <w:rsid w:val="00920F9B"/>
    <w:rsid w:val="00930C55"/>
    <w:rsid w:val="009446F9"/>
    <w:rsid w:val="00957547"/>
    <w:rsid w:val="00957590"/>
    <w:rsid w:val="0096265F"/>
    <w:rsid w:val="009744F1"/>
    <w:rsid w:val="009857CF"/>
    <w:rsid w:val="00987DDD"/>
    <w:rsid w:val="00987F07"/>
    <w:rsid w:val="0099572B"/>
    <w:rsid w:val="00995D4C"/>
    <w:rsid w:val="009B1226"/>
    <w:rsid w:val="009B4917"/>
    <w:rsid w:val="009C0E16"/>
    <w:rsid w:val="009C6290"/>
    <w:rsid w:val="009C6581"/>
    <w:rsid w:val="009C73BD"/>
    <w:rsid w:val="009D6F77"/>
    <w:rsid w:val="009E2449"/>
    <w:rsid w:val="00A011A9"/>
    <w:rsid w:val="00A23004"/>
    <w:rsid w:val="00A32025"/>
    <w:rsid w:val="00A32941"/>
    <w:rsid w:val="00A33251"/>
    <w:rsid w:val="00A346EC"/>
    <w:rsid w:val="00A372B2"/>
    <w:rsid w:val="00A404C0"/>
    <w:rsid w:val="00A4269E"/>
    <w:rsid w:val="00A43039"/>
    <w:rsid w:val="00A45F5B"/>
    <w:rsid w:val="00A62A3C"/>
    <w:rsid w:val="00A64FC3"/>
    <w:rsid w:val="00A6524F"/>
    <w:rsid w:val="00A77EF2"/>
    <w:rsid w:val="00A84D02"/>
    <w:rsid w:val="00A902CA"/>
    <w:rsid w:val="00A92A4F"/>
    <w:rsid w:val="00A9380C"/>
    <w:rsid w:val="00A95741"/>
    <w:rsid w:val="00AA2AD7"/>
    <w:rsid w:val="00AB390A"/>
    <w:rsid w:val="00AC0379"/>
    <w:rsid w:val="00AC6505"/>
    <w:rsid w:val="00AD4517"/>
    <w:rsid w:val="00AD7654"/>
    <w:rsid w:val="00AE4780"/>
    <w:rsid w:val="00AE6127"/>
    <w:rsid w:val="00AF5A74"/>
    <w:rsid w:val="00AF5FEF"/>
    <w:rsid w:val="00AF6B6F"/>
    <w:rsid w:val="00B04A49"/>
    <w:rsid w:val="00B105EA"/>
    <w:rsid w:val="00B14514"/>
    <w:rsid w:val="00B20460"/>
    <w:rsid w:val="00B2355E"/>
    <w:rsid w:val="00B259AF"/>
    <w:rsid w:val="00B32AC8"/>
    <w:rsid w:val="00B34187"/>
    <w:rsid w:val="00B506FD"/>
    <w:rsid w:val="00B61A6F"/>
    <w:rsid w:val="00B73B45"/>
    <w:rsid w:val="00B7624C"/>
    <w:rsid w:val="00B82BCB"/>
    <w:rsid w:val="00B85495"/>
    <w:rsid w:val="00B91EBC"/>
    <w:rsid w:val="00B95E45"/>
    <w:rsid w:val="00BA08D4"/>
    <w:rsid w:val="00BB1F88"/>
    <w:rsid w:val="00BB6DF8"/>
    <w:rsid w:val="00BC010A"/>
    <w:rsid w:val="00BC32A4"/>
    <w:rsid w:val="00BC388E"/>
    <w:rsid w:val="00BD5C23"/>
    <w:rsid w:val="00BE5739"/>
    <w:rsid w:val="00BF1B0B"/>
    <w:rsid w:val="00BF4CD1"/>
    <w:rsid w:val="00C01183"/>
    <w:rsid w:val="00C17F1C"/>
    <w:rsid w:val="00C20DAB"/>
    <w:rsid w:val="00C34E2E"/>
    <w:rsid w:val="00C36D78"/>
    <w:rsid w:val="00C445FD"/>
    <w:rsid w:val="00C4636F"/>
    <w:rsid w:val="00C73667"/>
    <w:rsid w:val="00C74BEE"/>
    <w:rsid w:val="00C90090"/>
    <w:rsid w:val="00C901CE"/>
    <w:rsid w:val="00C92A2B"/>
    <w:rsid w:val="00C93CCE"/>
    <w:rsid w:val="00C977E7"/>
    <w:rsid w:val="00CA2190"/>
    <w:rsid w:val="00CB0940"/>
    <w:rsid w:val="00CB3330"/>
    <w:rsid w:val="00CB5357"/>
    <w:rsid w:val="00CB6F2E"/>
    <w:rsid w:val="00CC0B6F"/>
    <w:rsid w:val="00CC288E"/>
    <w:rsid w:val="00CD50A6"/>
    <w:rsid w:val="00CE3A96"/>
    <w:rsid w:val="00CE65AF"/>
    <w:rsid w:val="00CF6F0A"/>
    <w:rsid w:val="00CF710C"/>
    <w:rsid w:val="00D05ADA"/>
    <w:rsid w:val="00D32234"/>
    <w:rsid w:val="00D339E5"/>
    <w:rsid w:val="00D33B3F"/>
    <w:rsid w:val="00D33ECB"/>
    <w:rsid w:val="00D40478"/>
    <w:rsid w:val="00D413C2"/>
    <w:rsid w:val="00D4374A"/>
    <w:rsid w:val="00D46CD0"/>
    <w:rsid w:val="00D5579A"/>
    <w:rsid w:val="00D60867"/>
    <w:rsid w:val="00D64093"/>
    <w:rsid w:val="00D7218A"/>
    <w:rsid w:val="00D92E91"/>
    <w:rsid w:val="00DA2629"/>
    <w:rsid w:val="00DA5A10"/>
    <w:rsid w:val="00DA7643"/>
    <w:rsid w:val="00DB797E"/>
    <w:rsid w:val="00DC1899"/>
    <w:rsid w:val="00DD1EAC"/>
    <w:rsid w:val="00DD4C32"/>
    <w:rsid w:val="00DE1DE5"/>
    <w:rsid w:val="00DF37DF"/>
    <w:rsid w:val="00DF6B2A"/>
    <w:rsid w:val="00E119B1"/>
    <w:rsid w:val="00E13CC6"/>
    <w:rsid w:val="00E157C3"/>
    <w:rsid w:val="00E25AFD"/>
    <w:rsid w:val="00E25FDA"/>
    <w:rsid w:val="00E26579"/>
    <w:rsid w:val="00E306F2"/>
    <w:rsid w:val="00E350CA"/>
    <w:rsid w:val="00E54360"/>
    <w:rsid w:val="00E5549B"/>
    <w:rsid w:val="00E55838"/>
    <w:rsid w:val="00E76CC6"/>
    <w:rsid w:val="00E96D68"/>
    <w:rsid w:val="00EA3792"/>
    <w:rsid w:val="00EA4AC4"/>
    <w:rsid w:val="00EA4EF9"/>
    <w:rsid w:val="00EA59D4"/>
    <w:rsid w:val="00EB035D"/>
    <w:rsid w:val="00EC505A"/>
    <w:rsid w:val="00ED57D8"/>
    <w:rsid w:val="00ED7182"/>
    <w:rsid w:val="00EF1251"/>
    <w:rsid w:val="00F03B16"/>
    <w:rsid w:val="00F07640"/>
    <w:rsid w:val="00F25FB5"/>
    <w:rsid w:val="00F26255"/>
    <w:rsid w:val="00F30E9B"/>
    <w:rsid w:val="00F4770A"/>
    <w:rsid w:val="00F531AF"/>
    <w:rsid w:val="00F53497"/>
    <w:rsid w:val="00F63BE0"/>
    <w:rsid w:val="00F650F1"/>
    <w:rsid w:val="00F72234"/>
    <w:rsid w:val="00F83093"/>
    <w:rsid w:val="00F851B0"/>
    <w:rsid w:val="00F8526D"/>
    <w:rsid w:val="00F858EB"/>
    <w:rsid w:val="00F85D38"/>
    <w:rsid w:val="00F93148"/>
    <w:rsid w:val="00F93FF6"/>
    <w:rsid w:val="00FA1374"/>
    <w:rsid w:val="00FA2AD1"/>
    <w:rsid w:val="00FA7202"/>
    <w:rsid w:val="00FA7520"/>
    <w:rsid w:val="00FC366A"/>
    <w:rsid w:val="00FC4120"/>
    <w:rsid w:val="00FD0C0E"/>
    <w:rsid w:val="00FD5604"/>
    <w:rsid w:val="00FD7B31"/>
    <w:rsid w:val="00FF414A"/>
    <w:rsid w:val="00FF78B1"/>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29AB3"/>
  <w15:chartTrackingRefBased/>
  <w15:docId w15:val="{76AFDBDC-7152-47BB-8A7E-42B69F055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AE4780"/>
    <w:pPr>
      <w:spacing w:line="256" w:lineRule="auto"/>
    </w:pPr>
  </w:style>
  <w:style w:type="paragraph" w:styleId="Kop1">
    <w:name w:val="heading 1"/>
    <w:basedOn w:val="Standaard"/>
    <w:next w:val="Standaard"/>
    <w:link w:val="Kop1Char"/>
    <w:uiPriority w:val="9"/>
    <w:qFormat/>
    <w:rsid w:val="00D33E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AE4780"/>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E4780"/>
    <w:rPr>
      <w:sz w:val="20"/>
      <w:szCs w:val="20"/>
    </w:rPr>
  </w:style>
  <w:style w:type="paragraph" w:styleId="Lijstalinea">
    <w:name w:val="List Paragraph"/>
    <w:basedOn w:val="Standaard"/>
    <w:uiPriority w:val="34"/>
    <w:qFormat/>
    <w:rsid w:val="00AE4780"/>
    <w:pPr>
      <w:ind w:left="720"/>
      <w:contextualSpacing/>
    </w:pPr>
  </w:style>
  <w:style w:type="character" w:styleId="Voetnootmarkering">
    <w:name w:val="footnote reference"/>
    <w:basedOn w:val="Standaardalinea-lettertype"/>
    <w:uiPriority w:val="99"/>
    <w:semiHidden/>
    <w:unhideWhenUsed/>
    <w:rsid w:val="00AE4780"/>
    <w:rPr>
      <w:vertAlign w:val="superscript"/>
    </w:rPr>
  </w:style>
  <w:style w:type="paragraph" w:customStyle="1" w:styleId="Body">
    <w:name w:val="Body"/>
    <w:rsid w:val="000378CD"/>
    <w:pPr>
      <w:pBdr>
        <w:top w:val="nil"/>
        <w:left w:val="nil"/>
        <w:bottom w:val="nil"/>
        <w:right w:val="nil"/>
        <w:between w:val="nil"/>
        <w:bar w:val="nil"/>
      </w:pBdr>
    </w:pPr>
    <w:rPr>
      <w:rFonts w:ascii="Calibri" w:eastAsia="Calibri" w:hAnsi="Calibri" w:cs="Calibri"/>
      <w:color w:val="000000"/>
      <w:u w:color="000000"/>
      <w:bdr w:val="nil"/>
      <w:lang w:eastAsia="nl-NL"/>
    </w:rPr>
  </w:style>
  <w:style w:type="character" w:customStyle="1" w:styleId="Kop1Char">
    <w:name w:val="Kop 1 Char"/>
    <w:basedOn w:val="Standaardalinea-lettertype"/>
    <w:link w:val="Kop1"/>
    <w:uiPriority w:val="9"/>
    <w:rsid w:val="00D33ECB"/>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D33ECB"/>
    <w:pPr>
      <w:spacing w:line="259" w:lineRule="auto"/>
      <w:outlineLvl w:val="9"/>
    </w:pPr>
    <w:rPr>
      <w:lang w:val="en-GB" w:eastAsia="en-GB"/>
    </w:rPr>
  </w:style>
  <w:style w:type="paragraph" w:styleId="Koptekst">
    <w:name w:val="header"/>
    <w:basedOn w:val="Standaard"/>
    <w:link w:val="KoptekstChar"/>
    <w:uiPriority w:val="99"/>
    <w:unhideWhenUsed/>
    <w:rsid w:val="008B76B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B76BD"/>
  </w:style>
  <w:style w:type="paragraph" w:styleId="Voettekst">
    <w:name w:val="footer"/>
    <w:basedOn w:val="Standaard"/>
    <w:link w:val="VoettekstChar"/>
    <w:uiPriority w:val="99"/>
    <w:unhideWhenUsed/>
    <w:rsid w:val="008B76B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B76BD"/>
  </w:style>
  <w:style w:type="paragraph" w:styleId="Inhopg1">
    <w:name w:val="toc 1"/>
    <w:basedOn w:val="Standaard"/>
    <w:next w:val="Standaard"/>
    <w:autoRedefine/>
    <w:uiPriority w:val="39"/>
    <w:unhideWhenUsed/>
    <w:rsid w:val="008B76BD"/>
    <w:pPr>
      <w:spacing w:after="100"/>
    </w:pPr>
  </w:style>
  <w:style w:type="character" w:styleId="Hyperlink">
    <w:name w:val="Hyperlink"/>
    <w:basedOn w:val="Standaardalinea-lettertype"/>
    <w:uiPriority w:val="99"/>
    <w:unhideWhenUsed/>
    <w:rsid w:val="008B76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214347">
      <w:bodyDiv w:val="1"/>
      <w:marLeft w:val="0"/>
      <w:marRight w:val="0"/>
      <w:marTop w:val="0"/>
      <w:marBottom w:val="0"/>
      <w:divBdr>
        <w:top w:val="none" w:sz="0" w:space="0" w:color="auto"/>
        <w:left w:val="none" w:sz="0" w:space="0" w:color="auto"/>
        <w:bottom w:val="none" w:sz="0" w:space="0" w:color="auto"/>
        <w:right w:val="none" w:sz="0" w:space="0" w:color="auto"/>
      </w:divBdr>
    </w:div>
    <w:div w:id="198404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492C3-2014-463B-9CC6-E950ED6E0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7</Pages>
  <Words>3323</Words>
  <Characters>18945</Characters>
  <Application>Microsoft Office Word</Application>
  <DocSecurity>0</DocSecurity>
  <Lines>157</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Bakker</dc:creator>
  <cp:keywords/>
  <dc:description/>
  <cp:lastModifiedBy>Britt Bakker</cp:lastModifiedBy>
  <cp:revision>424</cp:revision>
  <dcterms:created xsi:type="dcterms:W3CDTF">2018-12-01T13:46:00Z</dcterms:created>
  <dcterms:modified xsi:type="dcterms:W3CDTF">2019-01-02T17:16:00Z</dcterms:modified>
</cp:coreProperties>
</file>