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D11B8B" w:rsidRDefault="00D11B8B" w14:paraId="24493574" w14:textId="7C736808"/>
    <w:p w:rsidRPr="004D65A3" w:rsidR="001709F7" w:rsidP="00CA1384" w:rsidRDefault="004D65A3" w14:paraId="42F66DE0" w14:textId="2E76A0D0">
      <w:pPr>
        <w:ind w:left="426" w:hanging="426"/>
        <w:contextualSpacing/>
        <w:jc w:val="both"/>
        <w:rPr>
          <w:rFonts w:ascii="Trebuchet MS" w:hAnsi="Trebuchet MS"/>
        </w:rPr>
      </w:pPr>
      <w:r>
        <w:rPr>
          <w:rFonts w:ascii="Trebuchet MS" w:hAnsi="Trebuchet MS"/>
          <w:b/>
          <w:color w:val="004147"/>
        </w:rPr>
        <w:t>(AC1.1)</w:t>
      </w:r>
    </w:p>
    <w:p w:rsidR="00BC4D9F" w:rsidP="00CA1384" w:rsidRDefault="001709F7" w14:paraId="0CE551DD" w14:textId="4FF6F75F">
      <w:pPr>
        <w:jc w:val="both"/>
      </w:pPr>
      <w:r>
        <w:t xml:space="preserve">Evidence Based </w:t>
      </w:r>
      <w:r w:rsidR="00D323CC">
        <w:t>Practice</w:t>
      </w:r>
      <w:r w:rsidR="003C0966">
        <w:t xml:space="preserve"> can be defined as decision making through using evidence from multiple sources. This kind of evidence</w:t>
      </w:r>
      <w:r w:rsidR="00210968">
        <w:t xml:space="preserve"> </w:t>
      </w:r>
      <w:r w:rsidR="00345F53">
        <w:t>include</w:t>
      </w:r>
      <w:r w:rsidR="003F467A">
        <w:t>s</w:t>
      </w:r>
      <w:r w:rsidR="009F40C6">
        <w:t xml:space="preserve"> ‘information, facts</w:t>
      </w:r>
      <w:r w:rsidR="003F467A">
        <w:t xml:space="preserve"> and </w:t>
      </w:r>
      <w:r w:rsidR="009F40C6">
        <w:t>data which support a claim’</w:t>
      </w:r>
      <w:r w:rsidR="003F467A">
        <w:t xml:space="preserve"> (CIPD</w:t>
      </w:r>
      <w:r w:rsidR="003F467A">
        <w:t>, 2024)</w:t>
      </w:r>
      <w:r w:rsidR="003F467A">
        <w:t xml:space="preserve">. </w:t>
      </w:r>
      <w:r w:rsidR="00001605">
        <w:t>This</w:t>
      </w:r>
      <w:r w:rsidR="00FE71A9">
        <w:t xml:space="preserve"> allows organisations like Technivara</w:t>
      </w:r>
      <w:r w:rsidR="003162BD">
        <w:t xml:space="preserve"> to make strategic de</w:t>
      </w:r>
      <w:r w:rsidR="00AB3DC1">
        <w:t xml:space="preserve">cisions </w:t>
      </w:r>
      <w:r w:rsidR="003162BD">
        <w:t>ba</w:t>
      </w:r>
      <w:r w:rsidR="00AB3DC1">
        <w:t>sed on effective thinking while using data.</w:t>
      </w:r>
      <w:r w:rsidR="00BC4D9F">
        <w:t xml:space="preserve"> There are 4 key sources in which data is</w:t>
      </w:r>
      <w:r w:rsidR="003023B0">
        <w:t xml:space="preserve"> used to make </w:t>
      </w:r>
      <w:r w:rsidR="00B41A42">
        <w:t>justified decision</w:t>
      </w:r>
      <w:r w:rsidR="002B4413">
        <w:t>s, these are</w:t>
      </w:r>
      <w:r w:rsidR="000F6EEE">
        <w:t xml:space="preserve"> </w:t>
      </w:r>
      <w:r w:rsidR="000F6EEE">
        <w:t>(CIPD, 2025)</w:t>
      </w:r>
      <w:r w:rsidR="000F6EEE">
        <w:t>:</w:t>
      </w:r>
    </w:p>
    <w:p w:rsidR="002B4413" w:rsidP="00CA1384" w:rsidRDefault="000C151A" w14:paraId="7DF5ACC0" w14:textId="341DE9E6">
      <w:pPr>
        <w:pStyle w:val="ListParagraph"/>
        <w:numPr>
          <w:ilvl w:val="0"/>
          <w:numId w:val="2"/>
        </w:numPr>
        <w:jc w:val="both"/>
      </w:pPr>
      <w:r>
        <w:t>Rese</w:t>
      </w:r>
      <w:r w:rsidR="008A11D7">
        <w:t>arch</w:t>
      </w:r>
      <w:r w:rsidR="00CC647D">
        <w:t>/Scien</w:t>
      </w:r>
      <w:r w:rsidR="00EA4F85">
        <w:t>tific</w:t>
      </w:r>
      <w:r w:rsidR="008A11D7">
        <w:t xml:space="preserve"> Evidence – Research obtained by studies, reviews and literature</w:t>
      </w:r>
    </w:p>
    <w:p w:rsidR="008A11D7" w:rsidP="00CA1384" w:rsidRDefault="002B32F2" w14:paraId="17A5B89D" w14:textId="43732392">
      <w:pPr>
        <w:pStyle w:val="ListParagraph"/>
        <w:numPr>
          <w:ilvl w:val="0"/>
          <w:numId w:val="2"/>
        </w:numPr>
        <w:jc w:val="both"/>
      </w:pPr>
      <w:r>
        <w:t xml:space="preserve">Expertise – </w:t>
      </w:r>
      <w:r w:rsidR="00E71C0B">
        <w:t>Organisations skills</w:t>
      </w:r>
      <w:r>
        <w:t xml:space="preserve"> which can be applied to a </w:t>
      </w:r>
      <w:r w:rsidR="00F75151">
        <w:t>decision</w:t>
      </w:r>
      <w:r w:rsidR="00E71C0B">
        <w:t xml:space="preserve"> </w:t>
      </w:r>
      <w:r>
        <w:t xml:space="preserve">using </w:t>
      </w:r>
      <w:r w:rsidR="00C47E40">
        <w:t>expert knowledge.</w:t>
      </w:r>
    </w:p>
    <w:p w:rsidR="00C47E40" w:rsidP="00CA1384" w:rsidRDefault="00C47E40" w14:paraId="21BD1842" w14:textId="42A9F3CA">
      <w:pPr>
        <w:pStyle w:val="ListParagraph"/>
        <w:numPr>
          <w:ilvl w:val="0"/>
          <w:numId w:val="2"/>
        </w:numPr>
        <w:jc w:val="both"/>
      </w:pPr>
      <w:r>
        <w:t>Organisational</w:t>
      </w:r>
      <w:r w:rsidR="00CC647D">
        <w:t xml:space="preserve"> Data</w:t>
      </w:r>
      <w:r w:rsidR="00E71C0B">
        <w:t>– Statistical data and metrics to justify decisions.</w:t>
      </w:r>
    </w:p>
    <w:p w:rsidR="00625E37" w:rsidP="00CA1384" w:rsidRDefault="00F75151" w14:paraId="2D5FDC1C" w14:textId="2D22E328">
      <w:pPr>
        <w:pStyle w:val="ListParagraph"/>
        <w:numPr>
          <w:ilvl w:val="0"/>
          <w:numId w:val="2"/>
        </w:numPr>
        <w:jc w:val="both"/>
      </w:pPr>
      <w:r>
        <w:t>Stakehol</w:t>
      </w:r>
      <w:r w:rsidR="0016291B">
        <w:t>de</w:t>
      </w:r>
      <w:r w:rsidR="00CC647D">
        <w:t xml:space="preserve">rs </w:t>
      </w:r>
      <w:r w:rsidR="00027B67">
        <w:t>–</w:t>
      </w:r>
      <w:r w:rsidR="0016291B">
        <w:t xml:space="preserve"> </w:t>
      </w:r>
      <w:r w:rsidR="00027B67">
        <w:t>The understanding of who</w:t>
      </w:r>
      <w:r w:rsidR="00A63917">
        <w:t xml:space="preserve"> the</w:t>
      </w:r>
      <w:r w:rsidR="00220F50">
        <w:t xml:space="preserve"> decisions made will affect.</w:t>
      </w:r>
    </w:p>
    <w:p w:rsidR="00623E51" w:rsidP="00CA1384" w:rsidRDefault="008D15CA" w14:paraId="74FDA7F8" w14:textId="48C301A0">
      <w:pPr>
        <w:jc w:val="both"/>
      </w:pPr>
      <w:r>
        <w:t xml:space="preserve">There are </w:t>
      </w:r>
      <w:r w:rsidR="00F12183">
        <w:t xml:space="preserve">also </w:t>
      </w:r>
      <w:r>
        <w:t>6 steps</w:t>
      </w:r>
      <w:r w:rsidR="00F12183">
        <w:t xml:space="preserve"> which</w:t>
      </w:r>
      <w:r w:rsidR="00570C9F">
        <w:t xml:space="preserve"> Techanvira can use to collate evidence</w:t>
      </w:r>
      <w:r w:rsidR="00F12183">
        <w:t xml:space="preserve">, these are: Asking, Acquiring, Appraising, Aggregating, Applying and Assessing. </w:t>
      </w:r>
      <w:r w:rsidR="0080691C">
        <w:t xml:space="preserve">Incorporating the 4 key </w:t>
      </w:r>
      <w:r w:rsidR="001F2A2F">
        <w:t>sources</w:t>
      </w:r>
      <w:r w:rsidR="0080691C">
        <w:t xml:space="preserve"> and 6 steps, </w:t>
      </w:r>
      <w:r w:rsidR="001F2A2F">
        <w:t>data would be of a high quality</w:t>
      </w:r>
      <w:r w:rsidRPr="001F2A2F" w:rsidR="001F2A2F">
        <w:t xml:space="preserve"> </w:t>
      </w:r>
      <w:r w:rsidR="001F2A2F">
        <w:t>(Young, 2023)</w:t>
      </w:r>
      <w:r w:rsidR="001F2A2F">
        <w:t xml:space="preserve">. </w:t>
      </w:r>
    </w:p>
    <w:p w:rsidR="00F12183" w:rsidP="00CA1384" w:rsidRDefault="00F12183" w14:paraId="5E5DA3B3" w14:textId="77777777">
      <w:pPr>
        <w:jc w:val="both"/>
      </w:pPr>
    </w:p>
    <w:p w:rsidR="00CA5418" w:rsidP="00CA1384" w:rsidRDefault="0039225B" w14:paraId="4FE937BF" w14:textId="79BEA98F">
      <w:pPr>
        <w:jc w:val="both"/>
      </w:pPr>
      <w:r w:rsidR="0039225B">
        <w:rPr/>
        <w:t>An example of w</w:t>
      </w:r>
      <w:r w:rsidR="00623E51">
        <w:rPr/>
        <w:t xml:space="preserve">here </w:t>
      </w:r>
      <w:r w:rsidR="00623E51">
        <w:rPr/>
        <w:t>Technivara</w:t>
      </w:r>
      <w:r w:rsidR="00623E51">
        <w:rPr/>
        <w:t xml:space="preserve"> could use EBP to ensure sound </w:t>
      </w:r>
      <w:r w:rsidR="00556204">
        <w:rPr/>
        <w:t>decision-making</w:t>
      </w:r>
      <w:r w:rsidR="00623E51">
        <w:rPr/>
        <w:t xml:space="preserve"> is</w:t>
      </w:r>
      <w:r w:rsidR="00766ADC">
        <w:rPr/>
        <w:t xml:space="preserve"> </w:t>
      </w:r>
      <w:r w:rsidR="00556204">
        <w:rPr/>
        <w:t>in</w:t>
      </w:r>
      <w:r w:rsidR="00766ADC">
        <w:rPr/>
        <w:t xml:space="preserve"> performance management. EBP can be </w:t>
      </w:r>
      <w:r w:rsidR="00A41188">
        <w:rPr/>
        <w:t>used to assess the current performance management</w:t>
      </w:r>
      <w:r w:rsidR="009C6A5E">
        <w:rPr/>
        <w:t xml:space="preserve"> in an organisation </w:t>
      </w:r>
      <w:r w:rsidR="00556204">
        <w:rPr/>
        <w:t xml:space="preserve">and provide factual data on </w:t>
      </w:r>
      <w:r w:rsidR="008B5EF5">
        <w:rPr/>
        <w:t>where</w:t>
      </w:r>
      <w:r w:rsidR="00556204">
        <w:rPr/>
        <w:t xml:space="preserve"> can be </w:t>
      </w:r>
      <w:r w:rsidR="005D1D6E">
        <w:rPr/>
        <w:t>improved</w:t>
      </w:r>
      <w:r w:rsidR="00556204">
        <w:rPr/>
        <w:t>.</w:t>
      </w:r>
      <w:r w:rsidR="00697CB5">
        <w:rPr/>
        <w:t xml:space="preserve"> Areas which EBP is </w:t>
      </w:r>
      <w:r w:rsidR="003768BD">
        <w:rPr/>
        <w:t>used</w:t>
      </w:r>
      <w:r w:rsidR="00697CB5">
        <w:rPr/>
        <w:t xml:space="preserve"> within this is setting business goals, </w:t>
      </w:r>
      <w:r w:rsidR="003768BD">
        <w:rPr/>
        <w:t>appraisal</w:t>
      </w:r>
      <w:r w:rsidR="00C134F6">
        <w:rPr/>
        <w:t xml:space="preserve"> </w:t>
      </w:r>
      <w:r w:rsidR="00C134F6">
        <w:rPr/>
        <w:t>statistics</w:t>
      </w:r>
      <w:r w:rsidR="00C134F6">
        <w:rPr/>
        <w:t xml:space="preserve"> and</w:t>
      </w:r>
      <w:r w:rsidR="007D2811">
        <w:rPr/>
        <w:t xml:space="preserve"> employee feedback</w:t>
      </w:r>
      <w:r w:rsidR="00FE1C65">
        <w:rPr/>
        <w:t xml:space="preserve"> </w:t>
      </w:r>
      <w:r w:rsidR="00FE1C65">
        <w:rPr/>
        <w:t>(CIPD, 2016)</w:t>
      </w:r>
      <w:r w:rsidR="007D2811">
        <w:rPr/>
        <w:t>. This not only provides numerical data such as statistics but also factual data from the employees.</w:t>
      </w:r>
      <w:r w:rsidR="00B303C5">
        <w:rPr/>
        <w:t xml:space="preserve"> From this, </w:t>
      </w:r>
      <w:r w:rsidR="00B303C5">
        <w:rPr/>
        <w:t>Techniv</w:t>
      </w:r>
      <w:r w:rsidR="5FFA8319">
        <w:rPr/>
        <w:t>a</w:t>
      </w:r>
      <w:r w:rsidR="00FE1C65">
        <w:rPr/>
        <w:t>r</w:t>
      </w:r>
      <w:r w:rsidR="00B303C5">
        <w:rPr/>
        <w:t>a</w:t>
      </w:r>
      <w:r w:rsidR="00B303C5">
        <w:rPr/>
        <w:t xml:space="preserve"> can take this data to support a strategic business decision.</w:t>
      </w:r>
    </w:p>
    <w:p w:rsidR="00FC7A38" w:rsidP="00CA1384" w:rsidRDefault="00FC7A38" w14:paraId="0089929C" w14:textId="77777777">
      <w:pPr>
        <w:jc w:val="both"/>
      </w:pPr>
    </w:p>
    <w:p w:rsidR="00FC7A38" w:rsidP="00CA1384" w:rsidRDefault="00FC7A38" w14:paraId="3E497A17" w14:textId="0348D135">
      <w:pPr>
        <w:jc w:val="both"/>
      </w:pPr>
      <w:r>
        <w:t>Another example of where Technivara could use EBP is to understand em</w:t>
      </w:r>
      <w:r w:rsidR="00A77DBF">
        <w:t xml:space="preserve">ployee turnover better. We can narrow employee turnover down into </w:t>
      </w:r>
      <w:r w:rsidR="0079381E">
        <w:t>departments</w:t>
      </w:r>
      <w:r w:rsidR="00A77DBF">
        <w:t>, organisation wide</w:t>
      </w:r>
      <w:r w:rsidR="00A15BA0">
        <w:t xml:space="preserve"> and feedback. These can all be measured using statistics</w:t>
      </w:r>
      <w:r w:rsidR="0079381E">
        <w:t xml:space="preserve"> which prov</w:t>
      </w:r>
      <w:r w:rsidR="00E36CCB">
        <w:t xml:space="preserve">ide </w:t>
      </w:r>
      <w:r w:rsidR="0079381E">
        <w:t>evidence to make effective decisions</w:t>
      </w:r>
      <w:r w:rsidR="00E36CCB">
        <w:t>.</w:t>
      </w:r>
      <w:r w:rsidR="00B677D1">
        <w:t xml:space="preserve"> These strategies inc</w:t>
      </w:r>
      <w:r w:rsidR="00E5114C">
        <w:t>lude feedback from exit interviews, identify trends within absence data and the turnover rates</w:t>
      </w:r>
      <w:r w:rsidR="00EC28AD">
        <w:t xml:space="preserve"> </w:t>
      </w:r>
      <w:r w:rsidR="00EC28AD">
        <w:t>(Aarons et al, 2009)</w:t>
      </w:r>
      <w:r w:rsidR="00E5114C">
        <w:t xml:space="preserve">. From </w:t>
      </w:r>
      <w:r w:rsidR="00B068A4">
        <w:t>implementing</w:t>
      </w:r>
      <w:r w:rsidR="00E5114C">
        <w:t xml:space="preserve"> EBP, Technivara can </w:t>
      </w:r>
      <w:r w:rsidR="00B068A4">
        <w:t>identify</w:t>
      </w:r>
      <w:r w:rsidR="00E5114C">
        <w:t xml:space="preserve"> a</w:t>
      </w:r>
      <w:r w:rsidR="00B068A4">
        <w:t>n approach to improve employee turnover.</w:t>
      </w:r>
    </w:p>
    <w:p w:rsidR="00CA5418" w:rsidP="00CA1384" w:rsidRDefault="00CA5418" w14:paraId="195FFDE1" w14:textId="77777777">
      <w:pPr>
        <w:jc w:val="both"/>
      </w:pPr>
    </w:p>
    <w:p w:rsidR="0035647A" w:rsidP="00CA1384" w:rsidRDefault="00CA5418" w14:paraId="2DB57763" w14:textId="2C6EDEE1">
      <w:pPr>
        <w:jc w:val="both"/>
      </w:pPr>
      <w:r>
        <w:t>EBP</w:t>
      </w:r>
      <w:r w:rsidR="007967BF">
        <w:t xml:space="preserve"> is highly important</w:t>
      </w:r>
      <w:r w:rsidR="00581589">
        <w:t xml:space="preserve"> as </w:t>
      </w:r>
      <w:r w:rsidR="00EE2E04">
        <w:t>technology is highly used and companies</w:t>
      </w:r>
      <w:r w:rsidR="00DA3A5A">
        <w:t xml:space="preserve"> like Technivara need to </w:t>
      </w:r>
      <w:r w:rsidR="007733CF">
        <w:t xml:space="preserve">implement </w:t>
      </w:r>
      <w:r w:rsidR="00DA3A5A">
        <w:t xml:space="preserve">EBP to succeed. Rob Briner </w:t>
      </w:r>
      <w:r w:rsidR="007733CF">
        <w:t>states</w:t>
      </w:r>
      <w:r w:rsidR="00DA3A5A">
        <w:t xml:space="preserve"> that when an </w:t>
      </w:r>
      <w:r w:rsidR="00C91B4E">
        <w:t>organisation</w:t>
      </w:r>
      <w:r w:rsidR="00DA3A5A">
        <w:t xml:space="preserve"> understand</w:t>
      </w:r>
      <w:r w:rsidR="006A6619">
        <w:t>s</w:t>
      </w:r>
      <w:r w:rsidR="00DA3A5A">
        <w:t xml:space="preserve"> it</w:t>
      </w:r>
      <w:r w:rsidR="006A6619">
        <w:t xml:space="preserve">s </w:t>
      </w:r>
      <w:r w:rsidR="00DA3A5A">
        <w:t>problems</w:t>
      </w:r>
      <w:r w:rsidR="00C91B4E">
        <w:t xml:space="preserve"> via</w:t>
      </w:r>
      <w:r w:rsidR="006A6619">
        <w:t xml:space="preserve"> gathering evidence, only then can it create effective solutions</w:t>
      </w:r>
      <w:r w:rsidR="006D2367">
        <w:t xml:space="preserve"> </w:t>
      </w:r>
      <w:r w:rsidR="006D2367">
        <w:t>(Briner, 2023)</w:t>
      </w:r>
      <w:r w:rsidR="006A6619">
        <w:t>.</w:t>
      </w:r>
      <w:r w:rsidR="000949DA">
        <w:t xml:space="preserve"> Therefore, the reason EBP is so highly used within organisations is that it is highly effective</w:t>
      </w:r>
      <w:r w:rsidR="00E73C63">
        <w:t xml:space="preserve"> when making a final decision as the factual </w:t>
      </w:r>
      <w:r w:rsidR="00504EDD">
        <w:t xml:space="preserve">data, whether that be qualitative or quantitative </w:t>
      </w:r>
      <w:r w:rsidR="006D2367">
        <w:t xml:space="preserve">is reliable. </w:t>
      </w:r>
    </w:p>
    <w:p w:rsidR="00625E37" w:rsidP="00CA1384" w:rsidRDefault="00625E37" w14:paraId="071FFBF1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68A5AE52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7D771679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6CED2DE6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394FE1FD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5A6759B1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0217B99F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125DE48E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59CF74D4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55B5B6B1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0D877E4E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3CBA0FDF" w14:textId="77777777">
      <w:pPr>
        <w:contextualSpacing/>
        <w:jc w:val="both"/>
        <w:rPr>
          <w:rFonts w:ascii="Trebuchet MS" w:hAnsi="Trebuchet MS"/>
        </w:rPr>
      </w:pPr>
    </w:p>
    <w:p w:rsidR="004D0250" w:rsidP="00CA1384" w:rsidRDefault="004D0250" w14:paraId="13B60975" w14:textId="77777777">
      <w:pPr>
        <w:contextualSpacing/>
        <w:jc w:val="both"/>
        <w:rPr>
          <w:rFonts w:ascii="Trebuchet MS" w:hAnsi="Trebuchet MS"/>
        </w:rPr>
      </w:pPr>
    </w:p>
    <w:p w:rsidR="00AB3DC1" w:rsidP="00CA1384" w:rsidRDefault="00AB3DC1" w14:paraId="7045DF83" w14:textId="77777777">
      <w:pPr>
        <w:contextualSpacing/>
        <w:jc w:val="both"/>
        <w:rPr>
          <w:rFonts w:ascii="Trebuchet MS" w:hAnsi="Trebuchet MS"/>
        </w:rPr>
      </w:pPr>
    </w:p>
    <w:p w:rsidR="00265B4A" w:rsidP="00CA1384" w:rsidRDefault="004D65A3" w14:paraId="7FAFEEB1" w14:textId="304A19B1">
      <w:pPr>
        <w:contextualSpacing/>
        <w:jc w:val="both"/>
        <w:rPr>
          <w:rFonts w:ascii="Trebuchet MS" w:hAnsi="Trebuchet MS"/>
        </w:rPr>
      </w:pPr>
      <w:r>
        <w:rPr>
          <w:rFonts w:ascii="Trebuchet MS" w:hAnsi="Trebuchet MS"/>
          <w:b/>
          <w:bCs/>
          <w:color w:val="004146"/>
        </w:rPr>
        <w:lastRenderedPageBreak/>
        <w:t>(AC</w:t>
      </w:r>
      <w:r w:rsidR="004A705F">
        <w:rPr>
          <w:rFonts w:ascii="Trebuchet MS" w:hAnsi="Trebuchet MS"/>
          <w:b/>
          <w:bCs/>
          <w:color w:val="004146"/>
        </w:rPr>
        <w:t>1.2)</w:t>
      </w:r>
    </w:p>
    <w:p w:rsidR="00767358" w:rsidP="00CA1384" w:rsidRDefault="00254910" w14:paraId="697BD6EC" w14:textId="0068C7AD">
      <w:pPr>
        <w:pStyle w:val="NormalWeb"/>
        <w:spacing w:before="0" w:beforeAutospacing="0" w:after="0" w:afterAutospacing="0"/>
        <w:jc w:val="both"/>
      </w:pPr>
      <w:r>
        <w:t>One tool which may be better suited for Technivara is the SWOT analysis tool.</w:t>
      </w:r>
      <w:r w:rsidR="00760DED">
        <w:t xml:space="preserve"> As </w:t>
      </w:r>
      <w:r w:rsidR="00760DED">
        <w:t xml:space="preserve">Technivara is currently trying </w:t>
      </w:r>
      <w:r w:rsidR="00760DED">
        <w:t>to</w:t>
      </w:r>
      <w:r w:rsidR="00760DED">
        <w:t xml:space="preserve"> understand how they can improve their internal practices</w:t>
      </w:r>
      <w:r w:rsidR="00760DED">
        <w:t>, t</w:t>
      </w:r>
      <w:r w:rsidR="006B35EC">
        <w:t xml:space="preserve">his is a reliable tool </w:t>
      </w:r>
      <w:r w:rsidR="00B17FD5">
        <w:t>t</w:t>
      </w:r>
      <w:r w:rsidR="006B35EC">
        <w:t>o start gathering data as its can be used for both internal and external factors</w:t>
      </w:r>
      <w:r w:rsidR="00E117C4">
        <w:t>.</w:t>
      </w:r>
      <w:r w:rsidR="00760DED">
        <w:t xml:space="preserve"> </w:t>
      </w:r>
      <w:r w:rsidR="00CA1DB7">
        <w:t>A SWOT</w:t>
      </w:r>
      <w:r w:rsidR="002D46CA">
        <w:t xml:space="preserve"> includes</w:t>
      </w:r>
      <w:r w:rsidR="00CA1DB7">
        <w:t>:</w:t>
      </w:r>
    </w:p>
    <w:p w:rsidR="00CA1DB7" w:rsidP="00CA1384" w:rsidRDefault="00CA1DB7" w14:paraId="744A9651" w14:textId="0AF18749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>Strengths</w:t>
      </w:r>
      <w:r w:rsidR="00F5297C">
        <w:t xml:space="preserve"> – </w:t>
      </w:r>
      <w:r w:rsidR="00581785">
        <w:t>Advantages</w:t>
      </w:r>
    </w:p>
    <w:p w:rsidR="00CA1DB7" w:rsidP="00CA1384" w:rsidRDefault="00CA1DB7" w14:paraId="2FED13CF" w14:textId="018988A5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 xml:space="preserve">Weaknesses </w:t>
      </w:r>
      <w:r w:rsidR="00581785">
        <w:t>– Vulnerabilities</w:t>
      </w:r>
    </w:p>
    <w:p w:rsidR="00CA1DB7" w:rsidP="00CA1384" w:rsidRDefault="00CA1DB7" w14:paraId="3436BDBA" w14:textId="50AD1D04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 xml:space="preserve">Opportunity </w:t>
      </w:r>
      <w:r w:rsidR="00581785">
        <w:t xml:space="preserve">– </w:t>
      </w:r>
      <w:r w:rsidR="00655A39">
        <w:t>P</w:t>
      </w:r>
      <w:r w:rsidR="00581785">
        <w:t xml:space="preserve">otential </w:t>
      </w:r>
      <w:r w:rsidR="00655A39">
        <w:t>O</w:t>
      </w:r>
      <w:r w:rsidR="00581785">
        <w:t>pportunities</w:t>
      </w:r>
    </w:p>
    <w:p w:rsidR="00CA1DB7" w:rsidP="00CA1384" w:rsidRDefault="00CA1DB7" w14:paraId="4E2D26AD" w14:textId="731CB2CF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 xml:space="preserve">Threats </w:t>
      </w:r>
      <w:r w:rsidR="00581785">
        <w:t>–</w:t>
      </w:r>
      <w:r w:rsidR="00655A39">
        <w:t xml:space="preserve"> F</w:t>
      </w:r>
      <w:r w:rsidR="00581785">
        <w:t>actors</w:t>
      </w:r>
      <w:r w:rsidR="00655A39">
        <w:t xml:space="preserve"> </w:t>
      </w:r>
      <w:r w:rsidR="00581785">
        <w:t>affect</w:t>
      </w:r>
      <w:r w:rsidR="00655A39">
        <w:t xml:space="preserve">ing </w:t>
      </w:r>
      <w:r w:rsidR="00581785">
        <w:t xml:space="preserve">progress </w:t>
      </w:r>
    </w:p>
    <w:p w:rsidR="00136EEC" w:rsidP="00CA1384" w:rsidRDefault="00136EEC" w14:paraId="6597063C" w14:textId="77777777">
      <w:pPr>
        <w:pStyle w:val="NormalWeb"/>
        <w:spacing w:before="0" w:beforeAutospacing="0" w:after="0" w:afterAutospacing="0"/>
        <w:jc w:val="both"/>
      </w:pPr>
    </w:p>
    <w:p w:rsidR="0009625D" w:rsidP="00CA1384" w:rsidRDefault="005614E6" w14:paraId="0B28BC1A" w14:textId="58FC7C32">
      <w:pPr>
        <w:pStyle w:val="NormalWeb"/>
        <w:spacing w:before="0" w:beforeAutospacing="0" w:after="0" w:afterAutospacing="0"/>
        <w:jc w:val="both"/>
      </w:pPr>
      <w:r>
        <w:t xml:space="preserve">Using SWOT will allow </w:t>
      </w:r>
      <w:r w:rsidR="00982E7F">
        <w:t>Technivara</w:t>
      </w:r>
      <w:r w:rsidR="00B71B82">
        <w:t xml:space="preserve"> to </w:t>
      </w:r>
      <w:r w:rsidR="008D6DBF">
        <w:t>recognise</w:t>
      </w:r>
      <w:r w:rsidR="00B71B82">
        <w:t xml:space="preserve"> and diagnose </w:t>
      </w:r>
      <w:r w:rsidR="008D6DBF">
        <w:t>issues</w:t>
      </w:r>
      <w:r w:rsidR="00B71B82">
        <w:t>, challenge</w:t>
      </w:r>
      <w:r w:rsidR="008D6DBF">
        <w:t xml:space="preserve">s </w:t>
      </w:r>
      <w:r w:rsidR="00B71B82">
        <w:t>an</w:t>
      </w:r>
      <w:r w:rsidR="008D6DBF">
        <w:t>d</w:t>
      </w:r>
      <w:r w:rsidR="00B71B82">
        <w:t xml:space="preserve"> </w:t>
      </w:r>
      <w:r w:rsidR="004A1CFB">
        <w:t>opportunities</w:t>
      </w:r>
      <w:r w:rsidR="00B71B82">
        <w:t>. For example,</w:t>
      </w:r>
      <w:r w:rsidR="00205CE2">
        <w:t xml:space="preserve"> identifying the strengths will allow Tec</w:t>
      </w:r>
      <w:r w:rsidR="007B17ED">
        <w:t>hnivara to see what areas work</w:t>
      </w:r>
      <w:r w:rsidR="00D478A1">
        <w:t xml:space="preserve"> well</w:t>
      </w:r>
      <w:r w:rsidR="007B17ED">
        <w:t xml:space="preserve"> and what</w:t>
      </w:r>
      <w:r w:rsidR="00390129">
        <w:t xml:space="preserve"> do</w:t>
      </w:r>
      <w:r w:rsidR="007B17ED">
        <w:t xml:space="preserve"> </w:t>
      </w:r>
      <w:r w:rsidR="004B574E">
        <w:t>n</w:t>
      </w:r>
      <w:r w:rsidR="007B17ED">
        <w:t xml:space="preserve">ot. </w:t>
      </w:r>
      <w:r w:rsidR="00C061F9">
        <w:t xml:space="preserve">Their </w:t>
      </w:r>
      <w:r w:rsidR="004B574E">
        <w:t xml:space="preserve">weakness </w:t>
      </w:r>
      <w:r w:rsidR="00390129">
        <w:t xml:space="preserve">is </w:t>
      </w:r>
      <w:r w:rsidR="004B574E">
        <w:t xml:space="preserve">their paper-based </w:t>
      </w:r>
      <w:r w:rsidR="00885CA3">
        <w:t>approach and</w:t>
      </w:r>
      <w:r w:rsidR="000A725D">
        <w:t xml:space="preserve"> </w:t>
      </w:r>
      <w:r w:rsidR="00D478A1">
        <w:t xml:space="preserve">can see from a SWOT </w:t>
      </w:r>
      <w:r w:rsidR="00D03B9B">
        <w:t>analysis</w:t>
      </w:r>
      <w:r w:rsidR="00D478A1">
        <w:t xml:space="preserve"> what effect this has on </w:t>
      </w:r>
      <w:r w:rsidR="000A725D">
        <w:t xml:space="preserve">them, </w:t>
      </w:r>
      <w:r w:rsidR="0004625D">
        <w:t xml:space="preserve">such as the inability to analyse their people </w:t>
      </w:r>
      <w:r w:rsidR="00D70AD8">
        <w:t>analytics</w:t>
      </w:r>
      <w:r w:rsidR="00456C8A">
        <w:t xml:space="preserve"> and</w:t>
      </w:r>
      <w:r w:rsidR="006A35C9">
        <w:t xml:space="preserve"> skill gaps</w:t>
      </w:r>
      <w:r w:rsidR="002A6C1A">
        <w:t xml:space="preserve"> </w:t>
      </w:r>
      <w:r w:rsidR="002A6C1A">
        <w:t>(Ghaleb, 2024)</w:t>
      </w:r>
      <w:r w:rsidR="006A35C9">
        <w:t xml:space="preserve">. From </w:t>
      </w:r>
      <w:r w:rsidR="00C80519">
        <w:t xml:space="preserve">recognising </w:t>
      </w:r>
      <w:r w:rsidR="006A35C9">
        <w:t xml:space="preserve">the </w:t>
      </w:r>
      <w:r w:rsidR="008F4DC2">
        <w:t>weaknesses,</w:t>
      </w:r>
      <w:r w:rsidR="006A35C9">
        <w:t xml:space="preserve"> they can then</w:t>
      </w:r>
      <w:r w:rsidR="00C80519">
        <w:t xml:space="preserve"> find an </w:t>
      </w:r>
      <w:r w:rsidR="008F4DC2">
        <w:t>opportunity</w:t>
      </w:r>
      <w:r w:rsidR="00C80519">
        <w:t xml:space="preserve"> to resolve this such as </w:t>
      </w:r>
      <w:r w:rsidR="008F4DC2">
        <w:t>converting</w:t>
      </w:r>
      <w:r w:rsidR="00C80519">
        <w:t xml:space="preserve"> from </w:t>
      </w:r>
      <w:r w:rsidR="008F4DC2">
        <w:t>paper</w:t>
      </w:r>
      <w:r w:rsidR="00C80519">
        <w:t>-based to</w:t>
      </w:r>
      <w:r w:rsidR="008F4DC2">
        <w:t xml:space="preserve"> technology and implementing training or recruitment to fill skill gaps.</w:t>
      </w:r>
      <w:r w:rsidR="00CE0522">
        <w:t xml:space="preserve">  </w:t>
      </w:r>
      <w:r w:rsidR="00BE1898">
        <w:t xml:space="preserve">This is </w:t>
      </w:r>
      <w:r w:rsidR="007A5A8A">
        <w:t xml:space="preserve">an advantage </w:t>
      </w:r>
      <w:r w:rsidR="006C20E1">
        <w:t>of SWOT</w:t>
      </w:r>
      <w:r w:rsidR="00BE1898">
        <w:t xml:space="preserve"> as from identifying a weakness, oppo</w:t>
      </w:r>
      <w:r w:rsidR="007A5A8A">
        <w:t xml:space="preserve">rtunities </w:t>
      </w:r>
      <w:r w:rsidR="00BE1898">
        <w:t>arise which</w:t>
      </w:r>
      <w:r w:rsidR="000131CA">
        <w:t xml:space="preserve"> </w:t>
      </w:r>
      <w:r w:rsidR="00BE1898">
        <w:t>become a strength for a company</w:t>
      </w:r>
      <w:r w:rsidR="006C20E1">
        <w:t xml:space="preserve">. </w:t>
      </w:r>
    </w:p>
    <w:p w:rsidR="0009625D" w:rsidP="00CA1384" w:rsidRDefault="0009625D" w14:paraId="7E55DD02" w14:textId="77777777">
      <w:pPr>
        <w:pStyle w:val="NormalWeb"/>
        <w:spacing w:before="0" w:beforeAutospacing="0" w:after="0" w:afterAutospacing="0"/>
        <w:jc w:val="both"/>
      </w:pPr>
    </w:p>
    <w:p w:rsidR="001F2FD5" w:rsidP="00CA1384" w:rsidRDefault="006C20E1" w14:paraId="436565A8" w14:textId="62F86BFC">
      <w:pPr>
        <w:pStyle w:val="NormalWeb"/>
        <w:spacing w:before="0" w:beforeAutospacing="0" w:after="0" w:afterAutospacing="0"/>
        <w:jc w:val="both"/>
      </w:pPr>
      <w:r>
        <w:t>Limitations of using a SWOT analysis</w:t>
      </w:r>
      <w:r w:rsidR="0011682A">
        <w:t xml:space="preserve"> </w:t>
      </w:r>
      <w:r w:rsidR="004B22A8">
        <w:t>is that</w:t>
      </w:r>
      <w:r w:rsidR="00711147">
        <w:t xml:space="preserve"> individually</w:t>
      </w:r>
      <w:r w:rsidR="004B22A8">
        <w:t>, the too</w:t>
      </w:r>
      <w:r w:rsidR="00281B8D">
        <w:t xml:space="preserve">l </w:t>
      </w:r>
      <w:r w:rsidR="00D165F4">
        <w:t>is not</w:t>
      </w:r>
      <w:r w:rsidR="00A95436">
        <w:t xml:space="preserve"> as efficient until paired with other tool</w:t>
      </w:r>
      <w:r w:rsidR="00B412F6">
        <w:t>s</w:t>
      </w:r>
      <w:r w:rsidR="00A95436">
        <w:t xml:space="preserve"> such as PESTLE.</w:t>
      </w:r>
      <w:r w:rsidR="00B412F6">
        <w:t xml:space="preserve"> This is because SWOT does not provide as much reliable nor </w:t>
      </w:r>
      <w:r w:rsidR="005E1DC2">
        <w:t>statistical</w:t>
      </w:r>
      <w:r w:rsidR="00B412F6">
        <w:t xml:space="preserve"> data</w:t>
      </w:r>
      <w:r w:rsidR="00166A33">
        <w:t xml:space="preserve"> on the external factors. It does no</w:t>
      </w:r>
      <w:r w:rsidR="001C52AD">
        <w:t>t explain how</w:t>
      </w:r>
      <w:r w:rsidR="00FE52AB">
        <w:t xml:space="preserve"> the internal and external factors are connected and how we can diagnose them</w:t>
      </w:r>
      <w:r w:rsidR="003E6F93">
        <w:t xml:space="preserve"> </w:t>
      </w:r>
      <w:r w:rsidR="003E6F93">
        <w:t>(Popescu</w:t>
      </w:r>
      <w:r w:rsidR="003E6F93">
        <w:t xml:space="preserve"> et al</w:t>
      </w:r>
      <w:r w:rsidR="003E6F93">
        <w:t>, 2015)</w:t>
      </w:r>
      <w:r w:rsidR="00FE52AB">
        <w:t>.</w:t>
      </w:r>
      <w:r w:rsidR="00931D62">
        <w:t xml:space="preserve"> Therefore, the main limitation of this tool is that it simply does not</w:t>
      </w:r>
      <w:r w:rsidR="001304C0">
        <w:t xml:space="preserve"> go into further detail on factors, the</w:t>
      </w:r>
      <w:r w:rsidR="005C1CCB">
        <w:t>re</w:t>
      </w:r>
      <w:r w:rsidR="001304C0">
        <w:t>fore preventing Techinvara on finding</w:t>
      </w:r>
      <w:r w:rsidR="0098532F">
        <w:t xml:space="preserve"> opportunities suited to them.</w:t>
      </w:r>
    </w:p>
    <w:p w:rsidR="00F06115" w:rsidP="00CA1384" w:rsidRDefault="00F06115" w14:paraId="1F4C1CDD" w14:textId="77777777">
      <w:pPr>
        <w:pStyle w:val="NormalWeb"/>
        <w:spacing w:before="0" w:beforeAutospacing="0" w:after="0" w:afterAutospacing="0"/>
        <w:jc w:val="both"/>
      </w:pPr>
    </w:p>
    <w:p w:rsidR="00F06115" w:rsidP="00CA1384" w:rsidRDefault="00F06115" w14:paraId="72900D7D" w14:textId="586C2952">
      <w:pPr>
        <w:pStyle w:val="NormalWeb"/>
        <w:spacing w:before="0" w:beforeAutospacing="0" w:after="0" w:afterAutospacing="0"/>
        <w:jc w:val="both"/>
      </w:pPr>
      <w:r>
        <w:t>A method which Techinivara could app</w:t>
      </w:r>
      <w:r w:rsidR="00570438">
        <w:t>ly</w:t>
      </w:r>
      <w:r>
        <w:t xml:space="preserve"> is questionnaires</w:t>
      </w:r>
      <w:r w:rsidR="00A840F5">
        <w:t>, this</w:t>
      </w:r>
      <w:r w:rsidR="003B5DF9">
        <w:t xml:space="preserve"> is an effective way</w:t>
      </w:r>
      <w:r w:rsidR="004A0889">
        <w:t xml:space="preserve"> of recognising and diagnosing issues, challenges and opportunities</w:t>
      </w:r>
      <w:r w:rsidR="00AD3B4A">
        <w:t xml:space="preserve"> by analysing </w:t>
      </w:r>
      <w:r w:rsidR="004A0889">
        <w:t>internal and external</w:t>
      </w:r>
      <w:r w:rsidR="00AD3B4A">
        <w:t xml:space="preserve"> data</w:t>
      </w:r>
      <w:r>
        <w:t xml:space="preserve">. Questionnaires </w:t>
      </w:r>
      <w:r w:rsidR="00D60B80">
        <w:t xml:space="preserve">can identify </w:t>
      </w:r>
      <w:r w:rsidR="00A840F5">
        <w:t>issues</w:t>
      </w:r>
      <w:r w:rsidR="00D60B80">
        <w:t xml:space="preserve"> by</w:t>
      </w:r>
      <w:r w:rsidR="00310E96">
        <w:t xml:space="preserve"> gathering their feedback on areas such as working conditions, feelings on implementing changes </w:t>
      </w:r>
      <w:r w:rsidR="001D4359">
        <w:t xml:space="preserve">(using EBP) </w:t>
      </w:r>
      <w:r w:rsidR="00310E96">
        <w:t>and challenges</w:t>
      </w:r>
      <w:r w:rsidR="003E3DDC">
        <w:t xml:space="preserve"> at work. </w:t>
      </w:r>
      <w:r w:rsidR="000A66D4">
        <w:t xml:space="preserve">It can also diagnose issues such as </w:t>
      </w:r>
      <w:r w:rsidR="00CD060F">
        <w:t>training needs</w:t>
      </w:r>
      <w:r w:rsidR="0096471C">
        <w:t xml:space="preserve">, </w:t>
      </w:r>
      <w:r w:rsidR="00CD060F">
        <w:t>wants</w:t>
      </w:r>
      <w:r w:rsidR="002C4AFD">
        <w:t xml:space="preserve"> and morale. </w:t>
      </w:r>
      <w:r w:rsidR="00031563">
        <w:t>From this, opp</w:t>
      </w:r>
      <w:r w:rsidR="002A537B">
        <w:t>ortunities</w:t>
      </w:r>
      <w:r w:rsidR="00031563">
        <w:t xml:space="preserve"> may arise from employee ideas.</w:t>
      </w:r>
    </w:p>
    <w:p w:rsidR="00031563" w:rsidP="00CA1384" w:rsidRDefault="00031563" w14:paraId="02D06609" w14:textId="77777777">
      <w:pPr>
        <w:pStyle w:val="NormalWeb"/>
        <w:spacing w:before="0" w:beforeAutospacing="0" w:after="0" w:afterAutospacing="0"/>
        <w:jc w:val="both"/>
      </w:pPr>
    </w:p>
    <w:p w:rsidR="00DC45A0" w:rsidP="00CA1384" w:rsidRDefault="00031563" w14:paraId="483AF61B" w14:textId="1B89C85F">
      <w:pPr>
        <w:pStyle w:val="NormalWeb"/>
        <w:spacing w:before="0" w:beforeAutospacing="0" w:after="0" w:afterAutospacing="0"/>
        <w:jc w:val="both"/>
      </w:pPr>
      <w:r>
        <w:t xml:space="preserve">The </w:t>
      </w:r>
      <w:r w:rsidR="00CE423A">
        <w:t>strengths</w:t>
      </w:r>
      <w:r>
        <w:t xml:space="preserve"> which</w:t>
      </w:r>
      <w:r w:rsidR="00CE423A">
        <w:t xml:space="preserve"> questionnaire</w:t>
      </w:r>
      <w:r w:rsidR="00682B95">
        <w:t xml:space="preserve">s have are mainly that </w:t>
      </w:r>
      <w:r w:rsidR="00BE7B91">
        <w:t>it can reach many people in a short amount of tim</w:t>
      </w:r>
      <w:r w:rsidR="00511C54">
        <w:t xml:space="preserve">e and the ability to convert this data into </w:t>
      </w:r>
      <w:r w:rsidR="00E85AB7">
        <w:t>statistics</w:t>
      </w:r>
      <w:r w:rsidR="00511C54">
        <w:t xml:space="preserve"> would be highly efficient toward decision making</w:t>
      </w:r>
      <w:r w:rsidR="001347B2">
        <w:t>.</w:t>
      </w:r>
      <w:r w:rsidR="008716D3">
        <w:t xml:space="preserve"> Questionnaires also offer a </w:t>
      </w:r>
      <w:r w:rsidR="00E85AB7">
        <w:t>unique benefit</w:t>
      </w:r>
      <w:r w:rsidR="008716D3">
        <w:t xml:space="preserve"> which methods such as interviews and </w:t>
      </w:r>
      <w:r w:rsidR="00E85AB7">
        <w:t>observation</w:t>
      </w:r>
      <w:r w:rsidR="008716D3">
        <w:t xml:space="preserve"> can’t, this </w:t>
      </w:r>
      <w:r w:rsidR="00E85AB7">
        <w:t xml:space="preserve">is </w:t>
      </w:r>
      <w:r w:rsidR="008716D3">
        <w:t>anonymity. The</w:t>
      </w:r>
      <w:r w:rsidR="005E2A12">
        <w:t xml:space="preserve"> knowledge that employees and even </w:t>
      </w:r>
      <w:r w:rsidR="00E85AB7">
        <w:t>customers</w:t>
      </w:r>
      <w:r w:rsidR="005E2A12">
        <w:t xml:space="preserve"> </w:t>
      </w:r>
      <w:r w:rsidR="00E85AB7">
        <w:t>opinions,</w:t>
      </w:r>
      <w:r w:rsidR="005E2A12">
        <w:t xml:space="preserve"> ideas and </w:t>
      </w:r>
      <w:r w:rsidR="00E85AB7">
        <w:t>critiques are anonymous can encourage honesty, enhancing the reliability of the evidence.</w:t>
      </w:r>
    </w:p>
    <w:p w:rsidR="00DC45A0" w:rsidP="00CA1384" w:rsidRDefault="00DC45A0" w14:paraId="38D438A0" w14:textId="77777777">
      <w:pPr>
        <w:pStyle w:val="NormalWeb"/>
        <w:spacing w:before="0" w:beforeAutospacing="0" w:after="0" w:afterAutospacing="0"/>
        <w:jc w:val="both"/>
      </w:pPr>
    </w:p>
    <w:p w:rsidR="00031563" w:rsidP="00CA1384" w:rsidRDefault="00E85AB7" w14:paraId="2E5ED58E" w14:textId="6B1C50D3">
      <w:pPr>
        <w:pStyle w:val="NormalWeb"/>
        <w:spacing w:before="0" w:beforeAutospacing="0" w:after="0" w:afterAutospacing="0"/>
        <w:jc w:val="both"/>
      </w:pPr>
      <w:r>
        <w:t>Some limitations of questionnaires can be</w:t>
      </w:r>
      <w:r w:rsidR="00746827">
        <w:t xml:space="preserve">, </w:t>
      </w:r>
      <w:r w:rsidR="00BE7B91">
        <w:t>if using an electronic</w:t>
      </w:r>
      <w:r w:rsidR="0069525D">
        <w:t xml:space="preserve"> system</w:t>
      </w:r>
      <w:r>
        <w:t xml:space="preserve"> to produce</w:t>
      </w:r>
      <w:r w:rsidR="00DE3AA7">
        <w:t xml:space="preserve"> it</w:t>
      </w:r>
      <w:r w:rsidR="0069525D">
        <w:t>, it can be cost effect</w:t>
      </w:r>
      <w:r w:rsidR="00694DBC">
        <w:t xml:space="preserve">, </w:t>
      </w:r>
      <w:r w:rsidR="00656849">
        <w:t>however</w:t>
      </w:r>
      <w:r w:rsidR="0069525D">
        <w:t xml:space="preserve"> in Technivara’s case, they are </w:t>
      </w:r>
      <w:r w:rsidR="00656849">
        <w:t>paper based</w:t>
      </w:r>
      <w:r w:rsidR="0069525D">
        <w:t xml:space="preserve"> and this may create a limitation of the </w:t>
      </w:r>
      <w:r w:rsidR="00656849">
        <w:t>amount</w:t>
      </w:r>
      <w:r w:rsidR="0069525D">
        <w:t xml:space="preserve"> of people it can reach</w:t>
      </w:r>
      <w:r>
        <w:t xml:space="preserve">. It is also less </w:t>
      </w:r>
      <w:r w:rsidR="00656849">
        <w:t xml:space="preserve">cost </w:t>
      </w:r>
      <w:r w:rsidR="00A05A55">
        <w:t>eff</w:t>
      </w:r>
      <w:r w:rsidR="00DF4EBA">
        <w:t>icient</w:t>
      </w:r>
      <w:r w:rsidR="00656849">
        <w:t>, time costly and would affect the ability to convert the data into statistics</w:t>
      </w:r>
      <w:r>
        <w:t>.</w:t>
      </w:r>
      <w:r w:rsidR="00A05A55">
        <w:t xml:space="preserve"> Another limitation is</w:t>
      </w:r>
      <w:r w:rsidR="00DF4EBA">
        <w:t xml:space="preserve"> encouragement to complete them</w:t>
      </w:r>
      <w:r w:rsidR="0091752F">
        <w:t>, if</w:t>
      </w:r>
      <w:r w:rsidR="00161EA6">
        <w:t xml:space="preserve"> Technivara go down the electr</w:t>
      </w:r>
      <w:r w:rsidR="00D30C4A">
        <w:t>on</w:t>
      </w:r>
      <w:r w:rsidR="00161EA6">
        <w:t xml:space="preserve">ic route, employees may not be tech-savvy and may struggle or be unable to complete </w:t>
      </w:r>
      <w:r w:rsidR="00DA099F">
        <w:t>it</w:t>
      </w:r>
      <w:r w:rsidR="00842025">
        <w:t>,</w:t>
      </w:r>
      <w:r w:rsidR="00B929CD">
        <w:t xml:space="preserve"> resulting in </w:t>
      </w:r>
      <w:r w:rsidR="0066368D">
        <w:t xml:space="preserve">required </w:t>
      </w:r>
      <w:r w:rsidR="00B929CD">
        <w:t>training.</w:t>
      </w:r>
      <w:r w:rsidR="00DA099F">
        <w:t xml:space="preserve"> </w:t>
      </w:r>
      <w:r w:rsidR="0066368D">
        <w:t>A</w:t>
      </w:r>
      <w:r w:rsidR="000563FE">
        <w:t xml:space="preserve"> paper-based approach may remove the </w:t>
      </w:r>
      <w:r w:rsidR="00710E59">
        <w:t>anonymity,</w:t>
      </w:r>
      <w:r w:rsidR="00D52E3F">
        <w:t xml:space="preserve"> and the </w:t>
      </w:r>
      <w:r w:rsidR="00746827">
        <w:t xml:space="preserve">employees may not provide an </w:t>
      </w:r>
      <w:r w:rsidR="00B929CD">
        <w:t>in-depth answer</w:t>
      </w:r>
      <w:r w:rsidR="00746827">
        <w:t xml:space="preserve">, making </w:t>
      </w:r>
      <w:r w:rsidR="00D52E3F">
        <w:t>these</w:t>
      </w:r>
      <w:r w:rsidR="00746827">
        <w:t xml:space="preserve"> unreliable</w:t>
      </w:r>
      <w:r w:rsidR="00D52E3F">
        <w:t xml:space="preserve"> or </w:t>
      </w:r>
      <w:r w:rsidR="00746827">
        <w:t>not beneficial toward the</w:t>
      </w:r>
      <w:r w:rsidR="00D52E3F">
        <w:t xml:space="preserve"> outcome</w:t>
      </w:r>
      <w:r w:rsidR="00746827">
        <w:t>.</w:t>
      </w:r>
      <w:r w:rsidR="000563FE">
        <w:t xml:space="preserve"> </w:t>
      </w:r>
      <w:r w:rsidR="007B583D">
        <w:t xml:space="preserve"> </w:t>
      </w:r>
    </w:p>
    <w:p w:rsidR="003C3BC4" w:rsidP="00CA1384" w:rsidRDefault="003C3BC4" w14:paraId="4C2ECF48" w14:textId="77777777">
      <w:pPr>
        <w:pStyle w:val="NormalWeb"/>
        <w:spacing w:before="0" w:beforeAutospacing="0" w:after="0" w:afterAutospacing="0"/>
        <w:jc w:val="both"/>
      </w:pPr>
    </w:p>
    <w:p w:rsidR="00765567" w:rsidP="00CA1384" w:rsidRDefault="00765567" w14:paraId="43A1CCFC" w14:textId="77777777">
      <w:pPr>
        <w:framePr w:hSpace="180" w:wrap="around" w:hAnchor="margin" w:y="-1440"/>
        <w:jc w:val="both"/>
      </w:pPr>
    </w:p>
    <w:p w:rsidR="00710E59" w:rsidP="00710E59" w:rsidRDefault="00710E59" w14:paraId="2DD260BA" w14:textId="77777777">
      <w:pPr>
        <w:pStyle w:val="BodyText"/>
        <w:ind w:right="283"/>
        <w:jc w:val="both"/>
        <w:rPr>
          <w:rFonts w:ascii="Trebuchet MS" w:hAnsi="Trebuchet MS"/>
          <w:b/>
          <w:bCs/>
          <w:color w:val="004146"/>
        </w:rPr>
      </w:pPr>
    </w:p>
    <w:p w:rsidR="00265B4A" w:rsidP="00710E59" w:rsidRDefault="00710E59" w14:paraId="0CFE099D" w14:textId="35CF94B2">
      <w:pPr>
        <w:pStyle w:val="BodyText"/>
        <w:ind w:right="283"/>
        <w:jc w:val="both"/>
        <w:rPr>
          <w:rFonts w:ascii="Trebuchet MS" w:hAnsi="Trebuchet MS"/>
        </w:rPr>
      </w:pPr>
      <w:r>
        <w:rPr>
          <w:rFonts w:ascii="Trebuchet MS" w:hAnsi="Trebuchet MS"/>
          <w:b/>
          <w:bCs/>
          <w:color w:val="004146"/>
        </w:rPr>
        <w:lastRenderedPageBreak/>
        <w:t>(</w:t>
      </w:r>
      <w:r w:rsidR="009E4951">
        <w:rPr>
          <w:rFonts w:ascii="Trebuchet MS" w:hAnsi="Trebuchet MS"/>
          <w:b/>
          <w:bCs/>
          <w:color w:val="004146"/>
        </w:rPr>
        <w:t>AC</w:t>
      </w:r>
      <w:r w:rsidR="00306A96">
        <w:rPr>
          <w:rFonts w:ascii="Trebuchet MS" w:hAnsi="Trebuchet MS"/>
          <w:b/>
          <w:bCs/>
          <w:color w:val="004146"/>
        </w:rPr>
        <w:t>1.3)</w:t>
      </w:r>
    </w:p>
    <w:p w:rsidR="00FC683F" w:rsidP="00CA1384" w:rsidRDefault="00BC2569" w14:paraId="3D36F181" w14:textId="3361CC69">
      <w:pPr>
        <w:jc w:val="both"/>
      </w:pPr>
      <w:r>
        <w:t>Critical</w:t>
      </w:r>
      <w:r w:rsidR="0093657C">
        <w:t xml:space="preserve"> thinking can be defined as the ability to think we</w:t>
      </w:r>
      <w:r w:rsidR="00A00726">
        <w:t xml:space="preserve">ll and reflect </w:t>
      </w:r>
      <w:r>
        <w:t>objectively</w:t>
      </w:r>
      <w:r w:rsidR="00A00726">
        <w:t xml:space="preserve"> on ideas, </w:t>
      </w:r>
      <w:r>
        <w:t>opinions</w:t>
      </w:r>
      <w:r w:rsidR="00A00726">
        <w:t xml:space="preserve"> and </w:t>
      </w:r>
      <w:r>
        <w:t>arguments</w:t>
      </w:r>
      <w:r w:rsidR="00A00726">
        <w:t xml:space="preserve"> of others. It also allows us to solve problems and make b</w:t>
      </w:r>
      <w:r>
        <w:t>etter decision</w:t>
      </w:r>
      <w:r w:rsidR="002A0B9F">
        <w:t>s</w:t>
      </w:r>
      <w:r>
        <w:t xml:space="preserve"> as stated by the CIPD podcast</w:t>
      </w:r>
      <w:r w:rsidR="00A53352">
        <w:t xml:space="preserve"> </w:t>
      </w:r>
      <w:r w:rsidR="00A53352">
        <w:t>(Howlett et al, 2019)</w:t>
      </w:r>
      <w:r>
        <w:t>.</w:t>
      </w:r>
      <w:r w:rsidR="00401652">
        <w:t xml:space="preserve"> </w:t>
      </w:r>
      <w:r w:rsidR="00FC683F">
        <w:t>Therefore</w:t>
      </w:r>
      <w:r w:rsidR="00401652">
        <w:t xml:space="preserve">, </w:t>
      </w:r>
      <w:r w:rsidR="00FC683F">
        <w:t>applying</w:t>
      </w:r>
      <w:r w:rsidR="00401652">
        <w:t xml:space="preserve"> this to Technivara ensures </w:t>
      </w:r>
      <w:r w:rsidR="00FC683F">
        <w:t>quality</w:t>
      </w:r>
      <w:r w:rsidR="00401652">
        <w:t xml:space="preserve"> </w:t>
      </w:r>
      <w:r w:rsidR="00FC683F">
        <w:t>decision</w:t>
      </w:r>
      <w:r w:rsidR="00A11CFC">
        <w:t>s</w:t>
      </w:r>
      <w:r w:rsidR="00FC683F">
        <w:t xml:space="preserve"> which would benefit them, ultimately by ensuring critical thinking is woven into the </w:t>
      </w:r>
      <w:r w:rsidR="00A53352">
        <w:t>decision-making</w:t>
      </w:r>
      <w:r w:rsidR="00FC683F">
        <w:t xml:space="preserve"> process. </w:t>
      </w:r>
      <w:r w:rsidR="00FC683F">
        <w:t>Critical thinking is highly important and vital in HR whether this be during interviews or developing new systems improves the effectiveness of the outcome</w:t>
      </w:r>
      <w:r w:rsidR="00A53352">
        <w:t xml:space="preserve"> </w:t>
      </w:r>
      <w:r w:rsidR="00A53352">
        <w:t>(CIPD, 2025b).</w:t>
      </w:r>
      <w:r w:rsidR="00FC683F">
        <w:t xml:space="preserve"> </w:t>
      </w:r>
    </w:p>
    <w:p w:rsidR="00AD7927" w:rsidP="00CA1384" w:rsidRDefault="00AD7927" w14:paraId="29C46033" w14:textId="77777777">
      <w:pPr>
        <w:jc w:val="both"/>
      </w:pPr>
    </w:p>
    <w:p w:rsidR="00AD7927" w:rsidP="00CA1384" w:rsidRDefault="00AD7927" w14:paraId="5D2E68EC" w14:textId="690B7F57">
      <w:pPr>
        <w:jc w:val="both"/>
      </w:pPr>
      <w:r>
        <w:t xml:space="preserve">There are many principles of critical thinking which we need to be aware how these can </w:t>
      </w:r>
      <w:r w:rsidR="0034745E">
        <w:t>affect</w:t>
      </w:r>
      <w:r>
        <w:t xml:space="preserve"> the application of</w:t>
      </w:r>
      <w:r w:rsidR="00940D2A">
        <w:t xml:space="preserve"> </w:t>
      </w:r>
      <w:r w:rsidR="0034745E">
        <w:t>mine</w:t>
      </w:r>
      <w:r w:rsidR="00940D2A">
        <w:t xml:space="preserve"> and other’s ideas</w:t>
      </w:r>
      <w:r w:rsidR="000F4666">
        <w:t>.</w:t>
      </w:r>
      <w:r w:rsidR="0079256B">
        <w:t xml:space="preserve"> Open </w:t>
      </w:r>
      <w:r w:rsidR="00CA11A5">
        <w:t>Mindedness</w:t>
      </w:r>
      <w:r w:rsidR="00917EEC">
        <w:t xml:space="preserve"> is a key principle in critical thinking</w:t>
      </w:r>
      <w:r w:rsidR="000F182A">
        <w:t xml:space="preserve"> where a person will be </w:t>
      </w:r>
      <w:r w:rsidR="00DD130D">
        <w:t xml:space="preserve">open to considering and </w:t>
      </w:r>
      <w:r w:rsidR="004F3C8A">
        <w:t>reflecting</w:t>
      </w:r>
      <w:r w:rsidR="00DD130D">
        <w:t xml:space="preserve"> on </w:t>
      </w:r>
      <w:r w:rsidR="004F3C8A">
        <w:t>other</w:t>
      </w:r>
      <w:r w:rsidR="00A53352">
        <w:t>’s</w:t>
      </w:r>
      <w:r w:rsidR="00DD130D">
        <w:t xml:space="preserve"> viewpoints, </w:t>
      </w:r>
      <w:r w:rsidR="004F3C8A">
        <w:t>beliefs</w:t>
      </w:r>
      <w:r w:rsidR="00865482">
        <w:t xml:space="preserve">, </w:t>
      </w:r>
      <w:r w:rsidR="004F3C8A">
        <w:t>opinions</w:t>
      </w:r>
      <w:r w:rsidR="00865482">
        <w:t xml:space="preserve"> and </w:t>
      </w:r>
      <w:r w:rsidR="004F3C8A">
        <w:t xml:space="preserve">arguments </w:t>
      </w:r>
      <w:r w:rsidR="004F3C8A">
        <w:t>(Nurhayati et al., 2025)</w:t>
      </w:r>
      <w:r w:rsidR="00865482">
        <w:t xml:space="preserve">. It is </w:t>
      </w:r>
      <w:r w:rsidR="004F3C8A">
        <w:t>beneficial</w:t>
      </w:r>
      <w:r w:rsidR="00865482">
        <w:t xml:space="preserve"> to </w:t>
      </w:r>
      <w:r w:rsidR="004F3C8A">
        <w:t>adopt</w:t>
      </w:r>
      <w:r w:rsidR="00865482">
        <w:t xml:space="preserve"> an open mind when critically thinking as this can encourage </w:t>
      </w:r>
      <w:r w:rsidR="004F3C8A">
        <w:t xml:space="preserve">new ideas </w:t>
      </w:r>
      <w:r w:rsidR="003437A0">
        <w:t>t</w:t>
      </w:r>
      <w:r w:rsidR="004F3C8A">
        <w:t>o form</w:t>
      </w:r>
      <w:r w:rsidR="005E4404">
        <w:t>. Wi</w:t>
      </w:r>
      <w:r w:rsidR="0024565A">
        <w:t xml:space="preserve">th </w:t>
      </w:r>
      <w:r w:rsidR="005E4404">
        <w:t xml:space="preserve">regards to Technivara, </w:t>
      </w:r>
      <w:r w:rsidR="00131F6E">
        <w:t>I, and SLT would drive toward the aim to implement</w:t>
      </w:r>
      <w:r w:rsidR="006A71F9">
        <w:t xml:space="preserve"> new systems to move from paper-based to a technology led information system. However, while we strive to </w:t>
      </w:r>
      <w:r w:rsidR="0024565A">
        <w:t>achieve</w:t>
      </w:r>
      <w:r w:rsidR="006A71F9">
        <w:t xml:space="preserve"> this goal, it would be most beneficial for the company to be openminded regarding the current employees and their</w:t>
      </w:r>
      <w:r w:rsidR="0024565A">
        <w:t xml:space="preserve"> </w:t>
      </w:r>
      <w:r w:rsidR="006A71F9">
        <w:t>concerns</w:t>
      </w:r>
      <w:r w:rsidR="0024565A">
        <w:t xml:space="preserve">. Addressing and being open minded toward </w:t>
      </w:r>
      <w:r w:rsidR="00013617">
        <w:t>employees’</w:t>
      </w:r>
      <w:r w:rsidR="0024565A">
        <w:t xml:space="preserve"> opinions would create an easier transition.</w:t>
      </w:r>
      <w:r w:rsidR="00013617">
        <w:t xml:space="preserve"> I would advise that we are </w:t>
      </w:r>
      <w:r w:rsidR="00122F77">
        <w:t>cautious</w:t>
      </w:r>
      <w:r w:rsidR="00013617">
        <w:t xml:space="preserve"> to avoid</w:t>
      </w:r>
      <w:r w:rsidR="00122F77">
        <w:t xml:space="preserve"> tunnel-vision when </w:t>
      </w:r>
      <w:r w:rsidR="00A17512">
        <w:t>deciding</w:t>
      </w:r>
      <w:r w:rsidR="00122F77">
        <w:t xml:space="preserve"> as understanding perspectives is key.</w:t>
      </w:r>
    </w:p>
    <w:p w:rsidR="00A01E99" w:rsidP="00CA1384" w:rsidRDefault="00A01E99" w14:paraId="42353B2B" w14:textId="77777777">
      <w:pPr>
        <w:jc w:val="both"/>
      </w:pPr>
    </w:p>
    <w:p w:rsidR="00A01E99" w:rsidP="00CA1384" w:rsidRDefault="00A01E99" w14:paraId="1AAB9D68" w14:textId="0A4472AF">
      <w:pPr>
        <w:jc w:val="both"/>
      </w:pPr>
      <w:r>
        <w:t xml:space="preserve">Another </w:t>
      </w:r>
      <w:r w:rsidR="00122F77">
        <w:t>principle</w:t>
      </w:r>
      <w:r>
        <w:t xml:space="preserve"> of cri</w:t>
      </w:r>
      <w:r w:rsidR="00122F77">
        <w:t>tical</w:t>
      </w:r>
      <w:r w:rsidR="00887068">
        <w:t xml:space="preserve"> </w:t>
      </w:r>
      <w:r>
        <w:t>think</w:t>
      </w:r>
      <w:r w:rsidR="00887068">
        <w:t>ing</w:t>
      </w:r>
      <w:r>
        <w:t xml:space="preserve"> which should be</w:t>
      </w:r>
      <w:r w:rsidR="00887068">
        <w:t xml:space="preserve"> acknowledged </w:t>
      </w:r>
      <w:r>
        <w:t>when making decisions</w:t>
      </w:r>
      <w:r w:rsidR="00B00A11">
        <w:t xml:space="preserve"> is </w:t>
      </w:r>
      <w:r w:rsidR="006F3ADC">
        <w:t>common</w:t>
      </w:r>
      <w:r w:rsidR="00423A4C">
        <w:t xml:space="preserve"> biases, specifically awareness of </w:t>
      </w:r>
      <w:r w:rsidR="008A4823">
        <w:t>bias.</w:t>
      </w:r>
      <w:r w:rsidR="00423A4C">
        <w:t xml:space="preserve"> This is vital to </w:t>
      </w:r>
      <w:r w:rsidR="006F3ADC">
        <w:t>incorporate</w:t>
      </w:r>
      <w:r w:rsidR="00423A4C">
        <w:t xml:space="preserve"> within HR to preve</w:t>
      </w:r>
      <w:r w:rsidR="006F3ADC">
        <w:t>nt</w:t>
      </w:r>
      <w:r w:rsidR="00EB4CCB">
        <w:t xml:space="preserve"> bias</w:t>
      </w:r>
      <w:r w:rsidR="008A4823">
        <w:t xml:space="preserve"> and irrational decisions</w:t>
      </w:r>
      <w:r w:rsidR="009E4951">
        <w:t xml:space="preserve"> </w:t>
      </w:r>
      <w:r w:rsidR="009E4951">
        <w:t>(Friedman, 2023)</w:t>
      </w:r>
      <w:r w:rsidR="00EB4CCB">
        <w:t>.</w:t>
      </w:r>
      <w:r w:rsidR="003858CE">
        <w:t xml:space="preserve"> This is useful for myself to recognise that I may have potential bias</w:t>
      </w:r>
      <w:r w:rsidR="00690AED">
        <w:t xml:space="preserve"> towards my </w:t>
      </w:r>
      <w:r w:rsidR="009C5F6E">
        <w:t>ow</w:t>
      </w:r>
      <w:r w:rsidR="00690AED">
        <w:t>n experience</w:t>
      </w:r>
      <w:r w:rsidR="00185E46">
        <w:t>s</w:t>
      </w:r>
      <w:r w:rsidR="00690AED">
        <w:t xml:space="preserve"> with using systems and how I use EBP myself. Due to my experience, I may overlook</w:t>
      </w:r>
      <w:r w:rsidR="009C5F6E">
        <w:t xml:space="preserve"> the lack of </w:t>
      </w:r>
      <w:r w:rsidR="00BA0823">
        <w:t xml:space="preserve">experience of current employees as well as their </w:t>
      </w:r>
      <w:r w:rsidR="00A53352">
        <w:t>comfort</w:t>
      </w:r>
      <w:r w:rsidR="00BA0823">
        <w:t xml:space="preserve"> in current systems.</w:t>
      </w:r>
      <w:r w:rsidR="00C828B1">
        <w:t xml:space="preserve"> To prevent this from happening, I would value employee feedback</w:t>
      </w:r>
      <w:r w:rsidR="007A2259">
        <w:t xml:space="preserve"> and use this to align with our business aim. By applying critical thinking, understanding</w:t>
      </w:r>
      <w:r w:rsidR="003F5BB5">
        <w:t xml:space="preserve"> preferences and collating data, this would prevent a bias</w:t>
      </w:r>
      <w:r w:rsidR="0093657C">
        <w:t xml:space="preserve"> decision</w:t>
      </w:r>
      <w:r w:rsidR="0051203B">
        <w:t xml:space="preserve"> being</w:t>
      </w:r>
      <w:r w:rsidR="0093657C">
        <w:t xml:space="preserve"> made. </w:t>
      </w:r>
    </w:p>
    <w:p w:rsidR="00331345" w:rsidP="00CA1384" w:rsidRDefault="00331345" w14:paraId="7F31E10E" w14:textId="77777777">
      <w:pPr>
        <w:jc w:val="both"/>
      </w:pPr>
    </w:p>
    <w:p w:rsidR="00331345" w:rsidP="00CA1384" w:rsidRDefault="00331345" w14:paraId="3AA54841" w14:textId="77777777">
      <w:pPr>
        <w:jc w:val="both"/>
      </w:pPr>
    </w:p>
    <w:p w:rsidRPr="00891C9F" w:rsidR="00891C9F" w:rsidP="00CA1384" w:rsidRDefault="00891C9F" w14:paraId="7B0CBD06" w14:textId="77777777">
      <w:pPr>
        <w:jc w:val="both"/>
      </w:pPr>
    </w:p>
    <w:p w:rsidR="00265B4A" w:rsidP="00CA1384" w:rsidRDefault="00265B4A" w14:paraId="08C3959E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53B1E858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76AC525A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76297601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4FC5DA03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4101F45E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7BEB5987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306A96" w:rsidP="00CA1384" w:rsidRDefault="00306A96" w14:paraId="4F269B47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306A96" w:rsidP="00CA1384" w:rsidRDefault="00306A96" w14:paraId="3D588DBA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306A96" w:rsidP="00CA1384" w:rsidRDefault="00306A96" w14:paraId="409EC798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306A96" w:rsidP="00CA1384" w:rsidRDefault="00306A96" w14:paraId="3005C6EA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CA1384" w:rsidP="00CA1384" w:rsidRDefault="00CA1384" w14:paraId="61FA6EA4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306A96" w:rsidP="00CA1384" w:rsidRDefault="00306A96" w14:paraId="491099A0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306A96" w:rsidP="00CA1384" w:rsidRDefault="00306A96" w14:paraId="362F0E67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306A96" w:rsidP="00CA1384" w:rsidRDefault="00306A96" w14:paraId="5EC397F2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555ACCBD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A65AB2" w:rsidP="00CA1384" w:rsidRDefault="00A65AB2" w14:paraId="16E14A4B" w14:textId="77777777">
      <w:pPr>
        <w:pStyle w:val="BodyText"/>
        <w:ind w:right="283"/>
        <w:jc w:val="both"/>
        <w:rPr>
          <w:rFonts w:ascii="Trebuchet MS" w:hAnsi="Trebuchet MS"/>
        </w:rPr>
      </w:pPr>
    </w:p>
    <w:p w:rsidRPr="00C0226B" w:rsidR="00A65AB2" w:rsidP="00CA1384" w:rsidRDefault="00A65AB2" w14:paraId="00EBB5CA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265B4A" w:rsidP="00CA1384" w:rsidRDefault="004A705F" w14:paraId="524F901C" w14:textId="35C7CE37">
      <w:pPr>
        <w:pStyle w:val="BodyText"/>
        <w:ind w:left="426" w:right="283" w:hanging="426"/>
        <w:jc w:val="both"/>
        <w:rPr>
          <w:rFonts w:ascii="Trebuchet MS" w:hAnsi="Trebuchet MS"/>
        </w:rPr>
      </w:pPr>
      <w:r>
        <w:rPr>
          <w:rFonts w:ascii="Trebuchet MS" w:hAnsi="Trebuchet MS"/>
          <w:b/>
          <w:bCs/>
          <w:color w:val="004146"/>
        </w:rPr>
        <w:lastRenderedPageBreak/>
        <w:t>(AC1.4)</w:t>
      </w:r>
    </w:p>
    <w:p w:rsidR="00E257C0" w:rsidP="00CA1384" w:rsidRDefault="00E257C0" w14:paraId="230D1EC3" w14:textId="77777777">
      <w:pPr>
        <w:framePr w:hSpace="180" w:wrap="around" w:hAnchor="margin" w:y="-1440"/>
        <w:jc w:val="both"/>
      </w:pPr>
    </w:p>
    <w:p w:rsidR="003C3BC4" w:rsidP="00CA1384" w:rsidRDefault="003C3BC4" w14:paraId="77E3DE13" w14:textId="75F3FCA0">
      <w:pPr>
        <w:pStyle w:val="NormalWeb"/>
        <w:spacing w:before="0" w:beforeAutospacing="0" w:after="0" w:afterAutospacing="0"/>
        <w:jc w:val="both"/>
      </w:pPr>
      <w:r>
        <w:t>CMI sta</w:t>
      </w:r>
      <w:r>
        <w:t>t</w:t>
      </w:r>
      <w:r>
        <w:t xml:space="preserve">es that some of the most effective and ethical </w:t>
      </w:r>
      <w:r w:rsidR="00747E13">
        <w:t>decision-making</w:t>
      </w:r>
      <w:r>
        <w:t xml:space="preserve"> models include De</w:t>
      </w:r>
      <w:r w:rsidR="00747E13">
        <w:t xml:space="preserve"> </w:t>
      </w:r>
      <w:r>
        <w:t>Bono’s Six Thinking Hats and Kepner and Tregoe’s Model</w:t>
      </w:r>
      <w:r w:rsidR="00F2472A">
        <w:t xml:space="preserve"> </w:t>
      </w:r>
      <w:r w:rsidR="00F2472A">
        <w:t>(CMI, 2020)</w:t>
      </w:r>
      <w:r>
        <w:t>.</w:t>
      </w:r>
      <w:r w:rsidR="00F2472A">
        <w:t xml:space="preserve"> </w:t>
      </w:r>
      <w:r w:rsidR="00747E13">
        <w:t>T</w:t>
      </w:r>
      <w:r w:rsidR="00747E13">
        <w:t xml:space="preserve">hese are both processes that Technivara could apply to ensure that effective outcomes are </w:t>
      </w:r>
      <w:r w:rsidR="00754662">
        <w:t>achieved</w:t>
      </w:r>
      <w:r w:rsidR="00747E13">
        <w:t>.</w:t>
      </w:r>
      <w:r w:rsidR="009C5B18">
        <w:t xml:space="preserve"> </w:t>
      </w:r>
    </w:p>
    <w:p w:rsidR="00E257C0" w:rsidP="00CA1384" w:rsidRDefault="00E257C0" w14:paraId="27410E71" w14:textId="7BCB688C">
      <w:pPr>
        <w:jc w:val="both"/>
      </w:pPr>
    </w:p>
    <w:p w:rsidR="00E257C0" w:rsidP="000544A7" w:rsidRDefault="007F6A6B" w14:paraId="2BC18683" w14:textId="1801051F">
      <w:pPr>
        <w:pStyle w:val="BodyText"/>
        <w:ind w:left="426" w:right="283" w:hanging="426"/>
        <w:jc w:val="both"/>
      </w:pPr>
      <w:r>
        <w:t xml:space="preserve">De Bonos Six Thinking Hats is a simple and effective way of </w:t>
      </w:r>
      <w:r w:rsidR="007A05C0">
        <w:t>parallel</w:t>
      </w:r>
      <w:r w:rsidR="00754662">
        <w:t xml:space="preserve"> </w:t>
      </w:r>
      <w:r w:rsidR="007A05C0">
        <w:t>thinking</w:t>
      </w:r>
      <w:r w:rsidR="00754662">
        <w:t xml:space="preserve"> which helps</w:t>
      </w:r>
      <w:r w:rsidR="000544A7">
        <w:t xml:space="preserve"> </w:t>
      </w:r>
      <w:r w:rsidR="00754662">
        <w:t xml:space="preserve">an </w:t>
      </w:r>
      <w:r w:rsidR="007A05C0">
        <w:t>organisation</w:t>
      </w:r>
      <w:r w:rsidR="00754662">
        <w:t xml:space="preserve"> be </w:t>
      </w:r>
      <w:r w:rsidR="007A05C0">
        <w:t>more focuses</w:t>
      </w:r>
      <w:r w:rsidR="00754662">
        <w:t xml:space="preserve"> and productive</w:t>
      </w:r>
      <w:r w:rsidR="007A05C0">
        <w:t xml:space="preserve"> </w:t>
      </w:r>
      <w:r w:rsidR="007A05C0">
        <w:t>(De Bono, 2019)</w:t>
      </w:r>
      <w:r w:rsidR="007A05C0">
        <w:t>. It include</w:t>
      </w:r>
      <w:r w:rsidR="00680612">
        <w:t xml:space="preserve">s </w:t>
      </w:r>
      <w:r w:rsidR="007A05C0">
        <w:t xml:space="preserve">hats of 6 different colours, each representing </w:t>
      </w:r>
      <w:r w:rsidR="00623563">
        <w:t>a different perspective.</w:t>
      </w:r>
      <w:r w:rsidR="00B23937">
        <w:t xml:space="preserve"> This decision process</w:t>
      </w:r>
      <w:r w:rsidR="002E26B6">
        <w:t xml:space="preserve"> can be applied to Technivara</w:t>
      </w:r>
      <w:r w:rsidR="0039483B">
        <w:t xml:space="preserve"> to ensure effective outcomes. These hats are seen below:</w:t>
      </w:r>
    </w:p>
    <w:p w:rsidR="00016BC6" w:rsidP="00CA1384" w:rsidRDefault="00016BC6" w14:paraId="78744D1A" w14:textId="77777777">
      <w:pPr>
        <w:pStyle w:val="BodyText"/>
        <w:ind w:left="426" w:right="283" w:hanging="426"/>
        <w:jc w:val="both"/>
      </w:pPr>
    </w:p>
    <w:p w:rsidR="0039483B" w:rsidP="00CA1384" w:rsidRDefault="00773294" w14:paraId="4145F939" w14:textId="013DBB8A">
      <w:pPr>
        <w:pStyle w:val="BodyText"/>
        <w:numPr>
          <w:ilvl w:val="0"/>
          <w:numId w:val="2"/>
        </w:numPr>
        <w:ind w:right="283"/>
        <w:jc w:val="both"/>
      </w:pPr>
      <w:r>
        <w:t>Blue Hat</w:t>
      </w:r>
      <w:r w:rsidR="00C4178A">
        <w:t xml:space="preserve"> - </w:t>
      </w:r>
      <w:r>
        <w:t>Organisatio</w:t>
      </w:r>
      <w:r w:rsidR="0026237A">
        <w:t>n</w:t>
      </w:r>
      <w:r w:rsidR="00A344EF">
        <w:t xml:space="preserve"> + Planning</w:t>
      </w:r>
      <w:r w:rsidR="00366897">
        <w:t>.</w:t>
      </w:r>
      <w:r w:rsidR="00D911D0">
        <w:t xml:space="preserve"> </w:t>
      </w:r>
      <w:r w:rsidR="00D1648D">
        <w:t>Technivara</w:t>
      </w:r>
      <w:r w:rsidR="00D911D0">
        <w:t xml:space="preserve"> could implement </w:t>
      </w:r>
      <w:r w:rsidR="00D1648D">
        <w:t>technology</w:t>
      </w:r>
      <w:r w:rsidR="00D911D0">
        <w:t>-led people pr</w:t>
      </w:r>
      <w:r w:rsidR="00D1648D">
        <w:t>actices</w:t>
      </w:r>
      <w:r w:rsidR="000F37C3">
        <w:t>,</w:t>
      </w:r>
      <w:r w:rsidR="00986C1F">
        <w:t xml:space="preserve"> however, they would need to ensure that the other hats align</w:t>
      </w:r>
      <w:r w:rsidR="004C3977">
        <w:t xml:space="preserve"> with this vison to ensure an effective outcome</w:t>
      </w:r>
      <w:r w:rsidR="00586DB4">
        <w:t>. They would need to set their objectives</w:t>
      </w:r>
      <w:r w:rsidR="00C51AA8">
        <w:t xml:space="preserve">, </w:t>
      </w:r>
      <w:r w:rsidR="00F67192">
        <w:t>plan and organise what factors are involved in this such as policies, procedures and resources.</w:t>
      </w:r>
    </w:p>
    <w:p w:rsidR="00016BC6" w:rsidP="00CA1384" w:rsidRDefault="00016BC6" w14:paraId="35920148" w14:textId="77777777">
      <w:pPr>
        <w:pStyle w:val="BodyText"/>
        <w:ind w:left="360" w:right="283"/>
        <w:jc w:val="both"/>
      </w:pPr>
    </w:p>
    <w:p w:rsidR="00A344EF" w:rsidP="00CA1384" w:rsidRDefault="00A344EF" w14:paraId="48B52213" w14:textId="2F8A54A3">
      <w:pPr>
        <w:pStyle w:val="BodyText"/>
        <w:numPr>
          <w:ilvl w:val="0"/>
          <w:numId w:val="2"/>
        </w:numPr>
        <w:ind w:right="283"/>
        <w:jc w:val="both"/>
      </w:pPr>
      <w:r>
        <w:t xml:space="preserve">Green </w:t>
      </w:r>
      <w:r w:rsidR="00C4178A">
        <w:t xml:space="preserve">Hat - </w:t>
      </w:r>
      <w:r>
        <w:t>Creative Thinking</w:t>
      </w:r>
      <w:r w:rsidR="00C4178A">
        <w:t xml:space="preserve"> </w:t>
      </w:r>
      <w:r w:rsidR="009606C6">
        <w:t xml:space="preserve">– This is where Technivara develop creative ideas on this </w:t>
      </w:r>
      <w:r w:rsidR="00873642">
        <w:t>implementation. This could include creative ways of using L+D to train staff on technologies and systems</w:t>
      </w:r>
      <w:r w:rsidR="0087292A">
        <w:t>. Advisors and stakeholders would need to collaborate</w:t>
      </w:r>
      <w:r w:rsidR="00064419">
        <w:t xml:space="preserve"> to</w:t>
      </w:r>
      <w:r w:rsidR="0087292A">
        <w:t xml:space="preserve"> create new ideas.</w:t>
      </w:r>
      <w:r w:rsidR="00A13C52">
        <w:t xml:space="preserve"> </w:t>
      </w:r>
    </w:p>
    <w:p w:rsidR="0087292A" w:rsidP="00CA1384" w:rsidRDefault="0087292A" w14:paraId="436DA450" w14:textId="77777777">
      <w:pPr>
        <w:pStyle w:val="BodyText"/>
        <w:ind w:right="283"/>
        <w:jc w:val="both"/>
      </w:pPr>
    </w:p>
    <w:p w:rsidR="00A344EF" w:rsidP="00CA1384" w:rsidRDefault="00A344EF" w14:paraId="5A829B6D" w14:textId="3CDD61DE">
      <w:pPr>
        <w:pStyle w:val="BodyText"/>
        <w:numPr>
          <w:ilvl w:val="0"/>
          <w:numId w:val="2"/>
        </w:numPr>
        <w:ind w:right="283"/>
        <w:jc w:val="both"/>
      </w:pPr>
      <w:r>
        <w:t xml:space="preserve">Red </w:t>
      </w:r>
      <w:r w:rsidR="00C4178A">
        <w:t xml:space="preserve">Hat </w:t>
      </w:r>
      <w:r w:rsidR="00F04A00">
        <w:t>–</w:t>
      </w:r>
      <w:r w:rsidR="00C4178A">
        <w:t xml:space="preserve"> </w:t>
      </w:r>
      <w:r w:rsidR="00F04A00">
        <w:t>Feeling +</w:t>
      </w:r>
      <w:r w:rsidR="004E1CA4">
        <w:t xml:space="preserve"> Instincts</w:t>
      </w:r>
      <w:r w:rsidR="00186185">
        <w:t xml:space="preserve"> </w:t>
      </w:r>
      <w:r w:rsidR="002D15C4">
        <w:t>–</w:t>
      </w:r>
      <w:r w:rsidR="00186185">
        <w:t xml:space="preserve"> </w:t>
      </w:r>
      <w:r w:rsidR="002D15C4">
        <w:t xml:space="preserve">Technivara would </w:t>
      </w:r>
      <w:r w:rsidR="00E20115">
        <w:t>need keep opinions high on their priority list as implementing new process and technology would</w:t>
      </w:r>
      <w:r w:rsidR="00FE6B01">
        <w:t xml:space="preserve"> create change in the workplace. </w:t>
      </w:r>
      <w:r w:rsidR="008820E4">
        <w:t>Understand</w:t>
      </w:r>
      <w:r w:rsidR="00C949F7">
        <w:t>ing</w:t>
      </w:r>
      <w:r w:rsidR="00FE6B01">
        <w:t xml:space="preserve"> stakeholder feelings on their decision would help </w:t>
      </w:r>
      <w:r w:rsidR="008820E4">
        <w:t xml:space="preserve">the implementation of technology better. Examples of this could be 1:1’s or feedback questionnaires. </w:t>
      </w:r>
    </w:p>
    <w:p w:rsidR="008820E4" w:rsidP="00CA1384" w:rsidRDefault="008820E4" w14:paraId="3B6FE5A3" w14:textId="77777777">
      <w:pPr>
        <w:pStyle w:val="BodyText"/>
        <w:ind w:right="283"/>
        <w:jc w:val="both"/>
      </w:pPr>
    </w:p>
    <w:p w:rsidR="004E1CA4" w:rsidP="00CA1384" w:rsidRDefault="004E1CA4" w14:paraId="6887F098" w14:textId="0BBE0F76">
      <w:pPr>
        <w:pStyle w:val="BodyText"/>
        <w:numPr>
          <w:ilvl w:val="0"/>
          <w:numId w:val="2"/>
        </w:numPr>
        <w:ind w:right="283"/>
        <w:jc w:val="both"/>
      </w:pPr>
      <w:r>
        <w:t>Yellow</w:t>
      </w:r>
      <w:r w:rsidR="00F55A20">
        <w:t xml:space="preserve"> Hat</w:t>
      </w:r>
      <w:r>
        <w:t xml:space="preserve"> – Benefits + </w:t>
      </w:r>
      <w:r w:rsidR="00F55A20">
        <w:t>Values</w:t>
      </w:r>
      <w:r w:rsidR="00186185">
        <w:t xml:space="preserve"> </w:t>
      </w:r>
      <w:r w:rsidR="00445CE0">
        <w:t>–</w:t>
      </w:r>
      <w:r w:rsidR="0065231B">
        <w:t xml:space="preserve"> Tec</w:t>
      </w:r>
      <w:r w:rsidR="00EE4945">
        <w:t xml:space="preserve">hnivara </w:t>
      </w:r>
      <w:r w:rsidR="0065231B">
        <w:t>would, at this stage, look at what benefits impl</w:t>
      </w:r>
      <w:r w:rsidR="00170628">
        <w:t>emen</w:t>
      </w:r>
      <w:r w:rsidR="0065231B">
        <w:t>ting technology led process would bring to the organisation.</w:t>
      </w:r>
      <w:r w:rsidR="00D62B95">
        <w:t xml:space="preserve"> Whether there would be increased</w:t>
      </w:r>
      <w:r w:rsidR="00025200">
        <w:t xml:space="preserve"> productivity and efficiency of data driven work or whether employee satisfaction would increase. These would be a vital factor for decision making.</w:t>
      </w:r>
    </w:p>
    <w:p w:rsidR="00445CE0" w:rsidP="00CA1384" w:rsidRDefault="00445CE0" w14:paraId="754369DF" w14:textId="77777777">
      <w:pPr>
        <w:pStyle w:val="BodyText"/>
        <w:ind w:right="283"/>
        <w:jc w:val="both"/>
      </w:pPr>
    </w:p>
    <w:p w:rsidR="00F55A20" w:rsidP="00CA1384" w:rsidRDefault="00F55A20" w14:paraId="5423E83A" w14:textId="49AD3D56">
      <w:pPr>
        <w:pStyle w:val="BodyText"/>
        <w:numPr>
          <w:ilvl w:val="0"/>
          <w:numId w:val="2"/>
        </w:numPr>
        <w:ind w:right="283"/>
        <w:jc w:val="both"/>
      </w:pPr>
      <w:r>
        <w:t>Black Hat – Risk Assessment</w:t>
      </w:r>
      <w:r w:rsidR="00186185">
        <w:t xml:space="preserve"> </w:t>
      </w:r>
      <w:r w:rsidR="00FC2551">
        <w:t>– Technivara would need to</w:t>
      </w:r>
      <w:r w:rsidR="002E3497">
        <w:t xml:space="preserve"> evaluate</w:t>
      </w:r>
      <w:r w:rsidR="00657BB4">
        <w:t xml:space="preserve"> the risks involved in a technology-led process such as </w:t>
      </w:r>
      <w:r w:rsidR="004C19C7">
        <w:t>legal</w:t>
      </w:r>
      <w:r w:rsidR="00B8631D">
        <w:t xml:space="preserve"> issues, </w:t>
      </w:r>
      <w:proofErr w:type="spellStart"/>
      <w:r w:rsidR="00993564">
        <w:t>e.g</w:t>
      </w:r>
      <w:proofErr w:type="spellEnd"/>
      <w:r w:rsidR="00B8631D">
        <w:t xml:space="preserve">, </w:t>
      </w:r>
      <w:r w:rsidR="00657BB4">
        <w:t xml:space="preserve">GDPR </w:t>
      </w:r>
      <w:r w:rsidR="004C19C7">
        <w:t>compliance, wh</w:t>
      </w:r>
      <w:r w:rsidR="00B8631D">
        <w:t xml:space="preserve">ether </w:t>
      </w:r>
      <w:r w:rsidR="004C19C7">
        <w:t xml:space="preserve">there are any </w:t>
      </w:r>
      <w:r w:rsidR="00B8631D">
        <w:t xml:space="preserve">limitations needing </w:t>
      </w:r>
      <w:r w:rsidR="00993564">
        <w:t>considering</w:t>
      </w:r>
      <w:r w:rsidR="00B8631D">
        <w:t xml:space="preserve"> and how we could mitigate any potential risks.</w:t>
      </w:r>
    </w:p>
    <w:p w:rsidR="00993564" w:rsidP="00CA1384" w:rsidRDefault="00993564" w14:paraId="75EF7516" w14:textId="77777777">
      <w:pPr>
        <w:pStyle w:val="BodyText"/>
        <w:ind w:right="283"/>
        <w:jc w:val="both"/>
      </w:pPr>
    </w:p>
    <w:p w:rsidR="00E257C0" w:rsidP="00CA1384" w:rsidRDefault="00F55A20" w14:paraId="4E4539AE" w14:textId="225884E5">
      <w:pPr>
        <w:pStyle w:val="BodyText"/>
        <w:numPr>
          <w:ilvl w:val="0"/>
          <w:numId w:val="2"/>
        </w:numPr>
        <w:ind w:right="283"/>
        <w:jc w:val="both"/>
      </w:pPr>
      <w:r>
        <w:t>White Hat – Information Gathering</w:t>
      </w:r>
      <w:r w:rsidR="00186185">
        <w:t xml:space="preserve"> </w:t>
      </w:r>
      <w:r w:rsidR="005F1346">
        <w:t>– Lastly, looking at what each perspective (hat) brought</w:t>
      </w:r>
      <w:r w:rsidR="001D7A52">
        <w:t xml:space="preserve"> regarding the tech</w:t>
      </w:r>
      <w:r w:rsidR="00E57E12">
        <w:t>nology</w:t>
      </w:r>
      <w:r w:rsidR="001D7A52">
        <w:t>-led process,</w:t>
      </w:r>
      <w:r w:rsidR="00950500">
        <w:t xml:space="preserve"> and using efficient data as evidence</w:t>
      </w:r>
      <w:r w:rsidR="0057289F">
        <w:t xml:space="preserve"> </w:t>
      </w:r>
      <w:r w:rsidR="00950500">
        <w:t xml:space="preserve">can lead to an </w:t>
      </w:r>
      <w:r w:rsidR="00E57E12">
        <w:t>effective decision</w:t>
      </w:r>
      <w:r w:rsidR="00950500">
        <w:t xml:space="preserve"> being made. Understanding how each perspect</w:t>
      </w:r>
      <w:r w:rsidR="00E57E12">
        <w:t>ive</w:t>
      </w:r>
      <w:r w:rsidR="00950500">
        <w:t xml:space="preserve"> is a factor in the deci</w:t>
      </w:r>
      <w:r w:rsidR="00E57E12">
        <w:t>sion</w:t>
      </w:r>
      <w:r w:rsidR="00950500">
        <w:t xml:space="preserve"> process ensure</w:t>
      </w:r>
      <w:r w:rsidR="0057289F">
        <w:t>s</w:t>
      </w:r>
      <w:r w:rsidR="00950500">
        <w:t xml:space="preserve"> validity and</w:t>
      </w:r>
      <w:r w:rsidR="00E57E12">
        <w:t xml:space="preserve"> confidence</w:t>
      </w:r>
      <w:r w:rsidR="0057289F">
        <w:t xml:space="preserve"> in the achieved outcome.</w:t>
      </w:r>
    </w:p>
    <w:p w:rsidR="009C5B18" w:rsidP="00CA1384" w:rsidRDefault="009C5B18" w14:paraId="7E2D5102" w14:textId="77777777">
      <w:pPr>
        <w:ind w:left="360"/>
        <w:jc w:val="both"/>
      </w:pPr>
    </w:p>
    <w:p w:rsidR="009C5B18" w:rsidP="00CA1384" w:rsidRDefault="009C5B18" w14:paraId="68BB84BD" w14:textId="5D96AD77">
      <w:pPr>
        <w:pStyle w:val="NormalWeb"/>
        <w:spacing w:before="0" w:beforeAutospacing="0" w:after="0" w:afterAutospacing="0"/>
        <w:jc w:val="both"/>
      </w:pPr>
      <w:r>
        <w:t xml:space="preserve">Kepner and </w:t>
      </w:r>
      <w:r w:rsidR="005D7E64">
        <w:t>Tregoe’s</w:t>
      </w:r>
      <w:r>
        <w:t xml:space="preserve"> Model is also a highly efficient </w:t>
      </w:r>
      <w:r w:rsidR="005D7E64">
        <w:t>decision-making</w:t>
      </w:r>
      <w:r>
        <w:t xml:space="preserve"> process as confirmed by CMI. This</w:t>
      </w:r>
      <w:r w:rsidR="006A0B45">
        <w:t xml:space="preserve"> method includes a </w:t>
      </w:r>
      <w:r w:rsidR="009004A9">
        <w:t xml:space="preserve">four-stage decision and </w:t>
      </w:r>
      <w:r w:rsidR="00C02A35">
        <w:t>problem-solving</w:t>
      </w:r>
      <w:r w:rsidR="009004A9">
        <w:t xml:space="preserve"> </w:t>
      </w:r>
      <w:r w:rsidR="004E4325">
        <w:t>analysis;</w:t>
      </w:r>
      <w:r w:rsidR="009004A9">
        <w:t xml:space="preserve"> these include the following:</w:t>
      </w:r>
    </w:p>
    <w:p w:rsidR="009D4FA4" w:rsidP="00CA1384" w:rsidRDefault="009D4FA4" w14:paraId="2861CF46" w14:textId="6A9B9A4A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 xml:space="preserve">Step 1. Situation </w:t>
      </w:r>
      <w:r w:rsidR="00C02A35">
        <w:t>Appraisal</w:t>
      </w:r>
      <w:r w:rsidR="00BD2B10">
        <w:t xml:space="preserve"> - </w:t>
      </w:r>
      <w:r w:rsidR="00AE76F5">
        <w:t>Technivara will need to unde</w:t>
      </w:r>
      <w:r w:rsidR="0085751E">
        <w:t>rstand the situation</w:t>
      </w:r>
      <w:r w:rsidR="00FB597A">
        <w:t xml:space="preserve">. What concerns there are, </w:t>
      </w:r>
      <w:r w:rsidR="004E4325">
        <w:t xml:space="preserve">and the impact of </w:t>
      </w:r>
      <w:r w:rsidR="00A84244">
        <w:t>implementing</w:t>
      </w:r>
      <w:r w:rsidR="004E4325">
        <w:t xml:space="preserve"> a different people process.</w:t>
      </w:r>
      <w:r w:rsidR="00D9345B">
        <w:t xml:space="preserve"> </w:t>
      </w:r>
      <w:r w:rsidR="00CA6A45">
        <w:t>Prio</w:t>
      </w:r>
      <w:r w:rsidR="00A84244">
        <w:t>rities are set at this stage</w:t>
      </w:r>
      <w:r w:rsidR="00D9345B">
        <w:t xml:space="preserve"> </w:t>
      </w:r>
      <w:r w:rsidR="00D9345B">
        <w:t>(Griffon, 2024)</w:t>
      </w:r>
      <w:r w:rsidR="00FA3C59">
        <w:t>.</w:t>
      </w:r>
    </w:p>
    <w:p w:rsidR="00BD2B10" w:rsidP="00CA1384" w:rsidRDefault="00BD2B10" w14:paraId="00B986F0" w14:textId="77777777">
      <w:pPr>
        <w:pStyle w:val="NormalWeb"/>
        <w:spacing w:before="0" w:beforeAutospacing="0" w:after="0" w:afterAutospacing="0"/>
        <w:ind w:left="360"/>
        <w:jc w:val="both"/>
      </w:pPr>
    </w:p>
    <w:p w:rsidR="00C02A35" w:rsidP="00CA1384" w:rsidRDefault="00C02A35" w14:paraId="3A9C4F99" w14:textId="68426A52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>Step 2. Problem Analysis</w:t>
      </w:r>
      <w:r w:rsidR="00FA4905">
        <w:t xml:space="preserve"> </w:t>
      </w:r>
      <w:r w:rsidR="00BD2B10">
        <w:t>- Data</w:t>
      </w:r>
      <w:r w:rsidR="00697736">
        <w:t xml:space="preserve"> would be gathered at this stage</w:t>
      </w:r>
      <w:r w:rsidR="005D53F6">
        <w:t xml:space="preserve"> which would shed light on any limitations there may be</w:t>
      </w:r>
      <w:r w:rsidR="00BD2B10">
        <w:t xml:space="preserve"> or if the change may beneficial. </w:t>
      </w:r>
    </w:p>
    <w:p w:rsidR="00BD2B10" w:rsidP="00CA1384" w:rsidRDefault="00BD2B10" w14:paraId="35FC2236" w14:textId="77777777">
      <w:pPr>
        <w:pStyle w:val="NormalWeb"/>
        <w:spacing w:before="0" w:beforeAutospacing="0" w:after="0" w:afterAutospacing="0"/>
        <w:jc w:val="both"/>
      </w:pPr>
    </w:p>
    <w:p w:rsidR="00C02A35" w:rsidP="00CA1384" w:rsidRDefault="00C02A35" w14:paraId="3B672F81" w14:textId="41C74C4C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 xml:space="preserve">Step 3. Decision Analysis </w:t>
      </w:r>
      <w:r w:rsidR="0078359A">
        <w:t xml:space="preserve">- </w:t>
      </w:r>
      <w:r w:rsidR="00442166">
        <w:t xml:space="preserve">From </w:t>
      </w:r>
      <w:r w:rsidR="00904772">
        <w:t>understanding</w:t>
      </w:r>
      <w:r w:rsidR="00442166">
        <w:t xml:space="preserve"> </w:t>
      </w:r>
      <w:r w:rsidR="00904772">
        <w:t>the concerns and</w:t>
      </w:r>
      <w:r w:rsidR="00D77786">
        <w:t xml:space="preserve"> looking at the </w:t>
      </w:r>
      <w:r w:rsidR="00B24926">
        <w:t>evidence</w:t>
      </w:r>
      <w:r w:rsidR="008B0201">
        <w:t>, objectives can be cr</w:t>
      </w:r>
      <w:r w:rsidR="002C201C">
        <w:t>eated</w:t>
      </w:r>
      <w:r w:rsidR="00995ED6">
        <w:t>. A decisio</w:t>
      </w:r>
      <w:r w:rsidR="003D2618">
        <w:t xml:space="preserve">n on what systems would be best and </w:t>
      </w:r>
      <w:r w:rsidR="0013079B">
        <w:t xml:space="preserve">what will bring the least risk to Technivara. </w:t>
      </w:r>
    </w:p>
    <w:p w:rsidR="00BD2B10" w:rsidP="00CA1384" w:rsidRDefault="00BD2B10" w14:paraId="58F7E38B" w14:textId="77777777">
      <w:pPr>
        <w:pStyle w:val="NormalWeb"/>
        <w:spacing w:before="0" w:beforeAutospacing="0" w:after="0" w:afterAutospacing="0"/>
        <w:jc w:val="both"/>
      </w:pPr>
    </w:p>
    <w:p w:rsidR="0098407F" w:rsidP="00CA1384" w:rsidRDefault="00C02A35" w14:paraId="529AB0C8" w14:textId="7CC48D51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</w:pPr>
      <w:r>
        <w:t xml:space="preserve">Step 4. Opportunity Analysis </w:t>
      </w:r>
      <w:r w:rsidR="0078359A">
        <w:t>–</w:t>
      </w:r>
      <w:r w:rsidR="003D2618">
        <w:t xml:space="preserve"> </w:t>
      </w:r>
      <w:r w:rsidR="0078359A">
        <w:t>Technivara will then identify potential opportunities and benefits</w:t>
      </w:r>
      <w:r w:rsidR="009012F2">
        <w:t xml:space="preserve"> as well as potential barriers</w:t>
      </w:r>
      <w:r w:rsidR="00D716CD">
        <w:t xml:space="preserve">. They </w:t>
      </w:r>
      <w:r w:rsidR="0098407F">
        <w:t>will</w:t>
      </w:r>
      <w:r w:rsidR="00D716CD">
        <w:t xml:space="preserve"> have </w:t>
      </w:r>
      <w:r w:rsidR="0098407F">
        <w:t>preventative</w:t>
      </w:r>
      <w:r w:rsidR="00D716CD">
        <w:t xml:space="preserve"> measures put in place</w:t>
      </w:r>
      <w:r w:rsidR="0098407F">
        <w:t>.</w:t>
      </w:r>
    </w:p>
    <w:p w:rsidR="0098407F" w:rsidP="00CA1384" w:rsidRDefault="00882553" w14:paraId="6A1A9E82" w14:textId="697FFEB9">
      <w:pPr>
        <w:ind w:left="360"/>
        <w:jc w:val="both"/>
      </w:pPr>
      <w:r>
        <w:t>This model</w:t>
      </w:r>
      <w:r w:rsidR="00EE1A10">
        <w:t xml:space="preserve"> </w:t>
      </w:r>
      <w:r>
        <w:t>would provide a more structured</w:t>
      </w:r>
      <w:r w:rsidR="00EE1A10">
        <w:t xml:space="preserve"> approach as it s</w:t>
      </w:r>
      <w:r w:rsidR="002A0A21">
        <w:t>eparates</w:t>
      </w:r>
      <w:r w:rsidR="00EE1A10">
        <w:t xml:space="preserve"> facts from </w:t>
      </w:r>
      <w:r w:rsidR="002A0A21">
        <w:t>opinions</w:t>
      </w:r>
      <w:r w:rsidR="00EE1A10">
        <w:t>. It</w:t>
      </w:r>
      <w:r w:rsidR="00477283">
        <w:t xml:space="preserve"> can identify problems</w:t>
      </w:r>
      <w:r w:rsidR="00B56A6F">
        <w:t xml:space="preserve"> as well as </w:t>
      </w:r>
      <w:r w:rsidR="00E375A4">
        <w:t xml:space="preserve">evaluate alternate solutions which can then lead to an effective </w:t>
      </w:r>
      <w:r w:rsidR="00E2637F">
        <w:t>dec</w:t>
      </w:r>
      <w:r w:rsidR="00137DE7">
        <w:t>ision</w:t>
      </w:r>
      <w:r w:rsidR="00641735">
        <w:t xml:space="preserve"> and ac</w:t>
      </w:r>
      <w:r w:rsidR="00444FB5">
        <w:t xml:space="preserve">hieved </w:t>
      </w:r>
      <w:r w:rsidR="00E375A4">
        <w:t>outcome</w:t>
      </w:r>
      <w:r w:rsidR="00271F39">
        <w:t xml:space="preserve"> </w:t>
      </w:r>
      <w:r w:rsidR="00271F39">
        <w:t>(Srdiharan, 2024)</w:t>
      </w:r>
      <w:r w:rsidR="00E375A4">
        <w:t>.</w:t>
      </w:r>
      <w:r w:rsidR="00444FB5">
        <w:t xml:space="preserve"> This focuses on proactive problem management</w:t>
      </w:r>
      <w:r w:rsidR="00C3353C">
        <w:t xml:space="preserve"> sooner than later.</w:t>
      </w:r>
    </w:p>
    <w:p w:rsidR="00E154E3" w:rsidP="00CA1384" w:rsidRDefault="00E154E3" w14:paraId="1D7457A9" w14:textId="77777777">
      <w:pPr>
        <w:pStyle w:val="NormalWeb"/>
        <w:spacing w:before="0" w:beforeAutospacing="0" w:after="0" w:afterAutospacing="0"/>
        <w:ind w:left="360"/>
        <w:jc w:val="both"/>
      </w:pPr>
    </w:p>
    <w:p w:rsidR="009C5B18" w:rsidP="00CA1384" w:rsidRDefault="009C5B18" w14:paraId="479D720E" w14:textId="77777777">
      <w:pPr>
        <w:pStyle w:val="BodyText"/>
        <w:ind w:right="283"/>
        <w:jc w:val="both"/>
      </w:pPr>
    </w:p>
    <w:p w:rsidR="009C5B18" w:rsidP="00CA1384" w:rsidRDefault="009C5B18" w14:paraId="5D24B76A" w14:textId="77777777">
      <w:pPr>
        <w:pStyle w:val="BodyText"/>
        <w:ind w:right="283"/>
        <w:jc w:val="both"/>
      </w:pPr>
    </w:p>
    <w:p w:rsidR="00F2294F" w:rsidP="00CA1384" w:rsidRDefault="00F2294F" w14:paraId="32A530BC" w14:textId="77777777">
      <w:pPr>
        <w:pStyle w:val="BodyText"/>
        <w:ind w:right="283"/>
        <w:jc w:val="both"/>
      </w:pPr>
    </w:p>
    <w:p w:rsidR="00F2294F" w:rsidP="00CA1384" w:rsidRDefault="00F2294F" w14:paraId="16C3BC9E" w14:textId="77777777">
      <w:pPr>
        <w:pStyle w:val="BodyText"/>
        <w:ind w:right="283"/>
        <w:jc w:val="both"/>
      </w:pPr>
    </w:p>
    <w:p w:rsidR="00F2294F" w:rsidP="00CA1384" w:rsidRDefault="00F2294F" w14:paraId="02006BFC" w14:textId="77777777">
      <w:pPr>
        <w:pStyle w:val="BodyText"/>
        <w:ind w:right="283"/>
        <w:jc w:val="both"/>
      </w:pPr>
    </w:p>
    <w:p w:rsidR="00F2294F" w:rsidP="00CA1384" w:rsidRDefault="00F2294F" w14:paraId="2ED347B4" w14:textId="77777777">
      <w:pPr>
        <w:pStyle w:val="BodyText"/>
        <w:ind w:right="283"/>
        <w:jc w:val="both"/>
      </w:pPr>
    </w:p>
    <w:p w:rsidR="00F2294F" w:rsidP="00CA1384" w:rsidRDefault="00F2294F" w14:paraId="16CBD609" w14:textId="77777777">
      <w:pPr>
        <w:pStyle w:val="BodyText"/>
        <w:ind w:right="283"/>
        <w:jc w:val="both"/>
      </w:pPr>
    </w:p>
    <w:p w:rsidR="00F2294F" w:rsidP="00CA1384" w:rsidRDefault="00F2294F" w14:paraId="13F1FD98" w14:textId="77777777">
      <w:pPr>
        <w:pStyle w:val="BodyText"/>
        <w:ind w:right="283"/>
        <w:jc w:val="both"/>
      </w:pPr>
    </w:p>
    <w:p w:rsidR="00F2294F" w:rsidP="00CA1384" w:rsidRDefault="00F2294F" w14:paraId="4FD56AFD" w14:textId="77777777">
      <w:pPr>
        <w:pStyle w:val="BodyText"/>
        <w:ind w:right="283"/>
        <w:jc w:val="both"/>
      </w:pPr>
    </w:p>
    <w:p w:rsidR="00F2294F" w:rsidP="00CA1384" w:rsidRDefault="00F2294F" w14:paraId="5BA34E4C" w14:textId="77777777">
      <w:pPr>
        <w:pStyle w:val="BodyText"/>
        <w:ind w:right="283"/>
        <w:jc w:val="both"/>
      </w:pPr>
    </w:p>
    <w:p w:rsidR="00F2294F" w:rsidP="00CA1384" w:rsidRDefault="00F2294F" w14:paraId="4371E14F" w14:textId="77777777">
      <w:pPr>
        <w:pStyle w:val="BodyText"/>
        <w:ind w:right="283"/>
        <w:jc w:val="both"/>
      </w:pPr>
    </w:p>
    <w:p w:rsidR="00F2294F" w:rsidP="00CA1384" w:rsidRDefault="00F2294F" w14:paraId="044452DC" w14:textId="77777777">
      <w:pPr>
        <w:pStyle w:val="BodyText"/>
        <w:ind w:right="283"/>
        <w:jc w:val="both"/>
      </w:pPr>
    </w:p>
    <w:p w:rsidR="00F2294F" w:rsidP="00CA1384" w:rsidRDefault="00F2294F" w14:paraId="3A88AF9F" w14:textId="77777777">
      <w:pPr>
        <w:pStyle w:val="BodyText"/>
        <w:ind w:right="283"/>
        <w:jc w:val="both"/>
      </w:pPr>
    </w:p>
    <w:p w:rsidR="00F2294F" w:rsidP="00CA1384" w:rsidRDefault="00F2294F" w14:paraId="5883C74C" w14:textId="77777777">
      <w:pPr>
        <w:pStyle w:val="BodyText"/>
        <w:ind w:right="283"/>
        <w:jc w:val="both"/>
      </w:pPr>
    </w:p>
    <w:p w:rsidR="00F2294F" w:rsidP="00CA1384" w:rsidRDefault="00F2294F" w14:paraId="5092BBF9" w14:textId="77777777">
      <w:pPr>
        <w:pStyle w:val="BodyText"/>
        <w:ind w:right="283"/>
        <w:jc w:val="both"/>
      </w:pPr>
    </w:p>
    <w:p w:rsidR="00F2294F" w:rsidP="00CA1384" w:rsidRDefault="00F2294F" w14:paraId="09D175CB" w14:textId="77777777">
      <w:pPr>
        <w:pStyle w:val="BodyText"/>
        <w:ind w:right="283"/>
        <w:jc w:val="both"/>
      </w:pPr>
    </w:p>
    <w:p w:rsidR="00F2294F" w:rsidP="00CA1384" w:rsidRDefault="00F2294F" w14:paraId="0757380B" w14:textId="77777777">
      <w:pPr>
        <w:pStyle w:val="BodyText"/>
        <w:ind w:right="283"/>
        <w:jc w:val="both"/>
      </w:pPr>
    </w:p>
    <w:p w:rsidR="00F2294F" w:rsidP="00CA1384" w:rsidRDefault="00F2294F" w14:paraId="7F3BEDB0" w14:textId="77777777">
      <w:pPr>
        <w:pStyle w:val="BodyText"/>
        <w:ind w:right="283"/>
        <w:jc w:val="both"/>
      </w:pPr>
    </w:p>
    <w:p w:rsidR="00F2294F" w:rsidP="00CA1384" w:rsidRDefault="00F2294F" w14:paraId="46B7967C" w14:textId="77777777">
      <w:pPr>
        <w:pStyle w:val="BodyText"/>
        <w:ind w:right="283"/>
        <w:jc w:val="both"/>
      </w:pPr>
    </w:p>
    <w:p w:rsidR="00F2294F" w:rsidP="00CA1384" w:rsidRDefault="00F2294F" w14:paraId="1943B87A" w14:textId="77777777">
      <w:pPr>
        <w:pStyle w:val="BodyText"/>
        <w:ind w:right="283"/>
        <w:jc w:val="both"/>
      </w:pPr>
    </w:p>
    <w:p w:rsidR="00F2294F" w:rsidP="00CA1384" w:rsidRDefault="00F2294F" w14:paraId="2D24DA1A" w14:textId="77777777">
      <w:pPr>
        <w:pStyle w:val="BodyText"/>
        <w:ind w:right="283"/>
        <w:jc w:val="both"/>
      </w:pPr>
    </w:p>
    <w:p w:rsidR="00F2294F" w:rsidP="00CA1384" w:rsidRDefault="00F2294F" w14:paraId="346928BE" w14:textId="77777777">
      <w:pPr>
        <w:pStyle w:val="BodyText"/>
        <w:ind w:right="283"/>
        <w:jc w:val="both"/>
      </w:pPr>
    </w:p>
    <w:p w:rsidR="00F2294F" w:rsidP="00CA1384" w:rsidRDefault="00F2294F" w14:paraId="3B446FAB" w14:textId="77777777">
      <w:pPr>
        <w:pStyle w:val="BodyText"/>
        <w:ind w:right="283"/>
        <w:jc w:val="both"/>
      </w:pPr>
    </w:p>
    <w:p w:rsidR="00F2294F" w:rsidP="00CA1384" w:rsidRDefault="00F2294F" w14:paraId="0A37F46D" w14:textId="77777777">
      <w:pPr>
        <w:pStyle w:val="BodyText"/>
        <w:ind w:right="283"/>
        <w:jc w:val="both"/>
      </w:pPr>
    </w:p>
    <w:p w:rsidR="00F2294F" w:rsidP="00CA1384" w:rsidRDefault="00F2294F" w14:paraId="271B2B85" w14:textId="77777777">
      <w:pPr>
        <w:pStyle w:val="BodyText"/>
        <w:ind w:right="283"/>
        <w:jc w:val="both"/>
      </w:pPr>
    </w:p>
    <w:p w:rsidR="00F2294F" w:rsidP="00CA1384" w:rsidRDefault="00F2294F" w14:paraId="2BCABAB0" w14:textId="77777777">
      <w:pPr>
        <w:pStyle w:val="BodyText"/>
        <w:ind w:right="283"/>
        <w:jc w:val="both"/>
      </w:pPr>
    </w:p>
    <w:p w:rsidR="00F2294F" w:rsidP="00CA1384" w:rsidRDefault="00F2294F" w14:paraId="1BD4C032" w14:textId="77777777">
      <w:pPr>
        <w:pStyle w:val="BodyText"/>
        <w:ind w:right="283"/>
        <w:jc w:val="both"/>
      </w:pPr>
    </w:p>
    <w:p w:rsidR="00F2294F" w:rsidP="00CA1384" w:rsidRDefault="00F2294F" w14:paraId="1E12E0AA" w14:textId="77777777">
      <w:pPr>
        <w:pStyle w:val="BodyText"/>
        <w:ind w:right="283"/>
        <w:jc w:val="both"/>
      </w:pPr>
    </w:p>
    <w:p w:rsidR="00F2294F" w:rsidP="00CA1384" w:rsidRDefault="00F2294F" w14:paraId="5101AF61" w14:textId="77777777">
      <w:pPr>
        <w:pStyle w:val="BodyText"/>
        <w:ind w:right="283"/>
        <w:jc w:val="both"/>
      </w:pPr>
    </w:p>
    <w:p w:rsidR="00996383" w:rsidP="00CA1384" w:rsidRDefault="00996383" w14:paraId="60484CED" w14:textId="77777777">
      <w:pPr>
        <w:pStyle w:val="BodyText"/>
        <w:ind w:right="283"/>
        <w:jc w:val="both"/>
      </w:pPr>
    </w:p>
    <w:p w:rsidR="00996383" w:rsidP="00CA1384" w:rsidRDefault="00996383" w14:paraId="58E5C189" w14:textId="77777777">
      <w:pPr>
        <w:pStyle w:val="BodyText"/>
        <w:ind w:right="283"/>
        <w:jc w:val="both"/>
      </w:pPr>
    </w:p>
    <w:p w:rsidR="00996383" w:rsidP="00CA1384" w:rsidRDefault="00996383" w14:paraId="583539B1" w14:textId="77777777">
      <w:pPr>
        <w:pStyle w:val="BodyText"/>
        <w:ind w:right="283"/>
        <w:jc w:val="both"/>
      </w:pPr>
    </w:p>
    <w:p w:rsidRPr="009C5B18" w:rsidR="009C5B18" w:rsidP="00CA1384" w:rsidRDefault="009C5B18" w14:paraId="11A02A34" w14:textId="77777777">
      <w:pPr>
        <w:pStyle w:val="BodyText"/>
        <w:ind w:right="283"/>
        <w:jc w:val="both"/>
      </w:pPr>
    </w:p>
    <w:p w:rsidR="00DD32DA" w:rsidP="00CA1384" w:rsidRDefault="00DD32DA" w14:paraId="04791CEA" w14:textId="77777777">
      <w:pPr>
        <w:pStyle w:val="BodyText"/>
        <w:ind w:left="426" w:right="283" w:hanging="426"/>
        <w:jc w:val="both"/>
        <w:rPr>
          <w:rFonts w:ascii="Trebuchet MS" w:hAnsi="Trebuchet MS"/>
          <w:b/>
          <w:bCs/>
        </w:rPr>
      </w:pPr>
    </w:p>
    <w:p w:rsidRPr="00996383" w:rsidR="00CD35DE" w:rsidP="00996383" w:rsidRDefault="00DD32DA" w14:paraId="2B34050D" w14:textId="2F699EB9">
      <w:pPr>
        <w:pStyle w:val="BodyText"/>
        <w:ind w:left="426" w:right="283" w:hanging="426"/>
        <w:jc w:val="both"/>
        <w:rPr>
          <w:rFonts w:ascii="Trebuchet MS" w:hAnsi="Trebuchet MS"/>
          <w:b/>
          <w:bCs/>
        </w:rPr>
      </w:pPr>
      <w:r w:rsidRPr="00DD32DA">
        <w:rPr>
          <w:rFonts w:ascii="Trebuchet MS" w:hAnsi="Trebuchet MS"/>
          <w:b/>
          <w:bCs/>
        </w:rPr>
        <w:lastRenderedPageBreak/>
        <w:t>(AC1.5)</w:t>
      </w:r>
    </w:p>
    <w:p w:rsidR="00433FBC" w:rsidP="00F02759" w:rsidRDefault="00DB1EC0" w14:paraId="37B1D2BE" w14:textId="6C4A534C">
      <w:pPr>
        <w:pStyle w:val="NormalWeb"/>
        <w:spacing w:before="0" w:beforeAutospacing="0" w:after="0" w:afterAutospacing="0"/>
        <w:jc w:val="both"/>
      </w:pPr>
      <w:r>
        <w:t>Utilitarianism</w:t>
      </w:r>
      <w:r>
        <w:t xml:space="preserve"> is an ethical perspective which Technivara could use to inform and influence decision </w:t>
      </w:r>
      <w:r>
        <w:t>making</w:t>
      </w:r>
      <w:r w:rsidR="000563E9">
        <w:t xml:space="preserve">. This is also known as the greatest </w:t>
      </w:r>
      <w:r w:rsidR="004B5902">
        <w:t>happiness</w:t>
      </w:r>
      <w:r w:rsidR="000563E9">
        <w:t xml:space="preserve"> theory </w:t>
      </w:r>
      <w:r w:rsidR="00B55B9C">
        <w:t xml:space="preserve">and strives for </w:t>
      </w:r>
      <w:r w:rsidR="00C16A1A">
        <w:t xml:space="preserve">the </w:t>
      </w:r>
      <w:r w:rsidR="00B55B9C">
        <w:t>greatest outcome for</w:t>
      </w:r>
      <w:r w:rsidR="00D34DBE">
        <w:t xml:space="preserve"> the</w:t>
      </w:r>
      <w:r w:rsidR="00B55B9C">
        <w:t xml:space="preserve"> most amount of people</w:t>
      </w:r>
      <w:r w:rsidR="008559D5">
        <w:t xml:space="preserve"> </w:t>
      </w:r>
      <w:r w:rsidR="008559D5">
        <w:t>(Kucharski, 2024)</w:t>
      </w:r>
      <w:r w:rsidR="00B55B9C">
        <w:t>.</w:t>
      </w:r>
      <w:r w:rsidR="00C16A1A">
        <w:t xml:space="preserve"> Apply</w:t>
      </w:r>
      <w:r w:rsidR="008559D5">
        <w:t>ing this</w:t>
      </w:r>
      <w:r w:rsidR="00981F83">
        <w:t xml:space="preserve"> to </w:t>
      </w:r>
      <w:r w:rsidR="008559D5">
        <w:t>Technivara would ensure that any dec</w:t>
      </w:r>
      <w:r w:rsidR="000129E3">
        <w:t>isio</w:t>
      </w:r>
      <w:r w:rsidR="008559D5">
        <w:t xml:space="preserve">ns made would have the best outcome on </w:t>
      </w:r>
      <w:r w:rsidR="006A6776">
        <w:t>employee’s</w:t>
      </w:r>
      <w:r w:rsidR="008559D5">
        <w:t xml:space="preserve"> well-being and happiness. In t</w:t>
      </w:r>
      <w:r w:rsidR="000129E3">
        <w:t>hi</w:t>
      </w:r>
      <w:r w:rsidR="008559D5">
        <w:t xml:space="preserve">s case, </w:t>
      </w:r>
      <w:r w:rsidR="000129E3">
        <w:t xml:space="preserve">Technivara would need to apply this </w:t>
      </w:r>
      <w:r w:rsidR="00B036DC">
        <w:t>perspective</w:t>
      </w:r>
      <w:r w:rsidR="00976BB6">
        <w:t xml:space="preserve"> to</w:t>
      </w:r>
      <w:r w:rsidR="000129E3">
        <w:t xml:space="preserve"> their technol</w:t>
      </w:r>
      <w:r w:rsidR="00B036DC">
        <w:t>og</w:t>
      </w:r>
      <w:r w:rsidR="000129E3">
        <w:t>y-led</w:t>
      </w:r>
      <w:r w:rsidR="00A61A61">
        <w:t xml:space="preserve"> strategy </w:t>
      </w:r>
      <w:r w:rsidR="009A5C71">
        <w:t xml:space="preserve">and see whether the </w:t>
      </w:r>
      <w:r w:rsidR="006A6776">
        <w:t>benefits</w:t>
      </w:r>
      <w:r w:rsidR="009A5C71">
        <w:t xml:space="preserve"> </w:t>
      </w:r>
      <w:r w:rsidR="006A6776">
        <w:t>out way</w:t>
      </w:r>
      <w:r w:rsidR="009A5C71">
        <w:t xml:space="preserve"> the temporary </w:t>
      </w:r>
      <w:r w:rsidR="006A6776">
        <w:t>disruption.</w:t>
      </w:r>
      <w:r w:rsidR="005C67F2">
        <w:t xml:space="preserve"> </w:t>
      </w:r>
      <w:r w:rsidR="00EF17E6">
        <w:t>Strengths</w:t>
      </w:r>
      <w:r w:rsidR="00A61A61">
        <w:t xml:space="preserve"> </w:t>
      </w:r>
      <w:r w:rsidR="005C67F2">
        <w:t xml:space="preserve">would </w:t>
      </w:r>
      <w:r w:rsidR="00A63DCD">
        <w:t xml:space="preserve">include </w:t>
      </w:r>
      <w:r w:rsidR="005C67F2">
        <w:t>improve</w:t>
      </w:r>
      <w:r w:rsidR="00A63DCD">
        <w:t>d</w:t>
      </w:r>
      <w:r w:rsidR="005C67F2">
        <w:t xml:space="preserve"> efficiency and compliance </w:t>
      </w:r>
      <w:r w:rsidR="00A61A61">
        <w:t>regarding</w:t>
      </w:r>
      <w:r w:rsidR="005C67F2">
        <w:t xml:space="preserve"> their </w:t>
      </w:r>
      <w:r w:rsidR="00334CA7">
        <w:t>evidence-based</w:t>
      </w:r>
      <w:r w:rsidR="005C67F2">
        <w:t xml:space="preserve"> practice</w:t>
      </w:r>
      <w:r w:rsidR="00A61A61">
        <w:t>s and would allow the prac</w:t>
      </w:r>
      <w:r w:rsidR="00334CA7">
        <w:t xml:space="preserve">tices </w:t>
      </w:r>
      <w:r w:rsidR="00A61A61">
        <w:t>to be streamlined,</w:t>
      </w:r>
      <w:r w:rsidR="007D229A">
        <w:t xml:space="preserve"> making this more time efficient</w:t>
      </w:r>
      <w:r w:rsidR="00997116">
        <w:t xml:space="preserve"> </w:t>
      </w:r>
      <w:r w:rsidR="006C5BE0">
        <w:t>(Berkey, 2025)</w:t>
      </w:r>
      <w:r w:rsidR="007D229A">
        <w:t>. If we look at this from</w:t>
      </w:r>
      <w:r w:rsidR="00334CA7">
        <w:t xml:space="preserve"> a </w:t>
      </w:r>
      <w:r w:rsidR="00F802EF">
        <w:t>utilitarianism</w:t>
      </w:r>
      <w:r w:rsidR="00334CA7">
        <w:t xml:space="preserve"> perspective, the benefits it would provide </w:t>
      </w:r>
      <w:r w:rsidR="006D2D05">
        <w:t>to employees would out</w:t>
      </w:r>
      <w:r w:rsidR="00F802EF">
        <w:t>weigh</w:t>
      </w:r>
      <w:r w:rsidR="006D2D05">
        <w:t xml:space="preserve"> the negatives as these may only be short-term until they fully adjust. </w:t>
      </w:r>
    </w:p>
    <w:p w:rsidR="00F02759" w:rsidP="00F02759" w:rsidRDefault="00F02759" w14:paraId="7A3711FA" w14:textId="77777777">
      <w:pPr>
        <w:pStyle w:val="NormalWeb"/>
        <w:spacing w:before="0" w:beforeAutospacing="0" w:after="0" w:afterAutospacing="0"/>
        <w:jc w:val="both"/>
      </w:pPr>
    </w:p>
    <w:p w:rsidR="00F02759" w:rsidP="00F02759" w:rsidRDefault="00F02759" w14:paraId="472C5C76" w14:textId="03AD388A">
      <w:pPr>
        <w:pStyle w:val="NormalWeb"/>
        <w:spacing w:before="0" w:beforeAutospacing="0" w:after="0" w:afterAutospacing="0"/>
        <w:jc w:val="both"/>
      </w:pPr>
      <w:r>
        <w:t>Limitations of this</w:t>
      </w:r>
      <w:r w:rsidR="00086F7C">
        <w:t xml:space="preserve"> perspective</w:t>
      </w:r>
      <w:r w:rsidR="0091336C">
        <w:t xml:space="preserve"> is that while it aims to have the best out</w:t>
      </w:r>
      <w:r w:rsidR="00B71520">
        <w:t xml:space="preserve">come for the most amount of people, this </w:t>
      </w:r>
      <w:r w:rsidR="00A93F70">
        <w:t>strategy</w:t>
      </w:r>
      <w:r w:rsidR="00B71520">
        <w:t xml:space="preserve"> may not have positive effect</w:t>
      </w:r>
      <w:r w:rsidR="0043268F">
        <w:t>s</w:t>
      </w:r>
      <w:r w:rsidR="00396DE5">
        <w:t xml:space="preserve"> on small groups of employees. For example, it may take </w:t>
      </w:r>
      <w:r w:rsidR="00A93F70">
        <w:t>responsibilities</w:t>
      </w:r>
      <w:r w:rsidR="00396DE5">
        <w:t xml:space="preserve"> away from existing staff</w:t>
      </w:r>
      <w:r w:rsidR="00F2294F">
        <w:t xml:space="preserve">. This can cause reduced well-being, </w:t>
      </w:r>
      <w:r w:rsidR="009B2BF6">
        <w:t>unfairness</w:t>
      </w:r>
      <w:r w:rsidR="00F2294F">
        <w:t xml:space="preserve"> and could even increase turnover</w:t>
      </w:r>
      <w:r w:rsidR="00D019CF">
        <w:t xml:space="preserve"> </w:t>
      </w:r>
      <w:r w:rsidR="00D019CF">
        <w:t>(Smart</w:t>
      </w:r>
      <w:r w:rsidR="00D019CF">
        <w:t xml:space="preserve"> et al, </w:t>
      </w:r>
      <w:r w:rsidR="00D019CF">
        <w:t>1974)</w:t>
      </w:r>
      <w:r w:rsidR="00F2294F">
        <w:t>.</w:t>
      </w:r>
      <w:r w:rsidR="00DE0590">
        <w:t xml:space="preserve"> Therefore, if this strategy isn’t applied with the mindset that everyone must benefit not just </w:t>
      </w:r>
      <w:r w:rsidR="009B2BF6">
        <w:t>most</w:t>
      </w:r>
      <w:r w:rsidR="00DE0590">
        <w:t xml:space="preserve"> employees then this</w:t>
      </w:r>
      <w:r w:rsidR="00A93F70">
        <w:t xml:space="preserve"> may reduce the</w:t>
      </w:r>
      <w:r w:rsidR="002E0D7B">
        <w:t xml:space="preserve"> negative impact</w:t>
      </w:r>
      <w:r w:rsidR="009B2BF6">
        <w:t>.</w:t>
      </w:r>
      <w:r w:rsidR="00835A24">
        <w:t xml:space="preserve"> We can argue how</w:t>
      </w:r>
      <w:r w:rsidR="00916E74">
        <w:t>ever</w:t>
      </w:r>
      <w:r w:rsidR="0016528B">
        <w:t xml:space="preserve"> that this not what utilitarianism argues.</w:t>
      </w:r>
    </w:p>
    <w:p w:rsidR="00601950" w:rsidP="00F02759" w:rsidRDefault="00601950" w14:paraId="7EC5512A" w14:textId="77777777">
      <w:pPr>
        <w:pStyle w:val="NormalWeb"/>
        <w:spacing w:before="0" w:beforeAutospacing="0" w:after="0" w:afterAutospacing="0"/>
        <w:jc w:val="both"/>
      </w:pPr>
    </w:p>
    <w:p w:rsidR="00A92D9B" w:rsidP="00A92D9B" w:rsidRDefault="00601950" w14:paraId="4BC2E2CB" w14:textId="05DBADE6">
      <w:pPr>
        <w:pStyle w:val="NormalWeb"/>
        <w:spacing w:before="0" w:beforeAutospacing="0" w:after="0" w:afterAutospacing="0"/>
        <w:jc w:val="both"/>
      </w:pPr>
      <w:r>
        <w:t>Deontology</w:t>
      </w:r>
      <w:r w:rsidR="005159CC">
        <w:t xml:space="preserve"> is another ethical perspective which </w:t>
      </w:r>
      <w:r w:rsidR="00D32670">
        <w:t xml:space="preserve">can be used. This </w:t>
      </w:r>
      <w:r w:rsidR="00D745D1">
        <w:t>perspective</w:t>
      </w:r>
      <w:r w:rsidR="00F86A23">
        <w:t xml:space="preserve"> focuses on doing what is right</w:t>
      </w:r>
      <w:r w:rsidR="005E658E">
        <w:t xml:space="preserve"> and fair</w:t>
      </w:r>
      <w:r w:rsidR="00F86A23">
        <w:t xml:space="preserve"> r</w:t>
      </w:r>
      <w:r w:rsidR="005E658E">
        <w:t>egardless of the outcome</w:t>
      </w:r>
      <w:r w:rsidR="005E6232">
        <w:t>.</w:t>
      </w:r>
      <w:r w:rsidR="0088313C">
        <w:t xml:space="preserve"> Linking this to Technivara’s </w:t>
      </w:r>
      <w:r w:rsidR="00A63DCD">
        <w:t>strategy</w:t>
      </w:r>
      <w:r w:rsidR="00495D8D">
        <w:t xml:space="preserve"> it would mean ensuring</w:t>
      </w:r>
      <w:r w:rsidR="005B3A00">
        <w:t xml:space="preserve"> </w:t>
      </w:r>
      <w:r w:rsidR="00704D85">
        <w:t>that their people practices are</w:t>
      </w:r>
      <w:r w:rsidR="00AC4220">
        <w:t xml:space="preserve"> compliant, fair and respectful</w:t>
      </w:r>
      <w:r w:rsidR="00974B66">
        <w:t xml:space="preserve"> and ensuring that it is implemented</w:t>
      </w:r>
      <w:r w:rsidR="00C52B62">
        <w:t xml:space="preserve"> with </w:t>
      </w:r>
      <w:r w:rsidR="004A2C28">
        <w:t>recognition</w:t>
      </w:r>
      <w:r w:rsidR="00C52B62">
        <w:t xml:space="preserve"> of </w:t>
      </w:r>
      <w:r w:rsidR="003775B8">
        <w:t>employee’s</w:t>
      </w:r>
      <w:r w:rsidR="00C52B62">
        <w:t xml:space="preserve"> right</w:t>
      </w:r>
      <w:r w:rsidR="003921DC">
        <w:t xml:space="preserve">s </w:t>
      </w:r>
      <w:r w:rsidR="00C52B62">
        <w:t xml:space="preserve">over the profit </w:t>
      </w:r>
      <w:r w:rsidR="003775B8">
        <w:t>of the</w:t>
      </w:r>
      <w:r w:rsidR="00B812C5">
        <w:t xml:space="preserve"> </w:t>
      </w:r>
      <w:r w:rsidR="001B4A61">
        <w:t>organisation. An example of this is providing training</w:t>
      </w:r>
      <w:r w:rsidR="003775B8">
        <w:t xml:space="preserve"> </w:t>
      </w:r>
      <w:r w:rsidR="001B4A61">
        <w:t xml:space="preserve">as </w:t>
      </w:r>
      <w:r w:rsidR="005A39CB">
        <w:t>they have right to this when using new systems, they would also require data protection training to protect the</w:t>
      </w:r>
      <w:r w:rsidR="004A2C28">
        <w:t xml:space="preserve">mselves and others from breeching GDPR </w:t>
      </w:r>
      <w:r w:rsidR="00AA3443">
        <w:t>guidelines.</w:t>
      </w:r>
      <w:r w:rsidR="001B4A61">
        <w:t xml:space="preserve"> Strengths</w:t>
      </w:r>
      <w:r w:rsidR="004A2C28">
        <w:t xml:space="preserve"> of this perspective is</w:t>
      </w:r>
      <w:r w:rsidR="00AA3443">
        <w:t xml:space="preserve"> </w:t>
      </w:r>
      <w:r w:rsidR="000805B0">
        <w:t>this</w:t>
      </w:r>
      <w:r w:rsidR="00AA3443">
        <w:t xml:space="preserve"> would</w:t>
      </w:r>
      <w:r w:rsidR="000805B0">
        <w:t xml:space="preserve"> build trust amongst employees, </w:t>
      </w:r>
      <w:r w:rsidR="00FC1842">
        <w:t xml:space="preserve">increase </w:t>
      </w:r>
      <w:r w:rsidR="009621F8">
        <w:t>engagement</w:t>
      </w:r>
      <w:r w:rsidR="00FC1842">
        <w:t xml:space="preserve"> and </w:t>
      </w:r>
      <w:r w:rsidR="009621F8">
        <w:t>participation</w:t>
      </w:r>
      <w:r w:rsidR="00FC1842">
        <w:t xml:space="preserve"> as they are the </w:t>
      </w:r>
      <w:r w:rsidR="009621F8">
        <w:t>priority</w:t>
      </w:r>
      <w:r w:rsidR="00FC1842">
        <w:t xml:space="preserve"> i</w:t>
      </w:r>
      <w:r w:rsidR="009621F8">
        <w:t>n</w:t>
      </w:r>
      <w:r w:rsidR="00FC1842">
        <w:t xml:space="preserve">stead of the </w:t>
      </w:r>
      <w:r w:rsidR="009621F8">
        <w:t>overall outcome</w:t>
      </w:r>
      <w:r w:rsidR="007F6F74">
        <w:t xml:space="preserve"> </w:t>
      </w:r>
      <w:r w:rsidR="007F6F74">
        <w:t>(Vadastreanu</w:t>
      </w:r>
      <w:r w:rsidR="007F6F74">
        <w:t xml:space="preserve"> et al</w:t>
      </w:r>
      <w:r w:rsidR="007F6F74">
        <w:t>, 2015)</w:t>
      </w:r>
      <w:r w:rsidR="009621F8">
        <w:t>.</w:t>
      </w:r>
      <w:r w:rsidR="00FA0E37">
        <w:t xml:space="preserve"> This </w:t>
      </w:r>
      <w:r w:rsidR="001A3A20">
        <w:t>perspective</w:t>
      </w:r>
      <w:r w:rsidR="00FA0E37">
        <w:t xml:space="preserve"> also aligns</w:t>
      </w:r>
      <w:r w:rsidR="001A3A20">
        <w:t xml:space="preserve"> with the Code of Conduct and Ethics as stated by CIPD </w:t>
      </w:r>
      <w:r w:rsidR="001A3A20">
        <w:t>(CIPD, 2023)</w:t>
      </w:r>
      <w:r w:rsidR="001A3A20">
        <w:t xml:space="preserve"> and would aid </w:t>
      </w:r>
      <w:r w:rsidR="002116E1">
        <w:t xml:space="preserve">in </w:t>
      </w:r>
      <w:r w:rsidR="001A3A20">
        <w:t>compliance.</w:t>
      </w:r>
    </w:p>
    <w:p w:rsidR="00A92D9B" w:rsidP="00A92D9B" w:rsidRDefault="00A92D9B" w14:paraId="477931DC" w14:textId="77777777">
      <w:pPr>
        <w:pStyle w:val="NormalWeb"/>
        <w:spacing w:before="0" w:beforeAutospacing="0" w:after="0" w:afterAutospacing="0"/>
        <w:jc w:val="both"/>
      </w:pPr>
    </w:p>
    <w:p w:rsidRPr="00A92D9B" w:rsidR="00A92D9B" w:rsidP="00A92D9B" w:rsidRDefault="00262F12" w14:paraId="6EB36A4D" w14:textId="53F40ED8">
      <w:pPr>
        <w:pStyle w:val="NormalWeb"/>
        <w:spacing w:before="0" w:beforeAutospacing="0" w:after="0" w:afterAutospacing="0"/>
        <w:jc w:val="both"/>
      </w:pPr>
      <w:r>
        <w:t>However,</w:t>
      </w:r>
      <w:r w:rsidR="006D4F0F">
        <w:t xml:space="preserve"> there are limitations to this perspective, these being that it</w:t>
      </w:r>
      <w:r w:rsidR="00280754">
        <w:t xml:space="preserve"> can reduce the ability for innovation and can </w:t>
      </w:r>
      <w:r w:rsidR="002116E1">
        <w:t xml:space="preserve">be </w:t>
      </w:r>
      <w:r w:rsidR="00280754">
        <w:t xml:space="preserve">time costly. Trying to understand the impact on employees when </w:t>
      </w:r>
      <w:r>
        <w:t xml:space="preserve">practises </w:t>
      </w:r>
      <w:r w:rsidR="00280754">
        <w:t xml:space="preserve">are </w:t>
      </w:r>
      <w:r>
        <w:t>implemented</w:t>
      </w:r>
      <w:r w:rsidR="00280754">
        <w:t xml:space="preserve"> can be time costly which also makes them less cost efficient</w:t>
      </w:r>
      <w:r w:rsidR="007E5C27">
        <w:t xml:space="preserve"> </w:t>
      </w:r>
      <w:r w:rsidR="007E5C27">
        <w:t>(John, 2007)</w:t>
      </w:r>
      <w:r>
        <w:t xml:space="preserve">. While this approach values employee over outcome, </w:t>
      </w:r>
      <w:r w:rsidR="00075B1C">
        <w:t xml:space="preserve">if Technivara intend to </w:t>
      </w:r>
      <w:r w:rsidR="00985911">
        <w:t>implement</w:t>
      </w:r>
      <w:r w:rsidR="00075B1C">
        <w:t xml:space="preserve"> this change </w:t>
      </w:r>
      <w:r w:rsidR="00985911">
        <w:t>relatively</w:t>
      </w:r>
      <w:r w:rsidR="00075B1C">
        <w:t xml:space="preserve"> </w:t>
      </w:r>
      <w:r w:rsidR="00985911">
        <w:t>quickly</w:t>
      </w:r>
      <w:r w:rsidR="00075B1C">
        <w:t>, it may be a less attractive perspective to adopt.</w:t>
      </w:r>
      <w:r w:rsidR="00442681">
        <w:t xml:space="preserve"> Additionally, this approach would fail to focus on the overall organisational benefits as its sole focus is</w:t>
      </w:r>
      <w:r w:rsidR="00985911">
        <w:t xml:space="preserve"> on employee ethics over evidence-based practice.</w:t>
      </w:r>
    </w:p>
    <w:p w:rsidR="00433FBC" w:rsidP="00CA1384" w:rsidRDefault="00433FBC" w14:paraId="5FBC1CD4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C8681D" w:rsidP="00CA1384" w:rsidRDefault="00C8681D" w14:paraId="64B34777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0B122FC4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67FB4B89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0C9BF839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2F36879B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5F250087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647CF0AB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63C5B8E1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7E2187FB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433FBC" w:rsidP="00CA1384" w:rsidRDefault="00433FBC" w14:paraId="03D5D82E" w14:textId="77777777">
      <w:pPr>
        <w:pStyle w:val="BodyText"/>
        <w:ind w:left="426" w:right="283" w:hanging="426"/>
        <w:jc w:val="both"/>
        <w:rPr>
          <w:rFonts w:ascii="Trebuchet MS" w:hAnsi="Trebuchet MS"/>
        </w:rPr>
      </w:pPr>
    </w:p>
    <w:p w:rsidR="00DD32DA" w:rsidP="00DD32DA" w:rsidRDefault="00DD32DA" w14:paraId="72101475" w14:textId="77777777">
      <w:pPr>
        <w:pStyle w:val="BodyText"/>
        <w:ind w:right="283"/>
        <w:jc w:val="both"/>
        <w:rPr>
          <w:rFonts w:ascii="Trebuchet MS" w:hAnsi="Trebuchet MS"/>
        </w:rPr>
      </w:pPr>
    </w:p>
    <w:p w:rsidR="00500AF2" w:rsidP="00DD32DA" w:rsidRDefault="00DD32DA" w14:paraId="502ACCC8" w14:textId="27F4B6A8">
      <w:pPr>
        <w:pStyle w:val="BodyText"/>
        <w:ind w:right="283"/>
        <w:jc w:val="both"/>
      </w:pPr>
      <w:r>
        <w:rPr>
          <w:rFonts w:ascii="Trebuchet MS" w:hAnsi="Trebuchet MS"/>
          <w:b/>
          <w:bCs/>
          <w:color w:val="004146"/>
        </w:rPr>
        <w:lastRenderedPageBreak/>
        <w:t>(</w:t>
      </w:r>
      <w:r w:rsidR="00CA1384">
        <w:rPr>
          <w:rFonts w:ascii="Trebuchet MS" w:hAnsi="Trebuchet MS"/>
          <w:b/>
          <w:bCs/>
          <w:color w:val="004146"/>
        </w:rPr>
        <w:t>AC3.1)</w:t>
      </w:r>
      <w:r w:rsidR="00265B4A">
        <w:rPr>
          <w:rFonts w:ascii="Trebuchet MS" w:hAnsi="Trebuchet MS"/>
        </w:rPr>
        <w:t xml:space="preserve"> </w:t>
      </w:r>
    </w:p>
    <w:p w:rsidR="00500AF2" w:rsidP="00CA1384" w:rsidRDefault="00500AF2" w14:paraId="39ADA8DE" w14:textId="3B168751">
      <w:pPr>
        <w:jc w:val="both"/>
      </w:pPr>
      <w:r>
        <w:t>Technivara</w:t>
      </w:r>
      <w:r w:rsidR="00ED2D24">
        <w:t xml:space="preserve"> </w:t>
      </w:r>
      <w:r w:rsidR="003E1B93">
        <w:t>could measure their financial and non-financial</w:t>
      </w:r>
      <w:r w:rsidR="00763186">
        <w:t xml:space="preserve"> </w:t>
      </w:r>
      <w:r w:rsidR="006479A4">
        <w:t xml:space="preserve">performance in various ways. Examples of financial </w:t>
      </w:r>
      <w:r w:rsidR="002134A0">
        <w:t>measurements</w:t>
      </w:r>
      <w:r w:rsidR="006479A4">
        <w:t xml:space="preserve"> include</w:t>
      </w:r>
      <w:r w:rsidR="00E82F16">
        <w:t xml:space="preserve"> </w:t>
      </w:r>
      <w:r w:rsidR="008016CE">
        <w:t>balance</w:t>
      </w:r>
      <w:r w:rsidR="00E82F16">
        <w:t xml:space="preserve"> sheets, cashflow statements, income sta</w:t>
      </w:r>
      <w:r w:rsidR="008016CE">
        <w:t>tem</w:t>
      </w:r>
      <w:r w:rsidR="00E82F16">
        <w:t>ents</w:t>
      </w:r>
      <w:r w:rsidR="00F37B9D">
        <w:t xml:space="preserve"> whereas non-financial measurements can include customer </w:t>
      </w:r>
      <w:r w:rsidR="008016CE">
        <w:t>satisfaction</w:t>
      </w:r>
      <w:r w:rsidR="00F37B9D">
        <w:t xml:space="preserve"> ra</w:t>
      </w:r>
      <w:r w:rsidR="008016CE">
        <w:t>t</w:t>
      </w:r>
      <w:r w:rsidR="00F37B9D">
        <w:t>es</w:t>
      </w:r>
      <w:r w:rsidR="0010107A">
        <w:t>, measurements of L&amp;D activities and data obtained from exit interviews. It is highly important that financial and non-financial performance is measured as it can highlight opportunities, weaknesses and risks for an organisation.</w:t>
      </w:r>
    </w:p>
    <w:p w:rsidR="001C7C10" w:rsidP="00CA1384" w:rsidRDefault="001C7C10" w14:paraId="4253FB0E" w14:textId="3B244313">
      <w:pPr>
        <w:jc w:val="both"/>
      </w:pPr>
      <w:r>
        <w:t xml:space="preserve"> </w:t>
      </w:r>
    </w:p>
    <w:p w:rsidR="001C7C10" w:rsidP="00CA1384" w:rsidRDefault="001C7C10" w14:paraId="74F3BE4E" w14:textId="2C0A6A48">
      <w:pPr>
        <w:jc w:val="both"/>
      </w:pPr>
      <w:r>
        <w:t>Balance sheets are</w:t>
      </w:r>
      <w:r w:rsidR="0064170D">
        <w:t xml:space="preserve"> an example of how Technivara could measure financial performance</w:t>
      </w:r>
      <w:r w:rsidR="000B2D0C">
        <w:t xml:space="preserve"> and is </w:t>
      </w:r>
      <w:r w:rsidR="00C93459">
        <w:t>used as an effective financial management too</w:t>
      </w:r>
      <w:r w:rsidR="008863E8">
        <w:t>l</w:t>
      </w:r>
      <w:r w:rsidR="006F3603">
        <w:t xml:space="preserve"> which shows a snapshot of the organisations financial position at one time. </w:t>
      </w:r>
      <w:r w:rsidR="00432E2B">
        <w:t xml:space="preserve">This shows the </w:t>
      </w:r>
      <w:r w:rsidR="00306610">
        <w:t>company</w:t>
      </w:r>
      <w:r w:rsidR="00272288">
        <w:t xml:space="preserve"> assets, liab</w:t>
      </w:r>
      <w:r w:rsidR="00A17FDE">
        <w:t>ilities and shareholder equity</w:t>
      </w:r>
      <w:r w:rsidR="00306610">
        <w:t xml:space="preserve"> </w:t>
      </w:r>
      <w:r w:rsidR="00306610">
        <w:t>(</w:t>
      </w:r>
      <w:r w:rsidR="00306610">
        <w:t>GOV,</w:t>
      </w:r>
      <w:r w:rsidR="00306610">
        <w:t xml:space="preserve"> 2023)</w:t>
      </w:r>
      <w:r w:rsidR="00A17FDE">
        <w:t xml:space="preserve">. </w:t>
      </w:r>
    </w:p>
    <w:p w:rsidR="003E7144" w:rsidP="00CA1384" w:rsidRDefault="003E7144" w14:paraId="2C0D3D05" w14:textId="77777777">
      <w:pPr>
        <w:jc w:val="both"/>
      </w:pPr>
    </w:p>
    <w:p w:rsidR="00A17FDE" w:rsidP="00CA1384" w:rsidRDefault="00524CE8" w14:paraId="70D3A57C" w14:textId="1C6CBB11">
      <w:pPr>
        <w:jc w:val="both"/>
      </w:pPr>
      <w:r>
        <w:t xml:space="preserve">The advantages of </w:t>
      </w:r>
      <w:r w:rsidR="00EC184D">
        <w:t xml:space="preserve">Technivara </w:t>
      </w:r>
      <w:r>
        <w:t xml:space="preserve">using a </w:t>
      </w:r>
      <w:r w:rsidR="00EC184D">
        <w:t>balance</w:t>
      </w:r>
      <w:r w:rsidR="00D02256">
        <w:t xml:space="preserve"> </w:t>
      </w:r>
      <w:r>
        <w:t>sheet</w:t>
      </w:r>
      <w:r w:rsidR="00EC184D">
        <w:t xml:space="preserve"> </w:t>
      </w:r>
      <w:r w:rsidR="004765BE">
        <w:t>are</w:t>
      </w:r>
      <w:r w:rsidR="00EC184D">
        <w:t xml:space="preserve"> that it provides a snapshot of their current financial </w:t>
      </w:r>
      <w:r w:rsidR="00F1300A">
        <w:t>position</w:t>
      </w:r>
      <w:r w:rsidR="00EF3C6B">
        <w:t xml:space="preserve">, it shows their liquidity which would provide quick insight on whether an </w:t>
      </w:r>
      <w:r w:rsidR="00F1300A">
        <w:t>opportunity</w:t>
      </w:r>
      <w:r w:rsidR="00EF3C6B">
        <w:t xml:space="preserve"> to invest would be possible at a given time</w:t>
      </w:r>
      <w:r w:rsidR="005F6C1B">
        <w:t xml:space="preserve"> </w:t>
      </w:r>
      <w:r w:rsidR="005F6C1B">
        <w:t>(Handley, 2005)</w:t>
      </w:r>
      <w:r w:rsidR="00EF3C6B">
        <w:t>.</w:t>
      </w:r>
      <w:r w:rsidR="00F1300A">
        <w:t xml:space="preserve"> This</w:t>
      </w:r>
      <w:r w:rsidR="004765BE">
        <w:t xml:space="preserve"> would be </w:t>
      </w:r>
      <w:r w:rsidR="00817353">
        <w:t xml:space="preserve">a </w:t>
      </w:r>
      <w:r w:rsidR="004765BE">
        <w:t xml:space="preserve">factor </w:t>
      </w:r>
      <w:r w:rsidR="00882331">
        <w:t xml:space="preserve">when </w:t>
      </w:r>
      <w:r w:rsidR="004765BE">
        <w:t xml:space="preserve">deciding if </w:t>
      </w:r>
      <w:r w:rsidR="00817353">
        <w:t>developing</w:t>
      </w:r>
      <w:r w:rsidR="004765BE">
        <w:t xml:space="preserve"> a </w:t>
      </w:r>
      <w:r w:rsidR="00817353">
        <w:t>tech</w:t>
      </w:r>
      <w:r w:rsidR="004765BE">
        <w:t>nol</w:t>
      </w:r>
      <w:r w:rsidR="00817353">
        <w:t>og</w:t>
      </w:r>
      <w:r w:rsidR="004765BE">
        <w:t>y</w:t>
      </w:r>
      <w:r w:rsidR="00817353">
        <w:t>-</w:t>
      </w:r>
      <w:r w:rsidR="004765BE">
        <w:t>led system would be a suitable investment and would support a str</w:t>
      </w:r>
      <w:r w:rsidR="006319B3">
        <w:t>at</w:t>
      </w:r>
      <w:r w:rsidR="004765BE">
        <w:t>egic decision.</w:t>
      </w:r>
      <w:r w:rsidR="00E3359F">
        <w:t xml:space="preserve"> This example would be more advantageous in conjunction with examples listed above.</w:t>
      </w:r>
    </w:p>
    <w:p w:rsidR="00E040E9" w:rsidP="00CA1384" w:rsidRDefault="00E040E9" w14:paraId="4A94430F" w14:textId="77777777">
      <w:pPr>
        <w:jc w:val="both"/>
      </w:pPr>
    </w:p>
    <w:p w:rsidR="00E3359F" w:rsidP="00CA1384" w:rsidRDefault="00E3359F" w14:paraId="079FA4F4" w14:textId="413A48BB">
      <w:pPr>
        <w:jc w:val="both"/>
      </w:pPr>
      <w:r>
        <w:t>Disadvantages of</w:t>
      </w:r>
      <w:r w:rsidR="00882331">
        <w:t xml:space="preserve"> balance sheets </w:t>
      </w:r>
      <w:r w:rsidR="00CF4891">
        <w:t>include</w:t>
      </w:r>
      <w:r w:rsidR="000D5C36">
        <w:t xml:space="preserve"> that while a snapshot is </w:t>
      </w:r>
      <w:r w:rsidR="00882331">
        <w:t>beneficial</w:t>
      </w:r>
      <w:r w:rsidR="000D5C36">
        <w:t xml:space="preserve">, it does not provide a full picture of their </w:t>
      </w:r>
      <w:r w:rsidR="00882331">
        <w:t>finances</w:t>
      </w:r>
      <w:r w:rsidR="003D2BC8">
        <w:t xml:space="preserve"> and makes it difficult to identify trends</w:t>
      </w:r>
      <w:r w:rsidR="00E43F6D">
        <w:t xml:space="preserve">, more detail would provide more evidence for a definite </w:t>
      </w:r>
      <w:r w:rsidR="006B69B0">
        <w:t>decision</w:t>
      </w:r>
      <w:r w:rsidR="00E441DC">
        <w:t>. This would require the assistance of other fin</w:t>
      </w:r>
      <w:r w:rsidR="000A76CE">
        <w:t>anci</w:t>
      </w:r>
      <w:r w:rsidR="00E441DC">
        <w:t>al statements, making this more time costly</w:t>
      </w:r>
      <w:r w:rsidR="00E80614">
        <w:t xml:space="preserve"> </w:t>
      </w:r>
      <w:r w:rsidR="00E80614">
        <w:t>(Nosková</w:t>
      </w:r>
      <w:r w:rsidR="00E80614">
        <w:t xml:space="preserve"> et al, </w:t>
      </w:r>
      <w:r w:rsidR="00E80614">
        <w:t>2022)</w:t>
      </w:r>
      <w:r w:rsidR="008956ED">
        <w:t xml:space="preserve">. </w:t>
      </w:r>
      <w:r w:rsidR="00433FBC">
        <w:t>This</w:t>
      </w:r>
      <w:r w:rsidR="00080710">
        <w:t xml:space="preserve"> measurement does not show qualitati</w:t>
      </w:r>
      <w:r w:rsidR="00D947E2">
        <w:t xml:space="preserve">ve data such as employee performance, ability </w:t>
      </w:r>
      <w:r w:rsidR="008C7E79">
        <w:t>or potential</w:t>
      </w:r>
      <w:r w:rsidR="006B69B0">
        <w:t xml:space="preserve">, this would require non-financial measurement styles. When considering </w:t>
      </w:r>
      <w:r w:rsidR="007C1A4A">
        <w:t>moving</w:t>
      </w:r>
      <w:r w:rsidR="006B69B0">
        <w:t xml:space="preserve"> to a different people practice</w:t>
      </w:r>
      <w:r w:rsidR="004E113A">
        <w:t xml:space="preserve"> approach, while a balance sheet is beneficial</w:t>
      </w:r>
      <w:r w:rsidR="007C1A4A">
        <w:t>,</w:t>
      </w:r>
      <w:r w:rsidR="00025EF5">
        <w:t xml:space="preserve"> </w:t>
      </w:r>
      <w:r w:rsidR="008956ED">
        <w:t xml:space="preserve">it </w:t>
      </w:r>
      <w:r w:rsidR="00E040E9">
        <w:t>wouldn’t</w:t>
      </w:r>
      <w:r w:rsidR="008956ED">
        <w:t xml:space="preserve"> allow Technivara to be certain that they</w:t>
      </w:r>
      <w:r w:rsidR="00E040E9">
        <w:t xml:space="preserve"> can continue the approach financially.</w:t>
      </w:r>
    </w:p>
    <w:p w:rsidR="008F5204" w:rsidP="00CA1384" w:rsidRDefault="008F5204" w14:paraId="6BB1A343" w14:textId="77777777">
      <w:pPr>
        <w:jc w:val="both"/>
      </w:pPr>
    </w:p>
    <w:p w:rsidR="008F5204" w:rsidP="00CA1384" w:rsidRDefault="008F5204" w14:paraId="2BB8A6AE" w14:textId="281B7923">
      <w:pPr>
        <w:jc w:val="both"/>
      </w:pPr>
      <w:r>
        <w:t>A</w:t>
      </w:r>
      <w:r w:rsidR="00BF18A3">
        <w:t xml:space="preserve"> </w:t>
      </w:r>
      <w:r w:rsidR="0080528E">
        <w:t xml:space="preserve">way to measure </w:t>
      </w:r>
      <w:r>
        <w:t>non-financial</w:t>
      </w:r>
      <w:r w:rsidR="0080528E">
        <w:t xml:space="preserve"> performance is exit interviews</w:t>
      </w:r>
      <w:r w:rsidR="00BF18A3">
        <w:t>. This is when an employee decides to exit a</w:t>
      </w:r>
      <w:r w:rsidR="0027657F">
        <w:t xml:space="preserve">n organisation and is a 1:1 meeting </w:t>
      </w:r>
      <w:r w:rsidR="00A67ADF">
        <w:t>between</w:t>
      </w:r>
      <w:r w:rsidR="0027657F">
        <w:t xml:space="preserve"> them and a </w:t>
      </w:r>
      <w:r w:rsidR="00A67ADF">
        <w:t>manager</w:t>
      </w:r>
      <w:r w:rsidR="0027657F">
        <w:t xml:space="preserve"> to better understand why have chosen to leave</w:t>
      </w:r>
      <w:r w:rsidR="002550C8">
        <w:t xml:space="preserve">. This is </w:t>
      </w:r>
      <w:r w:rsidR="00A05392">
        <w:t xml:space="preserve">a </w:t>
      </w:r>
      <w:r w:rsidR="002550C8">
        <w:t>very insightful approach to gathering qualitative data.</w:t>
      </w:r>
    </w:p>
    <w:p w:rsidR="00FB7D6B" w:rsidP="00CA1384" w:rsidRDefault="00FB7D6B" w14:paraId="6B9FB344" w14:textId="77777777">
      <w:pPr>
        <w:jc w:val="both"/>
      </w:pPr>
    </w:p>
    <w:p w:rsidR="002550C8" w:rsidP="00CA1384" w:rsidRDefault="00A67ADF" w14:paraId="70FFA175" w14:textId="4FDCB7C0">
      <w:pPr>
        <w:jc w:val="both"/>
      </w:pPr>
      <w:r>
        <w:t>Advantages</w:t>
      </w:r>
      <w:r w:rsidR="002550C8">
        <w:t xml:space="preserve"> of this</w:t>
      </w:r>
      <w:r w:rsidR="00BD2BA3">
        <w:t xml:space="preserve"> measurement is that i</w:t>
      </w:r>
      <w:r>
        <w:t>t</w:t>
      </w:r>
      <w:r w:rsidR="00317E62">
        <w:t xml:space="preserve"> </w:t>
      </w:r>
      <w:r>
        <w:t>provides</w:t>
      </w:r>
      <w:r w:rsidR="00BD2BA3">
        <w:t xml:space="preserve"> insight on pe</w:t>
      </w:r>
      <w:r>
        <w:t>o</w:t>
      </w:r>
      <w:r w:rsidR="00BD2BA3">
        <w:t>ple</w:t>
      </w:r>
      <w:r>
        <w:t>-</w:t>
      </w:r>
      <w:r w:rsidR="00BD2BA3">
        <w:t xml:space="preserve">related </w:t>
      </w:r>
      <w:r>
        <w:t>problems</w:t>
      </w:r>
      <w:r w:rsidR="00206264">
        <w:t xml:space="preserve"> and allows an </w:t>
      </w:r>
      <w:r w:rsidR="00317E62">
        <w:t>organisation</w:t>
      </w:r>
      <w:r w:rsidR="00206264">
        <w:t xml:space="preserve"> to better understating </w:t>
      </w:r>
      <w:r w:rsidR="00317E62">
        <w:t>arising</w:t>
      </w:r>
      <w:r w:rsidR="00206264">
        <w:t xml:space="preserve"> or current issues in the workplace. Having a better under</w:t>
      </w:r>
      <w:r w:rsidR="00317E62">
        <w:t>standing</w:t>
      </w:r>
      <w:r w:rsidR="00206264">
        <w:t xml:space="preserve"> of</w:t>
      </w:r>
      <w:r w:rsidR="007F2B16">
        <w:t xml:space="preserve"> turnover would allow Technivara to implement </w:t>
      </w:r>
      <w:r w:rsidR="00075949">
        <w:t xml:space="preserve">retention </w:t>
      </w:r>
      <w:r w:rsidR="007F2B16">
        <w:t>strategies</w:t>
      </w:r>
      <w:r w:rsidR="007F2CE0">
        <w:t xml:space="preserve"> </w:t>
      </w:r>
      <w:r w:rsidR="007F2CE0">
        <w:t>(Hommelhoff</w:t>
      </w:r>
      <w:r w:rsidR="007F2CE0">
        <w:t xml:space="preserve"> et al</w:t>
      </w:r>
      <w:r w:rsidR="007F2CE0">
        <w:t>, 2025)</w:t>
      </w:r>
      <w:r w:rsidR="00075949">
        <w:t xml:space="preserve">. </w:t>
      </w:r>
      <w:r w:rsidR="007F2B16">
        <w:t>For example, lack of professional development may</w:t>
      </w:r>
      <w:r w:rsidR="007A62BB">
        <w:t xml:space="preserve"> encourage more L&amp;D opp</w:t>
      </w:r>
      <w:r w:rsidR="00390CBE">
        <w:t xml:space="preserve">ortunities </w:t>
      </w:r>
      <w:r w:rsidR="007A62BB">
        <w:t xml:space="preserve">for professional growth which can lead to career </w:t>
      </w:r>
      <w:r w:rsidR="00390CBE">
        <w:t>opportunities</w:t>
      </w:r>
      <w:r w:rsidR="007A62BB">
        <w:t>.</w:t>
      </w:r>
      <w:r w:rsidR="00292941">
        <w:t xml:space="preserve"> It also encourages critical thinking</w:t>
      </w:r>
      <w:r w:rsidR="00A10425">
        <w:t xml:space="preserve"> when finding ways to </w:t>
      </w:r>
      <w:r w:rsidR="006821CF">
        <w:t>tackle negative comments.</w:t>
      </w:r>
    </w:p>
    <w:p w:rsidR="00FB7D6B" w:rsidP="00CA1384" w:rsidRDefault="00FB7D6B" w14:paraId="34D6CEC0" w14:textId="77777777">
      <w:pPr>
        <w:jc w:val="both"/>
      </w:pPr>
    </w:p>
    <w:p w:rsidR="006821CF" w:rsidP="00CA1384" w:rsidRDefault="008A7860" w14:paraId="666B88F1" w14:textId="03E617C3">
      <w:pPr>
        <w:jc w:val="both"/>
      </w:pPr>
      <w:r>
        <w:t>Disadvantages</w:t>
      </w:r>
      <w:r w:rsidR="006821CF">
        <w:t xml:space="preserve"> of this</w:t>
      </w:r>
      <w:r w:rsidR="00795B0E">
        <w:t xml:space="preserve"> relate to honesty in meetings</w:t>
      </w:r>
      <w:r w:rsidR="00D15550">
        <w:t xml:space="preserve">. Some employees may not be </w:t>
      </w:r>
      <w:r w:rsidR="008779AD">
        <w:t xml:space="preserve">comfortable being open and honest in their feedback which can affect the </w:t>
      </w:r>
      <w:r w:rsidR="00A86204">
        <w:t>validity</w:t>
      </w:r>
      <w:r w:rsidR="008779AD">
        <w:t xml:space="preserve"> of data, meaning it would be a less effective tool of measuring </w:t>
      </w:r>
      <w:r w:rsidR="00FB7D6B">
        <w:t>performance. There</w:t>
      </w:r>
      <w:r w:rsidR="005F00D8">
        <w:t xml:space="preserve"> may also </w:t>
      </w:r>
      <w:r w:rsidR="001B765E">
        <w:t xml:space="preserve">be a range of </w:t>
      </w:r>
      <w:r w:rsidR="00005AA3">
        <w:t>bias</w:t>
      </w:r>
      <w:r w:rsidR="001B765E">
        <w:t xml:space="preserve">’s </w:t>
      </w:r>
      <w:r w:rsidR="00005AA3">
        <w:t xml:space="preserve">ranging from </w:t>
      </w:r>
      <w:r w:rsidR="00FB7D6B">
        <w:t>sample</w:t>
      </w:r>
      <w:r w:rsidR="00005AA3">
        <w:t xml:space="preserve"> bias</w:t>
      </w:r>
      <w:r w:rsidR="00672BE5">
        <w:t xml:space="preserve">, such as only interviewing resignations, courtesy bias, </w:t>
      </w:r>
      <w:r w:rsidR="00FB7D6B">
        <w:t>where</w:t>
      </w:r>
      <w:r w:rsidR="00672BE5">
        <w:t xml:space="preserve"> the employee </w:t>
      </w:r>
      <w:r w:rsidR="00641C55">
        <w:t>is</w:t>
      </w:r>
      <w:r w:rsidR="00672BE5">
        <w:t xml:space="preserve"> socially acceptable with their respons</w:t>
      </w:r>
      <w:r w:rsidR="001B765E">
        <w:t xml:space="preserve">es </w:t>
      </w:r>
      <w:r w:rsidR="00FB7D6B">
        <w:t>or even a fear</w:t>
      </w:r>
      <w:r w:rsidR="007007C0">
        <w:t xml:space="preserve"> of</w:t>
      </w:r>
      <w:r w:rsidR="00FB7D6B">
        <w:t xml:space="preserve"> retribution</w:t>
      </w:r>
      <w:r w:rsidR="007007C0">
        <w:t xml:space="preserve"> </w:t>
      </w:r>
      <w:r w:rsidR="007007C0">
        <w:t>(König</w:t>
      </w:r>
      <w:r w:rsidR="007007C0">
        <w:t xml:space="preserve"> et al</w:t>
      </w:r>
      <w:r w:rsidR="007007C0">
        <w:t>, 2021)</w:t>
      </w:r>
      <w:r w:rsidR="00FB7D6B">
        <w:t xml:space="preserve">. </w:t>
      </w:r>
      <w:r w:rsidR="0093456C">
        <w:t>These would all effect the credibility of the data.</w:t>
      </w:r>
    </w:p>
    <w:p w:rsidRPr="00ED2D24" w:rsidR="00432E2B" w:rsidP="00CA1384" w:rsidRDefault="00432E2B" w14:paraId="4DB2AD18" w14:textId="77777777">
      <w:pPr>
        <w:jc w:val="both"/>
      </w:pPr>
    </w:p>
    <w:p w:rsidR="00265B4A" w:rsidP="00265B4A" w:rsidRDefault="00265B4A" w14:paraId="21E35478" w14:textId="77777777">
      <w:pPr>
        <w:pStyle w:val="BodyText"/>
        <w:ind w:left="567" w:right="283" w:hanging="567"/>
        <w:jc w:val="both"/>
        <w:rPr>
          <w:rFonts w:ascii="Trebuchet MS" w:hAnsi="Trebuchet MS"/>
        </w:rPr>
      </w:pPr>
    </w:p>
    <w:p w:rsidR="003E7144" w:rsidP="003E7144" w:rsidRDefault="003E7144" w14:paraId="48D047A3" w14:textId="77777777">
      <w:pPr>
        <w:pStyle w:val="BodyText"/>
        <w:ind w:right="283"/>
        <w:jc w:val="both"/>
        <w:rPr>
          <w:rFonts w:ascii="Trebuchet MS" w:hAnsi="Trebuchet MS"/>
        </w:rPr>
      </w:pPr>
    </w:p>
    <w:p w:rsidRPr="00AF750C" w:rsidR="00931D49" w:rsidP="003E7144" w:rsidRDefault="00AF750C" w14:paraId="691D3377" w14:textId="20250F7F">
      <w:pPr>
        <w:pStyle w:val="BodyText"/>
        <w:ind w:right="283"/>
        <w:jc w:val="both"/>
        <w:rPr>
          <w:rFonts w:ascii="Trebuchet MS" w:hAnsi="Trebuchet MS"/>
        </w:rPr>
      </w:pPr>
      <w:r>
        <w:rPr>
          <w:rFonts w:ascii="Trebuchet MS" w:hAnsi="Trebuchet MS"/>
          <w:b/>
          <w:bCs/>
          <w:color w:val="004146"/>
        </w:rPr>
        <w:lastRenderedPageBreak/>
        <w:t>(AC3.2)</w:t>
      </w:r>
      <w:r w:rsidRPr="00C0226B" w:rsidR="00265B4A">
        <w:rPr>
          <w:rFonts w:ascii="Trebuchet MS" w:hAnsi="Trebuchet MS"/>
        </w:rPr>
        <w:t xml:space="preserve"> </w:t>
      </w:r>
    </w:p>
    <w:p w:rsidR="00CB71CA" w:rsidP="00CB71CA" w:rsidRDefault="00931D49" w14:paraId="11450409" w14:textId="5FAE49CC">
      <w:r>
        <w:t>People practices</w:t>
      </w:r>
      <w:r w:rsidR="00D56216">
        <w:t xml:space="preserve"> </w:t>
      </w:r>
      <w:r w:rsidR="00E62B7D">
        <w:t xml:space="preserve">would </w:t>
      </w:r>
      <w:r w:rsidR="0049335F">
        <w:t>ad</w:t>
      </w:r>
      <w:r w:rsidR="00E62B7D">
        <w:t xml:space="preserve">d value at Technivara as </w:t>
      </w:r>
      <w:r w:rsidR="00670DF9">
        <w:t>they would ensure that</w:t>
      </w:r>
      <w:r w:rsidR="00877F21">
        <w:t xml:space="preserve"> people practices, </w:t>
      </w:r>
      <w:r w:rsidR="0032187B">
        <w:t>policies</w:t>
      </w:r>
      <w:r w:rsidR="00877F21">
        <w:t xml:space="preserve"> and procedures align with their overall business</w:t>
      </w:r>
      <w:r w:rsidR="00CB61BF">
        <w:t xml:space="preserve"> strategy and plan</w:t>
      </w:r>
      <w:r w:rsidR="00877F21">
        <w:t>.</w:t>
      </w:r>
      <w:r w:rsidR="00434B6F">
        <w:t xml:space="preserve"> </w:t>
      </w:r>
      <w:r w:rsidR="004A0D2A">
        <w:t>The use of people practice covers broad ar</w:t>
      </w:r>
      <w:r w:rsidR="00B311B3">
        <w:t>ea</w:t>
      </w:r>
      <w:r w:rsidR="0004152F">
        <w:t>s</w:t>
      </w:r>
      <w:r w:rsidR="004A0D2A">
        <w:t>,</w:t>
      </w:r>
      <w:r w:rsidR="00B311B3">
        <w:t xml:space="preserve"> and each area links together</w:t>
      </w:r>
      <w:r w:rsidR="00EE243A">
        <w:t xml:space="preserve">, which equates to achieving </w:t>
      </w:r>
      <w:r w:rsidR="0004152F">
        <w:t xml:space="preserve">the </w:t>
      </w:r>
      <w:r w:rsidR="004650BE">
        <w:t>business</w:t>
      </w:r>
      <w:r w:rsidR="00EE243A">
        <w:t xml:space="preserve"> goals. People practice </w:t>
      </w:r>
      <w:r w:rsidR="00CE31AC">
        <w:t xml:space="preserve">is involved in </w:t>
      </w:r>
      <w:r w:rsidR="004650BE">
        <w:t>the</w:t>
      </w:r>
      <w:r w:rsidR="00CE31AC">
        <w:t xml:space="preserve"> business planning, building capabilities, recruitment, employee relations</w:t>
      </w:r>
      <w:r w:rsidR="004650BE">
        <w:t xml:space="preserve"> and performace + reward. These intertwine, all while remaining complaint</w:t>
      </w:r>
      <w:r w:rsidR="0032187B">
        <w:t xml:space="preserve"> with current and incoming legislation </w:t>
      </w:r>
      <w:r w:rsidR="0032187B">
        <w:t>(CIPD, 2025c)</w:t>
      </w:r>
      <w:r w:rsidR="0032187B">
        <w:t xml:space="preserve">. </w:t>
      </w:r>
      <w:r w:rsidR="00FE352E">
        <w:t>Ensur</w:t>
      </w:r>
      <w:r w:rsidR="00175A17">
        <w:t>i</w:t>
      </w:r>
      <w:r w:rsidR="00FE352E">
        <w:t>ng that well-being and capability</w:t>
      </w:r>
      <w:r w:rsidR="00DA7723">
        <w:t xml:space="preserve"> is </w:t>
      </w:r>
      <w:r w:rsidR="00440F86">
        <w:t>supported</w:t>
      </w:r>
      <w:r w:rsidR="00FE352E">
        <w:t xml:space="preserve"> is highly important</w:t>
      </w:r>
      <w:r w:rsidR="00440F86">
        <w:t xml:space="preserve"> with</w:t>
      </w:r>
      <w:r w:rsidR="00D56216">
        <w:t xml:space="preserve">in people practices. </w:t>
      </w:r>
      <w:r w:rsidR="005A768D">
        <w:t xml:space="preserve">These alone show how much value and contribution people practice provides to an </w:t>
      </w:r>
      <w:r w:rsidR="0064069D">
        <w:t>organisation</w:t>
      </w:r>
      <w:r w:rsidR="005A768D">
        <w:t xml:space="preserve"> and how much it could add to Technivara.</w:t>
      </w:r>
    </w:p>
    <w:p w:rsidR="00685FEE" w:rsidP="00CB71CA" w:rsidRDefault="00685FEE" w14:paraId="77873D61" w14:textId="77777777"/>
    <w:p w:rsidR="001D0B0D" w:rsidP="00CB71CA" w:rsidRDefault="00AA5D0A" w14:paraId="1FC1FD3E" w14:textId="3806EC1A">
      <w:r>
        <w:t>A method</w:t>
      </w:r>
      <w:r w:rsidR="00902D10">
        <w:t xml:space="preserve"> that</w:t>
      </w:r>
      <w:r>
        <w:t xml:space="preserve"> Technivara might use to measure the impact of these people practices </w:t>
      </w:r>
      <w:r w:rsidR="008B7576">
        <w:t>is</w:t>
      </w:r>
      <w:r w:rsidR="001D0B0D">
        <w:t xml:space="preserve"> the use of staff surveys. With the </w:t>
      </w:r>
      <w:r w:rsidR="00DA1D76">
        <w:t>roll</w:t>
      </w:r>
      <w:r w:rsidR="000C0BA9">
        <w:t>-</w:t>
      </w:r>
      <w:r w:rsidR="001D0B0D">
        <w:t xml:space="preserve">out of </w:t>
      </w:r>
      <w:r w:rsidR="00902D10">
        <w:t xml:space="preserve">the new </w:t>
      </w:r>
      <w:r w:rsidR="001D0B0D">
        <w:t>people practice across the organisation, staff surveys would allow Technivara to</w:t>
      </w:r>
      <w:r w:rsidR="00FB1C7F">
        <w:t xml:space="preserve"> view</w:t>
      </w:r>
      <w:r w:rsidR="009A55DC">
        <w:t xml:space="preserve"> employee attitude toward the newly </w:t>
      </w:r>
      <w:r w:rsidR="002D77DE">
        <w:t>implemented</w:t>
      </w:r>
      <w:r w:rsidR="009A55DC">
        <w:t xml:space="preserve"> practices</w:t>
      </w:r>
      <w:r w:rsidR="00DA1D76">
        <w:t xml:space="preserve"> and initiatives</w:t>
      </w:r>
      <w:r w:rsidR="009A55DC">
        <w:t>.</w:t>
      </w:r>
      <w:r w:rsidR="002D77DE">
        <w:t xml:space="preserve"> Changes </w:t>
      </w:r>
      <w:r w:rsidR="00011963">
        <w:t xml:space="preserve">to </w:t>
      </w:r>
      <w:r w:rsidR="002D77DE">
        <w:t>recruitmen</w:t>
      </w:r>
      <w:r w:rsidR="00566BE5">
        <w:t xml:space="preserve">t </w:t>
      </w:r>
      <w:r w:rsidR="00523F5C">
        <w:t>procedure</w:t>
      </w:r>
      <w:r w:rsidR="00011963">
        <w:t>s</w:t>
      </w:r>
      <w:r w:rsidR="00523F5C">
        <w:t xml:space="preserve"> </w:t>
      </w:r>
      <w:r w:rsidR="00011963">
        <w:t xml:space="preserve">and </w:t>
      </w:r>
      <w:r w:rsidR="00902D10">
        <w:t>i</w:t>
      </w:r>
      <w:r w:rsidR="00E62414">
        <w:t>mpact on employee wellbeing can be measured</w:t>
      </w:r>
      <w:r w:rsidR="00AB5CCF">
        <w:t xml:space="preserve">. Staff surveys </w:t>
      </w:r>
      <w:r w:rsidR="00E62414">
        <w:t xml:space="preserve">can be a key insight to </w:t>
      </w:r>
      <w:r w:rsidR="002F01E6">
        <w:t>what we could improve and what’s working well</w:t>
      </w:r>
      <w:r w:rsidR="00281953">
        <w:t xml:space="preserve"> which supports Technivara’s evidence-based practice approach</w:t>
      </w:r>
      <w:r w:rsidR="008D4613">
        <w:t xml:space="preserve"> </w:t>
      </w:r>
      <w:r w:rsidR="008D4613">
        <w:t>(Craig, 2018)</w:t>
      </w:r>
      <w:r w:rsidR="002F01E6">
        <w:t>.</w:t>
      </w:r>
      <w:r w:rsidR="00011963">
        <w:t xml:space="preserve"> This would be an effective approach as</w:t>
      </w:r>
      <w:r w:rsidR="00772056">
        <w:t xml:space="preserve"> it is measured on the employees.</w:t>
      </w:r>
      <w:r w:rsidR="0064502D">
        <w:t xml:space="preserve"> </w:t>
      </w:r>
      <w:r w:rsidR="00F828C2">
        <w:t>However</w:t>
      </w:r>
      <w:r w:rsidR="0064502D">
        <w:t>, this method would only be an effecti</w:t>
      </w:r>
      <w:r w:rsidR="00F828C2">
        <w:t xml:space="preserve">ve </w:t>
      </w:r>
      <w:r w:rsidR="0064502D">
        <w:t xml:space="preserve">measuring tool if </w:t>
      </w:r>
      <w:r w:rsidR="00F828C2">
        <w:t>responses</w:t>
      </w:r>
      <w:r w:rsidR="0064502D">
        <w:t xml:space="preserve"> were honest.</w:t>
      </w:r>
      <w:r w:rsidR="00F828C2">
        <w:t xml:space="preserve"> This approach would allow for further changes to occur.</w:t>
      </w:r>
    </w:p>
    <w:p w:rsidR="00772056" w:rsidP="00CB71CA" w:rsidRDefault="00772056" w14:paraId="7E3585E8" w14:textId="77777777"/>
    <w:p w:rsidR="00772056" w:rsidP="00CB71CA" w:rsidRDefault="00772056" w14:paraId="6A89E384" w14:textId="19C7DFEE">
      <w:r>
        <w:t>Another method which Technivara can use to measure the impact of their people practices is</w:t>
      </w:r>
      <w:r w:rsidR="00E6050B">
        <w:t xml:space="preserve"> benchmarking. Benchmarking would be useful for Technivara a</w:t>
      </w:r>
      <w:r w:rsidR="00EE1852">
        <w:t>s</w:t>
      </w:r>
      <w:r w:rsidR="00C0588C">
        <w:t xml:space="preserve"> </w:t>
      </w:r>
      <w:r w:rsidR="00EE1852">
        <w:t>they can compare their metrics to</w:t>
      </w:r>
      <w:r w:rsidR="00522CCF">
        <w:t xml:space="preserve"> similar</w:t>
      </w:r>
      <w:r w:rsidR="00EE1852">
        <w:t xml:space="preserve">, more successful </w:t>
      </w:r>
      <w:r w:rsidR="00001372">
        <w:t>organisations</w:t>
      </w:r>
      <w:r w:rsidR="00410E54">
        <w:t xml:space="preserve"> who have implanted their own people practices. </w:t>
      </w:r>
      <w:r w:rsidR="00001372">
        <w:t>It allows them to remain competitive but continue to grow.</w:t>
      </w:r>
      <w:r w:rsidR="008435C8">
        <w:t xml:space="preserve"> </w:t>
      </w:r>
      <w:r w:rsidR="00786D0A">
        <w:t xml:space="preserve">It would also </w:t>
      </w:r>
      <w:r w:rsidR="00410E54">
        <w:t xml:space="preserve">aid </w:t>
      </w:r>
      <w:r w:rsidR="00786D0A">
        <w:t>the</w:t>
      </w:r>
      <w:r w:rsidR="000D507F">
        <w:t xml:space="preserve"> standardisation of processes and procedures</w:t>
      </w:r>
      <w:r w:rsidR="006475B1">
        <w:t>, resulting in reliability and confidence</w:t>
      </w:r>
      <w:r w:rsidRPr="00F81B13" w:rsidR="00F81B13">
        <w:t xml:space="preserve"> </w:t>
      </w:r>
      <w:r w:rsidR="00F81B13">
        <w:t>(Indeed, 2024)</w:t>
      </w:r>
      <w:r w:rsidR="006475B1">
        <w:t>.</w:t>
      </w:r>
      <w:r w:rsidR="00F81B13">
        <w:t xml:space="preserve"> </w:t>
      </w:r>
      <w:r w:rsidR="000D507F">
        <w:t>To measure the impact</w:t>
      </w:r>
      <w:r w:rsidR="003273AA">
        <w:t xml:space="preserve">, </w:t>
      </w:r>
      <w:r w:rsidR="00F81B13">
        <w:t>Technivara</w:t>
      </w:r>
      <w:r w:rsidR="003273AA">
        <w:t xml:space="preserve"> would need to prioritise the metrics</w:t>
      </w:r>
      <w:r w:rsidR="008B700E">
        <w:t xml:space="preserve">, this could include areas such as turnover rates, </w:t>
      </w:r>
      <w:r w:rsidR="00243BF5">
        <w:t>profit</w:t>
      </w:r>
      <w:r w:rsidR="00AB678D">
        <w:t xml:space="preserve"> and </w:t>
      </w:r>
      <w:r w:rsidR="00DF6484">
        <w:t>organisational performance</w:t>
      </w:r>
      <w:r w:rsidR="00AB678D">
        <w:t xml:space="preserve"> </w:t>
      </w:r>
      <w:r w:rsidR="00243BF5">
        <w:t>which can be measure through KPI’s</w:t>
      </w:r>
      <w:r w:rsidR="00AB678D">
        <w:t xml:space="preserve"> </w:t>
      </w:r>
      <w:r w:rsidR="00E4742E">
        <w:t>(Clardie, 2021)</w:t>
      </w:r>
      <w:r w:rsidR="00DF6484">
        <w:t>. These</w:t>
      </w:r>
      <w:r w:rsidR="00AB678D">
        <w:t xml:space="preserve"> can be</w:t>
      </w:r>
      <w:r w:rsidR="00DF6484">
        <w:t xml:space="preserve"> compared through reports and would add value to Technivara</w:t>
      </w:r>
      <w:r w:rsidR="00E4742E">
        <w:t xml:space="preserve"> as they can evaluate what improvements are required.</w:t>
      </w:r>
    </w:p>
    <w:p w:rsidR="00970110" w:rsidP="00CB71CA" w:rsidRDefault="00970110" w14:paraId="666700D3" w14:textId="77777777"/>
    <w:p w:rsidR="00970110" w:rsidP="00CB71CA" w:rsidRDefault="00970110" w14:paraId="0AB9149D" w14:textId="5ADC83F3">
      <w:r>
        <w:t>Overall, combining these methods would measure</w:t>
      </w:r>
      <w:r w:rsidR="00D807BB">
        <w:t xml:space="preserve"> ho</w:t>
      </w:r>
      <w:r w:rsidR="00BF7FAA">
        <w:t>w</w:t>
      </w:r>
      <w:r w:rsidR="00D807BB">
        <w:t xml:space="preserve"> people practices add value as they can measure financial</w:t>
      </w:r>
      <w:r w:rsidR="005F27C7">
        <w:t>, employee well-being and organisation</w:t>
      </w:r>
      <w:r w:rsidR="00BF7FAA">
        <w:t>al</w:t>
      </w:r>
      <w:r w:rsidR="005F27C7">
        <w:t xml:space="preserve"> </w:t>
      </w:r>
      <w:r w:rsidR="00673E60">
        <w:t xml:space="preserve">performance </w:t>
      </w:r>
      <w:r w:rsidR="005F27C7">
        <w:t xml:space="preserve">via </w:t>
      </w:r>
      <w:r w:rsidR="00AB678D">
        <w:t>acquired</w:t>
      </w:r>
      <w:r w:rsidR="00BF7FAA">
        <w:t xml:space="preserve"> data</w:t>
      </w:r>
      <w:r w:rsidR="009243AF">
        <w:t>.</w:t>
      </w:r>
    </w:p>
    <w:p w:rsidR="00931D49" w:rsidRDefault="00931D49" w14:paraId="2997819F" w14:textId="1FB879B4"/>
    <w:p w:rsidR="00643FB1" w:rsidRDefault="00643FB1" w14:paraId="12255228" w14:textId="77777777"/>
    <w:p w:rsidR="00F42C7A" w:rsidP="00306288" w:rsidRDefault="00F42C7A" w14:paraId="7BD6771D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4639AAA2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087C9756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0D367AD5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3616A598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0CE38B17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24E6A70A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679F994A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591D8C1A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286998F4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66AD7FDC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845A42" w:rsidP="00306288" w:rsidRDefault="00845A42" w14:paraId="494513D4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3E9FA533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216D24" w:rsidP="00306288" w:rsidRDefault="00216D24" w14:paraId="07BF02B8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="00F42C7A" w:rsidP="00306288" w:rsidRDefault="00F42C7A" w14:paraId="20DFEA03" w14:textId="77777777">
      <w:pPr>
        <w:contextualSpacing/>
        <w:jc w:val="both"/>
        <w:rPr>
          <w:rFonts w:ascii="Trebuchet MS" w:hAnsi="Trebuchet MS"/>
          <w:b/>
          <w:bCs/>
          <w:color w:val="004146"/>
        </w:rPr>
      </w:pPr>
    </w:p>
    <w:p w:rsidRPr="001052F3" w:rsidR="00306288" w:rsidP="008C128B" w:rsidRDefault="008C128B" w14:paraId="25267FBA" w14:textId="3DD6DF1C">
      <w:pPr>
        <w:contextualSpacing/>
        <w:jc w:val="both"/>
        <w:rPr>
          <w:rFonts w:ascii="Trebuchet MS" w:hAnsi="Trebuchet MS"/>
          <w:i/>
          <w:iCs/>
        </w:rPr>
      </w:pPr>
      <w:r>
        <w:rPr>
          <w:rFonts w:ascii="Trebuchet MS" w:hAnsi="Trebuchet MS"/>
          <w:b/>
          <w:bCs/>
          <w:color w:val="004146"/>
        </w:rPr>
        <w:lastRenderedPageBreak/>
        <w:t>Task 2: (AC2.1)</w:t>
      </w:r>
    </w:p>
    <w:p w:rsidR="00306288" w:rsidRDefault="00306288" w14:paraId="215C77D2" w14:textId="77777777"/>
    <w:p w:rsidR="00AC6769" w:rsidRDefault="00F42C7A" w14:paraId="6386B51F" w14:textId="2733EFF4">
      <w:r w:rsidRPr="00F42C7A">
        <w:drawing>
          <wp:inline distT="0" distB="0" distL="0" distR="0" wp14:anchorId="0E893A90" wp14:editId="7380610F">
            <wp:extent cx="5059180" cy="3342332"/>
            <wp:effectExtent l="0" t="0" r="0" b="0"/>
            <wp:docPr id="389470809" name="Picture 1" descr="A table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470809" name="Picture 1" descr="A table with numbers and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14501" cy="337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769" w:rsidRDefault="00AC6769" w14:paraId="30B8A86F" w14:textId="77777777"/>
    <w:p w:rsidR="00AC6769" w:rsidRDefault="00AC6769" w14:paraId="3DA8E54F" w14:textId="77777777"/>
    <w:p w:rsidR="00AD566D" w:rsidRDefault="00AD566D" w14:paraId="10EEF102" w14:textId="77777777"/>
    <w:p w:rsidR="00AD566D" w:rsidRDefault="00AD566D" w14:paraId="60DCC3F9" w14:textId="77777777"/>
    <w:p w:rsidR="00622F60" w:rsidP="00622F60" w:rsidRDefault="008C128B" w14:paraId="6772ACA3" w14:textId="10105A57">
      <w:pPr>
        <w:contextualSpacing/>
        <w:jc w:val="both"/>
        <w:rPr>
          <w:rFonts w:ascii="Trebuchet MS" w:hAnsi="Trebuchet MS"/>
        </w:rPr>
      </w:pPr>
      <w:r>
        <w:rPr>
          <w:rFonts w:ascii="Trebuchet MS" w:hAnsi="Trebuchet MS"/>
          <w:b/>
          <w:bCs/>
          <w:color w:val="004146"/>
        </w:rPr>
        <w:t>(AC2.2)</w:t>
      </w:r>
    </w:p>
    <w:p w:rsidR="00622F60" w:rsidP="00622F60" w:rsidRDefault="00622F60" w14:paraId="4616A95A" w14:textId="3BE3CA3B">
      <w:pPr>
        <w:contextualSpacing/>
        <w:jc w:val="both"/>
        <w:rPr>
          <w:rFonts w:ascii="Trebuchet MS" w:hAnsi="Trebuchet MS"/>
          <w:i/>
          <w:iCs/>
        </w:rPr>
      </w:pPr>
    </w:p>
    <w:p w:rsidR="00AC6769" w:rsidRDefault="00473625" w14:paraId="0FFDBE4E" w14:textId="51374EAC">
      <w:r>
        <w:t>Diagram 1:</w:t>
      </w:r>
    </w:p>
    <w:p w:rsidR="00473625" w:rsidRDefault="00473625" w14:paraId="7D627127" w14:textId="201B8BD6">
      <w:r w:rsidRPr="00473625">
        <w:drawing>
          <wp:inline distT="0" distB="0" distL="0" distR="0" wp14:anchorId="5BD051B5" wp14:editId="38BA14ED">
            <wp:extent cx="5608555" cy="2361235"/>
            <wp:effectExtent l="0" t="0" r="5080" b="1270"/>
            <wp:docPr id="14924442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44429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26139" cy="2368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769" w:rsidRDefault="00AC6769" w14:paraId="36234EC8" w14:textId="77777777"/>
    <w:p w:rsidR="00AC6769" w:rsidRDefault="00AC6769" w14:paraId="15C168FF" w14:textId="77777777"/>
    <w:p w:rsidR="00AC6769" w:rsidRDefault="00AC6769" w14:paraId="050550A5" w14:textId="77777777"/>
    <w:p w:rsidR="00AC6769" w:rsidRDefault="00AC6769" w14:paraId="15B185EE" w14:textId="77777777"/>
    <w:p w:rsidR="00AC6769" w:rsidRDefault="00AC6769" w14:paraId="7E5F051F" w14:textId="77777777"/>
    <w:p w:rsidR="00AD566D" w:rsidRDefault="00AD566D" w14:paraId="472E8217" w14:textId="77777777"/>
    <w:p w:rsidR="00AC6769" w:rsidRDefault="00AC6769" w14:paraId="27157EA4" w14:textId="77777777"/>
    <w:p w:rsidR="00A0557F" w:rsidRDefault="00A0557F" w14:paraId="5DBE941E" w14:textId="77777777"/>
    <w:p w:rsidR="00AC6769" w:rsidRDefault="00A81295" w14:paraId="12232B94" w14:textId="5396ECFC">
      <w:r>
        <w:lastRenderedPageBreak/>
        <w:t>Diagram 2:</w:t>
      </w:r>
    </w:p>
    <w:p w:rsidR="00A81295" w:rsidRDefault="00295A70" w14:paraId="22C70E49" w14:textId="1F338847">
      <w:r w:rsidR="00295A70">
        <w:drawing>
          <wp:inline wp14:editId="5F76B956" wp14:anchorId="16FFBED2">
            <wp:extent cx="5693406" cy="3145528"/>
            <wp:effectExtent l="0" t="0" r="0" b="0"/>
            <wp:docPr id="2068022007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8022007" name=""/>
                    <pic:cNvPicPr/>
                  </pic:nvPicPr>
                  <pic:blipFill>
                    <a:blip xmlns:r="http://schemas.openxmlformats.org/officeDocument/2006/relationships" r:embed="rId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93406" cy="3145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769" w:rsidRDefault="00AC6769" w14:paraId="6CF3E2A9" w14:textId="77777777"/>
    <w:p w:rsidR="00AC6769" w:rsidRDefault="00AC6769" w14:paraId="5C0982BF" w14:textId="77777777"/>
    <w:p w:rsidR="00AC6769" w:rsidRDefault="00AC6769" w14:paraId="69E08EF8" w14:textId="77777777"/>
    <w:p w:rsidR="00AC6769" w:rsidRDefault="008C560E" w14:paraId="5B7DDD27" w14:textId="1529B8CB">
      <w:r>
        <w:t>Diagram 3:</w:t>
      </w:r>
    </w:p>
    <w:p w:rsidR="008C560E" w:rsidRDefault="008C560E" w14:paraId="149B144E" w14:textId="1B275A20">
      <w:r w:rsidRPr="008C560E">
        <w:drawing>
          <wp:inline distT="0" distB="0" distL="0" distR="0" wp14:anchorId="4FB94B2D" wp14:editId="622A35EC">
            <wp:extent cx="6204030" cy="2479275"/>
            <wp:effectExtent l="0" t="0" r="0" b="0"/>
            <wp:docPr id="1384927335" name="Picture 1" descr="A graph with blu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927335" name="Picture 1" descr="A graph with blue line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34992" cy="2491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5C63" w:rsidRDefault="00895C63" w14:paraId="0420223C" w14:textId="77777777"/>
    <w:p w:rsidR="00895C63" w:rsidRDefault="00895C63" w14:paraId="7C5A27B4" w14:textId="77777777"/>
    <w:p w:rsidR="005C5C29" w:rsidRDefault="005C5C29" w14:paraId="2325947E" w14:textId="77777777"/>
    <w:p w:rsidR="005C5C29" w:rsidRDefault="005C5C29" w14:paraId="6BF0B5B3" w14:textId="77777777"/>
    <w:p w:rsidR="005C5C29" w:rsidRDefault="005C5C29" w14:paraId="601748DB" w14:textId="77777777"/>
    <w:p w:rsidR="005C5C29" w:rsidRDefault="005C5C29" w14:paraId="1D6D9741" w14:textId="77777777"/>
    <w:p w:rsidR="005C5C29" w:rsidRDefault="005C5C29" w14:paraId="752D4CE2" w14:textId="77777777"/>
    <w:p w:rsidR="00A0557F" w:rsidRDefault="00A0557F" w14:paraId="3E358748" w14:textId="77777777"/>
    <w:p w:rsidR="00A0557F" w:rsidRDefault="00A0557F" w14:paraId="079F617D" w14:textId="77777777"/>
    <w:p w:rsidR="00A0557F" w:rsidRDefault="00A0557F" w14:paraId="26DEA76E" w14:textId="77777777"/>
    <w:p w:rsidR="00AD566D" w:rsidP="65844AE0" w:rsidRDefault="00AD566D" w14:paraId="533E999B" w14:textId="16224E05">
      <w:pPr>
        <w:pStyle w:val="Normal"/>
        <w:contextualSpacing/>
      </w:pPr>
    </w:p>
    <w:p w:rsidRPr="00C0226B" w:rsidR="0032312B" w:rsidP="0032312B" w:rsidRDefault="00AD566D" w14:paraId="6B074F32" w14:textId="3ABBD747">
      <w:pPr>
        <w:contextualSpacing/>
        <w:jc w:val="both"/>
        <w:rPr>
          <w:rFonts w:ascii="Trebuchet MS" w:hAnsi="Trebuchet MS"/>
        </w:rPr>
      </w:pPr>
      <w:r>
        <w:rPr>
          <w:rFonts w:ascii="Trebuchet MS" w:hAnsi="Trebuchet MS"/>
          <w:b/>
          <w:bCs/>
          <w:color w:val="004146"/>
        </w:rPr>
        <w:lastRenderedPageBreak/>
        <w:t>(AC2.3)</w:t>
      </w:r>
    </w:p>
    <w:p w:rsidR="000E408C" w:rsidP="008B4DCD" w:rsidRDefault="00377E7A" w14:paraId="22178F53" w14:textId="7468FD8B">
      <w:pPr>
        <w:jc w:val="both"/>
      </w:pPr>
      <w:r>
        <w:t xml:space="preserve">The evaluation data from </w:t>
      </w:r>
      <w:r w:rsidR="00517BAE">
        <w:t xml:space="preserve">the </w:t>
      </w:r>
      <w:r>
        <w:t>L&amp;D activity for Technivara shows 42 employees feedb</w:t>
      </w:r>
      <w:r w:rsidR="009B6829">
        <w:t>ack</w:t>
      </w:r>
      <w:r w:rsidR="0082398A">
        <w:t xml:space="preserve"> and shows clear trends and patterns regarding the </w:t>
      </w:r>
      <w:r w:rsidR="005E7DAA">
        <w:t>effectiveness</w:t>
      </w:r>
      <w:r w:rsidR="0082398A">
        <w:t xml:space="preserve"> of the activity</w:t>
      </w:r>
      <w:r w:rsidR="005E7DAA">
        <w:t>.</w:t>
      </w:r>
      <w:r w:rsidR="00AE0B8D">
        <w:t xml:space="preserve"> The feedback provides the</w:t>
      </w:r>
      <w:r w:rsidR="00261DEF">
        <w:t>m with knowledge of their strengths and weaknesses.</w:t>
      </w:r>
    </w:p>
    <w:p w:rsidR="00261DEF" w:rsidP="008B4DCD" w:rsidRDefault="00261DEF" w14:paraId="05D91930" w14:textId="77777777">
      <w:pPr>
        <w:jc w:val="both"/>
      </w:pPr>
    </w:p>
    <w:p w:rsidR="00261DEF" w:rsidP="008B4DCD" w:rsidRDefault="00B33E9F" w14:paraId="6BBB1136" w14:textId="2913C6AF">
      <w:pPr>
        <w:jc w:val="both"/>
      </w:pPr>
      <w:r>
        <w:t>A positive trend can be</w:t>
      </w:r>
      <w:r w:rsidR="00D64F70">
        <w:t xml:space="preserve"> seen </w:t>
      </w:r>
      <w:r w:rsidR="0072012D">
        <w:t xml:space="preserve">which relates to the </w:t>
      </w:r>
      <w:r w:rsidR="00800DDB">
        <w:t>facilitators</w:t>
      </w:r>
      <w:r w:rsidR="00D64F70">
        <w:t xml:space="preserve"> capability to exercise the activity</w:t>
      </w:r>
      <w:r w:rsidR="008D0AF7">
        <w:t>.</w:t>
      </w:r>
      <w:r w:rsidR="00E267B5">
        <w:t xml:space="preserve"> 39 of 42 employees</w:t>
      </w:r>
      <w:r w:rsidR="00800DDB">
        <w:t xml:space="preserve"> </w:t>
      </w:r>
      <w:r w:rsidR="008D0AF7">
        <w:t>positively responded</w:t>
      </w:r>
      <w:r w:rsidR="00660036">
        <w:t xml:space="preserve"> </w:t>
      </w:r>
      <w:r w:rsidR="00E267B5">
        <w:t xml:space="preserve">to the </w:t>
      </w:r>
      <w:r w:rsidR="00660036">
        <w:t>facilitator provid</w:t>
      </w:r>
      <w:r w:rsidR="00E267B5">
        <w:t>ing</w:t>
      </w:r>
      <w:r w:rsidR="00660036">
        <w:t xml:space="preserve"> clear set boundaries</w:t>
      </w:r>
      <w:r w:rsidR="00E267B5">
        <w:t>.</w:t>
      </w:r>
      <w:r w:rsidR="00BA3E7F">
        <w:t xml:space="preserve"> In addition</w:t>
      </w:r>
      <w:r w:rsidR="004F4D85">
        <w:t xml:space="preserve">, </w:t>
      </w:r>
      <w:r w:rsidR="00151C9B">
        <w:t>39 of 42 employees responded positively to the</w:t>
      </w:r>
      <w:r w:rsidR="006F12EC">
        <w:t xml:space="preserve"> facilitator having clear knowledge about the topics discussed.</w:t>
      </w:r>
      <w:r w:rsidR="004F4D85">
        <w:t xml:space="preserve"> </w:t>
      </w:r>
      <w:r w:rsidR="00B86228">
        <w:t xml:space="preserve">33 </w:t>
      </w:r>
      <w:r w:rsidR="004F4D85">
        <w:t>employees</w:t>
      </w:r>
      <w:r w:rsidR="004A67AF">
        <w:t xml:space="preserve"> </w:t>
      </w:r>
      <w:r w:rsidR="006342FB">
        <w:t xml:space="preserve">found </w:t>
      </w:r>
      <w:r w:rsidR="00CB3C99">
        <w:t xml:space="preserve">that the facilitator </w:t>
      </w:r>
      <w:r w:rsidR="0088326E">
        <w:t>gave clear explanation</w:t>
      </w:r>
      <w:r w:rsidR="004F4D85">
        <w:t>s</w:t>
      </w:r>
      <w:r w:rsidR="0088326E">
        <w:t xml:space="preserve"> and lastly, 36 employees found that the resources were of good quality. The trend </w:t>
      </w:r>
      <w:r w:rsidR="00E267B5">
        <w:t xml:space="preserve">relating to these </w:t>
      </w:r>
      <w:r w:rsidR="0088326E">
        <w:t>figures is the facilitator. This shows that the</w:t>
      </w:r>
      <w:r w:rsidR="006551E0">
        <w:t xml:space="preserve"> activity was well delivered as well as prepared</w:t>
      </w:r>
      <w:r w:rsidR="00EB00BF">
        <w:t xml:space="preserve"> due to answers ran</w:t>
      </w:r>
      <w:r w:rsidR="00567E0C">
        <w:t>gi</w:t>
      </w:r>
      <w:r w:rsidR="00EB00BF">
        <w:t>ng from fully agree to agree</w:t>
      </w:r>
      <w:r w:rsidR="006551E0">
        <w:t>.</w:t>
      </w:r>
    </w:p>
    <w:p w:rsidR="00DB4DAD" w:rsidP="008B4DCD" w:rsidRDefault="00DB4DAD" w14:paraId="2BCD0AB8" w14:textId="77777777">
      <w:pPr>
        <w:jc w:val="both"/>
      </w:pPr>
    </w:p>
    <w:p w:rsidR="00DB4DAD" w:rsidP="008B4DCD" w:rsidRDefault="00785F1A" w14:paraId="3103FADB" w14:textId="0CAD0731">
      <w:pPr>
        <w:jc w:val="both"/>
      </w:pPr>
      <w:r>
        <w:t>A negative trend can be seen among</w:t>
      </w:r>
      <w:r w:rsidR="006E73F8">
        <w:t>st</w:t>
      </w:r>
      <w:r>
        <w:t xml:space="preserve"> learner engagement</w:t>
      </w:r>
      <w:r w:rsidR="00571758">
        <w:t xml:space="preserve"> where the response</w:t>
      </w:r>
      <w:r w:rsidR="00923E5D">
        <w:t>s</w:t>
      </w:r>
      <w:r w:rsidR="00DB7A0B">
        <w:t xml:space="preserve"> mainly ranged from</w:t>
      </w:r>
      <w:r w:rsidR="00421A31">
        <w:t xml:space="preserve"> not sure, disagree and strongly disagree. These scores </w:t>
      </w:r>
      <w:r w:rsidR="00080828">
        <w:t xml:space="preserve">relate </w:t>
      </w:r>
      <w:r w:rsidR="00421A31">
        <w:t>to the employees</w:t>
      </w:r>
      <w:r w:rsidR="00BC0C0B">
        <w:t xml:space="preserve"> feeling they were unable to engage</w:t>
      </w:r>
      <w:r w:rsidR="006E73F8">
        <w:t xml:space="preserve"> </w:t>
      </w:r>
      <w:r w:rsidR="00E92682">
        <w:t xml:space="preserve">with the discussions in the activity. This answered </w:t>
      </w:r>
      <w:r w:rsidR="00B84BE8">
        <w:t xml:space="preserve">32 of 42 employees </w:t>
      </w:r>
      <w:r w:rsidR="005A79AA">
        <w:t xml:space="preserve">disagreeing. </w:t>
      </w:r>
      <w:r w:rsidR="00A56BAE">
        <w:t xml:space="preserve">This could indicate that the employees experience was mostly one way rather than a </w:t>
      </w:r>
      <w:r w:rsidR="002E34EF">
        <w:t>two-way</w:t>
      </w:r>
      <w:r w:rsidR="00A56BAE">
        <w:t xml:space="preserve"> communication style.</w:t>
      </w:r>
    </w:p>
    <w:p w:rsidR="002E34EF" w:rsidP="008B4DCD" w:rsidRDefault="002E34EF" w14:paraId="4DDC75B8" w14:textId="77777777">
      <w:pPr>
        <w:jc w:val="both"/>
      </w:pPr>
    </w:p>
    <w:p w:rsidR="002E34EF" w:rsidP="008B4DCD" w:rsidRDefault="002E34EF" w14:paraId="299ED581" w14:textId="506D942C">
      <w:pPr>
        <w:jc w:val="both"/>
      </w:pPr>
      <w:r>
        <w:t>Another negative trend</w:t>
      </w:r>
      <w:r w:rsidR="008003CA">
        <w:t xml:space="preserve"> found from the </w:t>
      </w:r>
      <w:r w:rsidR="00BA3965">
        <w:t>fee</w:t>
      </w:r>
      <w:r w:rsidR="00E078C7">
        <w:t>d</w:t>
      </w:r>
      <w:r w:rsidR="00BA3965">
        <w:t>back</w:t>
      </w:r>
      <w:r w:rsidR="00E57979">
        <w:t xml:space="preserve"> is that employee</w:t>
      </w:r>
      <w:r w:rsidR="00517CE2">
        <w:t>s di</w:t>
      </w:r>
      <w:r w:rsidR="00E57979">
        <w:t>d not find it had</w:t>
      </w:r>
      <w:r w:rsidR="00ED4DB8">
        <w:t xml:space="preserve"> educational worth as negative patterns stemmed from the activity not linking to the </w:t>
      </w:r>
      <w:r w:rsidR="00ED76D1">
        <w:t>employees’</w:t>
      </w:r>
      <w:r w:rsidR="00ED4DB8">
        <w:t xml:space="preserve"> roles or preference. For </w:t>
      </w:r>
      <w:r w:rsidR="00ED76D1">
        <w:t>example,</w:t>
      </w:r>
      <w:r w:rsidR="00ED4DB8">
        <w:t xml:space="preserve"> </w:t>
      </w:r>
      <w:r w:rsidR="007C2E5D">
        <w:t>35 of 42 employees found that</w:t>
      </w:r>
      <w:r w:rsidR="009A5583">
        <w:t xml:space="preserve"> the learning did not link to their performance target</w:t>
      </w:r>
      <w:r w:rsidR="000067F4">
        <w:t>s</w:t>
      </w:r>
      <w:r w:rsidR="00517CE2">
        <w:t>. 32 employees also found that</w:t>
      </w:r>
      <w:r w:rsidR="009F4F96">
        <w:t xml:space="preserve"> their learning </w:t>
      </w:r>
      <w:r w:rsidR="00B922CE">
        <w:t>preferences</w:t>
      </w:r>
      <w:r w:rsidR="009F4F96">
        <w:t xml:space="preserve"> were not considered prior to the learning activit</w:t>
      </w:r>
      <w:r w:rsidR="00B922CE">
        <w:t xml:space="preserve">y. And, lastly, </w:t>
      </w:r>
      <w:r w:rsidR="0075553D">
        <w:t xml:space="preserve">33 employees </w:t>
      </w:r>
      <w:r w:rsidR="00B95E76">
        <w:t>disagreed</w:t>
      </w:r>
      <w:r w:rsidR="00AF45CF">
        <w:t xml:space="preserve"> that</w:t>
      </w:r>
      <w:r w:rsidR="00EA5208">
        <w:t xml:space="preserve"> their learning outcomes were not achieved. These results show a clear trend that preferences to learning were not acknowledged</w:t>
      </w:r>
      <w:r w:rsidR="00EA464E">
        <w:t xml:space="preserve"> and therefore affected the outcome of the activity</w:t>
      </w:r>
      <w:r w:rsidR="008B4DCD">
        <w:t>.</w:t>
      </w:r>
    </w:p>
    <w:p w:rsidR="008B4DCD" w:rsidP="008B4DCD" w:rsidRDefault="008B4DCD" w14:paraId="08EEA6A4" w14:textId="77777777">
      <w:pPr>
        <w:jc w:val="both"/>
      </w:pPr>
    </w:p>
    <w:p w:rsidR="008B4DCD" w:rsidP="008B4DCD" w:rsidRDefault="008B4DCD" w14:paraId="65B7422F" w14:textId="1129B83B">
      <w:pPr>
        <w:jc w:val="both"/>
      </w:pPr>
      <w:r>
        <w:t xml:space="preserve">Therefore, with regards to trends and themes across the data provided, we can see that the </w:t>
      </w:r>
      <w:r>
        <w:t>facilitator</w:t>
      </w:r>
      <w:r>
        <w:t xml:space="preserve"> had a positive effect however how the topics delivered and the </w:t>
      </w:r>
      <w:r w:rsidR="00570E85">
        <w:t xml:space="preserve">engagement </w:t>
      </w:r>
      <w:r>
        <w:t>regarding the topics</w:t>
      </w:r>
      <w:r w:rsidR="00570E85">
        <w:t xml:space="preserve"> had </w:t>
      </w:r>
      <w:r>
        <w:t>a negative trend which could be addresses by recommendations.</w:t>
      </w:r>
    </w:p>
    <w:p w:rsidR="008B4DCD" w:rsidRDefault="008B4DCD" w14:paraId="0BE184FB" w14:textId="77777777"/>
    <w:p w:rsidRPr="00AD38C9" w:rsidR="008B4DCD" w:rsidRDefault="008B4DCD" w14:paraId="445B1E31" w14:textId="476915C3">
      <w:pPr>
        <w:rPr>
          <w:u w:val="single"/>
        </w:rPr>
      </w:pPr>
      <w:r w:rsidRPr="00AD38C9">
        <w:rPr>
          <w:u w:val="single"/>
        </w:rPr>
        <w:t>Recommendations</w:t>
      </w:r>
    </w:p>
    <w:p w:rsidR="00550F30" w:rsidP="00B56ED1" w:rsidRDefault="001D4C2F" w14:paraId="32C53609" w14:textId="557069BA">
      <w:pPr>
        <w:jc w:val="both"/>
      </w:pPr>
      <w:r>
        <w:t xml:space="preserve">Based on the findings discussed above, numerous </w:t>
      </w:r>
      <w:r w:rsidR="00AD38C9">
        <w:t>recommendations could be applied to Technivara and their learning and development approach.</w:t>
      </w:r>
      <w:r w:rsidR="008E1ECD">
        <w:t xml:space="preserve"> </w:t>
      </w:r>
      <w:r w:rsidR="00584C23">
        <w:t xml:space="preserve">One recommendation which particularly stood out was an </w:t>
      </w:r>
      <w:r w:rsidR="00DD2AFE">
        <w:t>implementation</w:t>
      </w:r>
      <w:r w:rsidR="00584C23">
        <w:t xml:space="preserve"> of </w:t>
      </w:r>
      <w:r w:rsidR="00276B7C">
        <w:t>E</w:t>
      </w:r>
      <w:r w:rsidR="00584C23">
        <w:t>-</w:t>
      </w:r>
      <w:r w:rsidR="00276B7C">
        <w:t>L</w:t>
      </w:r>
      <w:r w:rsidR="00584C23">
        <w:t>earning</w:t>
      </w:r>
      <w:r w:rsidR="00DD2AFE">
        <w:t>. E-</w:t>
      </w:r>
      <w:r w:rsidR="00276B7C">
        <w:t>L</w:t>
      </w:r>
      <w:r w:rsidR="000A2B26">
        <w:t>earning</w:t>
      </w:r>
      <w:r w:rsidR="00DD2AFE">
        <w:t xml:space="preserve"> can be </w:t>
      </w:r>
      <w:r w:rsidR="000A2B26">
        <w:t>described</w:t>
      </w:r>
      <w:r w:rsidR="00DD2AFE">
        <w:t xml:space="preserve"> as </w:t>
      </w:r>
      <w:r w:rsidR="000C546B">
        <w:t>an instructional process that gives online learners access to</w:t>
      </w:r>
      <w:r w:rsidR="002D72B3">
        <w:t xml:space="preserve"> a wide </w:t>
      </w:r>
      <w:r w:rsidR="000A2B26">
        <w:t>range</w:t>
      </w:r>
      <w:r w:rsidR="002D72B3">
        <w:t xml:space="preserve"> of </w:t>
      </w:r>
      <w:r w:rsidR="000A2B26">
        <w:t>sources</w:t>
      </w:r>
      <w:r w:rsidR="002D72B3">
        <w:t xml:space="preserve"> and allows users to learn at their own pace</w:t>
      </w:r>
      <w:r w:rsidR="00A94F78">
        <w:t xml:space="preserve"> </w:t>
      </w:r>
      <w:r w:rsidR="00A94F78">
        <w:t>(Nazim</w:t>
      </w:r>
      <w:r w:rsidR="00A94F78">
        <w:t xml:space="preserve"> et al</w:t>
      </w:r>
      <w:r w:rsidR="00A94F78">
        <w:t>, 2016)</w:t>
      </w:r>
      <w:r w:rsidR="002D72B3">
        <w:t xml:space="preserve">. </w:t>
      </w:r>
    </w:p>
    <w:p w:rsidR="00550F30" w:rsidP="00B56ED1" w:rsidRDefault="00550F30" w14:paraId="4ADA0CD6" w14:textId="77777777">
      <w:pPr>
        <w:jc w:val="both"/>
      </w:pPr>
    </w:p>
    <w:p w:rsidR="00EC279C" w:rsidP="00B56ED1" w:rsidRDefault="0064605D" w14:paraId="5AB15698" w14:textId="2D607E92">
      <w:pPr>
        <w:jc w:val="both"/>
      </w:pPr>
      <w:r>
        <w:t>There are many b</w:t>
      </w:r>
      <w:r w:rsidR="00EC279C">
        <w:t>enefits of</w:t>
      </w:r>
      <w:r w:rsidR="00471099">
        <w:t xml:space="preserve"> an E-</w:t>
      </w:r>
      <w:r w:rsidR="00276B7C">
        <w:t>L</w:t>
      </w:r>
      <w:r w:rsidR="00471099">
        <w:t>earning platform</w:t>
      </w:r>
      <w:r w:rsidR="00F8619E">
        <w:t xml:space="preserve"> as it can provide flexibility</w:t>
      </w:r>
      <w:r w:rsidR="00607A5B">
        <w:t xml:space="preserve"> to complete training</w:t>
      </w:r>
      <w:r w:rsidR="0031432F">
        <w:t xml:space="preserve"> when required. Rather than organi</w:t>
      </w:r>
      <w:r w:rsidR="00F039FE">
        <w:t>sing</w:t>
      </w:r>
      <w:r w:rsidR="0022391F">
        <w:t xml:space="preserve"> a physical training class, employees save time</w:t>
      </w:r>
      <w:r w:rsidR="00A725E7">
        <w:t xml:space="preserve"> by </w:t>
      </w:r>
      <w:r w:rsidR="000C5942">
        <w:t>completing</w:t>
      </w:r>
      <w:r w:rsidR="00A725E7">
        <w:t xml:space="preserve"> courses</w:t>
      </w:r>
      <w:r w:rsidR="00FB13B9">
        <w:t xml:space="preserve"> in their free </w:t>
      </w:r>
      <w:r w:rsidR="00D54FD6">
        <w:t>time,</w:t>
      </w:r>
      <w:r w:rsidR="00A725E7">
        <w:t xml:space="preserve"> which </w:t>
      </w:r>
      <w:r w:rsidR="00FB13B9">
        <w:t xml:space="preserve">is </w:t>
      </w:r>
      <w:r w:rsidR="00A725E7">
        <w:t xml:space="preserve">not only time </w:t>
      </w:r>
      <w:r w:rsidR="00D56F85">
        <w:t>effective,</w:t>
      </w:r>
      <w:r w:rsidR="00A725E7">
        <w:t xml:space="preserve"> but </w:t>
      </w:r>
      <w:r w:rsidR="000D27EF">
        <w:t xml:space="preserve">the courses </w:t>
      </w:r>
      <w:r w:rsidR="00A725E7">
        <w:t xml:space="preserve">would be </w:t>
      </w:r>
      <w:r w:rsidR="000C5942">
        <w:t>tailored</w:t>
      </w:r>
      <w:r w:rsidR="00A725E7">
        <w:t xml:space="preserve"> to their learning preferences</w:t>
      </w:r>
      <w:r w:rsidR="000C5942">
        <w:t>, which is an area</w:t>
      </w:r>
      <w:r w:rsidR="001D6234">
        <w:t xml:space="preserve"> marked as negative </w:t>
      </w:r>
      <w:r w:rsidR="000C5942">
        <w:t>from the data.</w:t>
      </w:r>
      <w:r w:rsidR="009346F7">
        <w:t xml:space="preserve"> This too</w:t>
      </w:r>
      <w:r w:rsidR="00F106E4">
        <w:t>l</w:t>
      </w:r>
      <w:r w:rsidR="009346F7">
        <w:t xml:space="preserve"> would also allow employees </w:t>
      </w:r>
      <w:r w:rsidR="00485BD1">
        <w:t xml:space="preserve">to </w:t>
      </w:r>
      <w:r w:rsidR="009346F7">
        <w:t>learn at their own pace rather than</w:t>
      </w:r>
      <w:r w:rsidR="00055067">
        <w:t xml:space="preserve"> in a set amount of time. </w:t>
      </w:r>
      <w:r w:rsidR="00485BD1">
        <w:t>T</w:t>
      </w:r>
      <w:r w:rsidR="00055067">
        <w:t>hey can</w:t>
      </w:r>
      <w:r w:rsidR="00485BD1">
        <w:t xml:space="preserve"> also r</w:t>
      </w:r>
      <w:r w:rsidR="00055067">
        <w:t xml:space="preserve">eceive feedback. </w:t>
      </w:r>
      <w:r w:rsidR="004B5DB0">
        <w:t xml:space="preserve">As well as this, mangers would </w:t>
      </w:r>
      <w:r w:rsidR="00D56F85">
        <w:t>have</w:t>
      </w:r>
      <w:r w:rsidR="004B5DB0">
        <w:t xml:space="preserve"> the</w:t>
      </w:r>
      <w:r w:rsidR="00C71E53">
        <w:t xml:space="preserve"> ability to track progress </w:t>
      </w:r>
      <w:r w:rsidR="00396F9D">
        <w:t>on chosen and mandatory courses</w:t>
      </w:r>
      <w:r w:rsidR="00110B72">
        <w:t xml:space="preserve">, ensuring that </w:t>
      </w:r>
      <w:r w:rsidR="00E01119">
        <w:t>courses</w:t>
      </w:r>
      <w:r w:rsidR="00110B72">
        <w:t xml:space="preserve"> such as data protecti</w:t>
      </w:r>
      <w:r w:rsidR="004F6CAE">
        <w:t>on</w:t>
      </w:r>
      <w:r w:rsidR="00110B72">
        <w:t xml:space="preserve"> and </w:t>
      </w:r>
      <w:proofErr w:type="gramStart"/>
      <w:r w:rsidR="00110B72">
        <w:t>work p</w:t>
      </w:r>
      <w:r w:rsidR="004F6CAE">
        <w:t>l</w:t>
      </w:r>
      <w:r w:rsidR="00110B72">
        <w:t>ace</w:t>
      </w:r>
      <w:proofErr w:type="gramEnd"/>
      <w:r w:rsidR="00110B72">
        <w:t xml:space="preserve"> assessment</w:t>
      </w:r>
      <w:r w:rsidR="004F6CAE">
        <w:t>s</w:t>
      </w:r>
      <w:r w:rsidR="00110B72">
        <w:t xml:space="preserve"> are</w:t>
      </w:r>
      <w:r w:rsidR="00E01119">
        <w:t xml:space="preserve"> completed.</w:t>
      </w:r>
      <w:r w:rsidR="001D6234">
        <w:t xml:space="preserve"> </w:t>
      </w:r>
    </w:p>
    <w:p w:rsidR="00E01119" w:rsidP="00B56ED1" w:rsidRDefault="00E01119" w14:paraId="356EC768" w14:textId="4A162406">
      <w:pPr>
        <w:jc w:val="both"/>
      </w:pPr>
    </w:p>
    <w:p w:rsidRPr="00EC279C" w:rsidR="00E01119" w:rsidP="00B56ED1" w:rsidRDefault="00E01119" w14:paraId="798BA74A" w14:textId="5D130DC8">
      <w:pPr>
        <w:jc w:val="both"/>
        <w:rPr>
          <w:b/>
          <w:bCs/>
        </w:rPr>
      </w:pPr>
      <w:r>
        <w:t>Financial implications from implementing E-Learning would include hiring a new m</w:t>
      </w:r>
      <w:r w:rsidR="00156958">
        <w:t>ember of staff, particularly an E-Learning Project Coordinator</w:t>
      </w:r>
      <w:r w:rsidR="00E20BF6">
        <w:t xml:space="preserve">, whose salary can range between £25,000 to £45,000 a year dependent on location and skill set </w:t>
      </w:r>
      <w:r w:rsidR="00E20BF6">
        <w:t>(</w:t>
      </w:r>
      <w:r w:rsidR="00E20BF6">
        <w:t>GOV</w:t>
      </w:r>
      <w:r w:rsidR="00E20BF6">
        <w:t>, 2024</w:t>
      </w:r>
      <w:r w:rsidR="00651D6D">
        <w:t>a</w:t>
      </w:r>
      <w:r w:rsidR="00E20BF6">
        <w:t>)</w:t>
      </w:r>
      <w:r w:rsidR="00E20BF6">
        <w:t>. There would</w:t>
      </w:r>
      <w:r w:rsidR="00813EDD">
        <w:t xml:space="preserve"> also be the </w:t>
      </w:r>
      <w:r w:rsidR="00813EDD">
        <w:lastRenderedPageBreak/>
        <w:t>cost of the systems required</w:t>
      </w:r>
      <w:r w:rsidR="00D56F85">
        <w:t>,</w:t>
      </w:r>
      <w:r w:rsidR="009A0DF0">
        <w:t xml:space="preserve"> where the Government offer a G-Cloud E-Learning platform. Based on </w:t>
      </w:r>
      <w:r w:rsidR="00227175">
        <w:t>Technivara’s</w:t>
      </w:r>
      <w:r w:rsidR="009A0DF0">
        <w:t xml:space="preserve"> average</w:t>
      </w:r>
      <w:r w:rsidR="00B3492B">
        <w:t xml:space="preserve"> number of employees</w:t>
      </w:r>
      <w:r w:rsidR="004F6CAE">
        <w:t xml:space="preserve"> (5,000)</w:t>
      </w:r>
      <w:r w:rsidR="00C20695">
        <w:t>, the cost would be roughly £35,380</w:t>
      </w:r>
      <w:r w:rsidR="00726602">
        <w:t xml:space="preserve"> </w:t>
      </w:r>
      <w:r w:rsidR="00DE3624">
        <w:t>including</w:t>
      </w:r>
      <w:r w:rsidR="007616FA">
        <w:t xml:space="preserve"> instalment but </w:t>
      </w:r>
      <w:r w:rsidR="00726602">
        <w:t xml:space="preserve">excluding subscriptions up to </w:t>
      </w:r>
      <w:r w:rsidR="00DE3624">
        <w:t>£9,650</w:t>
      </w:r>
      <w:r w:rsidR="00651D6D">
        <w:t xml:space="preserve"> </w:t>
      </w:r>
      <w:r w:rsidR="00BC50C1">
        <w:t xml:space="preserve">a year </w:t>
      </w:r>
      <w:r w:rsidR="00651D6D">
        <w:t>(</w:t>
      </w:r>
      <w:r w:rsidR="00651D6D">
        <w:t>GOV</w:t>
      </w:r>
      <w:r w:rsidR="00651D6D">
        <w:t>, 2024b)</w:t>
      </w:r>
      <w:r w:rsidR="007616FA">
        <w:t xml:space="preserve">. </w:t>
      </w:r>
      <w:r w:rsidR="00651D6D">
        <w:t xml:space="preserve">Once this platform is installed, training is included in the price </w:t>
      </w:r>
      <w:r w:rsidR="00C765E3">
        <w:t>however</w:t>
      </w:r>
      <w:r w:rsidR="00651D6D">
        <w:t xml:space="preserve"> training for employees would cost time, potentially affecting revenu</w:t>
      </w:r>
      <w:r w:rsidR="00D54FD6">
        <w:t>e.</w:t>
      </w:r>
    </w:p>
    <w:p w:rsidR="00550F30" w:rsidP="00B56ED1" w:rsidRDefault="00550F30" w14:paraId="576EE76F" w14:textId="77777777">
      <w:pPr>
        <w:jc w:val="both"/>
      </w:pPr>
    </w:p>
    <w:p w:rsidR="008B4DCD" w:rsidP="00F6707D" w:rsidRDefault="00C765E3" w14:paraId="42F345F1" w14:textId="0CCB214B">
      <w:pPr>
        <w:jc w:val="both"/>
      </w:pPr>
      <w:r w:rsidR="00C765E3">
        <w:rPr/>
        <w:t>The risks of implementing this tool</w:t>
      </w:r>
      <w:r w:rsidR="004E600C">
        <w:rPr/>
        <w:t xml:space="preserve"> could include</w:t>
      </w:r>
      <w:r w:rsidR="00C3551F">
        <w:rPr/>
        <w:t xml:space="preserve"> </w:t>
      </w:r>
      <w:r w:rsidR="00F77DB8">
        <w:rPr/>
        <w:t>cyber-attacks</w:t>
      </w:r>
      <w:r w:rsidR="00C3551F">
        <w:rPr/>
        <w:t xml:space="preserve"> or risk of </w:t>
      </w:r>
      <w:r w:rsidR="00F77DB8">
        <w:rPr/>
        <w:t>potential</w:t>
      </w:r>
      <w:r w:rsidR="00C3551F">
        <w:rPr/>
        <w:t xml:space="preserve"> GDPR</w:t>
      </w:r>
      <w:r w:rsidR="00431278">
        <w:rPr/>
        <w:t xml:space="preserve"> violations</w:t>
      </w:r>
      <w:r w:rsidR="00F77DB8">
        <w:rPr/>
        <w:t xml:space="preserve"> as well as the increased cost to tackle this situation. The financial implications could be a risk </w:t>
      </w:r>
      <w:r w:rsidR="00FF03DD">
        <w:rPr/>
        <w:t>however</w:t>
      </w:r>
      <w:r w:rsidR="00F77DB8">
        <w:rPr/>
        <w:t xml:space="preserve"> if managed </w:t>
      </w:r>
      <w:r w:rsidR="00F77DB8">
        <w:rPr/>
        <w:t xml:space="preserve">cautiously, </w:t>
      </w:r>
      <w:r w:rsidR="002320AA">
        <w:rPr/>
        <w:t>they</w:t>
      </w:r>
      <w:r w:rsidR="002320AA">
        <w:rPr/>
        <w:t xml:space="preserve"> </w:t>
      </w:r>
      <w:r w:rsidR="00F77DB8">
        <w:rPr/>
        <w:t>should have a successful outcome</w:t>
      </w:r>
      <w:r w:rsidR="004C25F3">
        <w:rPr/>
        <w:t xml:space="preserve"> </w:t>
      </w:r>
      <w:r w:rsidR="004C25F3">
        <w:rPr/>
        <w:t>(Barik</w:t>
      </w:r>
      <w:r w:rsidR="004C25F3">
        <w:rPr/>
        <w:t xml:space="preserve"> et al</w:t>
      </w:r>
      <w:r w:rsidR="004C25F3">
        <w:rPr/>
        <w:t>, 2022)</w:t>
      </w:r>
      <w:r w:rsidR="00F77DB8">
        <w:rPr/>
        <w:t>.</w:t>
      </w:r>
      <w:r w:rsidR="00FF03DD">
        <w:rPr/>
        <w:t xml:space="preserve"> However, the risk of </w:t>
      </w:r>
      <w:r w:rsidR="003837B2">
        <w:rPr/>
        <w:t xml:space="preserve">not </w:t>
      </w:r>
      <w:r w:rsidR="0045530F">
        <w:rPr/>
        <w:t>implementing E-Learning outweigh the risk of</w:t>
      </w:r>
      <w:r w:rsidR="003837B2">
        <w:rPr/>
        <w:t xml:space="preserve"> implementing</w:t>
      </w:r>
      <w:r w:rsidR="0045530F">
        <w:rPr/>
        <w:t xml:space="preserve"> as looking at the benefits mentioned, this tool would allow </w:t>
      </w:r>
      <w:r w:rsidR="0045530F">
        <w:rPr/>
        <w:t>Technivara</w:t>
      </w:r>
      <w:r w:rsidR="0045530F">
        <w:rPr/>
        <w:t xml:space="preserve"> to implement proper people practise</w:t>
      </w:r>
      <w:r w:rsidR="003837B2">
        <w:rPr/>
        <w:t xml:space="preserve">, </w:t>
      </w:r>
      <w:r w:rsidR="0045530F">
        <w:rPr/>
        <w:t>EBP</w:t>
      </w:r>
      <w:r w:rsidR="003837B2">
        <w:rPr/>
        <w:t>, i</w:t>
      </w:r>
      <w:r w:rsidR="0045530F">
        <w:rPr/>
        <w:t>ncreases engagement and</w:t>
      </w:r>
      <w:r w:rsidR="003837B2">
        <w:rPr/>
        <w:t xml:space="preserve"> would reflect positively on activity feedback.</w:t>
      </w:r>
    </w:p>
    <w:p w:rsidR="00F6707D" w:rsidP="00F6707D" w:rsidRDefault="00F6707D" w14:paraId="5BE7372D" w14:textId="77777777">
      <w:pPr>
        <w:jc w:val="both"/>
      </w:pPr>
    </w:p>
    <w:p w:rsidR="00F6707D" w:rsidP="00F6707D" w:rsidRDefault="00F6707D" w14:paraId="3EDECA7F" w14:textId="77777777">
      <w:pPr>
        <w:jc w:val="both"/>
      </w:pPr>
    </w:p>
    <w:p w:rsidR="00F6707D" w:rsidP="00F6707D" w:rsidRDefault="00F6707D" w14:paraId="4104AAEE" w14:textId="05F3F520">
      <w:pPr>
        <w:jc w:val="both"/>
      </w:pPr>
      <w:r>
        <w:t>A second</w:t>
      </w:r>
      <w:r w:rsidR="004E76AC">
        <w:t xml:space="preserve"> recommendation that can be implemented is a performance review. A</w:t>
      </w:r>
      <w:r w:rsidR="009A1777">
        <w:t>ccording to CIPD, a performance rev</w:t>
      </w:r>
      <w:r w:rsidR="00776282">
        <w:t>i</w:t>
      </w:r>
      <w:r w:rsidR="003A7A9E">
        <w:t>ew</w:t>
      </w:r>
      <w:r w:rsidR="00C67712">
        <w:t xml:space="preserve"> is a holistic approach to managing </w:t>
      </w:r>
      <w:r w:rsidR="00B11D24">
        <w:t>performance</w:t>
      </w:r>
      <w:r w:rsidR="00C67712">
        <w:t xml:space="preserve">. These are commonly carried out as a </w:t>
      </w:r>
      <w:r w:rsidR="002E589C">
        <w:t xml:space="preserve">regular 1:1 </w:t>
      </w:r>
      <w:r w:rsidR="00B258FA">
        <w:t>conversation</w:t>
      </w:r>
      <w:r w:rsidR="00B11D24">
        <w:t xml:space="preserve"> to discuss</w:t>
      </w:r>
      <w:r w:rsidR="009E5770">
        <w:t xml:space="preserve"> professional growth and how to improve on this</w:t>
      </w:r>
      <w:r w:rsidR="00B258FA">
        <w:t xml:space="preserve"> </w:t>
      </w:r>
      <w:r w:rsidR="00B258FA">
        <w:t>(CIPD, 2025b)</w:t>
      </w:r>
      <w:r w:rsidR="009E5770">
        <w:t>.</w:t>
      </w:r>
      <w:r w:rsidR="00B258FA">
        <w:t xml:space="preserve"> </w:t>
      </w:r>
    </w:p>
    <w:p w:rsidR="00B258FA" w:rsidP="00F6707D" w:rsidRDefault="00B258FA" w14:paraId="709CF2CF" w14:textId="77777777">
      <w:pPr>
        <w:jc w:val="both"/>
      </w:pPr>
    </w:p>
    <w:p w:rsidR="00B258FA" w:rsidP="00F6707D" w:rsidRDefault="00B258FA" w14:paraId="56ED9FEE" w14:textId="2C9D5806">
      <w:pPr>
        <w:jc w:val="both"/>
      </w:pPr>
      <w:r>
        <w:t>There are many benefits of implementing performance reviews which link directly to the data provided. This approach would allow</w:t>
      </w:r>
      <w:r w:rsidR="00511482">
        <w:t xml:space="preserve"> learning preferences to be established early on as well as establish clear communication on</w:t>
      </w:r>
      <w:r w:rsidR="004D639A">
        <w:t xml:space="preserve"> target </w:t>
      </w:r>
      <w:r w:rsidR="008F682E">
        <w:t>objectives.</w:t>
      </w:r>
      <w:r w:rsidR="009D1CDA">
        <w:t xml:space="preserve"> By discussing needs and wants for professional growth would provide</w:t>
      </w:r>
      <w:r w:rsidR="003765DE">
        <w:t xml:space="preserve"> access</w:t>
      </w:r>
      <w:r w:rsidR="00296611">
        <w:t xml:space="preserve"> to good quality resources</w:t>
      </w:r>
      <w:r w:rsidR="007E6616">
        <w:t xml:space="preserve"> </w:t>
      </w:r>
      <w:r w:rsidR="007E6616">
        <w:t>(Schaefer</w:t>
      </w:r>
      <w:r w:rsidR="007E6616">
        <w:t xml:space="preserve"> et al,</w:t>
      </w:r>
      <w:r w:rsidR="007E6616">
        <w:t xml:space="preserve"> 2022)</w:t>
      </w:r>
      <w:r w:rsidR="00296611">
        <w:t>. If we link this to our first recommendation</w:t>
      </w:r>
      <w:r w:rsidR="00C37B92">
        <w:t>, we can ensure that the correct training is provi</w:t>
      </w:r>
      <w:r w:rsidR="00833C9F">
        <w:t>ded</w:t>
      </w:r>
      <w:r w:rsidR="00C37B92">
        <w:t xml:space="preserve"> via the E-Learning platform.</w:t>
      </w:r>
      <w:r w:rsidR="009F4043">
        <w:t xml:space="preserve"> </w:t>
      </w:r>
      <w:r w:rsidR="00E21014">
        <w:t>Additionally</w:t>
      </w:r>
      <w:r w:rsidR="009F4043">
        <w:t xml:space="preserve">, by having regular 1:1’s, it allows employees to </w:t>
      </w:r>
      <w:r w:rsidR="003C2D3F">
        <w:t>engage in meaning</w:t>
      </w:r>
      <w:r w:rsidR="001437CD">
        <w:t>ful</w:t>
      </w:r>
      <w:r w:rsidR="003C2D3F">
        <w:t xml:space="preserve"> questioning and answering which was an area</w:t>
      </w:r>
      <w:r w:rsidR="00E21014">
        <w:t xml:space="preserve"> that scored negatively in the feedback. </w:t>
      </w:r>
    </w:p>
    <w:p w:rsidR="000C0A3E" w:rsidP="00F6707D" w:rsidRDefault="000C0A3E" w14:paraId="675409B9" w14:textId="77777777">
      <w:pPr>
        <w:jc w:val="both"/>
      </w:pPr>
    </w:p>
    <w:p w:rsidR="000C0A3E" w:rsidP="00F6707D" w:rsidRDefault="00CA58C7" w14:paraId="62EEB29A" w14:textId="0E91784E">
      <w:pPr>
        <w:jc w:val="both"/>
      </w:pPr>
      <w:r>
        <w:t>Financial implication</w:t>
      </w:r>
      <w:r w:rsidR="007258BB">
        <w:t>s whe</w:t>
      </w:r>
      <w:r w:rsidR="00385A82">
        <w:t>n</w:t>
      </w:r>
      <w:r w:rsidR="007258BB">
        <w:t xml:space="preserve"> implementing performance reviews could include</w:t>
      </w:r>
      <w:r w:rsidR="00385A82">
        <w:t xml:space="preserve"> the cost of implementation, this could include a new software</w:t>
      </w:r>
      <w:r w:rsidR="00E77FB2">
        <w:t xml:space="preserve"> to ensure that the objectives set align with both the employee and the organisations objectives. </w:t>
      </w:r>
      <w:r w:rsidR="00BE03BB">
        <w:t xml:space="preserve">The </w:t>
      </w:r>
      <w:r w:rsidR="009F02E2">
        <w:t>Government</w:t>
      </w:r>
      <w:r w:rsidR="00BE03BB">
        <w:t xml:space="preserve"> offer a Performance </w:t>
      </w:r>
      <w:r w:rsidR="00786365">
        <w:t>Management</w:t>
      </w:r>
      <w:r w:rsidR="00BE03BB">
        <w:t xml:space="preserve"> </w:t>
      </w:r>
      <w:r w:rsidR="00786365">
        <w:t>Platform</w:t>
      </w:r>
      <w:r w:rsidR="004B2A94">
        <w:t xml:space="preserve"> which offers 1:1’s, objective</w:t>
      </w:r>
      <w:r w:rsidR="00D32517">
        <w:t>s</w:t>
      </w:r>
      <w:r w:rsidR="004B2A94">
        <w:t xml:space="preserve"> and 360 Appraisals. This software can range from £3,900 to £46,440 a year</w:t>
      </w:r>
      <w:r w:rsidR="00786365">
        <w:t xml:space="preserve"> with a set up charge of £6,890</w:t>
      </w:r>
      <w:r w:rsidR="009F02E2">
        <w:t xml:space="preserve"> </w:t>
      </w:r>
      <w:r w:rsidR="009F02E2">
        <w:t>(GOV, 2026)</w:t>
      </w:r>
      <w:r w:rsidR="00786365">
        <w:t>. This would be vital for Technivara to move from their paper-based approach.</w:t>
      </w:r>
      <w:r w:rsidR="009F02E2">
        <w:t xml:space="preserve"> Training costs would also be associated with this platform</w:t>
      </w:r>
      <w:r w:rsidR="006D1832">
        <w:t xml:space="preserve"> for managers to undertake</w:t>
      </w:r>
      <w:r w:rsidR="00A55EAF">
        <w:t xml:space="preserve"> which can include direct and indirect costs such as the delivery of training, resources and time. All would have financial implications.</w:t>
      </w:r>
      <w:r w:rsidR="007A47B7">
        <w:t xml:space="preserve"> </w:t>
      </w:r>
      <w:r w:rsidR="00CE6BE7">
        <w:t>However</w:t>
      </w:r>
      <w:r w:rsidR="007A47B7">
        <w:t xml:space="preserve">, while these are negative implications, the benefits from this platform on employees would </w:t>
      </w:r>
      <w:r w:rsidR="00CE6BE7">
        <w:t>financially be</w:t>
      </w:r>
      <w:r w:rsidR="007A47B7">
        <w:t xml:space="preserve"> </w:t>
      </w:r>
      <w:r w:rsidR="00CE6BE7">
        <w:t>beneficial</w:t>
      </w:r>
      <w:r w:rsidR="007A47B7">
        <w:t xml:space="preserve"> as the concentration on professional growth, </w:t>
      </w:r>
      <w:r w:rsidR="007A4BA6">
        <w:t xml:space="preserve">training and performance would </w:t>
      </w:r>
      <w:r w:rsidR="00CE6BE7">
        <w:t>reduce</w:t>
      </w:r>
      <w:r w:rsidR="007A4BA6">
        <w:t xml:space="preserve"> errors made</w:t>
      </w:r>
      <w:r w:rsidR="00CE6BE7">
        <w:t xml:space="preserve"> </w:t>
      </w:r>
      <w:r w:rsidR="00CE6BE7">
        <w:t>(Ranta</w:t>
      </w:r>
      <w:r w:rsidR="00CE6BE7">
        <w:t xml:space="preserve"> et al</w:t>
      </w:r>
      <w:r w:rsidR="00CE6BE7">
        <w:t>, 2023)</w:t>
      </w:r>
      <w:r w:rsidR="007A4BA6">
        <w:t>.</w:t>
      </w:r>
    </w:p>
    <w:p w:rsidR="00CE6BE7" w:rsidP="00F6707D" w:rsidRDefault="00CE6BE7" w14:paraId="7FDA6ABB" w14:textId="77777777">
      <w:pPr>
        <w:jc w:val="both"/>
      </w:pPr>
    </w:p>
    <w:p w:rsidR="00CE6BE7" w:rsidP="00F6707D" w:rsidRDefault="00380800" w14:paraId="49B34BD8" w14:textId="3E2E7C95">
      <w:pPr>
        <w:jc w:val="both"/>
      </w:pPr>
      <w:r>
        <w:t>From understating the benefits and financi</w:t>
      </w:r>
      <w:r w:rsidR="00E2090E">
        <w:t>al</w:t>
      </w:r>
      <w:r>
        <w:t xml:space="preserve"> risks, this approach to performance management would outweigh the overall risk as it would only benefit both employees and Technivara as this would help </w:t>
      </w:r>
      <w:r w:rsidR="00AE5063">
        <w:t>the</w:t>
      </w:r>
      <w:r>
        <w:t xml:space="preserve"> performance align with its business goals.</w:t>
      </w:r>
      <w:r w:rsidR="00DC7364">
        <w:t xml:space="preserve"> This approach would </w:t>
      </w:r>
      <w:r w:rsidR="00AE5063">
        <w:t>also</w:t>
      </w:r>
      <w:r w:rsidR="00DC7364">
        <w:t xml:space="preserve"> </w:t>
      </w:r>
      <w:r w:rsidR="00AE5063">
        <w:t>allow</w:t>
      </w:r>
      <w:r w:rsidR="00DC7364">
        <w:t xml:space="preserve"> Sue to measure people </w:t>
      </w:r>
      <w:r w:rsidR="00E2090E">
        <w:t>practices</w:t>
      </w:r>
      <w:r w:rsidR="00DC7364">
        <w:t xml:space="preserve"> more </w:t>
      </w:r>
      <w:r w:rsidR="00AE5063">
        <w:t xml:space="preserve">efficiently </w:t>
      </w:r>
      <w:r w:rsidR="00E2090E">
        <w:t xml:space="preserve">and </w:t>
      </w:r>
      <w:r w:rsidR="00AE5063">
        <w:t>create a strong platform for data driven evidence</w:t>
      </w:r>
      <w:r w:rsidR="00E2090E">
        <w:t xml:space="preserve">. This platform </w:t>
      </w:r>
      <w:r w:rsidR="0050209F">
        <w:t>would allow</w:t>
      </w:r>
      <w:r w:rsidR="00E2090E">
        <w:t xml:space="preserve"> evidence</w:t>
      </w:r>
      <w:r w:rsidR="0050209F">
        <w:t>-</w:t>
      </w:r>
      <w:r w:rsidR="00E2090E">
        <w:t>based practice to thrive.</w:t>
      </w:r>
    </w:p>
    <w:p w:rsidR="0050209F" w:rsidP="00F6707D" w:rsidRDefault="0050209F" w14:paraId="56BB7BE3" w14:textId="77777777">
      <w:pPr>
        <w:jc w:val="both"/>
      </w:pPr>
    </w:p>
    <w:p w:rsidR="0050209F" w:rsidP="00F6707D" w:rsidRDefault="0050209F" w14:paraId="39632C02" w14:textId="4950927F">
      <w:pPr>
        <w:jc w:val="both"/>
      </w:pPr>
      <w:r>
        <w:t>In conclusion, if Technivara were</w:t>
      </w:r>
      <w:r w:rsidR="007E1AFA">
        <w:t xml:space="preserve"> to</w:t>
      </w:r>
      <w:r>
        <w:t xml:space="preserve"> </w:t>
      </w:r>
      <w:r w:rsidR="001F2B47">
        <w:t>implement</w:t>
      </w:r>
      <w:r>
        <w:t xml:space="preserve"> both recommendations</w:t>
      </w:r>
      <w:r w:rsidR="001157E5">
        <w:t xml:space="preserve"> simultaneously,</w:t>
      </w:r>
      <w:r w:rsidR="003E4AA1">
        <w:t xml:space="preserve"> I </w:t>
      </w:r>
      <w:r w:rsidR="00E267B5">
        <w:t>believe</w:t>
      </w:r>
      <w:r w:rsidR="003E4AA1">
        <w:t xml:space="preserve"> that the feedback from employees regarding their training and delivery and professional growth would be</w:t>
      </w:r>
      <w:r w:rsidR="007E1AFA">
        <w:t xml:space="preserve"> </w:t>
      </w:r>
      <w:r w:rsidR="003E4AA1">
        <w:t>positive and increase</w:t>
      </w:r>
      <w:r w:rsidR="009E4FC7">
        <w:t xml:space="preserve"> overall performance and enga</w:t>
      </w:r>
      <w:r w:rsidR="00E267B5">
        <w:t>ge</w:t>
      </w:r>
      <w:r w:rsidR="009E4FC7">
        <w:t xml:space="preserve">ment with </w:t>
      </w:r>
      <w:r w:rsidR="00E267B5">
        <w:t>L&amp;D.</w:t>
      </w:r>
    </w:p>
    <w:p w:rsidR="007E1AFA" w:rsidP="00F6707D" w:rsidRDefault="007E1AFA" w14:paraId="7328E0F8" w14:textId="77777777">
      <w:pPr>
        <w:jc w:val="both"/>
      </w:pPr>
    </w:p>
    <w:p w:rsidR="00933D15" w:rsidP="00FD314B" w:rsidRDefault="00FD314B" w14:paraId="0F72D64C" w14:textId="2F2E576E">
      <w:pPr>
        <w:jc w:val="center"/>
        <w:rPr>
          <w:u w:val="single"/>
        </w:rPr>
      </w:pPr>
      <w:r w:rsidRPr="00FD314B">
        <w:rPr>
          <w:u w:val="single"/>
        </w:rPr>
        <w:lastRenderedPageBreak/>
        <w:t>Reference List</w:t>
      </w:r>
    </w:p>
    <w:p w:rsidRPr="00FD314B" w:rsidR="00FD314B" w:rsidP="00FD314B" w:rsidRDefault="00FD314B" w14:paraId="2ADE5862" w14:textId="77777777">
      <w:pPr>
        <w:jc w:val="center"/>
        <w:rPr>
          <w:u w:val="single"/>
        </w:rPr>
      </w:pPr>
    </w:p>
    <w:p w:rsidRPr="00FD314B" w:rsidR="00E41651" w:rsidP="00FD314B" w:rsidRDefault="00E41651" w14:paraId="2F914065" w14:textId="2B36FD8D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Aarons, G.A., Sommerfeld, D.H., Hecht, D.B., Silovsky, J.F. and Chaffin, M.J. (2009). </w:t>
      </w:r>
      <w:r w:rsidRPr="00FD314B" w:rsidR="008951B8">
        <w:rPr>
          <w:sz w:val="22"/>
          <w:szCs w:val="22"/>
        </w:rPr>
        <w:t>‘</w:t>
      </w:r>
      <w:r w:rsidRPr="00FD314B">
        <w:rPr>
          <w:sz w:val="22"/>
          <w:szCs w:val="22"/>
        </w:rPr>
        <w:t>The impact of evidence-based practice implementation and fidelity monitoring on staff turnover: Evidence for a protective effect</w:t>
      </w:r>
      <w:r w:rsidRPr="00FD314B" w:rsidR="008951B8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Journal of Consulting and Clinical Psychology, 77(2), pp.270–280. </w:t>
      </w:r>
      <w:r w:rsidRPr="00FD314B" w:rsidR="00994919">
        <w:rPr>
          <w:sz w:val="22"/>
          <w:szCs w:val="22"/>
        </w:rPr>
        <w:t>Available at</w:t>
      </w:r>
      <w:r w:rsidRPr="00FD314B">
        <w:rPr>
          <w:sz w:val="22"/>
          <w:szCs w:val="22"/>
        </w:rPr>
        <w:t>:</w:t>
      </w:r>
      <w:r w:rsidRPr="00FD314B" w:rsidR="00994919">
        <w:rPr>
          <w:sz w:val="22"/>
          <w:szCs w:val="22"/>
        </w:rPr>
        <w:t xml:space="preserve"> </w:t>
      </w:r>
      <w:hyperlink w:history="1" r:id="rId9">
        <w:r w:rsidRPr="00FD314B" w:rsidR="00EE1831">
          <w:rPr>
            <w:rStyle w:val="Hyperlink"/>
            <w:sz w:val="22"/>
            <w:szCs w:val="22"/>
          </w:rPr>
          <w:t>https://doi.org/10.1037/a0013223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72602EAA" w14:textId="0B7B26E3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Barik, N. and Karforma, S. (2022). </w:t>
      </w:r>
      <w:r w:rsidRPr="00FD314B" w:rsidR="0033008B">
        <w:rPr>
          <w:sz w:val="22"/>
          <w:szCs w:val="22"/>
        </w:rPr>
        <w:t>‘</w:t>
      </w:r>
      <w:r w:rsidRPr="00FD314B">
        <w:rPr>
          <w:sz w:val="22"/>
          <w:szCs w:val="22"/>
        </w:rPr>
        <w:t>Risks and Remedies in E-Learning System</w:t>
      </w:r>
      <w:r w:rsidRPr="00FD314B" w:rsidR="0033008B">
        <w:rPr>
          <w:sz w:val="22"/>
          <w:szCs w:val="22"/>
        </w:rPr>
        <w:t>’</w:t>
      </w:r>
      <w:r w:rsidRPr="00FD314B">
        <w:rPr>
          <w:sz w:val="22"/>
          <w:szCs w:val="22"/>
        </w:rPr>
        <w:t>.</w:t>
      </w:r>
      <w:r w:rsidRPr="00FD314B" w:rsidR="00181A5C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>ResearchGate. Available at:</w:t>
      </w:r>
      <w:r w:rsidRPr="00FD314B" w:rsidR="00974F4D">
        <w:rPr>
          <w:sz w:val="22"/>
          <w:szCs w:val="22"/>
        </w:rPr>
        <w:t xml:space="preserve"> </w:t>
      </w:r>
      <w:hyperlink w:history="1" r:id="rId10">
        <w:r w:rsidRPr="00FD314B" w:rsidR="002E0FEE">
          <w:rPr>
            <w:rStyle w:val="Hyperlink"/>
            <w:sz w:val="22"/>
            <w:szCs w:val="22"/>
          </w:rPr>
          <w:t>https://www.researchgate.net/publication/224951581_Risks_and_Remedies_in_E-Learning_System</w:t>
        </w:r>
      </w:hyperlink>
      <w:r w:rsidRPr="00FD314B" w:rsidR="002E0FEE">
        <w:rPr>
          <w:sz w:val="22"/>
          <w:szCs w:val="22"/>
        </w:rPr>
        <w:t xml:space="preserve"> </w:t>
      </w:r>
      <w:r w:rsidRPr="00FD314B" w:rsidR="00974F4D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974F4D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 Feb</w:t>
      </w:r>
      <w:r w:rsidRPr="00FD314B" w:rsidR="00974F4D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974F4D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6EEB3700" w14:textId="2C4F20EF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Berkey, B. (2025). </w:t>
      </w:r>
      <w:r w:rsidRPr="00FD314B" w:rsidR="00181A5C">
        <w:rPr>
          <w:sz w:val="22"/>
          <w:szCs w:val="22"/>
        </w:rPr>
        <w:t>‘</w:t>
      </w:r>
      <w:r w:rsidRPr="00FD314B">
        <w:rPr>
          <w:sz w:val="22"/>
          <w:szCs w:val="22"/>
        </w:rPr>
        <w:t>Utilitarianism and Business Ethics</w:t>
      </w:r>
      <w:r w:rsidRPr="00FD314B" w:rsidR="00181A5C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Utilitarianism.net. Available at: </w:t>
      </w:r>
      <w:hyperlink w:history="1" r:id="rId11">
        <w:r w:rsidRPr="00FD314B" w:rsidR="002E0FEE">
          <w:rPr>
            <w:rStyle w:val="Hyperlink"/>
            <w:sz w:val="22"/>
            <w:szCs w:val="22"/>
          </w:rPr>
          <w:t>https://utilitarianism.net/guest-essays/utilitarianism-and-business-ethics/</w:t>
        </w:r>
      </w:hyperlink>
      <w:r w:rsidRPr="00FD314B" w:rsidR="002E0FEE">
        <w:rPr>
          <w:sz w:val="22"/>
          <w:szCs w:val="22"/>
        </w:rPr>
        <w:t xml:space="preserve"> </w:t>
      </w:r>
      <w:r w:rsidRPr="00FD314B" w:rsidR="00181A5C">
        <w:rPr>
          <w:sz w:val="22"/>
          <w:szCs w:val="22"/>
        </w:rPr>
        <w:t>(</w:t>
      </w:r>
      <w:r w:rsidRPr="00FD314B">
        <w:rPr>
          <w:sz w:val="22"/>
          <w:szCs w:val="22"/>
        </w:rPr>
        <w:t>Accessed 1 Feb</w:t>
      </w:r>
      <w:r w:rsidRPr="00FD314B" w:rsidR="00181A5C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181A5C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50A9F5F5" w14:textId="5EBE60FF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Briner, R. (2023). </w:t>
      </w:r>
      <w:r w:rsidRPr="00FD314B" w:rsidR="00942D50">
        <w:rPr>
          <w:sz w:val="22"/>
          <w:szCs w:val="22"/>
        </w:rPr>
        <w:t>‘</w:t>
      </w:r>
      <w:r w:rsidRPr="00FD314B">
        <w:rPr>
          <w:sz w:val="22"/>
          <w:szCs w:val="22"/>
        </w:rPr>
        <w:t>Aligning HR with the business through the evidence-based HR process</w:t>
      </w:r>
      <w:r w:rsidRPr="00FD314B" w:rsidR="00942D50">
        <w:rPr>
          <w:sz w:val="22"/>
          <w:szCs w:val="22"/>
        </w:rPr>
        <w:t>’</w:t>
      </w:r>
      <w:r w:rsidRPr="00FD314B">
        <w:rPr>
          <w:sz w:val="22"/>
          <w:szCs w:val="22"/>
        </w:rPr>
        <w:t>.</w:t>
      </w:r>
      <w:r w:rsidRPr="00FD314B" w:rsidR="00942D50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HRD. Available at: </w:t>
      </w:r>
      <w:hyperlink w:history="1" r:id="rId12">
        <w:r w:rsidRPr="00FD314B" w:rsidR="002E0FEE">
          <w:rPr>
            <w:rStyle w:val="Hyperlink"/>
            <w:sz w:val="22"/>
            <w:szCs w:val="22"/>
          </w:rPr>
          <w:t>https://www.hrdconnect.com/2023/10/03/aligning-hr-with-the-business-through-the-evidence-based-hr-process/</w:t>
        </w:r>
      </w:hyperlink>
      <w:r w:rsidRPr="00FD314B" w:rsidR="002E0FEE">
        <w:rPr>
          <w:sz w:val="22"/>
          <w:szCs w:val="22"/>
        </w:rPr>
        <w:t xml:space="preserve"> </w:t>
      </w:r>
      <w:r w:rsidRPr="00FD314B" w:rsidR="00942D50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834360">
        <w:rPr>
          <w:sz w:val="22"/>
          <w:szCs w:val="22"/>
        </w:rPr>
        <w:t xml:space="preserve">: </w:t>
      </w:r>
      <w:r w:rsidRPr="00FD314B">
        <w:rPr>
          <w:sz w:val="22"/>
          <w:szCs w:val="22"/>
        </w:rPr>
        <w:t>23 Jan</w:t>
      </w:r>
      <w:r w:rsidRPr="00FD314B" w:rsidR="00942D50">
        <w:rPr>
          <w:sz w:val="22"/>
          <w:szCs w:val="22"/>
        </w:rPr>
        <w:t xml:space="preserve">uary </w:t>
      </w:r>
      <w:r w:rsidRPr="00FD314B">
        <w:rPr>
          <w:sz w:val="22"/>
          <w:szCs w:val="22"/>
        </w:rPr>
        <w:t>2026</w:t>
      </w:r>
      <w:r w:rsidRPr="00FD314B" w:rsidR="00942D50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234D94B1" w14:textId="550FEC4A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Bull Schaefer, R.A. and Copeland, L.K. (2022). </w:t>
      </w:r>
      <w:r w:rsidRPr="00FD314B" w:rsidR="00BE22F8">
        <w:rPr>
          <w:sz w:val="22"/>
          <w:szCs w:val="22"/>
        </w:rPr>
        <w:t>‘</w:t>
      </w:r>
      <w:r w:rsidRPr="00FD314B">
        <w:rPr>
          <w:sz w:val="22"/>
          <w:szCs w:val="22"/>
        </w:rPr>
        <w:t>Performance reviews as an active method to improve feedback and performance</w:t>
      </w:r>
      <w:r w:rsidRPr="00FD314B" w:rsidR="00BE22F8">
        <w:rPr>
          <w:sz w:val="22"/>
          <w:szCs w:val="22"/>
        </w:rPr>
        <w:t>’</w:t>
      </w:r>
      <w:r w:rsidRPr="00FD314B">
        <w:rPr>
          <w:sz w:val="22"/>
          <w:szCs w:val="22"/>
        </w:rPr>
        <w:t>. Active Learning in Higher Education, 25(1).</w:t>
      </w:r>
      <w:r w:rsidRPr="00FD314B" w:rsidR="003E1B16">
        <w:rPr>
          <w:sz w:val="22"/>
          <w:szCs w:val="22"/>
        </w:rPr>
        <w:t xml:space="preserve"> Available at:</w:t>
      </w:r>
      <w:r w:rsidRPr="00FD314B" w:rsidR="00801DD0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>https://doi.org/10.1177/14697874221091898.</w:t>
      </w:r>
    </w:p>
    <w:p w:rsidRPr="00FD314B" w:rsidR="00E41651" w:rsidP="00FD314B" w:rsidRDefault="00E41651" w14:paraId="724E1839" w14:textId="3F74BE53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CIPD (2016). </w:t>
      </w:r>
      <w:r w:rsidRPr="00FD314B" w:rsidR="00E23392">
        <w:rPr>
          <w:sz w:val="22"/>
          <w:szCs w:val="22"/>
        </w:rPr>
        <w:t>‘</w:t>
      </w:r>
      <w:r w:rsidRPr="00FD314B">
        <w:rPr>
          <w:sz w:val="22"/>
          <w:szCs w:val="22"/>
        </w:rPr>
        <w:t>CIPD</w:t>
      </w:r>
      <w:r w:rsidRPr="00FD314B" w:rsidR="00E23392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>Performance management: Could do better?</w:t>
      </w:r>
      <w:r w:rsidRPr="00FD314B" w:rsidR="00E23392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 CIPD. Available at: </w:t>
      </w:r>
      <w:hyperlink w:history="1" r:id="rId13">
        <w:r w:rsidRPr="00FD314B" w:rsidR="002E0FEE">
          <w:rPr>
            <w:rStyle w:val="Hyperlink"/>
            <w:sz w:val="22"/>
            <w:szCs w:val="22"/>
          </w:rPr>
          <w:t>https://www.cipd.org/uk/knowledge/evidence-reviews/what-works-in-performance-management/</w:t>
        </w:r>
      </w:hyperlink>
      <w:r w:rsidRPr="00FD314B" w:rsidR="002E0FEE">
        <w:rPr>
          <w:sz w:val="22"/>
          <w:szCs w:val="22"/>
        </w:rPr>
        <w:t xml:space="preserve"> </w:t>
      </w:r>
      <w:r w:rsidRPr="00FD314B" w:rsidR="00E23392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A27C6C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23 Jan</w:t>
      </w:r>
      <w:r w:rsidRPr="00FD314B" w:rsidR="00A27C6C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A27C6C">
        <w:rPr>
          <w:sz w:val="22"/>
          <w:szCs w:val="22"/>
        </w:rPr>
        <w:t>).</w:t>
      </w:r>
    </w:p>
    <w:p w:rsidRPr="00FD314B" w:rsidR="00E41651" w:rsidP="00FD314B" w:rsidRDefault="00E41651" w14:paraId="39043F50" w14:textId="62E869F2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CIPD (2023). </w:t>
      </w:r>
      <w:r w:rsidRPr="00FD314B" w:rsidR="002E0FEE">
        <w:rPr>
          <w:sz w:val="22"/>
          <w:szCs w:val="22"/>
        </w:rPr>
        <w:t>‘</w:t>
      </w:r>
      <w:r w:rsidRPr="00FD314B">
        <w:rPr>
          <w:sz w:val="22"/>
          <w:szCs w:val="22"/>
        </w:rPr>
        <w:t>Code of Conduct and Ethics</w:t>
      </w:r>
      <w:r w:rsidRPr="00FD314B" w:rsidR="002E0FEE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CIPD. Available at: </w:t>
      </w:r>
      <w:hyperlink w:history="1" r:id="rId14">
        <w:r w:rsidRPr="00FD314B" w:rsidR="002E0FEE">
          <w:rPr>
            <w:rStyle w:val="Hyperlink"/>
            <w:sz w:val="22"/>
            <w:szCs w:val="22"/>
          </w:rPr>
          <w:t>https://www.cipd.org/globalassets/media/comms/code-of-conduct/2023-cipd-code-of-conduct-and-ethics.pdf</w:t>
        </w:r>
      </w:hyperlink>
      <w:r w:rsidRPr="00FD314B" w:rsidR="002E0FEE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317590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1 Feb</w:t>
      </w:r>
      <w:r w:rsidRPr="00FD314B" w:rsidR="002E0FEE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2E0FEE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B4055F" w:rsidP="00FD314B" w:rsidRDefault="00E41651" w14:paraId="4B1841A4" w14:textId="7FA9E26C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CIPD (2025a). </w:t>
      </w:r>
      <w:r w:rsidRPr="00FD314B" w:rsidR="00FF0437">
        <w:rPr>
          <w:sz w:val="22"/>
          <w:szCs w:val="22"/>
        </w:rPr>
        <w:t>‘</w:t>
      </w:r>
      <w:r w:rsidRPr="00FD314B">
        <w:rPr>
          <w:sz w:val="22"/>
          <w:szCs w:val="22"/>
        </w:rPr>
        <w:t>CIPD</w:t>
      </w:r>
      <w:r w:rsidRPr="00FD314B" w:rsidR="00FF0437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>Evidence-based Practice for Effective decision-making</w:t>
      </w:r>
      <w:r w:rsidRPr="00FD314B" w:rsidR="00CF6CE0">
        <w:rPr>
          <w:sz w:val="22"/>
          <w:szCs w:val="22"/>
        </w:rPr>
        <w:t>’.</w:t>
      </w:r>
      <w:r w:rsidRPr="00FD314B">
        <w:rPr>
          <w:sz w:val="22"/>
          <w:szCs w:val="22"/>
        </w:rPr>
        <w:t xml:space="preserve"> Factsheets</w:t>
      </w:r>
      <w:r w:rsidRPr="00FD314B" w:rsidR="00CF6CE0">
        <w:rPr>
          <w:sz w:val="22"/>
          <w:szCs w:val="22"/>
        </w:rPr>
        <w:t xml:space="preserve">, </w:t>
      </w:r>
      <w:r w:rsidRPr="00FD314B">
        <w:rPr>
          <w:sz w:val="22"/>
          <w:szCs w:val="22"/>
        </w:rPr>
        <w:t xml:space="preserve">CIPD. Available at: </w:t>
      </w:r>
      <w:hyperlink w:history="1" r:id="rId15">
        <w:r w:rsidRPr="00FD314B" w:rsidR="00CF6CE0">
          <w:rPr>
            <w:rStyle w:val="Hyperlink"/>
            <w:sz w:val="22"/>
            <w:szCs w:val="22"/>
          </w:rPr>
          <w:t>https://www.cipd.org/uk/knowledge/factsheets/evidence-based-practice-factsheet/</w:t>
        </w:r>
      </w:hyperlink>
      <w:r w:rsidRPr="00FD314B" w:rsidR="00CF6CE0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CF6CE0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22 Jan</w:t>
      </w:r>
      <w:r w:rsidRPr="00FD314B" w:rsidR="00CF6CE0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CF6CE0">
        <w:rPr>
          <w:sz w:val="22"/>
          <w:szCs w:val="22"/>
        </w:rPr>
        <w:t>)</w:t>
      </w:r>
    </w:p>
    <w:p w:rsidRPr="00FD314B" w:rsidR="00E41651" w:rsidP="00FD314B" w:rsidRDefault="00E41651" w14:paraId="0B391FF0" w14:textId="13E9917A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CIPD (2025b). </w:t>
      </w:r>
      <w:r w:rsidRPr="00FD314B" w:rsidR="00B4055F">
        <w:rPr>
          <w:sz w:val="22"/>
          <w:szCs w:val="22"/>
        </w:rPr>
        <w:t>‘</w:t>
      </w:r>
      <w:r w:rsidRPr="00FD314B">
        <w:rPr>
          <w:sz w:val="22"/>
          <w:szCs w:val="22"/>
        </w:rPr>
        <w:t>CIPD</w:t>
      </w:r>
      <w:r w:rsidRPr="00FD314B" w:rsidR="00B4055F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>Performance Reviews</w:t>
      </w:r>
      <w:r w:rsidRPr="00FD314B" w:rsidR="00B4055F">
        <w:rPr>
          <w:sz w:val="22"/>
          <w:szCs w:val="22"/>
        </w:rPr>
        <w:t xml:space="preserve">. </w:t>
      </w:r>
      <w:r w:rsidRPr="00FD314B">
        <w:rPr>
          <w:sz w:val="22"/>
          <w:szCs w:val="22"/>
        </w:rPr>
        <w:t>Factsheets.</w:t>
      </w:r>
      <w:r w:rsidRPr="00FD314B" w:rsidR="00B4055F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CIPD. Available at: </w:t>
      </w:r>
      <w:hyperlink w:history="1" r:id="rId16">
        <w:r w:rsidRPr="00FD314B" w:rsidR="00B4055F">
          <w:rPr>
            <w:rStyle w:val="Hyperlink"/>
            <w:sz w:val="22"/>
            <w:szCs w:val="22"/>
          </w:rPr>
          <w:t>https://www.cipd.org/uk/knowledge/factsheets/appraisals-factsheet/</w:t>
        </w:r>
      </w:hyperlink>
      <w:r w:rsidRPr="00FD314B" w:rsidR="00B4055F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B4055F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 Feb</w:t>
      </w:r>
      <w:r w:rsidRPr="00FD314B" w:rsidR="00B4055F">
        <w:rPr>
          <w:sz w:val="22"/>
          <w:szCs w:val="22"/>
        </w:rPr>
        <w:t xml:space="preserve">ruary </w:t>
      </w:r>
      <w:r w:rsidRPr="00FD314B">
        <w:rPr>
          <w:sz w:val="22"/>
          <w:szCs w:val="22"/>
        </w:rPr>
        <w:t>2026</w:t>
      </w:r>
      <w:r w:rsidRPr="00FD314B" w:rsidR="00B4055F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298AF24F" w14:textId="5899B525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CIPD (2025c). </w:t>
      </w:r>
      <w:r w:rsidRPr="00FD314B" w:rsidR="00DE1B95">
        <w:rPr>
          <w:sz w:val="22"/>
          <w:szCs w:val="22"/>
        </w:rPr>
        <w:t>‘</w:t>
      </w:r>
      <w:r w:rsidRPr="00FD314B">
        <w:rPr>
          <w:sz w:val="22"/>
          <w:szCs w:val="22"/>
        </w:rPr>
        <w:t>Evidence-based HR: Make better decisions and step up your influence</w:t>
      </w:r>
      <w:r w:rsidRPr="00FD314B" w:rsidR="00DE1B95">
        <w:rPr>
          <w:sz w:val="22"/>
          <w:szCs w:val="22"/>
        </w:rPr>
        <w:t>’</w:t>
      </w:r>
      <w:r w:rsidRPr="00FD314B">
        <w:rPr>
          <w:sz w:val="22"/>
          <w:szCs w:val="22"/>
        </w:rPr>
        <w:t>.</w:t>
      </w:r>
      <w:r w:rsidRPr="00FD314B" w:rsidR="00DE1B95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CIPD. Available at: </w:t>
      </w:r>
      <w:hyperlink w:history="1" r:id="rId17">
        <w:r w:rsidRPr="00FD314B" w:rsidR="00DE1B95">
          <w:rPr>
            <w:rStyle w:val="Hyperlink"/>
            <w:sz w:val="22"/>
            <w:szCs w:val="22"/>
          </w:rPr>
          <w:t>https://www.cipd.org/uk/knowledge/guides/evidence-based-profession/</w:t>
        </w:r>
      </w:hyperlink>
      <w:r w:rsidRPr="00FD314B" w:rsidR="00DE1B95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DE1B95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30 Jan</w:t>
      </w:r>
      <w:r w:rsidRPr="00FD314B" w:rsidR="00DE1B95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DE1B95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527E9C69" w14:textId="1A4CF7C5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CIPD (2025d). </w:t>
      </w:r>
      <w:r w:rsidRPr="00FD314B" w:rsidR="007E7208">
        <w:rPr>
          <w:sz w:val="22"/>
          <w:szCs w:val="22"/>
        </w:rPr>
        <w:t>‘</w:t>
      </w:r>
      <w:r w:rsidRPr="00FD314B">
        <w:rPr>
          <w:sz w:val="22"/>
          <w:szCs w:val="22"/>
        </w:rPr>
        <w:t xml:space="preserve">June 2025 - 5CO02 Evidence based practice. YouTube. Available at: </w:t>
      </w:r>
      <w:hyperlink w:history="1" r:id="rId18">
        <w:r w:rsidRPr="00FD314B" w:rsidR="00D24EE7">
          <w:rPr>
            <w:rStyle w:val="Hyperlink"/>
            <w:sz w:val="22"/>
            <w:szCs w:val="22"/>
          </w:rPr>
          <w:t>https://www.youtube.com/watch?v=x88FCqqhv2I</w:t>
        </w:r>
      </w:hyperlink>
      <w:r w:rsidRPr="00FD314B" w:rsidR="00D24EE7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D24EE7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1 Feb</w:t>
      </w:r>
      <w:r w:rsidRPr="00FD314B" w:rsidR="00D24EE7">
        <w:rPr>
          <w:sz w:val="22"/>
          <w:szCs w:val="22"/>
        </w:rPr>
        <w:t xml:space="preserve">ruary </w:t>
      </w:r>
      <w:r w:rsidRPr="00FD314B">
        <w:rPr>
          <w:sz w:val="22"/>
          <w:szCs w:val="22"/>
        </w:rPr>
        <w:t>2026</w:t>
      </w:r>
      <w:r w:rsidRPr="00FD314B" w:rsidR="00D24EE7">
        <w:rPr>
          <w:sz w:val="22"/>
          <w:szCs w:val="22"/>
        </w:rPr>
        <w:t>)</w:t>
      </w:r>
    </w:p>
    <w:p w:rsidRPr="00FD314B" w:rsidR="00E41651" w:rsidP="00FD314B" w:rsidRDefault="00E41651" w14:paraId="5E434E92" w14:textId="5FC53142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Clardie, M. (2021). </w:t>
      </w:r>
      <w:r w:rsidRPr="00FD314B" w:rsidR="00AA5175">
        <w:rPr>
          <w:sz w:val="22"/>
          <w:szCs w:val="22"/>
        </w:rPr>
        <w:t>‘</w:t>
      </w:r>
      <w:r w:rsidRPr="00FD314B">
        <w:rPr>
          <w:sz w:val="22"/>
          <w:szCs w:val="22"/>
        </w:rPr>
        <w:t>What Is Benchmarking?</w:t>
      </w:r>
      <w:r w:rsidRPr="00FD314B" w:rsidR="00AA5175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 ClearVoice. Available at: </w:t>
      </w:r>
      <w:hyperlink w:history="1" r:id="rId19">
        <w:r w:rsidRPr="00FD314B" w:rsidR="00AA5175">
          <w:rPr>
            <w:rStyle w:val="Hyperlink"/>
            <w:sz w:val="22"/>
            <w:szCs w:val="22"/>
          </w:rPr>
          <w:t>https://www.clearvoice.com/resources/what-is-benchmarking/</w:t>
        </w:r>
      </w:hyperlink>
      <w:r w:rsidRPr="00FD314B" w:rsidR="00AA5175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AA5175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1 Feb</w:t>
      </w:r>
      <w:r w:rsidRPr="00FD314B" w:rsidR="00AA5175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AA5175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572A1C7E" w14:textId="1ABEFF3E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CMI (2020). </w:t>
      </w:r>
      <w:r w:rsidRPr="00FD314B" w:rsidR="00AA5175">
        <w:rPr>
          <w:sz w:val="22"/>
          <w:szCs w:val="22"/>
        </w:rPr>
        <w:t>‘</w:t>
      </w:r>
      <w:r w:rsidRPr="00FD314B">
        <w:rPr>
          <w:sz w:val="22"/>
          <w:szCs w:val="22"/>
        </w:rPr>
        <w:t>Decision Making</w:t>
      </w:r>
      <w:r w:rsidRPr="00FD314B" w:rsidR="00AA5175">
        <w:rPr>
          <w:sz w:val="22"/>
          <w:szCs w:val="22"/>
        </w:rPr>
        <w:t>’</w:t>
      </w:r>
      <w:r w:rsidRPr="00FD314B">
        <w:rPr>
          <w:sz w:val="22"/>
          <w:szCs w:val="22"/>
        </w:rPr>
        <w:t>.</w:t>
      </w:r>
      <w:r w:rsidRPr="00FD314B" w:rsidR="00AA5175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CMI. Available at: </w:t>
      </w:r>
      <w:hyperlink w:history="1" r:id="rId20">
        <w:r w:rsidRPr="00FD314B" w:rsidR="00AA5175">
          <w:rPr>
            <w:rStyle w:val="Hyperlink"/>
            <w:sz w:val="22"/>
            <w:szCs w:val="22"/>
          </w:rPr>
          <w:t>https://www.managers.org.uk/knowledge-and-insights/resource/decision-making/</w:t>
        </w:r>
      </w:hyperlink>
      <w:r w:rsidRPr="00FD314B" w:rsidR="00AA5175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 29 Jan</w:t>
      </w:r>
      <w:r w:rsidRPr="00FD314B" w:rsidR="00AA5175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747C6A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0593E55E" w14:textId="355FC715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Craig, W. (2018). </w:t>
      </w:r>
      <w:r w:rsidRPr="00FD314B" w:rsidR="00805A6F">
        <w:rPr>
          <w:sz w:val="22"/>
          <w:szCs w:val="22"/>
        </w:rPr>
        <w:t>‘</w:t>
      </w:r>
      <w:r w:rsidRPr="00FD314B">
        <w:rPr>
          <w:sz w:val="22"/>
          <w:szCs w:val="22"/>
        </w:rPr>
        <w:t xml:space="preserve">8 Benefits </w:t>
      </w:r>
      <w:r w:rsidRPr="00FD314B" w:rsidR="00227175">
        <w:rPr>
          <w:sz w:val="22"/>
          <w:szCs w:val="22"/>
        </w:rPr>
        <w:t>of</w:t>
      </w:r>
      <w:r w:rsidRPr="00FD314B">
        <w:rPr>
          <w:sz w:val="22"/>
          <w:szCs w:val="22"/>
        </w:rPr>
        <w:t xml:space="preserve"> Measuring Employee Engagement</w:t>
      </w:r>
      <w:r w:rsidRPr="00FD314B" w:rsidR="00805A6F">
        <w:rPr>
          <w:sz w:val="22"/>
          <w:szCs w:val="22"/>
        </w:rPr>
        <w:t xml:space="preserve">’. </w:t>
      </w:r>
      <w:r w:rsidRPr="00FD314B">
        <w:rPr>
          <w:sz w:val="22"/>
          <w:szCs w:val="22"/>
        </w:rPr>
        <w:t xml:space="preserve">Forbes. Available at: </w:t>
      </w:r>
      <w:hyperlink w:history="1" r:id="rId21">
        <w:r w:rsidRPr="00FD314B" w:rsidR="00805A6F">
          <w:rPr>
            <w:rStyle w:val="Hyperlink"/>
            <w:sz w:val="22"/>
            <w:szCs w:val="22"/>
          </w:rPr>
          <w:t>https://www.forbes.com/sites/williamcraig/2018/09/18/8-benefits-of-measuring-employee-engagement/</w:t>
        </w:r>
      </w:hyperlink>
      <w:r w:rsidRPr="00FD314B" w:rsidR="00805A6F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805A6F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1 Feb</w:t>
      </w:r>
      <w:r w:rsidRPr="00FD314B" w:rsidR="00805A6F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805A6F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15D30797" w14:textId="3A57002A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Friedman, H.H. (2023). </w:t>
      </w:r>
      <w:r w:rsidRPr="00FD314B" w:rsidR="006827E7">
        <w:rPr>
          <w:sz w:val="22"/>
          <w:szCs w:val="22"/>
        </w:rPr>
        <w:t>‘</w:t>
      </w:r>
      <w:r w:rsidRPr="00FD314B">
        <w:rPr>
          <w:sz w:val="22"/>
          <w:szCs w:val="22"/>
        </w:rPr>
        <w:t>Cognitive Biases that Interfere with Critical Thinking and Scientific Reasoning: A Course Module</w:t>
      </w:r>
      <w:r w:rsidRPr="00FD314B" w:rsidR="006827E7">
        <w:rPr>
          <w:sz w:val="22"/>
          <w:szCs w:val="22"/>
        </w:rPr>
        <w:t>’</w:t>
      </w:r>
      <w:r w:rsidRPr="00FD314B">
        <w:rPr>
          <w:sz w:val="22"/>
          <w:szCs w:val="22"/>
        </w:rPr>
        <w:t>. SSRN Electronic Journal.</w:t>
      </w:r>
      <w:r w:rsidRPr="00FD314B" w:rsidR="006827E7">
        <w:rPr>
          <w:sz w:val="22"/>
          <w:szCs w:val="22"/>
        </w:rPr>
        <w:t xml:space="preserve"> </w:t>
      </w:r>
      <w:r w:rsidRPr="00FD314B" w:rsidR="00584E33">
        <w:rPr>
          <w:sz w:val="22"/>
          <w:szCs w:val="22"/>
        </w:rPr>
        <w:t xml:space="preserve">Available at: </w:t>
      </w:r>
      <w:r w:rsidRPr="00FD314B">
        <w:rPr>
          <w:sz w:val="22"/>
          <w:szCs w:val="22"/>
        </w:rPr>
        <w:t>https://doi.org/10.2139/ssrn.2958800.</w:t>
      </w:r>
    </w:p>
    <w:p w:rsidRPr="00FD314B" w:rsidR="00E41651" w:rsidP="00FD314B" w:rsidRDefault="00E41651" w14:paraId="5BD6E76C" w14:textId="192D5B59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Ghaleb, B.D.S. (2024). </w:t>
      </w:r>
      <w:r w:rsidRPr="00FD314B" w:rsidR="004F1ED2">
        <w:rPr>
          <w:sz w:val="22"/>
          <w:szCs w:val="22"/>
        </w:rPr>
        <w:t>‘</w:t>
      </w:r>
      <w:r w:rsidRPr="00FD314B">
        <w:rPr>
          <w:sz w:val="22"/>
          <w:szCs w:val="22"/>
        </w:rPr>
        <w:t>The Importance of Using SWOT Analysis in Business Success</w:t>
      </w:r>
      <w:r w:rsidRPr="00FD314B" w:rsidR="004F1ED2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International Journal of Asian Business and Management, 3(4), pp.557–564. </w:t>
      </w:r>
      <w:r w:rsidRPr="00FD314B" w:rsidR="004F1ED2">
        <w:rPr>
          <w:sz w:val="22"/>
          <w:szCs w:val="22"/>
        </w:rPr>
        <w:t>Available at:</w:t>
      </w:r>
      <w:r w:rsidRPr="00FD314B" w:rsidR="0019380F">
        <w:rPr>
          <w:sz w:val="22"/>
          <w:szCs w:val="22"/>
        </w:rPr>
        <w:t xml:space="preserve"> </w:t>
      </w:r>
      <w:hyperlink w:history="1" r:id="rId22">
        <w:r w:rsidRPr="00FD314B" w:rsidR="00982B60">
          <w:rPr>
            <w:rStyle w:val="Hyperlink"/>
            <w:sz w:val="22"/>
            <w:szCs w:val="22"/>
          </w:rPr>
          <w:t>https://doi.org/10.55927/ijabm.v3i4.10857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5E790395" w14:textId="582ACA99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GOV (2026). </w:t>
      </w:r>
      <w:r w:rsidRPr="00FD314B" w:rsidR="00982B60">
        <w:rPr>
          <w:sz w:val="22"/>
          <w:szCs w:val="22"/>
        </w:rPr>
        <w:t>‘</w:t>
      </w:r>
      <w:r w:rsidRPr="00FD314B">
        <w:rPr>
          <w:sz w:val="22"/>
          <w:szCs w:val="22"/>
        </w:rPr>
        <w:t>Welcome To Zscaler Directory Authentication</w:t>
      </w:r>
      <w:r w:rsidRPr="00FD314B" w:rsidR="00982B60">
        <w:rPr>
          <w:sz w:val="22"/>
          <w:szCs w:val="22"/>
        </w:rPr>
        <w:t>’</w:t>
      </w:r>
      <w:r w:rsidRPr="00FD314B">
        <w:rPr>
          <w:sz w:val="22"/>
          <w:szCs w:val="22"/>
        </w:rPr>
        <w:t>.</w:t>
      </w:r>
      <w:r w:rsidRPr="00FD314B" w:rsidR="00982B60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Service.gov.uk. Available at: </w:t>
      </w:r>
      <w:hyperlink w:history="1" r:id="rId23">
        <w:r w:rsidRPr="00FD314B" w:rsidR="00982B60">
          <w:rPr>
            <w:rStyle w:val="Hyperlink"/>
            <w:sz w:val="22"/>
            <w:szCs w:val="22"/>
          </w:rPr>
          <w:t>https://www.applytosupply.digitalmarketplace.service.gov.uk/g-cloud/services/549477701334795</w:t>
        </w:r>
      </w:hyperlink>
      <w:r w:rsidRPr="00FD314B" w:rsidR="00982B60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982B60">
        <w:rPr>
          <w:sz w:val="22"/>
          <w:szCs w:val="22"/>
        </w:rPr>
        <w:t xml:space="preserve">: </w:t>
      </w:r>
      <w:r w:rsidRPr="00FD314B">
        <w:rPr>
          <w:sz w:val="22"/>
          <w:szCs w:val="22"/>
        </w:rPr>
        <w:t>2 Feb</w:t>
      </w:r>
      <w:r w:rsidRPr="00FD314B" w:rsidR="00982B60">
        <w:rPr>
          <w:sz w:val="22"/>
          <w:szCs w:val="22"/>
        </w:rPr>
        <w:t xml:space="preserve">ruary </w:t>
      </w:r>
      <w:r w:rsidRPr="00FD314B">
        <w:rPr>
          <w:sz w:val="22"/>
          <w:szCs w:val="22"/>
        </w:rPr>
        <w:t>2026</w:t>
      </w:r>
      <w:r w:rsidRPr="00FD314B" w:rsidR="00982B60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638B53CD" w14:textId="7913B17E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Griffon, P. (2024). </w:t>
      </w:r>
      <w:r w:rsidRPr="00FD314B" w:rsidR="005D2E5C">
        <w:rPr>
          <w:sz w:val="22"/>
          <w:szCs w:val="22"/>
        </w:rPr>
        <w:t>‘</w:t>
      </w:r>
      <w:r w:rsidRPr="00FD314B">
        <w:rPr>
          <w:sz w:val="22"/>
          <w:szCs w:val="22"/>
        </w:rPr>
        <w:t>Kepner-Tregoe Method</w:t>
      </w:r>
      <w:r w:rsidRPr="00FD314B" w:rsidR="005D2E5C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Purple Griffon. Available at: </w:t>
      </w:r>
      <w:hyperlink w:history="1" r:id="rId24">
        <w:r w:rsidRPr="00FD314B" w:rsidR="005D2E5C">
          <w:rPr>
            <w:rStyle w:val="Hyperlink"/>
            <w:sz w:val="22"/>
            <w:szCs w:val="22"/>
          </w:rPr>
          <w:t>https://purplegriffon.com/blog/kepner-tregoe-method</w:t>
        </w:r>
      </w:hyperlink>
      <w:r w:rsidRPr="00FD314B" w:rsidR="005D2E5C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5D2E5C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30 Jan</w:t>
      </w:r>
      <w:r w:rsidRPr="00FD314B" w:rsidR="005D2E5C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5D2E5C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2F0F70" w:rsidP="00FD314B" w:rsidRDefault="00E41651" w14:paraId="263A0BE1" w14:textId="741BD49E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lastRenderedPageBreak/>
        <w:t xml:space="preserve">Handley, M. (2005). </w:t>
      </w:r>
      <w:r w:rsidRPr="00FD314B" w:rsidR="00F556D5">
        <w:rPr>
          <w:sz w:val="22"/>
          <w:szCs w:val="22"/>
        </w:rPr>
        <w:t>‘</w:t>
      </w:r>
      <w:r w:rsidRPr="00FD314B">
        <w:rPr>
          <w:sz w:val="22"/>
          <w:szCs w:val="22"/>
        </w:rPr>
        <w:t>Balance sheets: tools to inform changes in practice</w:t>
      </w:r>
      <w:r w:rsidRPr="00FD314B" w:rsidR="00F556D5">
        <w:rPr>
          <w:sz w:val="22"/>
          <w:szCs w:val="22"/>
        </w:rPr>
        <w:t>’</w:t>
      </w:r>
      <w:r w:rsidRPr="00FD314B">
        <w:rPr>
          <w:sz w:val="22"/>
          <w:szCs w:val="22"/>
        </w:rPr>
        <w:t>. The Permanente Journal</w:t>
      </w:r>
      <w:r w:rsidRPr="00FD314B" w:rsidR="00F556D5">
        <w:rPr>
          <w:sz w:val="22"/>
          <w:szCs w:val="22"/>
        </w:rPr>
        <w:t xml:space="preserve">. </w:t>
      </w:r>
      <w:r w:rsidRPr="00FD314B">
        <w:rPr>
          <w:sz w:val="22"/>
          <w:szCs w:val="22"/>
        </w:rPr>
        <w:t xml:space="preserve">9(2), pp.61–62. </w:t>
      </w:r>
      <w:r w:rsidRPr="00FD314B" w:rsidR="003628DE">
        <w:rPr>
          <w:sz w:val="22"/>
          <w:szCs w:val="22"/>
        </w:rPr>
        <w:t>Accessed at</w:t>
      </w:r>
      <w:r w:rsidRPr="00FD314B">
        <w:rPr>
          <w:sz w:val="22"/>
          <w:szCs w:val="22"/>
        </w:rPr>
        <w:t>:</w:t>
      </w:r>
      <w:r w:rsidRPr="00FD314B" w:rsidR="003628DE">
        <w:rPr>
          <w:sz w:val="22"/>
          <w:szCs w:val="22"/>
        </w:rPr>
        <w:t xml:space="preserve"> </w:t>
      </w:r>
      <w:hyperlink w:history="1" r:id="rId25">
        <w:r w:rsidRPr="00FD314B" w:rsidR="002F0F70">
          <w:rPr>
            <w:rStyle w:val="Hyperlink"/>
            <w:sz w:val="22"/>
            <w:szCs w:val="22"/>
          </w:rPr>
          <w:t>https://doi.org/10.7812/tpp/05-022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6796B1F1" w14:textId="04ACE9B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Hommelhoff, S, Keller, F. and Stemmler, M. (2025). </w:t>
      </w:r>
      <w:r w:rsidRPr="00FD314B" w:rsidR="003628DE">
        <w:rPr>
          <w:sz w:val="22"/>
          <w:szCs w:val="22"/>
        </w:rPr>
        <w:t>‘</w:t>
      </w:r>
      <w:r w:rsidRPr="00FD314B">
        <w:rPr>
          <w:sz w:val="22"/>
          <w:szCs w:val="22"/>
        </w:rPr>
        <w:t>Turnover reasons are more complex than ‘people quit bosses’: An approach-avoidance perspective</w:t>
      </w:r>
      <w:r w:rsidRPr="00FD314B" w:rsidR="003628DE">
        <w:rPr>
          <w:sz w:val="22"/>
          <w:szCs w:val="22"/>
        </w:rPr>
        <w:t>’</w:t>
      </w:r>
      <w:r w:rsidRPr="00FD314B">
        <w:rPr>
          <w:sz w:val="22"/>
          <w:szCs w:val="22"/>
        </w:rPr>
        <w:t>. Journal of Vocational Behavior.</w:t>
      </w:r>
      <w:r w:rsidRPr="00FD314B" w:rsidR="003628DE">
        <w:rPr>
          <w:sz w:val="22"/>
          <w:szCs w:val="22"/>
        </w:rPr>
        <w:t xml:space="preserve"> A</w:t>
      </w:r>
      <w:r w:rsidRPr="00FD314B" w:rsidR="002108A7">
        <w:rPr>
          <w:sz w:val="22"/>
          <w:szCs w:val="22"/>
        </w:rPr>
        <w:t>vailable</w:t>
      </w:r>
      <w:r w:rsidRPr="00FD314B" w:rsidR="003628DE">
        <w:rPr>
          <w:sz w:val="22"/>
          <w:szCs w:val="22"/>
        </w:rPr>
        <w:t xml:space="preserve"> at: </w:t>
      </w:r>
      <w:hyperlink w:history="1" r:id="rId26">
        <w:r w:rsidRPr="00FD314B" w:rsidR="00AB0465">
          <w:rPr>
            <w:rStyle w:val="Hyperlink"/>
            <w:sz w:val="22"/>
            <w:szCs w:val="22"/>
          </w:rPr>
          <w:t>https://doi.org/10.1016/j.jvb.2025.104099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1B355CAB" w14:textId="14254496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Howlett, W. and Coburn, T. (2019). </w:t>
      </w:r>
      <w:r w:rsidRPr="00FD314B" w:rsidR="00B24C6A">
        <w:rPr>
          <w:sz w:val="22"/>
          <w:szCs w:val="22"/>
        </w:rPr>
        <w:t>‘</w:t>
      </w:r>
      <w:r w:rsidRPr="00FD314B">
        <w:rPr>
          <w:sz w:val="22"/>
          <w:szCs w:val="22"/>
        </w:rPr>
        <w:t>CIPD Critical thinking</w:t>
      </w:r>
      <w:r w:rsidRPr="00FD314B" w:rsidR="00B24C6A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>Podcast</w:t>
      </w:r>
      <w:r w:rsidRPr="00FD314B" w:rsidR="00B24C6A">
        <w:rPr>
          <w:sz w:val="22"/>
          <w:szCs w:val="22"/>
        </w:rPr>
        <w:t xml:space="preserve">’. </w:t>
      </w:r>
      <w:r w:rsidRPr="00FD314B">
        <w:rPr>
          <w:sz w:val="22"/>
          <w:szCs w:val="22"/>
        </w:rPr>
        <w:t xml:space="preserve">CIPD. Available at: </w:t>
      </w:r>
      <w:hyperlink w:history="1" r:id="rId27">
        <w:r w:rsidRPr="00FD314B" w:rsidR="00B24C6A">
          <w:rPr>
            <w:rStyle w:val="Hyperlink"/>
            <w:sz w:val="22"/>
            <w:szCs w:val="22"/>
          </w:rPr>
          <w:t>https://www.cipd.org/uk/knowledge/podcasts/critical-thinking/</w:t>
        </w:r>
      </w:hyperlink>
      <w:r w:rsidRPr="00FD314B" w:rsidR="00B24C6A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B24C6A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30 Jan</w:t>
      </w:r>
      <w:r w:rsidRPr="00FD314B" w:rsidR="00B24C6A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B24C6A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6930D819" w14:textId="204DBDF7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Indeed (2024). </w:t>
      </w:r>
      <w:r w:rsidRPr="00FD314B" w:rsidR="002108A7">
        <w:rPr>
          <w:sz w:val="22"/>
          <w:szCs w:val="22"/>
        </w:rPr>
        <w:t>‘</w:t>
      </w:r>
      <w:r w:rsidRPr="00FD314B">
        <w:rPr>
          <w:sz w:val="22"/>
          <w:szCs w:val="22"/>
        </w:rPr>
        <w:t>What is benchmarking in business? (</w:t>
      </w:r>
      <w:r w:rsidRPr="00FD314B" w:rsidR="00227175">
        <w:rPr>
          <w:sz w:val="22"/>
          <w:szCs w:val="22"/>
        </w:rPr>
        <w:t>Plus,</w:t>
      </w:r>
      <w:r w:rsidRPr="00FD314B">
        <w:rPr>
          <w:sz w:val="22"/>
          <w:szCs w:val="22"/>
        </w:rPr>
        <w:t xml:space="preserve"> benefits and types)</w:t>
      </w:r>
      <w:r w:rsidRPr="00FD314B" w:rsidR="002108A7">
        <w:rPr>
          <w:sz w:val="22"/>
          <w:szCs w:val="22"/>
        </w:rPr>
        <w:t xml:space="preserve">’. </w:t>
      </w:r>
      <w:r w:rsidRPr="00FD314B" w:rsidR="00227175">
        <w:rPr>
          <w:sz w:val="22"/>
          <w:szCs w:val="22"/>
        </w:rPr>
        <w:t>Indeed,</w:t>
      </w:r>
      <w:r w:rsidRPr="00FD314B">
        <w:rPr>
          <w:sz w:val="22"/>
          <w:szCs w:val="22"/>
        </w:rPr>
        <w:t xml:space="preserve"> Career Guide. Available at: </w:t>
      </w:r>
      <w:hyperlink w:history="1" r:id="rId28">
        <w:r w:rsidRPr="00FD314B" w:rsidR="002108A7">
          <w:rPr>
            <w:rStyle w:val="Hyperlink"/>
            <w:sz w:val="22"/>
            <w:szCs w:val="22"/>
          </w:rPr>
          <w:t>https://uk.indeed.com/career-advice/career-</w:t>
        </w:r>
        <w:r w:rsidRPr="00FD314B" w:rsidR="002108A7">
          <w:rPr>
            <w:rStyle w:val="Hyperlink"/>
            <w:sz w:val="22"/>
            <w:szCs w:val="22"/>
          </w:rPr>
          <w:t>d</w:t>
        </w:r>
        <w:r w:rsidRPr="00FD314B" w:rsidR="002108A7">
          <w:rPr>
            <w:rStyle w:val="Hyperlink"/>
            <w:sz w:val="22"/>
            <w:szCs w:val="22"/>
          </w:rPr>
          <w:t>evelopment/what-is-benchmarking-in-business</w:t>
        </w:r>
      </w:hyperlink>
      <w:r w:rsidRPr="00FD314B" w:rsidR="00B24774">
        <w:rPr>
          <w:sz w:val="22"/>
          <w:szCs w:val="22"/>
        </w:rPr>
        <w:t xml:space="preserve"> </w:t>
      </w:r>
      <w:r w:rsidRPr="00FD314B" w:rsidR="002108A7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2108A7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1 Feb</w:t>
      </w:r>
      <w:r w:rsidRPr="00FD314B" w:rsidR="002108A7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2108A7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11DF17F8" w14:textId="18154EC9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John, S.D. (2007). </w:t>
      </w:r>
      <w:r w:rsidRPr="00FD314B" w:rsidR="0052250F">
        <w:rPr>
          <w:sz w:val="22"/>
          <w:szCs w:val="22"/>
        </w:rPr>
        <w:t>‘</w:t>
      </w:r>
      <w:r w:rsidRPr="00FD314B">
        <w:rPr>
          <w:sz w:val="22"/>
          <w:szCs w:val="22"/>
        </w:rPr>
        <w:t>How to take deontological concerns seriously in risk-cost-benefit analysis: a re-interpretation of the precautionary principle</w:t>
      </w:r>
      <w:r w:rsidRPr="00FD314B" w:rsidR="0052250F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Journal of Medical Ethics, 33(4), pp.221–224. </w:t>
      </w:r>
      <w:r w:rsidRPr="00FD314B" w:rsidR="00B24774">
        <w:rPr>
          <w:sz w:val="22"/>
          <w:szCs w:val="22"/>
        </w:rPr>
        <w:t>Available at</w:t>
      </w:r>
      <w:r w:rsidRPr="00FD314B">
        <w:rPr>
          <w:sz w:val="22"/>
          <w:szCs w:val="22"/>
        </w:rPr>
        <w:t>:</w:t>
      </w:r>
      <w:r w:rsidRPr="00FD314B" w:rsidR="00B24774">
        <w:rPr>
          <w:sz w:val="22"/>
          <w:szCs w:val="22"/>
        </w:rPr>
        <w:t xml:space="preserve"> </w:t>
      </w:r>
      <w:hyperlink w:history="1" r:id="rId29">
        <w:r w:rsidRPr="00FD314B" w:rsidR="002C6168">
          <w:rPr>
            <w:rStyle w:val="Hyperlink"/>
            <w:sz w:val="22"/>
            <w:szCs w:val="22"/>
          </w:rPr>
          <w:t>https://doi.org/10.1136/jme.2005.015677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36A73340" w14:textId="190287F4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>König, C.J., Richter, M. and Isak, I. (2021). Exit interviews as a tool to reduce parting employees’ complaints about their former employer and to ensure residual commitment. Management Research Review</w:t>
      </w:r>
      <w:r w:rsidRPr="00FD314B" w:rsidR="002C6168">
        <w:rPr>
          <w:sz w:val="22"/>
          <w:szCs w:val="22"/>
        </w:rPr>
        <w:t xml:space="preserve">. </w:t>
      </w:r>
      <w:r w:rsidRPr="00FD314B" w:rsidR="00F60D5F">
        <w:rPr>
          <w:sz w:val="22"/>
          <w:szCs w:val="22"/>
        </w:rPr>
        <w:t>Available at</w:t>
      </w:r>
      <w:r w:rsidRPr="00FD314B">
        <w:rPr>
          <w:sz w:val="22"/>
          <w:szCs w:val="22"/>
        </w:rPr>
        <w:t>:</w:t>
      </w:r>
      <w:r w:rsidRPr="00FD314B" w:rsidR="002C6168">
        <w:rPr>
          <w:sz w:val="22"/>
          <w:szCs w:val="22"/>
        </w:rPr>
        <w:t xml:space="preserve"> </w:t>
      </w:r>
      <w:hyperlink w:history="1" r:id="rId30">
        <w:r w:rsidRPr="00FD314B" w:rsidR="006668B7">
          <w:rPr>
            <w:rStyle w:val="Hyperlink"/>
            <w:sz w:val="22"/>
            <w:szCs w:val="22"/>
          </w:rPr>
          <w:t>https://doi.org/10.1108/mrr-02-2021-0148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4765F3E5" w14:textId="51311AEB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>Kucharski, J. (2024). Utilitarianism.</w:t>
      </w:r>
      <w:r w:rsidRPr="00FD314B" w:rsidR="00C21A65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ResearchGate. </w:t>
      </w:r>
      <w:r w:rsidRPr="00FD314B" w:rsidR="00C21A65">
        <w:rPr>
          <w:sz w:val="22"/>
          <w:szCs w:val="22"/>
        </w:rPr>
        <w:t>Av</w:t>
      </w:r>
      <w:r w:rsidRPr="00FD314B" w:rsidR="006668B7">
        <w:rPr>
          <w:sz w:val="22"/>
          <w:szCs w:val="22"/>
        </w:rPr>
        <w:t>ailable at</w:t>
      </w:r>
      <w:r w:rsidRPr="00FD314B">
        <w:rPr>
          <w:sz w:val="22"/>
          <w:szCs w:val="22"/>
        </w:rPr>
        <w:t>:</w:t>
      </w:r>
      <w:r w:rsidRPr="00FD314B" w:rsidR="006668B7">
        <w:rPr>
          <w:sz w:val="22"/>
          <w:szCs w:val="22"/>
        </w:rPr>
        <w:t xml:space="preserve"> </w:t>
      </w:r>
      <w:hyperlink w:history="1" r:id="rId31">
        <w:r w:rsidRPr="00FD314B" w:rsidR="006668B7">
          <w:rPr>
            <w:rStyle w:val="Hyperlink"/>
            <w:sz w:val="22"/>
            <w:szCs w:val="22"/>
          </w:rPr>
          <w:t>https://doi.org/10.35765/slowniki.450en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2D4A6345" w14:textId="3F20535F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Nazim, M. and Mukherjee, B. (2016). </w:t>
      </w:r>
      <w:r w:rsidRPr="00FD314B" w:rsidR="006668B7">
        <w:rPr>
          <w:sz w:val="22"/>
          <w:szCs w:val="22"/>
        </w:rPr>
        <w:t>‘</w:t>
      </w:r>
      <w:r w:rsidRPr="00FD314B">
        <w:rPr>
          <w:sz w:val="22"/>
          <w:szCs w:val="22"/>
        </w:rPr>
        <w:t>Knowledge Management Tools for Libraries</w:t>
      </w:r>
      <w:r w:rsidRPr="00FD314B" w:rsidR="006668B7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Knowledge Management in Libraries, pp.115–148. </w:t>
      </w:r>
      <w:r w:rsidRPr="00FD314B" w:rsidR="006668B7">
        <w:rPr>
          <w:sz w:val="22"/>
          <w:szCs w:val="22"/>
        </w:rPr>
        <w:t>Available at</w:t>
      </w:r>
      <w:r w:rsidRPr="00FD314B">
        <w:rPr>
          <w:sz w:val="22"/>
          <w:szCs w:val="22"/>
        </w:rPr>
        <w:t>:</w:t>
      </w:r>
      <w:r w:rsidRPr="00FD314B" w:rsidR="006668B7">
        <w:rPr>
          <w:sz w:val="22"/>
          <w:szCs w:val="22"/>
        </w:rPr>
        <w:t xml:space="preserve"> </w:t>
      </w:r>
      <w:hyperlink w:history="1" r:id="rId32">
        <w:r w:rsidRPr="00FD314B" w:rsidR="00C43969">
          <w:rPr>
            <w:rStyle w:val="Hyperlink"/>
            <w:sz w:val="22"/>
            <w:szCs w:val="22"/>
          </w:rPr>
          <w:t>https://doi.org/10.1016/b978-0-08-100564-4.00006-5</w:t>
        </w:r>
      </w:hyperlink>
      <w:r w:rsidRPr="00FD314B" w:rsidR="006668B7">
        <w:rPr>
          <w:sz w:val="22"/>
          <w:szCs w:val="22"/>
        </w:rPr>
        <w:t>.</w:t>
      </w:r>
    </w:p>
    <w:p w:rsidRPr="00FD314B" w:rsidR="00E41651" w:rsidP="00FD314B" w:rsidRDefault="00E41651" w14:paraId="19CF280F" w14:textId="5724B1EB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Nosková, M., Procházková, P.T. and Jelínková, E. (2022). </w:t>
      </w:r>
      <w:r w:rsidRPr="00FD314B" w:rsidR="006668B7">
        <w:rPr>
          <w:sz w:val="22"/>
          <w:szCs w:val="22"/>
        </w:rPr>
        <w:t>‘</w:t>
      </w:r>
      <w:r w:rsidRPr="00FD314B">
        <w:rPr>
          <w:sz w:val="22"/>
          <w:szCs w:val="22"/>
        </w:rPr>
        <w:t>Balance Sheet Rules and their Influence on Business Performance – An Empirical Study</w:t>
      </w:r>
      <w:r w:rsidRPr="00FD314B" w:rsidR="006668B7">
        <w:rPr>
          <w:sz w:val="22"/>
          <w:szCs w:val="22"/>
        </w:rPr>
        <w:t>’</w:t>
      </w:r>
      <w:r w:rsidRPr="00FD314B">
        <w:rPr>
          <w:sz w:val="22"/>
          <w:szCs w:val="22"/>
        </w:rPr>
        <w:t>. ACC Journal</w:t>
      </w:r>
      <w:r w:rsidRPr="00FD314B" w:rsidR="00F143A2">
        <w:rPr>
          <w:sz w:val="22"/>
          <w:szCs w:val="22"/>
        </w:rPr>
        <w:t xml:space="preserve">, </w:t>
      </w:r>
      <w:r w:rsidRPr="00FD314B">
        <w:rPr>
          <w:sz w:val="22"/>
          <w:szCs w:val="22"/>
        </w:rPr>
        <w:t xml:space="preserve">28(2), pp.71–85. </w:t>
      </w:r>
      <w:r w:rsidRPr="00FD314B" w:rsidR="00C43969">
        <w:rPr>
          <w:sz w:val="22"/>
          <w:szCs w:val="22"/>
        </w:rPr>
        <w:t>Available at</w:t>
      </w:r>
      <w:r w:rsidRPr="00FD314B">
        <w:rPr>
          <w:sz w:val="22"/>
          <w:szCs w:val="22"/>
        </w:rPr>
        <w:t>:</w:t>
      </w:r>
      <w:r w:rsidRPr="00FD314B" w:rsidR="00C43969">
        <w:rPr>
          <w:sz w:val="22"/>
          <w:szCs w:val="22"/>
        </w:rPr>
        <w:t xml:space="preserve"> </w:t>
      </w:r>
      <w:hyperlink w:history="1" r:id="rId33">
        <w:r w:rsidRPr="00FD314B" w:rsidR="0069661B">
          <w:rPr>
            <w:rStyle w:val="Hyperlink"/>
            <w:sz w:val="22"/>
            <w:szCs w:val="22"/>
          </w:rPr>
          <w:t>https://doi.org/10.15240/tul/004/2022-2-006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3B4080B2" w14:textId="545A5695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Nurhayati, P., Widodo, A., Purwianingsih, W. and Samsudin, A. (2025). </w:t>
      </w:r>
      <w:r w:rsidRPr="00FD314B" w:rsidR="00C43969">
        <w:rPr>
          <w:sz w:val="22"/>
          <w:szCs w:val="22"/>
        </w:rPr>
        <w:t>‘</w:t>
      </w:r>
      <w:r w:rsidRPr="00FD314B">
        <w:rPr>
          <w:sz w:val="22"/>
          <w:szCs w:val="22"/>
        </w:rPr>
        <w:t>Opening minds, fostering reflection: A pathway analysis of open-mindedness and reflective thinking skills in science education</w:t>
      </w:r>
      <w:r w:rsidRPr="00FD314B" w:rsidR="00C43969">
        <w:rPr>
          <w:sz w:val="22"/>
          <w:szCs w:val="22"/>
        </w:rPr>
        <w:t>’</w:t>
      </w:r>
      <w:r w:rsidRPr="00FD314B">
        <w:rPr>
          <w:sz w:val="22"/>
          <w:szCs w:val="22"/>
        </w:rPr>
        <w:t>. Social Sciences &amp; Humanities Open</w:t>
      </w:r>
      <w:r w:rsidRPr="00FD314B" w:rsidR="00F143A2">
        <w:rPr>
          <w:sz w:val="22"/>
          <w:szCs w:val="22"/>
        </w:rPr>
        <w:t>,</w:t>
      </w:r>
      <w:r w:rsidRPr="00FD314B">
        <w:rPr>
          <w:sz w:val="22"/>
          <w:szCs w:val="22"/>
        </w:rPr>
        <w:t xml:space="preserve"> 11, p.101551. </w:t>
      </w:r>
      <w:r w:rsidRPr="00FD314B" w:rsidR="0046331B">
        <w:rPr>
          <w:sz w:val="22"/>
          <w:szCs w:val="22"/>
        </w:rPr>
        <w:t>Available</w:t>
      </w:r>
      <w:r w:rsidRPr="00FD314B" w:rsidR="00F143A2">
        <w:rPr>
          <w:sz w:val="22"/>
          <w:szCs w:val="22"/>
        </w:rPr>
        <w:t xml:space="preserve"> at</w:t>
      </w:r>
      <w:r w:rsidRPr="00FD314B">
        <w:rPr>
          <w:sz w:val="22"/>
          <w:szCs w:val="22"/>
        </w:rPr>
        <w:t>:</w:t>
      </w:r>
      <w:r w:rsidRPr="00FD314B" w:rsidR="00F143A2">
        <w:rPr>
          <w:sz w:val="22"/>
          <w:szCs w:val="22"/>
        </w:rPr>
        <w:t xml:space="preserve"> </w:t>
      </w:r>
      <w:hyperlink w:history="1" r:id="rId34">
        <w:r w:rsidRPr="00FD314B" w:rsidR="0069661B">
          <w:rPr>
            <w:rStyle w:val="Hyperlink"/>
            <w:sz w:val="22"/>
            <w:szCs w:val="22"/>
          </w:rPr>
          <w:t>https://doi.org/10.1016/j.ssaho.2025.101551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3495FDD0" w14:textId="3E6C68F2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Popescu, F. and Scarlat, C. (2015). </w:t>
      </w:r>
      <w:r w:rsidRPr="00FD314B" w:rsidR="0046331B">
        <w:rPr>
          <w:sz w:val="22"/>
          <w:szCs w:val="22"/>
        </w:rPr>
        <w:t xml:space="preserve">‘Limits Of Swot Analysis </w:t>
      </w:r>
      <w:r w:rsidRPr="00FD314B" w:rsidR="00227175">
        <w:rPr>
          <w:sz w:val="22"/>
          <w:szCs w:val="22"/>
        </w:rPr>
        <w:t>and</w:t>
      </w:r>
      <w:r w:rsidRPr="00FD314B" w:rsidR="0046331B">
        <w:rPr>
          <w:sz w:val="22"/>
          <w:szCs w:val="22"/>
        </w:rPr>
        <w:t xml:space="preserve"> Their Impact </w:t>
      </w:r>
      <w:r w:rsidRPr="00FD314B" w:rsidR="00227175">
        <w:rPr>
          <w:sz w:val="22"/>
          <w:szCs w:val="22"/>
        </w:rPr>
        <w:t>on</w:t>
      </w:r>
      <w:r w:rsidRPr="00FD314B" w:rsidR="0046331B">
        <w:rPr>
          <w:sz w:val="22"/>
          <w:szCs w:val="22"/>
        </w:rPr>
        <w:t xml:space="preserve"> Decisions </w:t>
      </w:r>
      <w:r w:rsidRPr="00FD314B" w:rsidR="00227175">
        <w:rPr>
          <w:sz w:val="22"/>
          <w:szCs w:val="22"/>
        </w:rPr>
        <w:t>in</w:t>
      </w:r>
      <w:r w:rsidRPr="00FD314B" w:rsidR="0046331B">
        <w:rPr>
          <w:sz w:val="22"/>
          <w:szCs w:val="22"/>
        </w:rPr>
        <w:t xml:space="preserve"> Early Warning Systems </w:t>
      </w:r>
      <w:r w:rsidRPr="00FD314B">
        <w:rPr>
          <w:sz w:val="22"/>
          <w:szCs w:val="22"/>
        </w:rPr>
        <w:t>Literature Review</w:t>
      </w:r>
      <w:r w:rsidRPr="00FD314B" w:rsidR="0046331B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Available at: https://seaopenresearch.eu/Journals/articles/SPAS_7_67.pdf </w:t>
      </w:r>
      <w:r w:rsidRPr="00FD314B" w:rsidR="00C94AF5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C94AF5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25 Jan</w:t>
      </w:r>
      <w:r w:rsidRPr="00FD314B" w:rsidR="00C94AF5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C94AF5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7936E389" w14:textId="273B40DE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Ranta, M. and Ylinen, M. (2023). </w:t>
      </w:r>
      <w:r w:rsidRPr="00FD314B" w:rsidR="005B26A0">
        <w:rPr>
          <w:sz w:val="22"/>
          <w:szCs w:val="22"/>
        </w:rPr>
        <w:t>‘</w:t>
      </w:r>
      <w:r w:rsidRPr="00FD314B">
        <w:rPr>
          <w:sz w:val="22"/>
          <w:szCs w:val="22"/>
        </w:rPr>
        <w:t>Employee benefits and company performance: Evidence from a high-dimensional machine learning model</w:t>
      </w:r>
      <w:r w:rsidRPr="00FD314B" w:rsidR="005B26A0">
        <w:rPr>
          <w:sz w:val="22"/>
          <w:szCs w:val="22"/>
        </w:rPr>
        <w:t>’</w:t>
      </w:r>
      <w:r w:rsidRPr="00FD314B">
        <w:rPr>
          <w:sz w:val="22"/>
          <w:szCs w:val="22"/>
        </w:rPr>
        <w:t>. Management Accounting Research</w:t>
      </w:r>
      <w:r w:rsidRPr="00FD314B" w:rsidR="005B26A0">
        <w:rPr>
          <w:sz w:val="22"/>
          <w:szCs w:val="22"/>
        </w:rPr>
        <w:t xml:space="preserve">, </w:t>
      </w:r>
      <w:r w:rsidRPr="00FD314B">
        <w:rPr>
          <w:sz w:val="22"/>
          <w:szCs w:val="22"/>
        </w:rPr>
        <w:t xml:space="preserve">64(64). </w:t>
      </w:r>
      <w:r w:rsidRPr="00FD314B" w:rsidR="005B26A0">
        <w:rPr>
          <w:sz w:val="22"/>
          <w:szCs w:val="22"/>
        </w:rPr>
        <w:t>Available at</w:t>
      </w:r>
      <w:r w:rsidRPr="00FD314B">
        <w:rPr>
          <w:sz w:val="22"/>
          <w:szCs w:val="22"/>
        </w:rPr>
        <w:t>:</w:t>
      </w:r>
      <w:r w:rsidRPr="00FD314B" w:rsidR="005B26A0">
        <w:rPr>
          <w:sz w:val="22"/>
          <w:szCs w:val="22"/>
        </w:rPr>
        <w:t xml:space="preserve"> </w:t>
      </w:r>
      <w:hyperlink w:history="1" r:id="rId35">
        <w:r w:rsidRPr="00FD314B" w:rsidR="005B26A0">
          <w:rPr>
            <w:rStyle w:val="Hyperlink"/>
            <w:sz w:val="22"/>
            <w:szCs w:val="22"/>
          </w:rPr>
          <w:t>https://doi.org/10.1016/j.mar.2023.100876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49C3E9D7" w14:textId="67A86C24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Service, T.I. (2023). </w:t>
      </w:r>
      <w:r w:rsidRPr="00FD314B" w:rsidR="005B26A0">
        <w:rPr>
          <w:sz w:val="22"/>
          <w:szCs w:val="22"/>
        </w:rPr>
        <w:t>‘</w:t>
      </w:r>
      <w:r w:rsidRPr="00FD314B">
        <w:rPr>
          <w:sz w:val="22"/>
          <w:szCs w:val="22"/>
        </w:rPr>
        <w:t xml:space="preserve">Director information hub: Financial </w:t>
      </w:r>
      <w:r w:rsidRPr="00FD314B" w:rsidR="00227175">
        <w:rPr>
          <w:sz w:val="22"/>
          <w:szCs w:val="22"/>
        </w:rPr>
        <w:t>statements</w:t>
      </w:r>
      <w:r w:rsidRPr="00FD314B">
        <w:rPr>
          <w:sz w:val="22"/>
          <w:szCs w:val="22"/>
        </w:rPr>
        <w:t xml:space="preserve">. GOV.UK. Available at: </w:t>
      </w:r>
      <w:hyperlink w:history="1" r:id="rId36">
        <w:r w:rsidRPr="00FD314B" w:rsidR="005B26A0">
          <w:rPr>
            <w:rStyle w:val="Hyperlink"/>
            <w:sz w:val="22"/>
            <w:szCs w:val="22"/>
          </w:rPr>
          <w:t>https://www.gov.uk/guidance/director-information-hub-financial-statements#balance-sheet</w:t>
        </w:r>
      </w:hyperlink>
      <w:r w:rsidRPr="00FD314B" w:rsidR="005B26A0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5B26A0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31 Jan</w:t>
      </w:r>
      <w:r w:rsidRPr="00FD314B" w:rsidR="005B26A0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5B26A0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7BEECCAC" w14:textId="1CE10DDE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Service.gov.uk. (2024a). </w:t>
      </w:r>
      <w:r w:rsidRPr="00FD314B" w:rsidR="00F43572">
        <w:rPr>
          <w:sz w:val="22"/>
          <w:szCs w:val="22"/>
        </w:rPr>
        <w:t>‘</w:t>
      </w:r>
      <w:r w:rsidRPr="00FD314B">
        <w:rPr>
          <w:sz w:val="22"/>
          <w:szCs w:val="22"/>
        </w:rPr>
        <w:t>E-Learning-Developer</w:t>
      </w:r>
      <w:r w:rsidRPr="00FD314B" w:rsidR="00F43572">
        <w:rPr>
          <w:sz w:val="22"/>
          <w:szCs w:val="22"/>
        </w:rPr>
        <w:t>,</w:t>
      </w:r>
      <w:r w:rsidRPr="00FD314B">
        <w:rPr>
          <w:sz w:val="22"/>
          <w:szCs w:val="22"/>
        </w:rPr>
        <w:t xml:space="preserve"> Explore careers</w:t>
      </w:r>
      <w:r w:rsidRPr="00FD314B" w:rsidR="00F43572">
        <w:rPr>
          <w:sz w:val="22"/>
          <w:szCs w:val="22"/>
        </w:rPr>
        <w:t xml:space="preserve">’ </w:t>
      </w:r>
      <w:r w:rsidRPr="00FD314B">
        <w:rPr>
          <w:sz w:val="22"/>
          <w:szCs w:val="22"/>
        </w:rPr>
        <w:t>National Careers Service.</w:t>
      </w:r>
      <w:r w:rsidRPr="00FD314B" w:rsidR="00087483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Available at: https://nationalcareers.service.gov.uk/job-profiles/e-learning-developer </w:t>
      </w:r>
      <w:r w:rsidRPr="00FD314B" w:rsidR="00087483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087483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 Feb</w:t>
      </w:r>
      <w:r w:rsidRPr="00FD314B" w:rsidR="00087483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087483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132ECE16" w14:textId="48BA3BF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Service.gov.uk. (2024b). </w:t>
      </w:r>
      <w:r w:rsidRPr="00FD314B" w:rsidR="00653B39">
        <w:rPr>
          <w:sz w:val="22"/>
          <w:szCs w:val="22"/>
        </w:rPr>
        <w:t>‘</w:t>
      </w:r>
      <w:r w:rsidRPr="00FD314B">
        <w:rPr>
          <w:sz w:val="22"/>
          <w:szCs w:val="22"/>
        </w:rPr>
        <w:t>SCORM e-Learning Commercial Distribution Platform (DRM</w:t>
      </w:r>
      <w:r w:rsidRPr="00FD314B" w:rsidR="002244CF">
        <w:rPr>
          <w:sz w:val="22"/>
          <w:szCs w:val="22"/>
        </w:rPr>
        <w:t>)</w:t>
      </w:r>
      <w:r w:rsidRPr="00FD314B">
        <w:rPr>
          <w:sz w:val="22"/>
          <w:szCs w:val="22"/>
        </w:rPr>
        <w:t xml:space="preserve"> Digital Marketplace.</w:t>
      </w:r>
      <w:r w:rsidRPr="00FD314B" w:rsidR="002244CF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Available at: https://www.applytosupply.digitalmarketplace.service.gov.uk/g-cloud/services/751312538312101 </w:t>
      </w:r>
      <w:r w:rsidRPr="00FD314B" w:rsidR="002244CF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2244CF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 Feb</w:t>
      </w:r>
      <w:r w:rsidRPr="00FD314B" w:rsidR="002244CF">
        <w:rPr>
          <w:sz w:val="22"/>
          <w:szCs w:val="22"/>
        </w:rPr>
        <w:t>ruary</w:t>
      </w:r>
      <w:r w:rsidRPr="00FD314B">
        <w:rPr>
          <w:sz w:val="22"/>
          <w:szCs w:val="22"/>
        </w:rPr>
        <w:t xml:space="preserve"> 2026</w:t>
      </w:r>
      <w:r w:rsidRPr="00FD314B" w:rsidR="002244CF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05A4CF2E" w14:textId="0B3C3E2F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Smart, J.J.C. and Williams, B. (1974). </w:t>
      </w:r>
      <w:r w:rsidRPr="00FD314B" w:rsidR="002244CF">
        <w:rPr>
          <w:sz w:val="22"/>
          <w:szCs w:val="22"/>
        </w:rPr>
        <w:t>‘</w:t>
      </w:r>
      <w:r w:rsidRPr="00FD314B">
        <w:rPr>
          <w:sz w:val="22"/>
          <w:szCs w:val="22"/>
        </w:rPr>
        <w:t>Utilitarianism: For and Against</w:t>
      </w:r>
      <w:r w:rsidRPr="00FD314B" w:rsidR="002244CF">
        <w:rPr>
          <w:sz w:val="22"/>
          <w:szCs w:val="22"/>
        </w:rPr>
        <w:t>’</w:t>
      </w:r>
      <w:r w:rsidRPr="00FD314B">
        <w:rPr>
          <w:sz w:val="22"/>
          <w:szCs w:val="22"/>
        </w:rPr>
        <w:t>. The Philosophical Quarterly,</w:t>
      </w:r>
      <w:r w:rsidRPr="00FD314B" w:rsidR="002244CF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>24(96), p.279.</w:t>
      </w:r>
      <w:r w:rsidRPr="00FD314B" w:rsidR="002244CF">
        <w:rPr>
          <w:sz w:val="22"/>
          <w:szCs w:val="22"/>
        </w:rPr>
        <w:t xml:space="preserve"> Available at</w:t>
      </w:r>
      <w:r w:rsidRPr="00FD314B">
        <w:rPr>
          <w:sz w:val="22"/>
          <w:szCs w:val="22"/>
        </w:rPr>
        <w:t>:</w:t>
      </w:r>
      <w:r w:rsidRPr="00FD314B" w:rsidR="002244CF">
        <w:rPr>
          <w:sz w:val="22"/>
          <w:szCs w:val="22"/>
        </w:rPr>
        <w:t xml:space="preserve"> </w:t>
      </w:r>
      <w:hyperlink w:history="1" r:id="rId37">
        <w:r w:rsidRPr="00FD314B" w:rsidR="00EC7E04">
          <w:rPr>
            <w:rStyle w:val="Hyperlink"/>
            <w:sz w:val="22"/>
            <w:szCs w:val="22"/>
          </w:rPr>
          <w:t>https://doi.org/10.2307/2217943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1EACB922" w14:textId="5AC00DD4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Srdiharan, M. (2024). </w:t>
      </w:r>
      <w:r w:rsidRPr="00FD314B" w:rsidR="00DA40AE">
        <w:rPr>
          <w:sz w:val="22"/>
          <w:szCs w:val="22"/>
        </w:rPr>
        <w:t>‘</w:t>
      </w:r>
      <w:r w:rsidRPr="00FD314B">
        <w:rPr>
          <w:sz w:val="22"/>
          <w:szCs w:val="22"/>
        </w:rPr>
        <w:t>Kepner-Tregoe</w:t>
      </w:r>
      <w:r w:rsidRPr="00FD314B" w:rsidR="00DA40AE">
        <w:rPr>
          <w:sz w:val="22"/>
          <w:szCs w:val="22"/>
        </w:rPr>
        <w:t xml:space="preserve">, </w:t>
      </w:r>
      <w:r w:rsidRPr="00FD314B">
        <w:rPr>
          <w:sz w:val="22"/>
          <w:szCs w:val="22"/>
        </w:rPr>
        <w:t>Think Insights</w:t>
      </w:r>
      <w:r w:rsidRPr="00FD314B" w:rsidR="00DA40AE">
        <w:rPr>
          <w:sz w:val="22"/>
          <w:szCs w:val="22"/>
        </w:rPr>
        <w:t>'</w:t>
      </w:r>
      <w:r w:rsidRPr="00FD314B">
        <w:rPr>
          <w:sz w:val="22"/>
          <w:szCs w:val="22"/>
        </w:rPr>
        <w:t>.</w:t>
      </w:r>
      <w:r w:rsidRPr="00FD314B" w:rsidR="00DA40AE">
        <w:rPr>
          <w:sz w:val="22"/>
          <w:szCs w:val="22"/>
        </w:rPr>
        <w:t xml:space="preserve"> </w:t>
      </w:r>
      <w:r w:rsidRPr="00FD314B">
        <w:rPr>
          <w:sz w:val="22"/>
          <w:szCs w:val="22"/>
        </w:rPr>
        <w:t xml:space="preserve">Think Insights. Available at: https://thinkinsights.net/leadership/kepner-tregoe </w:t>
      </w:r>
      <w:r w:rsidRPr="00FD314B" w:rsidR="00DA40AE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EC7E04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30 Jan</w:t>
      </w:r>
      <w:r w:rsidRPr="00FD314B" w:rsidR="00EC7E04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EC7E04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265060" w:rsidP="00FD314B" w:rsidRDefault="00E41651" w14:paraId="7CC3BE5C" w14:textId="77226257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The De Bono Group (2019). </w:t>
      </w:r>
      <w:r w:rsidRPr="00FD314B" w:rsidR="00EC7E04">
        <w:rPr>
          <w:sz w:val="22"/>
          <w:szCs w:val="22"/>
        </w:rPr>
        <w:t>‘</w:t>
      </w:r>
      <w:r w:rsidRPr="00FD314B">
        <w:rPr>
          <w:sz w:val="22"/>
          <w:szCs w:val="22"/>
        </w:rPr>
        <w:t xml:space="preserve">Six thinking </w:t>
      </w:r>
      <w:r w:rsidRPr="00FD314B" w:rsidR="00227175">
        <w:rPr>
          <w:sz w:val="22"/>
          <w:szCs w:val="22"/>
        </w:rPr>
        <w:t>hats</w:t>
      </w:r>
      <w:r w:rsidRPr="00FD314B">
        <w:rPr>
          <w:sz w:val="22"/>
          <w:szCs w:val="22"/>
        </w:rPr>
        <w:t xml:space="preserve">. The De Bono Group. Available at: https://www.debonogroup.com/services/core-programs/six-thinking-hats/ </w:t>
      </w:r>
      <w:r w:rsidRPr="00FD314B" w:rsidR="00144BA2">
        <w:rPr>
          <w:sz w:val="22"/>
          <w:szCs w:val="22"/>
        </w:rPr>
        <w:t>(</w:t>
      </w:r>
      <w:r w:rsidRPr="00FD314B">
        <w:rPr>
          <w:sz w:val="22"/>
          <w:szCs w:val="22"/>
        </w:rPr>
        <w:t>Accessed</w:t>
      </w:r>
      <w:r w:rsidRPr="00FD314B" w:rsidR="00144BA2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29 Jan</w:t>
      </w:r>
      <w:r w:rsidRPr="00FD314B" w:rsidR="00144BA2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144BA2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3608D5EA" w14:textId="6CA6E51B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 xml:space="preserve">Vadastreanu, A.M., Maier, D. and Maier, A. (2015). </w:t>
      </w:r>
      <w:r w:rsidRPr="00FD314B" w:rsidR="00144BA2">
        <w:rPr>
          <w:sz w:val="22"/>
          <w:szCs w:val="22"/>
        </w:rPr>
        <w:t>‘</w:t>
      </w:r>
      <w:r w:rsidRPr="00FD314B" w:rsidR="00227175">
        <w:rPr>
          <w:sz w:val="22"/>
          <w:szCs w:val="22"/>
        </w:rPr>
        <w:t>Are</w:t>
      </w:r>
      <w:r w:rsidRPr="00FD314B">
        <w:rPr>
          <w:sz w:val="22"/>
          <w:szCs w:val="22"/>
        </w:rPr>
        <w:t xml:space="preserve"> the Success Possible in Compliance with Ethics and Deontology in Business?</w:t>
      </w:r>
      <w:r w:rsidRPr="00FD314B" w:rsidR="00144BA2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 Procedia Economics and Finance, 26(26), pp.1068–1073.</w:t>
      </w:r>
      <w:r w:rsidRPr="00FD314B" w:rsidR="00144BA2">
        <w:rPr>
          <w:sz w:val="22"/>
          <w:szCs w:val="22"/>
        </w:rPr>
        <w:t xml:space="preserve"> Available at: </w:t>
      </w:r>
      <w:hyperlink w:history="1" r:id="rId38">
        <w:r w:rsidRPr="00FD314B" w:rsidR="00A67042">
          <w:rPr>
            <w:rStyle w:val="Hyperlink"/>
            <w:sz w:val="22"/>
            <w:szCs w:val="22"/>
          </w:rPr>
          <w:t>https://doi.org/10.1016/s2212-5671(15)00931-4</w:t>
        </w:r>
      </w:hyperlink>
      <w:r w:rsidRPr="00FD314B">
        <w:rPr>
          <w:sz w:val="22"/>
          <w:szCs w:val="22"/>
        </w:rPr>
        <w:t>.</w:t>
      </w:r>
    </w:p>
    <w:p w:rsidRPr="00FD314B" w:rsidR="00E41651" w:rsidP="00FD314B" w:rsidRDefault="00E41651" w14:paraId="0C0332AD" w14:textId="28D02442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lastRenderedPageBreak/>
        <w:t xml:space="preserve">Young, J. (2023). </w:t>
      </w:r>
      <w:r w:rsidRPr="00FD314B" w:rsidR="00A67042">
        <w:rPr>
          <w:sz w:val="22"/>
          <w:szCs w:val="22"/>
        </w:rPr>
        <w:t>‘</w:t>
      </w:r>
      <w:r w:rsidRPr="00FD314B">
        <w:rPr>
          <w:sz w:val="22"/>
          <w:szCs w:val="22"/>
        </w:rPr>
        <w:t>CIPD</w:t>
      </w:r>
      <w:r w:rsidRPr="00FD314B" w:rsidR="00A67042">
        <w:rPr>
          <w:sz w:val="22"/>
          <w:szCs w:val="22"/>
        </w:rPr>
        <w:t xml:space="preserve"> - </w:t>
      </w:r>
      <w:r w:rsidRPr="00FD314B">
        <w:rPr>
          <w:sz w:val="22"/>
          <w:szCs w:val="22"/>
        </w:rPr>
        <w:t>Evidence-based practice for effective decision-making</w:t>
      </w:r>
      <w:r w:rsidRPr="00FD314B" w:rsidR="00A67042">
        <w:rPr>
          <w:sz w:val="22"/>
          <w:szCs w:val="22"/>
        </w:rPr>
        <w:t xml:space="preserve">, </w:t>
      </w:r>
      <w:r w:rsidRPr="00FD314B">
        <w:rPr>
          <w:sz w:val="22"/>
          <w:szCs w:val="22"/>
        </w:rPr>
        <w:t>Factsheets</w:t>
      </w:r>
      <w:r w:rsidRPr="00FD314B" w:rsidR="00A67042">
        <w:rPr>
          <w:sz w:val="22"/>
          <w:szCs w:val="22"/>
        </w:rPr>
        <w:t>’</w:t>
      </w:r>
      <w:r w:rsidRPr="00FD314B">
        <w:rPr>
          <w:sz w:val="22"/>
          <w:szCs w:val="22"/>
        </w:rPr>
        <w:t xml:space="preserve">. CIPD. Available at: https://www.cipd.org/uk/knowledge/factsheets/evidence-based-practice-factsheet/#why-is-evidencebased-practice-important </w:t>
      </w:r>
      <w:r w:rsidRPr="00FD314B" w:rsidR="00A67042">
        <w:rPr>
          <w:sz w:val="22"/>
          <w:szCs w:val="22"/>
        </w:rPr>
        <w:t>(</w:t>
      </w:r>
      <w:r w:rsidRPr="00FD314B">
        <w:rPr>
          <w:sz w:val="22"/>
          <w:szCs w:val="22"/>
        </w:rPr>
        <w:t>Accessed 24 Jan</w:t>
      </w:r>
      <w:r w:rsidRPr="00FD314B" w:rsidR="00A67042">
        <w:rPr>
          <w:sz w:val="22"/>
          <w:szCs w:val="22"/>
        </w:rPr>
        <w:t>uary</w:t>
      </w:r>
      <w:r w:rsidRPr="00FD314B">
        <w:rPr>
          <w:sz w:val="22"/>
          <w:szCs w:val="22"/>
        </w:rPr>
        <w:t xml:space="preserve"> 2026</w:t>
      </w:r>
      <w:r w:rsidRPr="00FD314B" w:rsidR="00A67042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Pr="00FD314B" w:rsidR="00E41651" w:rsidP="00FD314B" w:rsidRDefault="00E41651" w14:paraId="71BBC0F4" w14:textId="56900B87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sz w:val="22"/>
          <w:szCs w:val="22"/>
        </w:rPr>
      </w:pPr>
      <w:r w:rsidRPr="00FD314B">
        <w:rPr>
          <w:sz w:val="22"/>
          <w:szCs w:val="22"/>
        </w:rPr>
        <w:t>Young, J. (2024). CIPD</w:t>
      </w:r>
      <w:r w:rsidRPr="00FD314B" w:rsidR="00A67042">
        <w:rPr>
          <w:sz w:val="22"/>
          <w:szCs w:val="22"/>
        </w:rPr>
        <w:t xml:space="preserve"> - </w:t>
      </w:r>
      <w:r w:rsidRPr="00FD314B">
        <w:rPr>
          <w:sz w:val="22"/>
          <w:szCs w:val="22"/>
        </w:rPr>
        <w:t>Evidence-based practice for effective decision-making</w:t>
      </w:r>
      <w:r w:rsidRPr="00FD314B" w:rsidR="00A67042">
        <w:rPr>
          <w:sz w:val="22"/>
          <w:szCs w:val="22"/>
        </w:rPr>
        <w:t xml:space="preserve">, </w:t>
      </w:r>
      <w:r w:rsidRPr="00FD314B">
        <w:rPr>
          <w:sz w:val="22"/>
          <w:szCs w:val="22"/>
        </w:rPr>
        <w:t xml:space="preserve">Factsheets. CIPD. Available at: </w:t>
      </w:r>
      <w:hyperlink w:history="1" r:id="rId39">
        <w:r w:rsidRPr="00FD314B" w:rsidR="00A67042">
          <w:rPr>
            <w:rStyle w:val="Hyperlink"/>
            <w:sz w:val="22"/>
            <w:szCs w:val="22"/>
          </w:rPr>
          <w:t>https://www.cipd.org/uk/knowledge/factsheets/evidence-based-practice-factsheet/#what-is-evidencebased-practice</w:t>
        </w:r>
      </w:hyperlink>
      <w:r w:rsidRPr="00FD314B" w:rsidR="00A67042">
        <w:rPr>
          <w:sz w:val="22"/>
          <w:szCs w:val="22"/>
        </w:rPr>
        <w:t xml:space="preserve"> (</w:t>
      </w:r>
      <w:r w:rsidRPr="00FD314B">
        <w:rPr>
          <w:sz w:val="22"/>
          <w:szCs w:val="22"/>
        </w:rPr>
        <w:t>Accessed</w:t>
      </w:r>
      <w:r w:rsidRPr="00FD314B" w:rsidR="00A67042">
        <w:rPr>
          <w:sz w:val="22"/>
          <w:szCs w:val="22"/>
        </w:rPr>
        <w:t>:</w:t>
      </w:r>
      <w:r w:rsidRPr="00FD314B">
        <w:rPr>
          <w:sz w:val="22"/>
          <w:szCs w:val="22"/>
        </w:rPr>
        <w:t xml:space="preserve"> 22 Jan</w:t>
      </w:r>
      <w:r w:rsidRPr="00FD314B" w:rsidR="00A67042">
        <w:rPr>
          <w:sz w:val="22"/>
          <w:szCs w:val="22"/>
        </w:rPr>
        <w:t xml:space="preserve">uary </w:t>
      </w:r>
      <w:r w:rsidRPr="00FD314B">
        <w:rPr>
          <w:sz w:val="22"/>
          <w:szCs w:val="22"/>
        </w:rPr>
        <w:t>2026</w:t>
      </w:r>
      <w:r w:rsidRPr="00FD314B" w:rsidR="00A67042">
        <w:rPr>
          <w:sz w:val="22"/>
          <w:szCs w:val="22"/>
        </w:rPr>
        <w:t>)</w:t>
      </w:r>
      <w:r w:rsidRPr="00FD314B">
        <w:rPr>
          <w:sz w:val="22"/>
          <w:szCs w:val="22"/>
        </w:rPr>
        <w:t>.</w:t>
      </w:r>
    </w:p>
    <w:p w:rsidR="00933D15" w:rsidP="00F6707D" w:rsidRDefault="00933D15" w14:paraId="17855423" w14:textId="4C5A5A8B">
      <w:pPr>
        <w:jc w:val="both"/>
      </w:pPr>
    </w:p>
    <w:sectPr w:rsidR="00933D15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efd8910659d94e73"/>
      <w:footerReference w:type="default" r:id="R3ada50d926f94a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844AE0" w:rsidTr="65844AE0" w14:paraId="67155C1A">
      <w:trPr>
        <w:trHeight w:val="300"/>
      </w:trPr>
      <w:tc>
        <w:tcPr>
          <w:tcW w:w="3005" w:type="dxa"/>
          <w:tcMar/>
        </w:tcPr>
        <w:p w:rsidR="65844AE0" w:rsidP="65844AE0" w:rsidRDefault="65844AE0" w14:paraId="203640B8" w14:textId="0F3A0F9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844AE0" w:rsidP="65844AE0" w:rsidRDefault="65844AE0" w14:paraId="17C98E10" w14:textId="2DC7434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844AE0" w:rsidP="65844AE0" w:rsidRDefault="65844AE0" w14:paraId="4FA4CB4A" w14:textId="21755D51">
          <w:pPr>
            <w:pStyle w:val="Header"/>
            <w:bidi w:val="0"/>
            <w:ind w:right="-115"/>
            <w:jc w:val="right"/>
          </w:pPr>
        </w:p>
      </w:tc>
    </w:tr>
  </w:tbl>
  <w:p w:rsidR="65844AE0" w:rsidP="65844AE0" w:rsidRDefault="65844AE0" w14:paraId="132326D4" w14:textId="51E9E33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725"/>
      <w:gridCol w:w="1285"/>
      <w:gridCol w:w="3005"/>
    </w:tblGrid>
    <w:tr w:rsidR="65844AE0" w:rsidTr="65844AE0" w14:paraId="6C2A5B38">
      <w:trPr>
        <w:trHeight w:val="300"/>
      </w:trPr>
      <w:tc>
        <w:tcPr>
          <w:tcW w:w="4725" w:type="dxa"/>
          <w:tcMar/>
        </w:tcPr>
        <w:p w:rsidR="65844AE0" w:rsidP="65844AE0" w:rsidRDefault="65844AE0" w14:paraId="548C5D74" w14:textId="2F1341B5">
          <w:pPr>
            <w:pStyle w:val="Header"/>
            <w:bidi w:val="0"/>
            <w:ind w:left="-115"/>
            <w:jc w:val="left"/>
          </w:pPr>
          <w:r w:rsidR="65844AE0">
            <w:rPr/>
            <w:t>Evidence Based Practice – Nia Griffiths</w:t>
          </w:r>
        </w:p>
      </w:tc>
      <w:tc>
        <w:tcPr>
          <w:tcW w:w="1285" w:type="dxa"/>
          <w:tcMar/>
        </w:tcPr>
        <w:p w:rsidR="65844AE0" w:rsidP="65844AE0" w:rsidRDefault="65844AE0" w14:paraId="00F11F29" w14:textId="6180B88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844AE0" w:rsidP="65844AE0" w:rsidRDefault="65844AE0" w14:paraId="2D6F0548" w14:textId="3D3F4DF1">
          <w:pPr>
            <w:pStyle w:val="Header"/>
            <w:bidi w:val="0"/>
            <w:ind w:right="-115"/>
            <w:jc w:val="right"/>
          </w:pPr>
        </w:p>
      </w:tc>
    </w:tr>
  </w:tbl>
  <w:p w:rsidR="65844AE0" w:rsidP="65844AE0" w:rsidRDefault="65844AE0" w14:paraId="4DFB9579" w14:textId="76D3DDEE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BC2CD3"/>
    <w:multiLevelType w:val="hybridMultilevel"/>
    <w:tmpl w:val="E522CA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C21CFD"/>
    <w:multiLevelType w:val="hybridMultilevel"/>
    <w:tmpl w:val="D0F01C3C"/>
    <w:lvl w:ilvl="0" w:tplc="5D5E42C4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EB2992"/>
    <w:multiLevelType w:val="hybridMultilevel"/>
    <w:tmpl w:val="1BCE0D04"/>
    <w:lvl w:ilvl="0" w:tplc="647EBC30">
      <w:numFmt w:val="bullet"/>
      <w:lvlText w:val="-"/>
      <w:lvlJc w:val="left"/>
      <w:pPr>
        <w:ind w:left="720" w:hanging="360"/>
      </w:pPr>
      <w:rPr>
        <w:rFonts w:hint="default" w:ascii="Arial" w:hAnsi="Arial" w:eastAsia="Arial" w:cs="Aria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69D4F3B"/>
    <w:multiLevelType w:val="multilevel"/>
    <w:tmpl w:val="B4E424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D3E0FF4"/>
    <w:multiLevelType w:val="hybridMultilevel"/>
    <w:tmpl w:val="234A455A"/>
    <w:lvl w:ilvl="0" w:tplc="DE3A1C4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E107D97"/>
    <w:multiLevelType w:val="hybridMultilevel"/>
    <w:tmpl w:val="CF9C4E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0499466">
    <w:abstractNumId w:val="4"/>
  </w:num>
  <w:num w:numId="2" w16cid:durableId="991102827">
    <w:abstractNumId w:val="2"/>
  </w:num>
  <w:num w:numId="3" w16cid:durableId="1183399758">
    <w:abstractNumId w:val="3"/>
  </w:num>
  <w:num w:numId="4" w16cid:durableId="732823644">
    <w:abstractNumId w:val="0"/>
  </w:num>
  <w:num w:numId="5" w16cid:durableId="17239166">
    <w:abstractNumId w:val="5"/>
  </w:num>
  <w:num w:numId="6" w16cid:durableId="714664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676"/>
    <w:rsid w:val="00001372"/>
    <w:rsid w:val="00001605"/>
    <w:rsid w:val="00005AA3"/>
    <w:rsid w:val="000067F4"/>
    <w:rsid w:val="00011963"/>
    <w:rsid w:val="000129E3"/>
    <w:rsid w:val="000131CA"/>
    <w:rsid w:val="00013617"/>
    <w:rsid w:val="00016BC6"/>
    <w:rsid w:val="000211B4"/>
    <w:rsid w:val="00022128"/>
    <w:rsid w:val="00023F9F"/>
    <w:rsid w:val="00025200"/>
    <w:rsid w:val="00025EF5"/>
    <w:rsid w:val="00027B67"/>
    <w:rsid w:val="00031563"/>
    <w:rsid w:val="0004152F"/>
    <w:rsid w:val="0004625D"/>
    <w:rsid w:val="000544A7"/>
    <w:rsid w:val="00055067"/>
    <w:rsid w:val="000563E9"/>
    <w:rsid w:val="000563FE"/>
    <w:rsid w:val="00064419"/>
    <w:rsid w:val="00075949"/>
    <w:rsid w:val="00075B1C"/>
    <w:rsid w:val="000805B0"/>
    <w:rsid w:val="00080710"/>
    <w:rsid w:val="00080828"/>
    <w:rsid w:val="0008427A"/>
    <w:rsid w:val="0008567A"/>
    <w:rsid w:val="00086F7C"/>
    <w:rsid w:val="00087483"/>
    <w:rsid w:val="00094030"/>
    <w:rsid w:val="000949DA"/>
    <w:rsid w:val="0009625D"/>
    <w:rsid w:val="000A2B26"/>
    <w:rsid w:val="000A66D4"/>
    <w:rsid w:val="000A725D"/>
    <w:rsid w:val="000A76CE"/>
    <w:rsid w:val="000B2D0C"/>
    <w:rsid w:val="000C0A3E"/>
    <w:rsid w:val="000C0BA9"/>
    <w:rsid w:val="000C151A"/>
    <w:rsid w:val="000C546B"/>
    <w:rsid w:val="000C5942"/>
    <w:rsid w:val="000D035F"/>
    <w:rsid w:val="000D27EF"/>
    <w:rsid w:val="000D2827"/>
    <w:rsid w:val="000D507F"/>
    <w:rsid w:val="000D5C36"/>
    <w:rsid w:val="000D604F"/>
    <w:rsid w:val="000E408C"/>
    <w:rsid w:val="000F182A"/>
    <w:rsid w:val="000F37C3"/>
    <w:rsid w:val="000F4666"/>
    <w:rsid w:val="000F6EEE"/>
    <w:rsid w:val="0010107A"/>
    <w:rsid w:val="00110B72"/>
    <w:rsid w:val="001157E5"/>
    <w:rsid w:val="0011682A"/>
    <w:rsid w:val="00122F77"/>
    <w:rsid w:val="001304C0"/>
    <w:rsid w:val="0013079B"/>
    <w:rsid w:val="00131F6E"/>
    <w:rsid w:val="00132FDD"/>
    <w:rsid w:val="001347B2"/>
    <w:rsid w:val="00136EEC"/>
    <w:rsid w:val="00137DE7"/>
    <w:rsid w:val="001437CD"/>
    <w:rsid w:val="00144BA2"/>
    <w:rsid w:val="00145603"/>
    <w:rsid w:val="00147786"/>
    <w:rsid w:val="00151C9B"/>
    <w:rsid w:val="0015614C"/>
    <w:rsid w:val="00156958"/>
    <w:rsid w:val="00161EA6"/>
    <w:rsid w:val="0016291B"/>
    <w:rsid w:val="0016528B"/>
    <w:rsid w:val="00166A33"/>
    <w:rsid w:val="00170628"/>
    <w:rsid w:val="001709F7"/>
    <w:rsid w:val="00175A17"/>
    <w:rsid w:val="00181A5C"/>
    <w:rsid w:val="00185E46"/>
    <w:rsid w:val="00186185"/>
    <w:rsid w:val="00186462"/>
    <w:rsid w:val="0019380F"/>
    <w:rsid w:val="001A3A20"/>
    <w:rsid w:val="001B4A61"/>
    <w:rsid w:val="001B765E"/>
    <w:rsid w:val="001B7D6E"/>
    <w:rsid w:val="001C52AD"/>
    <w:rsid w:val="001C7C10"/>
    <w:rsid w:val="001D0B0D"/>
    <w:rsid w:val="001D4359"/>
    <w:rsid w:val="001D4C2F"/>
    <w:rsid w:val="001D6234"/>
    <w:rsid w:val="001D7A52"/>
    <w:rsid w:val="001E3D99"/>
    <w:rsid w:val="001F2A2F"/>
    <w:rsid w:val="001F2B47"/>
    <w:rsid w:val="001F2FD5"/>
    <w:rsid w:val="00205CE2"/>
    <w:rsid w:val="00206264"/>
    <w:rsid w:val="002108A7"/>
    <w:rsid w:val="00210968"/>
    <w:rsid w:val="002116E1"/>
    <w:rsid w:val="002134A0"/>
    <w:rsid w:val="00216D24"/>
    <w:rsid w:val="00220F50"/>
    <w:rsid w:val="0022391F"/>
    <w:rsid w:val="002244CF"/>
    <w:rsid w:val="002265DD"/>
    <w:rsid w:val="00227175"/>
    <w:rsid w:val="002320AA"/>
    <w:rsid w:val="00243BF5"/>
    <w:rsid w:val="0024565A"/>
    <w:rsid w:val="00254910"/>
    <w:rsid w:val="002550C8"/>
    <w:rsid w:val="00260A06"/>
    <w:rsid w:val="00261DEF"/>
    <w:rsid w:val="0026237A"/>
    <w:rsid w:val="00262F12"/>
    <w:rsid w:val="00265060"/>
    <w:rsid w:val="00265B4A"/>
    <w:rsid w:val="00271F39"/>
    <w:rsid w:val="00272288"/>
    <w:rsid w:val="00274376"/>
    <w:rsid w:val="0027657F"/>
    <w:rsid w:val="00276B7C"/>
    <w:rsid w:val="00280754"/>
    <w:rsid w:val="00281953"/>
    <w:rsid w:val="00281B8D"/>
    <w:rsid w:val="00282A42"/>
    <w:rsid w:val="00292941"/>
    <w:rsid w:val="00293ED2"/>
    <w:rsid w:val="00295A70"/>
    <w:rsid w:val="00296611"/>
    <w:rsid w:val="002A0A21"/>
    <w:rsid w:val="002A0B9F"/>
    <w:rsid w:val="002A1E04"/>
    <w:rsid w:val="002A26AE"/>
    <w:rsid w:val="002A26E0"/>
    <w:rsid w:val="002A537B"/>
    <w:rsid w:val="002A6C1A"/>
    <w:rsid w:val="002B32F2"/>
    <w:rsid w:val="002B4413"/>
    <w:rsid w:val="002C201C"/>
    <w:rsid w:val="002C4AFD"/>
    <w:rsid w:val="002C5722"/>
    <w:rsid w:val="002C6168"/>
    <w:rsid w:val="002D15C4"/>
    <w:rsid w:val="002D2DB0"/>
    <w:rsid w:val="002D46CA"/>
    <w:rsid w:val="002D72B3"/>
    <w:rsid w:val="002D77DE"/>
    <w:rsid w:val="002E0D7B"/>
    <w:rsid w:val="002E0FEE"/>
    <w:rsid w:val="002E26B6"/>
    <w:rsid w:val="002E3497"/>
    <w:rsid w:val="002E34EF"/>
    <w:rsid w:val="002E589C"/>
    <w:rsid w:val="002E672D"/>
    <w:rsid w:val="002F01E6"/>
    <w:rsid w:val="002F0F70"/>
    <w:rsid w:val="003023B0"/>
    <w:rsid w:val="00306288"/>
    <w:rsid w:val="00306610"/>
    <w:rsid w:val="00306A96"/>
    <w:rsid w:val="00310E96"/>
    <w:rsid w:val="0031432F"/>
    <w:rsid w:val="003162BD"/>
    <w:rsid w:val="00317590"/>
    <w:rsid w:val="00317E62"/>
    <w:rsid w:val="0032187B"/>
    <w:rsid w:val="0032312B"/>
    <w:rsid w:val="003273AA"/>
    <w:rsid w:val="0033008B"/>
    <w:rsid w:val="00331345"/>
    <w:rsid w:val="00334CA7"/>
    <w:rsid w:val="00337C4C"/>
    <w:rsid w:val="003437A0"/>
    <w:rsid w:val="00345F53"/>
    <w:rsid w:val="0034745E"/>
    <w:rsid w:val="00351384"/>
    <w:rsid w:val="0035647A"/>
    <w:rsid w:val="0035779E"/>
    <w:rsid w:val="00361557"/>
    <w:rsid w:val="003628DE"/>
    <w:rsid w:val="00366897"/>
    <w:rsid w:val="00370B08"/>
    <w:rsid w:val="003765DE"/>
    <w:rsid w:val="003768BD"/>
    <w:rsid w:val="003775B8"/>
    <w:rsid w:val="00377E7A"/>
    <w:rsid w:val="00380800"/>
    <w:rsid w:val="003837B2"/>
    <w:rsid w:val="003858CE"/>
    <w:rsid w:val="00385A82"/>
    <w:rsid w:val="00390129"/>
    <w:rsid w:val="00390CBE"/>
    <w:rsid w:val="003921DC"/>
    <w:rsid w:val="0039225B"/>
    <w:rsid w:val="0039483B"/>
    <w:rsid w:val="00396DE5"/>
    <w:rsid w:val="00396F9D"/>
    <w:rsid w:val="003A7A9E"/>
    <w:rsid w:val="003B5DF9"/>
    <w:rsid w:val="003C0966"/>
    <w:rsid w:val="003C2D3F"/>
    <w:rsid w:val="003C3BC4"/>
    <w:rsid w:val="003C6AAD"/>
    <w:rsid w:val="003D2618"/>
    <w:rsid w:val="003D2BC8"/>
    <w:rsid w:val="003E1B16"/>
    <w:rsid w:val="003E1B93"/>
    <w:rsid w:val="003E3DDC"/>
    <w:rsid w:val="003E4AA1"/>
    <w:rsid w:val="003E62C0"/>
    <w:rsid w:val="003E6F93"/>
    <w:rsid w:val="003E7144"/>
    <w:rsid w:val="003F467A"/>
    <w:rsid w:val="003F5BB5"/>
    <w:rsid w:val="00401652"/>
    <w:rsid w:val="00404EAA"/>
    <w:rsid w:val="00406ADA"/>
    <w:rsid w:val="00410E54"/>
    <w:rsid w:val="00415F5D"/>
    <w:rsid w:val="00416A9F"/>
    <w:rsid w:val="00421A31"/>
    <w:rsid w:val="00423A4C"/>
    <w:rsid w:val="00431278"/>
    <w:rsid w:val="0043268F"/>
    <w:rsid w:val="00432E2B"/>
    <w:rsid w:val="00433FBC"/>
    <w:rsid w:val="00434B6F"/>
    <w:rsid w:val="00440F86"/>
    <w:rsid w:val="00442166"/>
    <w:rsid w:val="00442681"/>
    <w:rsid w:val="004445C0"/>
    <w:rsid w:val="00444FB5"/>
    <w:rsid w:val="00445CE0"/>
    <w:rsid w:val="0045530F"/>
    <w:rsid w:val="00456C8A"/>
    <w:rsid w:val="00457A3A"/>
    <w:rsid w:val="0046331B"/>
    <w:rsid w:val="004650BE"/>
    <w:rsid w:val="00471099"/>
    <w:rsid w:val="00473625"/>
    <w:rsid w:val="004765BE"/>
    <w:rsid w:val="00477283"/>
    <w:rsid w:val="00485BD1"/>
    <w:rsid w:val="0049335F"/>
    <w:rsid w:val="00495D8D"/>
    <w:rsid w:val="004A0889"/>
    <w:rsid w:val="004A0D2A"/>
    <w:rsid w:val="004A1CFB"/>
    <w:rsid w:val="004A2C28"/>
    <w:rsid w:val="004A5891"/>
    <w:rsid w:val="004A67AF"/>
    <w:rsid w:val="004A705F"/>
    <w:rsid w:val="004B22A8"/>
    <w:rsid w:val="004B2A94"/>
    <w:rsid w:val="004B574E"/>
    <w:rsid w:val="004B5902"/>
    <w:rsid w:val="004B5DB0"/>
    <w:rsid w:val="004C19C7"/>
    <w:rsid w:val="004C25F3"/>
    <w:rsid w:val="004C3977"/>
    <w:rsid w:val="004D0250"/>
    <w:rsid w:val="004D11CA"/>
    <w:rsid w:val="004D639A"/>
    <w:rsid w:val="004D65A3"/>
    <w:rsid w:val="004E113A"/>
    <w:rsid w:val="004E1CA4"/>
    <w:rsid w:val="004E4325"/>
    <w:rsid w:val="004E600C"/>
    <w:rsid w:val="004E76AC"/>
    <w:rsid w:val="004F1ED2"/>
    <w:rsid w:val="004F3C8A"/>
    <w:rsid w:val="004F4D85"/>
    <w:rsid w:val="004F6CAE"/>
    <w:rsid w:val="00500AF2"/>
    <w:rsid w:val="0050209F"/>
    <w:rsid w:val="00504EDD"/>
    <w:rsid w:val="00511482"/>
    <w:rsid w:val="00511C54"/>
    <w:rsid w:val="0051203B"/>
    <w:rsid w:val="005159CC"/>
    <w:rsid w:val="00517BAE"/>
    <w:rsid w:val="00517CE2"/>
    <w:rsid w:val="0052250F"/>
    <w:rsid w:val="00522CCF"/>
    <w:rsid w:val="00523F5C"/>
    <w:rsid w:val="00524CE8"/>
    <w:rsid w:val="00532A1E"/>
    <w:rsid w:val="00542535"/>
    <w:rsid w:val="00550F30"/>
    <w:rsid w:val="00556204"/>
    <w:rsid w:val="005614E6"/>
    <w:rsid w:val="00566BE5"/>
    <w:rsid w:val="00567E0C"/>
    <w:rsid w:val="00570438"/>
    <w:rsid w:val="00570C9F"/>
    <w:rsid w:val="00570E85"/>
    <w:rsid w:val="00571758"/>
    <w:rsid w:val="0057289F"/>
    <w:rsid w:val="005772E9"/>
    <w:rsid w:val="00581589"/>
    <w:rsid w:val="00581785"/>
    <w:rsid w:val="00584C23"/>
    <w:rsid w:val="00584E33"/>
    <w:rsid w:val="00586DB4"/>
    <w:rsid w:val="00590A99"/>
    <w:rsid w:val="005A39CB"/>
    <w:rsid w:val="005A768D"/>
    <w:rsid w:val="005A79AA"/>
    <w:rsid w:val="005B26A0"/>
    <w:rsid w:val="005B3A00"/>
    <w:rsid w:val="005C1CCB"/>
    <w:rsid w:val="005C5C29"/>
    <w:rsid w:val="005C67F2"/>
    <w:rsid w:val="005D1D6E"/>
    <w:rsid w:val="005D2E5C"/>
    <w:rsid w:val="005D3C6A"/>
    <w:rsid w:val="005D53F6"/>
    <w:rsid w:val="005D7E64"/>
    <w:rsid w:val="005E1DC2"/>
    <w:rsid w:val="005E2A12"/>
    <w:rsid w:val="005E4404"/>
    <w:rsid w:val="005E6232"/>
    <w:rsid w:val="005E658E"/>
    <w:rsid w:val="005E7DAA"/>
    <w:rsid w:val="005F00D8"/>
    <w:rsid w:val="005F1346"/>
    <w:rsid w:val="005F27C7"/>
    <w:rsid w:val="005F6C1B"/>
    <w:rsid w:val="00601950"/>
    <w:rsid w:val="00607A5B"/>
    <w:rsid w:val="00622F60"/>
    <w:rsid w:val="00623563"/>
    <w:rsid w:val="00623E51"/>
    <w:rsid w:val="00625E37"/>
    <w:rsid w:val="006319B3"/>
    <w:rsid w:val="006342FB"/>
    <w:rsid w:val="0064069D"/>
    <w:rsid w:val="0064170D"/>
    <w:rsid w:val="00641735"/>
    <w:rsid w:val="00641C55"/>
    <w:rsid w:val="00643FB1"/>
    <w:rsid w:val="0064502D"/>
    <w:rsid w:val="0064605D"/>
    <w:rsid w:val="006475B1"/>
    <w:rsid w:val="006479A4"/>
    <w:rsid w:val="00651D6D"/>
    <w:rsid w:val="0065231B"/>
    <w:rsid w:val="00653B39"/>
    <w:rsid w:val="006551E0"/>
    <w:rsid w:val="00655A39"/>
    <w:rsid w:val="00656849"/>
    <w:rsid w:val="00657A80"/>
    <w:rsid w:val="00657BB4"/>
    <w:rsid w:val="00660036"/>
    <w:rsid w:val="0066368D"/>
    <w:rsid w:val="006668B7"/>
    <w:rsid w:val="00670DF9"/>
    <w:rsid w:val="00672BE5"/>
    <w:rsid w:val="00673E60"/>
    <w:rsid w:val="00680612"/>
    <w:rsid w:val="006806D1"/>
    <w:rsid w:val="006821CF"/>
    <w:rsid w:val="006827E7"/>
    <w:rsid w:val="00682B95"/>
    <w:rsid w:val="00685FEE"/>
    <w:rsid w:val="00690AED"/>
    <w:rsid w:val="0069304E"/>
    <w:rsid w:val="00694DBC"/>
    <w:rsid w:val="0069525D"/>
    <w:rsid w:val="0069661B"/>
    <w:rsid w:val="00697736"/>
    <w:rsid w:val="00697CB5"/>
    <w:rsid w:val="006A0B45"/>
    <w:rsid w:val="006A35C9"/>
    <w:rsid w:val="006A6619"/>
    <w:rsid w:val="006A6776"/>
    <w:rsid w:val="006A71F9"/>
    <w:rsid w:val="006B35EC"/>
    <w:rsid w:val="006B69B0"/>
    <w:rsid w:val="006C20E1"/>
    <w:rsid w:val="006C5BE0"/>
    <w:rsid w:val="006D11A7"/>
    <w:rsid w:val="006D1832"/>
    <w:rsid w:val="006D2367"/>
    <w:rsid w:val="006D2D05"/>
    <w:rsid w:val="006D4F0F"/>
    <w:rsid w:val="006E3AF0"/>
    <w:rsid w:val="006E73F8"/>
    <w:rsid w:val="006F12EC"/>
    <w:rsid w:val="006F3603"/>
    <w:rsid w:val="006F3ADC"/>
    <w:rsid w:val="007007C0"/>
    <w:rsid w:val="00704D85"/>
    <w:rsid w:val="00710E59"/>
    <w:rsid w:val="00711147"/>
    <w:rsid w:val="00711312"/>
    <w:rsid w:val="0072012D"/>
    <w:rsid w:val="007258BB"/>
    <w:rsid w:val="00726602"/>
    <w:rsid w:val="00727B82"/>
    <w:rsid w:val="00734B51"/>
    <w:rsid w:val="00740A53"/>
    <w:rsid w:val="00746827"/>
    <w:rsid w:val="00747C6A"/>
    <w:rsid w:val="00747E13"/>
    <w:rsid w:val="00754662"/>
    <w:rsid w:val="0075553D"/>
    <w:rsid w:val="007600FC"/>
    <w:rsid w:val="00760DED"/>
    <w:rsid w:val="007616FA"/>
    <w:rsid w:val="00761F99"/>
    <w:rsid w:val="00763186"/>
    <w:rsid w:val="00765567"/>
    <w:rsid w:val="00766ADC"/>
    <w:rsid w:val="00767358"/>
    <w:rsid w:val="00772056"/>
    <w:rsid w:val="00773294"/>
    <w:rsid w:val="007733CF"/>
    <w:rsid w:val="00776282"/>
    <w:rsid w:val="0078359A"/>
    <w:rsid w:val="00785F1A"/>
    <w:rsid w:val="00786365"/>
    <w:rsid w:val="00786D0A"/>
    <w:rsid w:val="0079256B"/>
    <w:rsid w:val="0079381E"/>
    <w:rsid w:val="00795B0E"/>
    <w:rsid w:val="007967BF"/>
    <w:rsid w:val="007A05C0"/>
    <w:rsid w:val="007A2259"/>
    <w:rsid w:val="007A47B7"/>
    <w:rsid w:val="007A4BA6"/>
    <w:rsid w:val="007A5A8A"/>
    <w:rsid w:val="007A62BB"/>
    <w:rsid w:val="007B07FC"/>
    <w:rsid w:val="007B17ED"/>
    <w:rsid w:val="007B49DE"/>
    <w:rsid w:val="007B583D"/>
    <w:rsid w:val="007C1A4A"/>
    <w:rsid w:val="007C2E5D"/>
    <w:rsid w:val="007D229A"/>
    <w:rsid w:val="007D2811"/>
    <w:rsid w:val="007E1531"/>
    <w:rsid w:val="007E1AFA"/>
    <w:rsid w:val="007E5C27"/>
    <w:rsid w:val="007E6616"/>
    <w:rsid w:val="007E7208"/>
    <w:rsid w:val="007F2B16"/>
    <w:rsid w:val="007F2CE0"/>
    <w:rsid w:val="007F6A6B"/>
    <w:rsid w:val="007F6F74"/>
    <w:rsid w:val="008003CA"/>
    <w:rsid w:val="00800DDB"/>
    <w:rsid w:val="008016CE"/>
    <w:rsid w:val="00801DD0"/>
    <w:rsid w:val="0080528E"/>
    <w:rsid w:val="00805A6F"/>
    <w:rsid w:val="00806223"/>
    <w:rsid w:val="0080691C"/>
    <w:rsid w:val="00813EDD"/>
    <w:rsid w:val="00817353"/>
    <w:rsid w:val="00820CFB"/>
    <w:rsid w:val="0082398A"/>
    <w:rsid w:val="00833C9F"/>
    <w:rsid w:val="00834360"/>
    <w:rsid w:val="00835A24"/>
    <w:rsid w:val="00842025"/>
    <w:rsid w:val="008435C8"/>
    <w:rsid w:val="0084549C"/>
    <w:rsid w:val="00845A42"/>
    <w:rsid w:val="00846400"/>
    <w:rsid w:val="008559D5"/>
    <w:rsid w:val="0085751E"/>
    <w:rsid w:val="00862591"/>
    <w:rsid w:val="00865482"/>
    <w:rsid w:val="008716D3"/>
    <w:rsid w:val="0087292A"/>
    <w:rsid w:val="00873642"/>
    <w:rsid w:val="008779AD"/>
    <w:rsid w:val="00877F21"/>
    <w:rsid w:val="00882097"/>
    <w:rsid w:val="008820E4"/>
    <w:rsid w:val="00882331"/>
    <w:rsid w:val="00882553"/>
    <w:rsid w:val="0088313C"/>
    <w:rsid w:val="0088326E"/>
    <w:rsid w:val="00885CA3"/>
    <w:rsid w:val="008863E8"/>
    <w:rsid w:val="00887068"/>
    <w:rsid w:val="00891C9F"/>
    <w:rsid w:val="008927C0"/>
    <w:rsid w:val="008951B8"/>
    <w:rsid w:val="008956ED"/>
    <w:rsid w:val="00895C63"/>
    <w:rsid w:val="008A11D7"/>
    <w:rsid w:val="008A4717"/>
    <w:rsid w:val="008A4823"/>
    <w:rsid w:val="008A7860"/>
    <w:rsid w:val="008B0201"/>
    <w:rsid w:val="008B4DCD"/>
    <w:rsid w:val="008B5EF5"/>
    <w:rsid w:val="008B700E"/>
    <w:rsid w:val="008B7576"/>
    <w:rsid w:val="008C128B"/>
    <w:rsid w:val="008C560E"/>
    <w:rsid w:val="008C7E79"/>
    <w:rsid w:val="008D0AF7"/>
    <w:rsid w:val="008D15CA"/>
    <w:rsid w:val="008D4613"/>
    <w:rsid w:val="008D6DBF"/>
    <w:rsid w:val="008E1ECD"/>
    <w:rsid w:val="008E558D"/>
    <w:rsid w:val="008F21BA"/>
    <w:rsid w:val="008F4DC2"/>
    <w:rsid w:val="008F5204"/>
    <w:rsid w:val="008F5499"/>
    <w:rsid w:val="008F682E"/>
    <w:rsid w:val="009004A9"/>
    <w:rsid w:val="009012F2"/>
    <w:rsid w:val="00902D10"/>
    <w:rsid w:val="00904772"/>
    <w:rsid w:val="00904E68"/>
    <w:rsid w:val="00907860"/>
    <w:rsid w:val="0091336C"/>
    <w:rsid w:val="00914FD9"/>
    <w:rsid w:val="00916E74"/>
    <w:rsid w:val="0091752F"/>
    <w:rsid w:val="00917EEC"/>
    <w:rsid w:val="00923E5D"/>
    <w:rsid w:val="009243AF"/>
    <w:rsid w:val="00931D49"/>
    <w:rsid w:val="00931D62"/>
    <w:rsid w:val="00933D15"/>
    <w:rsid w:val="0093456C"/>
    <w:rsid w:val="009346F7"/>
    <w:rsid w:val="0093657C"/>
    <w:rsid w:val="00940D2A"/>
    <w:rsid w:val="00942D50"/>
    <w:rsid w:val="00946748"/>
    <w:rsid w:val="00950500"/>
    <w:rsid w:val="009606C6"/>
    <w:rsid w:val="009621F8"/>
    <w:rsid w:val="0096471C"/>
    <w:rsid w:val="00964E81"/>
    <w:rsid w:val="009678F4"/>
    <w:rsid w:val="00970110"/>
    <w:rsid w:val="00974B66"/>
    <w:rsid w:val="00974F4D"/>
    <w:rsid w:val="00976BB6"/>
    <w:rsid w:val="00981F83"/>
    <w:rsid w:val="00982B60"/>
    <w:rsid w:val="00982E7F"/>
    <w:rsid w:val="0098407F"/>
    <w:rsid w:val="0098532F"/>
    <w:rsid w:val="00985911"/>
    <w:rsid w:val="00986C1F"/>
    <w:rsid w:val="00993564"/>
    <w:rsid w:val="00994919"/>
    <w:rsid w:val="00995ED6"/>
    <w:rsid w:val="00996383"/>
    <w:rsid w:val="00997116"/>
    <w:rsid w:val="009A0DF0"/>
    <w:rsid w:val="009A1777"/>
    <w:rsid w:val="009A29FC"/>
    <w:rsid w:val="009A5583"/>
    <w:rsid w:val="009A55DC"/>
    <w:rsid w:val="009A5C71"/>
    <w:rsid w:val="009B2BF6"/>
    <w:rsid w:val="009B6829"/>
    <w:rsid w:val="009C5B18"/>
    <w:rsid w:val="009C5F6E"/>
    <w:rsid w:val="009C6A5E"/>
    <w:rsid w:val="009D1CDA"/>
    <w:rsid w:val="009D270D"/>
    <w:rsid w:val="009D4FA4"/>
    <w:rsid w:val="009E4951"/>
    <w:rsid w:val="009E4FC7"/>
    <w:rsid w:val="009E5770"/>
    <w:rsid w:val="009F02E2"/>
    <w:rsid w:val="009F4043"/>
    <w:rsid w:val="009F40C6"/>
    <w:rsid w:val="009F4F96"/>
    <w:rsid w:val="00A00726"/>
    <w:rsid w:val="00A01E99"/>
    <w:rsid w:val="00A05392"/>
    <w:rsid w:val="00A0557F"/>
    <w:rsid w:val="00A05A55"/>
    <w:rsid w:val="00A10425"/>
    <w:rsid w:val="00A109B8"/>
    <w:rsid w:val="00A11CFC"/>
    <w:rsid w:val="00A13C52"/>
    <w:rsid w:val="00A15BA0"/>
    <w:rsid w:val="00A17512"/>
    <w:rsid w:val="00A17FDE"/>
    <w:rsid w:val="00A27C6C"/>
    <w:rsid w:val="00A344EF"/>
    <w:rsid w:val="00A3513C"/>
    <w:rsid w:val="00A41188"/>
    <w:rsid w:val="00A53352"/>
    <w:rsid w:val="00A55952"/>
    <w:rsid w:val="00A55EAF"/>
    <w:rsid w:val="00A56BAE"/>
    <w:rsid w:val="00A61A61"/>
    <w:rsid w:val="00A63917"/>
    <w:rsid w:val="00A63DCD"/>
    <w:rsid w:val="00A65AB2"/>
    <w:rsid w:val="00A661F5"/>
    <w:rsid w:val="00A67042"/>
    <w:rsid w:val="00A67ADF"/>
    <w:rsid w:val="00A725E7"/>
    <w:rsid w:val="00A77DBF"/>
    <w:rsid w:val="00A80348"/>
    <w:rsid w:val="00A81295"/>
    <w:rsid w:val="00A840F5"/>
    <w:rsid w:val="00A84244"/>
    <w:rsid w:val="00A86204"/>
    <w:rsid w:val="00A92D9B"/>
    <w:rsid w:val="00A93F70"/>
    <w:rsid w:val="00A94F78"/>
    <w:rsid w:val="00A95436"/>
    <w:rsid w:val="00AA1676"/>
    <w:rsid w:val="00AA3443"/>
    <w:rsid w:val="00AA5175"/>
    <w:rsid w:val="00AA5D0A"/>
    <w:rsid w:val="00AB0465"/>
    <w:rsid w:val="00AB3DC1"/>
    <w:rsid w:val="00AB4CCA"/>
    <w:rsid w:val="00AB5CCF"/>
    <w:rsid w:val="00AB678D"/>
    <w:rsid w:val="00AC4220"/>
    <w:rsid w:val="00AC6769"/>
    <w:rsid w:val="00AD38C9"/>
    <w:rsid w:val="00AD3B4A"/>
    <w:rsid w:val="00AD566D"/>
    <w:rsid w:val="00AD7927"/>
    <w:rsid w:val="00AE0B8D"/>
    <w:rsid w:val="00AE5063"/>
    <w:rsid w:val="00AE76F5"/>
    <w:rsid w:val="00AF45CF"/>
    <w:rsid w:val="00AF750C"/>
    <w:rsid w:val="00B00A11"/>
    <w:rsid w:val="00B036DC"/>
    <w:rsid w:val="00B04549"/>
    <w:rsid w:val="00B04A86"/>
    <w:rsid w:val="00B068A4"/>
    <w:rsid w:val="00B11D24"/>
    <w:rsid w:val="00B17FD5"/>
    <w:rsid w:val="00B23937"/>
    <w:rsid w:val="00B2400B"/>
    <w:rsid w:val="00B24774"/>
    <w:rsid w:val="00B24926"/>
    <w:rsid w:val="00B24C6A"/>
    <w:rsid w:val="00B258FA"/>
    <w:rsid w:val="00B303C5"/>
    <w:rsid w:val="00B311B3"/>
    <w:rsid w:val="00B33E9F"/>
    <w:rsid w:val="00B34213"/>
    <w:rsid w:val="00B3492B"/>
    <w:rsid w:val="00B4055F"/>
    <w:rsid w:val="00B412F6"/>
    <w:rsid w:val="00B41A42"/>
    <w:rsid w:val="00B55B9C"/>
    <w:rsid w:val="00B56A6F"/>
    <w:rsid w:val="00B56ED1"/>
    <w:rsid w:val="00B677D1"/>
    <w:rsid w:val="00B71520"/>
    <w:rsid w:val="00B71B82"/>
    <w:rsid w:val="00B742F2"/>
    <w:rsid w:val="00B812C5"/>
    <w:rsid w:val="00B82BD7"/>
    <w:rsid w:val="00B8456D"/>
    <w:rsid w:val="00B84BE8"/>
    <w:rsid w:val="00B86228"/>
    <w:rsid w:val="00B8631D"/>
    <w:rsid w:val="00B922CE"/>
    <w:rsid w:val="00B929CD"/>
    <w:rsid w:val="00B95E76"/>
    <w:rsid w:val="00BA0823"/>
    <w:rsid w:val="00BA3965"/>
    <w:rsid w:val="00BA3E7F"/>
    <w:rsid w:val="00BA5B96"/>
    <w:rsid w:val="00BA7C40"/>
    <w:rsid w:val="00BC0C0B"/>
    <w:rsid w:val="00BC2569"/>
    <w:rsid w:val="00BC4D9F"/>
    <w:rsid w:val="00BC50C1"/>
    <w:rsid w:val="00BD0E31"/>
    <w:rsid w:val="00BD2B10"/>
    <w:rsid w:val="00BD2BA3"/>
    <w:rsid w:val="00BD6DF1"/>
    <w:rsid w:val="00BE03BB"/>
    <w:rsid w:val="00BE1898"/>
    <w:rsid w:val="00BE22F8"/>
    <w:rsid w:val="00BE7B91"/>
    <w:rsid w:val="00BF18A3"/>
    <w:rsid w:val="00BF27A0"/>
    <w:rsid w:val="00BF7FAA"/>
    <w:rsid w:val="00C02A35"/>
    <w:rsid w:val="00C05311"/>
    <w:rsid w:val="00C0588C"/>
    <w:rsid w:val="00C061F9"/>
    <w:rsid w:val="00C134F6"/>
    <w:rsid w:val="00C16A1A"/>
    <w:rsid w:val="00C20695"/>
    <w:rsid w:val="00C21A65"/>
    <w:rsid w:val="00C2566D"/>
    <w:rsid w:val="00C310FA"/>
    <w:rsid w:val="00C3353C"/>
    <w:rsid w:val="00C3551F"/>
    <w:rsid w:val="00C36888"/>
    <w:rsid w:val="00C37B92"/>
    <w:rsid w:val="00C4178A"/>
    <w:rsid w:val="00C43969"/>
    <w:rsid w:val="00C47E40"/>
    <w:rsid w:val="00C51AA8"/>
    <w:rsid w:val="00C52B62"/>
    <w:rsid w:val="00C55CEC"/>
    <w:rsid w:val="00C67712"/>
    <w:rsid w:val="00C67D4C"/>
    <w:rsid w:val="00C71E53"/>
    <w:rsid w:val="00C73B43"/>
    <w:rsid w:val="00C765E3"/>
    <w:rsid w:val="00C80519"/>
    <w:rsid w:val="00C81C94"/>
    <w:rsid w:val="00C828B1"/>
    <w:rsid w:val="00C8681D"/>
    <w:rsid w:val="00C91B4E"/>
    <w:rsid w:val="00C93160"/>
    <w:rsid w:val="00C93459"/>
    <w:rsid w:val="00C949F7"/>
    <w:rsid w:val="00C94AF5"/>
    <w:rsid w:val="00CA11A5"/>
    <w:rsid w:val="00CA1384"/>
    <w:rsid w:val="00CA1DB7"/>
    <w:rsid w:val="00CA5418"/>
    <w:rsid w:val="00CA58C7"/>
    <w:rsid w:val="00CA5D33"/>
    <w:rsid w:val="00CA6A45"/>
    <w:rsid w:val="00CB3C99"/>
    <w:rsid w:val="00CB61BF"/>
    <w:rsid w:val="00CB71CA"/>
    <w:rsid w:val="00CC647D"/>
    <w:rsid w:val="00CD060F"/>
    <w:rsid w:val="00CD103B"/>
    <w:rsid w:val="00CD35DE"/>
    <w:rsid w:val="00CE0522"/>
    <w:rsid w:val="00CE3091"/>
    <w:rsid w:val="00CE31AC"/>
    <w:rsid w:val="00CE423A"/>
    <w:rsid w:val="00CE6BE7"/>
    <w:rsid w:val="00CF4891"/>
    <w:rsid w:val="00CF6CE0"/>
    <w:rsid w:val="00D019CF"/>
    <w:rsid w:val="00D02256"/>
    <w:rsid w:val="00D03B9B"/>
    <w:rsid w:val="00D1160F"/>
    <w:rsid w:val="00D11B8B"/>
    <w:rsid w:val="00D15550"/>
    <w:rsid w:val="00D1648D"/>
    <w:rsid w:val="00D165F4"/>
    <w:rsid w:val="00D2426F"/>
    <w:rsid w:val="00D24EE7"/>
    <w:rsid w:val="00D30C4A"/>
    <w:rsid w:val="00D323CC"/>
    <w:rsid w:val="00D32517"/>
    <w:rsid w:val="00D32670"/>
    <w:rsid w:val="00D34DBE"/>
    <w:rsid w:val="00D478A1"/>
    <w:rsid w:val="00D52E3F"/>
    <w:rsid w:val="00D54FD6"/>
    <w:rsid w:val="00D56216"/>
    <w:rsid w:val="00D56F85"/>
    <w:rsid w:val="00D60B80"/>
    <w:rsid w:val="00D62B95"/>
    <w:rsid w:val="00D64F70"/>
    <w:rsid w:val="00D70AD8"/>
    <w:rsid w:val="00D716CD"/>
    <w:rsid w:val="00D745D1"/>
    <w:rsid w:val="00D77786"/>
    <w:rsid w:val="00D807BB"/>
    <w:rsid w:val="00D864B3"/>
    <w:rsid w:val="00D911D0"/>
    <w:rsid w:val="00D9345B"/>
    <w:rsid w:val="00D947E2"/>
    <w:rsid w:val="00DA099F"/>
    <w:rsid w:val="00DA1D76"/>
    <w:rsid w:val="00DA3A5A"/>
    <w:rsid w:val="00DA40AE"/>
    <w:rsid w:val="00DA7723"/>
    <w:rsid w:val="00DB1EC0"/>
    <w:rsid w:val="00DB4DAD"/>
    <w:rsid w:val="00DB7A0B"/>
    <w:rsid w:val="00DC45A0"/>
    <w:rsid w:val="00DC5EA7"/>
    <w:rsid w:val="00DC7364"/>
    <w:rsid w:val="00DD130D"/>
    <w:rsid w:val="00DD2AFE"/>
    <w:rsid w:val="00DD32DA"/>
    <w:rsid w:val="00DD3624"/>
    <w:rsid w:val="00DD76F0"/>
    <w:rsid w:val="00DE0590"/>
    <w:rsid w:val="00DE1B95"/>
    <w:rsid w:val="00DE3624"/>
    <w:rsid w:val="00DE3AA7"/>
    <w:rsid w:val="00DF3095"/>
    <w:rsid w:val="00DF4EBA"/>
    <w:rsid w:val="00DF6484"/>
    <w:rsid w:val="00E01119"/>
    <w:rsid w:val="00E040E9"/>
    <w:rsid w:val="00E078C7"/>
    <w:rsid w:val="00E117C4"/>
    <w:rsid w:val="00E154E3"/>
    <w:rsid w:val="00E20115"/>
    <w:rsid w:val="00E2090E"/>
    <w:rsid w:val="00E20BF6"/>
    <w:rsid w:val="00E21014"/>
    <w:rsid w:val="00E23392"/>
    <w:rsid w:val="00E257C0"/>
    <w:rsid w:val="00E2637F"/>
    <w:rsid w:val="00E267B5"/>
    <w:rsid w:val="00E3359F"/>
    <w:rsid w:val="00E36CCB"/>
    <w:rsid w:val="00E375A4"/>
    <w:rsid w:val="00E41651"/>
    <w:rsid w:val="00E43F6D"/>
    <w:rsid w:val="00E441DC"/>
    <w:rsid w:val="00E472D5"/>
    <w:rsid w:val="00E4742E"/>
    <w:rsid w:val="00E5114C"/>
    <w:rsid w:val="00E564E3"/>
    <w:rsid w:val="00E57979"/>
    <w:rsid w:val="00E57E12"/>
    <w:rsid w:val="00E6050B"/>
    <w:rsid w:val="00E62414"/>
    <w:rsid w:val="00E62B7D"/>
    <w:rsid w:val="00E71C0B"/>
    <w:rsid w:val="00E73C63"/>
    <w:rsid w:val="00E77FB2"/>
    <w:rsid w:val="00E80614"/>
    <w:rsid w:val="00E82F16"/>
    <w:rsid w:val="00E84AE1"/>
    <w:rsid w:val="00E85AB7"/>
    <w:rsid w:val="00E92682"/>
    <w:rsid w:val="00EA464E"/>
    <w:rsid w:val="00EA4F85"/>
    <w:rsid w:val="00EA5208"/>
    <w:rsid w:val="00EB00BF"/>
    <w:rsid w:val="00EB2D16"/>
    <w:rsid w:val="00EB4CCB"/>
    <w:rsid w:val="00EB68EA"/>
    <w:rsid w:val="00EC184D"/>
    <w:rsid w:val="00EC279C"/>
    <w:rsid w:val="00EC28AD"/>
    <w:rsid w:val="00EC7E04"/>
    <w:rsid w:val="00ED2D24"/>
    <w:rsid w:val="00ED4DB8"/>
    <w:rsid w:val="00ED76D1"/>
    <w:rsid w:val="00EE1070"/>
    <w:rsid w:val="00EE1831"/>
    <w:rsid w:val="00EE1852"/>
    <w:rsid w:val="00EE1A10"/>
    <w:rsid w:val="00EE243A"/>
    <w:rsid w:val="00EE2915"/>
    <w:rsid w:val="00EE2E04"/>
    <w:rsid w:val="00EE4945"/>
    <w:rsid w:val="00EF17E6"/>
    <w:rsid w:val="00EF3C6B"/>
    <w:rsid w:val="00EF6294"/>
    <w:rsid w:val="00F0260F"/>
    <w:rsid w:val="00F02759"/>
    <w:rsid w:val="00F033AF"/>
    <w:rsid w:val="00F039FE"/>
    <w:rsid w:val="00F04A00"/>
    <w:rsid w:val="00F06115"/>
    <w:rsid w:val="00F06E1A"/>
    <w:rsid w:val="00F106E4"/>
    <w:rsid w:val="00F12183"/>
    <w:rsid w:val="00F1300A"/>
    <w:rsid w:val="00F143A2"/>
    <w:rsid w:val="00F14BBC"/>
    <w:rsid w:val="00F2294F"/>
    <w:rsid w:val="00F22E86"/>
    <w:rsid w:val="00F2472A"/>
    <w:rsid w:val="00F314F7"/>
    <w:rsid w:val="00F31887"/>
    <w:rsid w:val="00F37B9D"/>
    <w:rsid w:val="00F42C7A"/>
    <w:rsid w:val="00F43572"/>
    <w:rsid w:val="00F5297C"/>
    <w:rsid w:val="00F556D5"/>
    <w:rsid w:val="00F55A20"/>
    <w:rsid w:val="00F60D5F"/>
    <w:rsid w:val="00F6707D"/>
    <w:rsid w:val="00F67192"/>
    <w:rsid w:val="00F67C00"/>
    <w:rsid w:val="00F72FF7"/>
    <w:rsid w:val="00F75151"/>
    <w:rsid w:val="00F77DB8"/>
    <w:rsid w:val="00F802EF"/>
    <w:rsid w:val="00F81B13"/>
    <w:rsid w:val="00F828C2"/>
    <w:rsid w:val="00F8619E"/>
    <w:rsid w:val="00F86A23"/>
    <w:rsid w:val="00FA0E37"/>
    <w:rsid w:val="00FA3C59"/>
    <w:rsid w:val="00FA42BD"/>
    <w:rsid w:val="00FA4905"/>
    <w:rsid w:val="00FB13B9"/>
    <w:rsid w:val="00FB1C7F"/>
    <w:rsid w:val="00FB597A"/>
    <w:rsid w:val="00FB7D6B"/>
    <w:rsid w:val="00FC1842"/>
    <w:rsid w:val="00FC2551"/>
    <w:rsid w:val="00FC3B0E"/>
    <w:rsid w:val="00FC683F"/>
    <w:rsid w:val="00FC7A38"/>
    <w:rsid w:val="00FD314B"/>
    <w:rsid w:val="00FD4989"/>
    <w:rsid w:val="00FE1C65"/>
    <w:rsid w:val="00FE352E"/>
    <w:rsid w:val="00FE52AB"/>
    <w:rsid w:val="00FE6B01"/>
    <w:rsid w:val="00FE71A9"/>
    <w:rsid w:val="00FF03DD"/>
    <w:rsid w:val="00FF0437"/>
    <w:rsid w:val="3B1B2180"/>
    <w:rsid w:val="5B186810"/>
    <w:rsid w:val="5FFA8319"/>
    <w:rsid w:val="65844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C4464"/>
  <w15:chartTrackingRefBased/>
  <w15:docId w15:val="{94F52F5A-9AAD-6348-AA4F-C84AC86737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1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25E37"/>
    <w:pPr>
      <w:spacing w:after="0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167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167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16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16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16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167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167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167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167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A167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A167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A167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A167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A167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A167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A167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A167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A16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1676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A167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16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A16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167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A1676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AA16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16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167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A16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1676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265B4A"/>
  </w:style>
  <w:style w:type="character" w:styleId="BodyTextChar" w:customStyle="1">
    <w:name w:val="Body Text Char"/>
    <w:basedOn w:val="DefaultParagraphFont"/>
    <w:link w:val="BodyText"/>
    <w:uiPriority w:val="1"/>
    <w:rsid w:val="00265B4A"/>
    <w:rPr>
      <w:rFonts w:ascii="Arial" w:hAnsi="Arial" w:eastAsia="Arial" w:cs="Arial"/>
      <w:kern w:val="0"/>
      <w:sz w:val="22"/>
      <w:szCs w:val="22"/>
      <w14:ligatures w14:val="none"/>
    </w:rPr>
  </w:style>
  <w:style w:type="character" w:styleId="ListParagraphChar" w:customStyle="1">
    <w:name w:val="List Paragraph Char"/>
    <w:basedOn w:val="DefaultParagraphFont"/>
    <w:link w:val="ListParagraph"/>
    <w:uiPriority w:val="34"/>
    <w:rsid w:val="00306288"/>
  </w:style>
  <w:style w:type="character" w:styleId="t286pc" w:customStyle="1">
    <w:name w:val="t286pc"/>
    <w:basedOn w:val="DefaultParagraphFont"/>
    <w:rsid w:val="00625E37"/>
  </w:style>
  <w:style w:type="character" w:styleId="Strong">
    <w:name w:val="Strong"/>
    <w:basedOn w:val="DefaultParagraphFont"/>
    <w:uiPriority w:val="22"/>
    <w:qFormat/>
    <w:rsid w:val="00625E37"/>
    <w:rPr>
      <w:b/>
      <w:bCs/>
    </w:rPr>
  </w:style>
  <w:style w:type="character" w:styleId="Hyperlink">
    <w:name w:val="Hyperlink"/>
    <w:basedOn w:val="DefaultParagraphFont"/>
    <w:uiPriority w:val="99"/>
    <w:unhideWhenUsed/>
    <w:rsid w:val="00625E37"/>
    <w:rPr>
      <w:color w:val="0000FF"/>
      <w:u w:val="single"/>
    </w:rPr>
  </w:style>
  <w:style w:type="character" w:styleId="vkekvd" w:customStyle="1">
    <w:name w:val="vkekvd"/>
    <w:basedOn w:val="DefaultParagraphFont"/>
    <w:rsid w:val="00625E37"/>
  </w:style>
  <w:style w:type="paragraph" w:styleId="NormalWeb">
    <w:name w:val="Normal (Web)"/>
    <w:basedOn w:val="Normal"/>
    <w:uiPriority w:val="99"/>
    <w:unhideWhenUsed/>
    <w:rsid w:val="00D1160F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E257C0"/>
    <w:pPr>
      <w:spacing w:after="0" w:line="240" w:lineRule="auto"/>
    </w:pPr>
    <w:rPr>
      <w:rFonts w:eastAsiaTheme="minorEastAsia"/>
      <w:lang w:eastAsia="zh-CN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E0F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4774"/>
    <w:rPr>
      <w:color w:val="96607D" w:themeColor="followedHyperlink"/>
      <w:u w:val="single"/>
    </w:rPr>
  </w:style>
  <w:style w:type="paragraph" w:styleId="Header">
    <w:uiPriority w:val="99"/>
    <w:name w:val="header"/>
    <w:basedOn w:val="Normal"/>
    <w:unhideWhenUsed/>
    <w:rsid w:val="65844AE0"/>
    <w:pPr>
      <w:tabs>
        <w:tab w:val="center" w:leader="none" w:pos="4680"/>
        <w:tab w:val="right" w:leader="none" w:pos="9360"/>
      </w:tabs>
    </w:pPr>
  </w:style>
  <w:style w:type="paragraph" w:styleId="Footer">
    <w:uiPriority w:val="99"/>
    <w:name w:val="footer"/>
    <w:basedOn w:val="Normal"/>
    <w:unhideWhenUsed/>
    <w:rsid w:val="65844AE0"/>
    <w:pPr>
      <w:tabs>
        <w:tab w:val="center" w:leader="none" w:pos="4680"/>
        <w:tab w:val="right" w:leader="none" w:pos="9360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ipd.org/uk/knowledge/evidence-reviews/what-works-in-performance-management/" TargetMode="External" Id="rId13" /><Relationship Type="http://schemas.openxmlformats.org/officeDocument/2006/relationships/hyperlink" Target="https://www.youtube.com/watch?v=x88FCqqhv2I" TargetMode="External" Id="rId18" /><Relationship Type="http://schemas.openxmlformats.org/officeDocument/2006/relationships/hyperlink" Target="https://doi.org/10.1016/j.jvb.2025.104099" TargetMode="External" Id="rId26" /><Relationship Type="http://schemas.openxmlformats.org/officeDocument/2006/relationships/hyperlink" Target="https://www.cipd.org/uk/knowledge/factsheets/evidence-based-practice-factsheet/#what-is-evidencebased-practice" TargetMode="External" Id="rId39" /><Relationship Type="http://schemas.openxmlformats.org/officeDocument/2006/relationships/hyperlink" Target="https://www.forbes.com/sites/williamcraig/2018/09/18/8-benefits-of-measuring-employee-engagement/" TargetMode="External" Id="rId21" /><Relationship Type="http://schemas.openxmlformats.org/officeDocument/2006/relationships/hyperlink" Target="https://doi.org/10.1016/j.ssaho.2025.101551" TargetMode="External" Id="rId34" /><Relationship Type="http://schemas.openxmlformats.org/officeDocument/2006/relationships/image" Target="media/image3.png" Id="rId7" /><Relationship Type="http://schemas.openxmlformats.org/officeDocument/2006/relationships/styles" Target="styles.xml" Id="rId2" /><Relationship Type="http://schemas.openxmlformats.org/officeDocument/2006/relationships/hyperlink" Target="https://www.cipd.org/uk/knowledge/factsheets/appraisals-factsheet/" TargetMode="External" Id="rId16" /><Relationship Type="http://schemas.openxmlformats.org/officeDocument/2006/relationships/hyperlink" Target="https://www.managers.org.uk/knowledge-and-insights/resource/decision-making/" TargetMode="External" Id="rId20" /><Relationship Type="http://schemas.openxmlformats.org/officeDocument/2006/relationships/hyperlink" Target="https://doi.org/10.1136/jme.2005.015677" TargetMode="External" Id="rId29" /><Relationship Type="http://schemas.openxmlformats.org/officeDocument/2006/relationships/theme" Target="theme/theme1.xml" Id="rId41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hyperlink" Target="https://utilitarianism.net/guest-essays/utilitarianism-and-business-ethics/" TargetMode="External" Id="rId11" /><Relationship Type="http://schemas.openxmlformats.org/officeDocument/2006/relationships/hyperlink" Target="https://purplegriffon.com/blog/kepner-tregoe-method" TargetMode="External" Id="rId24" /><Relationship Type="http://schemas.openxmlformats.org/officeDocument/2006/relationships/hyperlink" Target="https://doi.org/10.1016/b978-0-08-100564-4.00006-5" TargetMode="External" Id="rId32" /><Relationship Type="http://schemas.openxmlformats.org/officeDocument/2006/relationships/hyperlink" Target="https://doi.org/10.2307/2217943" TargetMode="External" Id="rId37" /><Relationship Type="http://schemas.openxmlformats.org/officeDocument/2006/relationships/fontTable" Target="fontTable.xml" Id="rId40" /><Relationship Type="http://schemas.openxmlformats.org/officeDocument/2006/relationships/image" Target="media/image1.png" Id="rId5" /><Relationship Type="http://schemas.openxmlformats.org/officeDocument/2006/relationships/hyperlink" Target="https://www.cipd.org/uk/knowledge/factsheets/evidence-based-practice-factsheet/" TargetMode="External" Id="rId15" /><Relationship Type="http://schemas.openxmlformats.org/officeDocument/2006/relationships/hyperlink" Target="https://www.applytosupply.digitalmarketplace.service.gov.uk/g-cloud/services/549477701334795" TargetMode="External" Id="rId23" /><Relationship Type="http://schemas.openxmlformats.org/officeDocument/2006/relationships/hyperlink" Target="https://uk.indeed.com/career-advice/career-development/what-is-benchmarking-in-business" TargetMode="External" Id="rId28" /><Relationship Type="http://schemas.openxmlformats.org/officeDocument/2006/relationships/hyperlink" Target="https://www.gov.uk/guidance/director-information-hub-financial-statements#balance-sheet" TargetMode="External" Id="rId36" /><Relationship Type="http://schemas.openxmlformats.org/officeDocument/2006/relationships/hyperlink" Target="https://www.researchgate.net/publication/224951581_Risks_and_Remedies_in_E-Learning_System" TargetMode="External" Id="rId10" /><Relationship Type="http://schemas.openxmlformats.org/officeDocument/2006/relationships/hyperlink" Target="https://www.clearvoice.com/resources/what-is-benchmarking/" TargetMode="External" Id="rId19" /><Relationship Type="http://schemas.openxmlformats.org/officeDocument/2006/relationships/hyperlink" Target="https://doi.org/10.35765/slowniki.450en" TargetMode="External" Id="rId31" /><Relationship Type="http://schemas.openxmlformats.org/officeDocument/2006/relationships/webSettings" Target="webSettings.xml" Id="rId4" /><Relationship Type="http://schemas.openxmlformats.org/officeDocument/2006/relationships/hyperlink" Target="https://doi.org/10.1037/a0013223" TargetMode="External" Id="rId9" /><Relationship Type="http://schemas.openxmlformats.org/officeDocument/2006/relationships/hyperlink" Target="https://www.cipd.org/globalassets/media/comms/code-of-conduct/2023-cipd-code-of-conduct-and-ethics.pdf" TargetMode="External" Id="rId14" /><Relationship Type="http://schemas.openxmlformats.org/officeDocument/2006/relationships/hyperlink" Target="https://doi.org/10.55927/ijabm.v3i4.10857" TargetMode="External" Id="rId22" /><Relationship Type="http://schemas.openxmlformats.org/officeDocument/2006/relationships/hyperlink" Target="https://www.cipd.org/uk/knowledge/podcasts/critical-thinking/" TargetMode="External" Id="rId27" /><Relationship Type="http://schemas.openxmlformats.org/officeDocument/2006/relationships/hyperlink" Target="https://doi.org/10.1108/mrr-02-2021-0148" TargetMode="External" Id="rId30" /><Relationship Type="http://schemas.openxmlformats.org/officeDocument/2006/relationships/hyperlink" Target="https://doi.org/10.1016/j.mar.2023.100876" TargetMode="External" Id="rId35" /><Relationship Type="http://schemas.openxmlformats.org/officeDocument/2006/relationships/image" Target="media/image4.png" Id="rId8" /><Relationship Type="http://schemas.openxmlformats.org/officeDocument/2006/relationships/settings" Target="settings.xml" Id="rId3" /><Relationship Type="http://schemas.openxmlformats.org/officeDocument/2006/relationships/hyperlink" Target="https://www.hrdconnect.com/2023/10/03/aligning-hr-with-the-business-through-the-evidence-based-hr-process/" TargetMode="External" Id="rId12" /><Relationship Type="http://schemas.openxmlformats.org/officeDocument/2006/relationships/hyperlink" Target="https://www.cipd.org/uk/knowledge/guides/evidence-based-profession/" TargetMode="External" Id="rId17" /><Relationship Type="http://schemas.openxmlformats.org/officeDocument/2006/relationships/hyperlink" Target="https://doi.org/10.7812/tpp/05-022" TargetMode="External" Id="rId25" /><Relationship Type="http://schemas.openxmlformats.org/officeDocument/2006/relationships/hyperlink" Target="https://doi.org/10.15240/tul/004/2022-2-006" TargetMode="External" Id="rId33" /><Relationship Type="http://schemas.openxmlformats.org/officeDocument/2006/relationships/hyperlink" Target="https://doi.org/10.1016/s2212-5671(15)00931-4" TargetMode="External" Id="rId38" /><Relationship Type="http://schemas.openxmlformats.org/officeDocument/2006/relationships/header" Target="header.xml" Id="Refd8910659d94e73" /><Relationship Type="http://schemas.openxmlformats.org/officeDocument/2006/relationships/footer" Target="footer.xml" Id="R3ada50d926f94a4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 Griffiths (2514493)</dc:creator>
  <keywords/>
  <dc:description/>
  <lastModifiedBy>Nia Griffiths (2514493)</lastModifiedBy>
  <revision>916</revision>
  <dcterms:created xsi:type="dcterms:W3CDTF">2026-01-22T19:56:00.0000000Z</dcterms:created>
  <dcterms:modified xsi:type="dcterms:W3CDTF">2026-02-02T14:38:38.3128399Z</dcterms:modified>
</coreProperties>
</file>